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2607" w:rsidRPr="005F2607" w:rsidRDefault="0026535C" w:rsidP="00F95702">
      <w:pPr>
        <w:pStyle w:val="50"/>
        <w:numPr>
          <w:ilvl w:val="0"/>
          <w:numId w:val="0"/>
        </w:numPr>
        <w:rPr>
          <w:rFonts w:ascii="Calibri" w:eastAsia="Calibri" w:hAnsi="Calibri"/>
          <w:sz w:val="20"/>
          <w:szCs w:val="20"/>
        </w:rPr>
      </w:pPr>
      <w:bookmarkStart w:id="0" w:name="_Toc379965192"/>
      <w:bookmarkStart w:id="1" w:name="_GoBack"/>
      <w:bookmarkEnd w:id="1"/>
      <w:r w:rsidRPr="0026535C">
        <w:rPr>
          <w:rFonts w:eastAsia="Calibri"/>
          <w:noProof/>
          <w:lang w:eastAsia="el-GR"/>
        </w:rPr>
        <w:drawing>
          <wp:anchor distT="0" distB="0" distL="114300" distR="114300" simplePos="0" relativeHeight="251658240" behindDoc="0" locked="0" layoutInCell="0" allowOverlap="0" wp14:anchorId="518EB921" wp14:editId="6B611342">
            <wp:simplePos x="0" y="0"/>
            <wp:positionH relativeFrom="page">
              <wp:align>center</wp:align>
            </wp:positionH>
            <wp:positionV relativeFrom="page">
              <wp:posOffset>143124</wp:posOffset>
            </wp:positionV>
            <wp:extent cx="968375" cy="912495"/>
            <wp:effectExtent l="0" t="0" r="3175" b="1905"/>
            <wp:wrapSquare wrapText="bothSides"/>
            <wp:docPr id="9" name="Εικόνα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68400" cy="912836"/>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F2607" w:rsidRPr="005F2607" w:rsidRDefault="00BE27B3" w:rsidP="005F2607">
      <w:pPr>
        <w:spacing w:before="32" w:after="0" w:line="240" w:lineRule="auto"/>
        <w:ind w:left="2292" w:right="2294"/>
        <w:jc w:val="center"/>
        <w:rPr>
          <w:rFonts w:ascii="Calibri" w:eastAsia="Calibri" w:hAnsi="Calibri" w:cs="Times New Roman"/>
          <w:sz w:val="20"/>
          <w:szCs w:val="20"/>
        </w:rPr>
      </w:pPr>
      <w:r>
        <w:rPr>
          <w:rFonts w:eastAsia="Times New Roman" w:cs="Times New Roman"/>
          <w:noProof/>
          <w:sz w:val="20"/>
          <w:szCs w:val="20"/>
          <w:lang w:eastAsia="el-GR"/>
        </w:rPr>
        <mc:AlternateContent>
          <mc:Choice Requires="wps">
            <w:drawing>
              <wp:anchor distT="0" distB="0" distL="114300" distR="114300" simplePos="0" relativeHeight="251688448" behindDoc="1" locked="0" layoutInCell="1" allowOverlap="1" wp14:anchorId="382F0BDC" wp14:editId="7FE6D002">
                <wp:simplePos x="0" y="0"/>
                <wp:positionH relativeFrom="column">
                  <wp:posOffset>856808</wp:posOffset>
                </wp:positionH>
                <wp:positionV relativeFrom="paragraph">
                  <wp:posOffset>19050</wp:posOffset>
                </wp:positionV>
                <wp:extent cx="4333461" cy="1550670"/>
                <wp:effectExtent l="0" t="0" r="10160" b="11430"/>
                <wp:wrapNone/>
                <wp:docPr id="307" name="Πλαίσιο κειμένου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3461" cy="1550670"/>
                        </a:xfrm>
                        <a:prstGeom prst="rect">
                          <a:avLst/>
                        </a:prstGeom>
                        <a:solidFill>
                          <a:srgbClr val="FFFFFF"/>
                        </a:solidFill>
                        <a:ln w="9525">
                          <a:solidFill>
                            <a:srgbClr val="000000"/>
                          </a:solidFill>
                          <a:miter lim="800000"/>
                          <a:headEnd/>
                          <a:tailEnd/>
                        </a:ln>
                      </wps:spPr>
                      <wps:txbx>
                        <w:txbxContent>
                          <w:p w:rsidR="00F95702" w:rsidRPr="00432019" w:rsidRDefault="00F95702" w:rsidP="00ED56A6">
                            <w:pPr>
                              <w:spacing w:line="360" w:lineRule="auto"/>
                              <w:ind w:left="-142"/>
                              <w:jc w:val="center"/>
                              <w:rPr>
                                <w:rFonts w:ascii="Book Antiqua" w:hAnsi="Book Antiqua"/>
                                <w:b/>
                                <w:sz w:val="28"/>
                              </w:rPr>
                            </w:pPr>
                            <w:r w:rsidRPr="00432019">
                              <w:rPr>
                                <w:rFonts w:ascii="Book Antiqua" w:hAnsi="Book Antiqua"/>
                                <w:b/>
                                <w:sz w:val="28"/>
                              </w:rPr>
                              <w:t>ΠΑΝΕΠΙΣΤΗΜΙΟ ΠΕΛΟΠΟΝΝΗΣΟΥ</w:t>
                            </w:r>
                          </w:p>
                          <w:p w:rsidR="00F95702" w:rsidRPr="00432019" w:rsidRDefault="00F95702" w:rsidP="00ED56A6">
                            <w:pPr>
                              <w:spacing w:line="360" w:lineRule="auto"/>
                              <w:ind w:left="-142"/>
                              <w:jc w:val="center"/>
                              <w:rPr>
                                <w:rFonts w:ascii="Book Antiqua" w:hAnsi="Book Antiqua"/>
                                <w:b/>
                                <w:sz w:val="28"/>
                              </w:rPr>
                            </w:pPr>
                            <w:r w:rsidRPr="00432019">
                              <w:rPr>
                                <w:rFonts w:ascii="Book Antiqua" w:hAnsi="Book Antiqua"/>
                                <w:b/>
                                <w:sz w:val="28"/>
                              </w:rPr>
                              <w:t>ΣΧΟΛΗ ΕΠΙΣΤΗΜΩΝ ΑΝΘΡΩΠΙΝΗΣ ΚΙΝΗΣΗΣ ΚΑΙ  ΠΟΙΟΤΗΤΑΣ ΖΩΗΣ</w:t>
                            </w:r>
                          </w:p>
                          <w:p w:rsidR="00F95702" w:rsidRPr="000327A0" w:rsidRDefault="00F95702" w:rsidP="00ED56A6">
                            <w:pPr>
                              <w:spacing w:line="360" w:lineRule="auto"/>
                              <w:ind w:left="-142"/>
                              <w:jc w:val="center"/>
                              <w:rPr>
                                <w:rFonts w:ascii="Book Antiqua" w:hAnsi="Book Antiqua"/>
                                <w:b/>
                                <w:sz w:val="28"/>
                                <w:lang w:val="en-US"/>
                              </w:rPr>
                            </w:pPr>
                            <w:r>
                              <w:rPr>
                                <w:rFonts w:ascii="Book Antiqua" w:hAnsi="Book Antiqua"/>
                                <w:b/>
                                <w:sz w:val="28"/>
                              </w:rPr>
                              <w:t>ΤΜΗΜΑ ΝΟΣΗΛΕΥΤΙΚΗΣ</w:t>
                            </w:r>
                          </w:p>
                          <w:p w:rsidR="00F95702" w:rsidRPr="00432019" w:rsidRDefault="00F95702" w:rsidP="00ED56A6">
                            <w:pPr>
                              <w:ind w:left="-142"/>
                              <w:rPr>
                                <w:rFonts w:ascii="Book Antiqua" w:hAnsi="Book Antiqua"/>
                                <w:sz w:val="28"/>
                              </w:rPr>
                            </w:pP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382F0BDC" id="_x0000_t202" coordsize="21600,21600" o:spt="202" path="m,l,21600r21600,l21600,xe">
                <v:stroke joinstyle="miter"/>
                <v:path gradientshapeok="t" o:connecttype="rect"/>
              </v:shapetype>
              <v:shape id="Πλαίσιο κειμένου 2" o:spid="_x0000_s1026" type="#_x0000_t202" style="position:absolute;left:0;text-align:left;margin-left:67.45pt;margin-top:1.5pt;width:341.2pt;height:122.1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">
                <v:textbox>
                  <w:txbxContent>
                    <w:p w:rsidR="00F95702" w:rsidRPr="00432019" w:rsidRDefault="00F95702" w:rsidP="00ED56A6">
                      <w:pPr>
                        <w:spacing w:line="360" w:lineRule="auto"/>
                        <w:ind w:left="-142"/>
                        <w:jc w:val="center"/>
                        <w:rPr>
                          <w:rFonts w:ascii="Book Antiqua" w:hAnsi="Book Antiqua"/>
                          <w:b/>
                          <w:sz w:val="28"/>
                        </w:rPr>
                      </w:pPr>
                      <w:r w:rsidRPr="00432019">
                        <w:rPr>
                          <w:rFonts w:ascii="Book Antiqua" w:hAnsi="Book Antiqua"/>
                          <w:b/>
                          <w:sz w:val="28"/>
                        </w:rPr>
                        <w:t>ΠΑΝΕΠΙΣΤΗΜΙΟ ΠΕΛΟΠΟΝΝΗΣΟΥ</w:t>
                      </w:r>
                    </w:p>
                    <w:p w:rsidR="00F95702" w:rsidRPr="00432019" w:rsidRDefault="00F95702" w:rsidP="00ED56A6">
                      <w:pPr>
                        <w:spacing w:line="360" w:lineRule="auto"/>
                        <w:ind w:left="-142"/>
                        <w:jc w:val="center"/>
                        <w:rPr>
                          <w:rFonts w:ascii="Book Antiqua" w:hAnsi="Book Antiqua"/>
                          <w:b/>
                          <w:sz w:val="28"/>
                        </w:rPr>
                      </w:pPr>
                      <w:r w:rsidRPr="00432019">
                        <w:rPr>
                          <w:rFonts w:ascii="Book Antiqua" w:hAnsi="Book Antiqua"/>
                          <w:b/>
                          <w:sz w:val="28"/>
                        </w:rPr>
                        <w:t>ΣΧΟΛΗ ΕΠΙΣΤΗΜΩΝ ΑΝΘΡΩΠΙΝΗΣ ΚΙΝΗΣΗΣ ΚΑΙ  ΠΟΙΟΤΗΤΑΣ ΖΩΗΣ</w:t>
                      </w:r>
                    </w:p>
                    <w:p w:rsidR="00F95702" w:rsidRPr="000327A0" w:rsidRDefault="00F95702" w:rsidP="00ED56A6">
                      <w:pPr>
                        <w:spacing w:line="360" w:lineRule="auto"/>
                        <w:ind w:left="-142"/>
                        <w:jc w:val="center"/>
                        <w:rPr>
                          <w:rFonts w:ascii="Book Antiqua" w:hAnsi="Book Antiqua"/>
                          <w:b/>
                          <w:sz w:val="28"/>
                          <w:lang w:val="en-US"/>
                        </w:rPr>
                      </w:pPr>
                      <w:r>
                        <w:rPr>
                          <w:rFonts w:ascii="Book Antiqua" w:hAnsi="Book Antiqua"/>
                          <w:b/>
                          <w:sz w:val="28"/>
                        </w:rPr>
                        <w:t>ΤΜΗΜΑ ΝΟΣΗΛΕΥΤΙΚΗΣ</w:t>
                      </w:r>
                    </w:p>
                    <w:p w:rsidR="00F95702" w:rsidRPr="00432019" w:rsidRDefault="00F95702" w:rsidP="00ED56A6">
                      <w:pPr>
                        <w:ind w:left="-142"/>
                        <w:rPr>
                          <w:rFonts w:ascii="Book Antiqua" w:hAnsi="Book Antiqua"/>
                          <w:sz w:val="28"/>
                        </w:rPr>
                      </w:pPr>
                    </w:p>
                  </w:txbxContent>
                </v:textbox>
              </v:shape>
            </w:pict>
          </mc:Fallback>
        </mc:AlternateContent>
      </w:r>
    </w:p>
    <w:p w:rsidR="0026535C" w:rsidRPr="0026535C" w:rsidRDefault="0026535C" w:rsidP="0026535C">
      <w:pPr>
        <w:widowControl w:val="0"/>
        <w:spacing w:before="97" w:after="0" w:line="240" w:lineRule="auto"/>
        <w:ind w:left="4229" w:right="-20"/>
        <w:jc w:val="left"/>
        <w:rPr>
          <w:rFonts w:eastAsia="Times New Roman" w:cs="Times New Roman"/>
          <w:sz w:val="20"/>
          <w:szCs w:val="20"/>
        </w:rPr>
      </w:pPr>
    </w:p>
    <w:p w:rsidR="0026535C" w:rsidRPr="0026535C" w:rsidRDefault="0026535C" w:rsidP="0026535C">
      <w:pPr>
        <w:widowControl w:val="0"/>
        <w:spacing w:before="0" w:after="0" w:line="200" w:lineRule="exact"/>
        <w:jc w:val="left"/>
        <w:rPr>
          <w:rFonts w:ascii="Calibri" w:eastAsia="Calibri" w:hAnsi="Calibri" w:cs="Times New Roman"/>
          <w:sz w:val="20"/>
          <w:szCs w:val="20"/>
        </w:rPr>
      </w:pPr>
    </w:p>
    <w:p w:rsidR="0026535C" w:rsidRPr="0026535C" w:rsidRDefault="0026535C" w:rsidP="0026535C">
      <w:pPr>
        <w:widowControl w:val="0"/>
        <w:spacing w:before="0" w:after="0" w:line="503" w:lineRule="auto"/>
        <w:ind w:left="1708" w:right="1496"/>
        <w:jc w:val="center"/>
        <w:rPr>
          <w:rFonts w:ascii="Garamond" w:eastAsia="Garamond" w:hAnsi="Garamond" w:cs="Garamond"/>
          <w:caps/>
          <w:spacing w:val="13"/>
          <w:szCs w:val="22"/>
        </w:rPr>
      </w:pPr>
    </w:p>
    <w:p w:rsidR="0026535C" w:rsidRPr="0026535C" w:rsidRDefault="0026535C" w:rsidP="0026535C">
      <w:pPr>
        <w:widowControl w:val="0"/>
        <w:spacing w:before="0" w:after="0" w:line="200" w:lineRule="exact"/>
        <w:jc w:val="left"/>
        <w:rPr>
          <w:rFonts w:ascii="Calibri" w:eastAsia="Calibri" w:hAnsi="Calibri" w:cs="Times New Roman"/>
          <w:sz w:val="20"/>
          <w:szCs w:val="20"/>
        </w:rPr>
      </w:pPr>
    </w:p>
    <w:p w:rsidR="0026535C" w:rsidRPr="0026535C" w:rsidRDefault="0026535C" w:rsidP="0026535C">
      <w:pPr>
        <w:widowControl w:val="0"/>
        <w:spacing w:before="0" w:after="0" w:line="200" w:lineRule="exact"/>
        <w:jc w:val="left"/>
        <w:rPr>
          <w:rFonts w:ascii="Calibri" w:eastAsia="Calibri" w:hAnsi="Calibri" w:cs="Times New Roman"/>
          <w:sz w:val="20"/>
          <w:szCs w:val="20"/>
        </w:rPr>
      </w:pPr>
    </w:p>
    <w:p w:rsidR="00432019" w:rsidRDefault="00FC034B" w:rsidP="00FC034B">
      <w:pPr>
        <w:widowControl w:val="0"/>
        <w:tabs>
          <w:tab w:val="left" w:pos="3100"/>
          <w:tab w:val="left" w:pos="3919"/>
          <w:tab w:val="left" w:pos="4580"/>
          <w:tab w:val="left" w:pos="5640"/>
          <w:tab w:val="left" w:pos="6500"/>
        </w:tabs>
        <w:spacing w:before="0" w:after="0" w:line="720" w:lineRule="atLeast"/>
        <w:ind w:left="585" w:right="361"/>
        <w:rPr>
          <w:rFonts w:ascii="Garamond" w:eastAsia="Garamond" w:hAnsi="Garamond" w:cs="Garamond"/>
          <w:spacing w:val="20"/>
          <w:sz w:val="32"/>
          <w:szCs w:val="32"/>
        </w:rPr>
      </w:pPr>
      <w:r>
        <w:rPr>
          <w:rFonts w:ascii="Garamond" w:eastAsia="Garamond" w:hAnsi="Garamond" w:cs="Garamond"/>
          <w:spacing w:val="20"/>
          <w:sz w:val="32"/>
          <w:szCs w:val="32"/>
        </w:rPr>
        <w:tab/>
      </w:r>
      <w:r>
        <w:rPr>
          <w:rFonts w:ascii="Garamond" w:eastAsia="Garamond" w:hAnsi="Garamond" w:cs="Garamond"/>
          <w:spacing w:val="20"/>
          <w:sz w:val="32"/>
          <w:szCs w:val="32"/>
        </w:rPr>
        <w:tab/>
      </w:r>
    </w:p>
    <w:p w:rsidR="00432019" w:rsidRDefault="00432019" w:rsidP="0026535C">
      <w:pPr>
        <w:widowControl w:val="0"/>
        <w:tabs>
          <w:tab w:val="left" w:pos="3100"/>
          <w:tab w:val="left" w:pos="4580"/>
          <w:tab w:val="left" w:pos="5640"/>
          <w:tab w:val="left" w:pos="6500"/>
        </w:tabs>
        <w:spacing w:before="0" w:after="0" w:line="720" w:lineRule="atLeast"/>
        <w:ind w:left="585" w:right="361"/>
        <w:jc w:val="center"/>
        <w:rPr>
          <w:rFonts w:ascii="Garamond" w:eastAsia="Garamond" w:hAnsi="Garamond" w:cs="Garamond"/>
          <w:spacing w:val="20"/>
          <w:sz w:val="32"/>
          <w:szCs w:val="32"/>
        </w:rPr>
      </w:pPr>
    </w:p>
    <w:p w:rsidR="00432019" w:rsidRPr="00FC034B" w:rsidRDefault="00404568" w:rsidP="00FC034B">
      <w:pPr>
        <w:spacing w:line="360" w:lineRule="auto"/>
        <w:ind w:left="-142"/>
        <w:jc w:val="center"/>
        <w:rPr>
          <w:rFonts w:ascii="Book Antiqua" w:hAnsi="Book Antiqua"/>
          <w:b/>
          <w:sz w:val="28"/>
        </w:rPr>
      </w:pPr>
      <w:r w:rsidRPr="00FC034B">
        <w:rPr>
          <w:rFonts w:ascii="Book Antiqua" w:hAnsi="Book Antiqua"/>
          <w:b/>
          <w:sz w:val="32"/>
        </w:rPr>
        <w:t>ΕΛΕΝΗ</w:t>
      </w:r>
      <w:r w:rsidR="00ED56A6" w:rsidRPr="00FC034B">
        <w:rPr>
          <w:rFonts w:ascii="Book Antiqua" w:hAnsi="Book Antiqua"/>
          <w:b/>
          <w:sz w:val="32"/>
        </w:rPr>
        <w:t>Σ</w:t>
      </w:r>
      <w:r w:rsidRPr="00FC034B">
        <w:rPr>
          <w:rFonts w:ascii="Book Antiqua" w:hAnsi="Book Antiqua"/>
          <w:b/>
          <w:sz w:val="32"/>
        </w:rPr>
        <w:t xml:space="preserve"> Γ. ΧΡΙΣΤΟΔΟΥΛΟΥ</w:t>
      </w:r>
    </w:p>
    <w:p w:rsidR="00404568" w:rsidRPr="0026535C" w:rsidRDefault="00404568" w:rsidP="00404568">
      <w:pPr>
        <w:widowControl w:val="0"/>
        <w:tabs>
          <w:tab w:val="left" w:pos="4820"/>
          <w:tab w:val="left" w:pos="5320"/>
        </w:tabs>
        <w:spacing w:before="39" w:after="0" w:line="240" w:lineRule="auto"/>
        <w:ind w:left="2835" w:right="2971" w:firstLine="65"/>
        <w:jc w:val="center"/>
        <w:rPr>
          <w:rFonts w:ascii="Garamond" w:eastAsia="Garamond" w:hAnsi="Garamond" w:cs="Garamond"/>
          <w:spacing w:val="20"/>
          <w:sz w:val="28"/>
          <w:szCs w:val="22"/>
        </w:rPr>
      </w:pPr>
      <w:r>
        <w:rPr>
          <w:rFonts w:ascii="Book Antiqua" w:eastAsia="Garamond" w:hAnsi="Book Antiqua" w:cs="Garamond"/>
          <w:noProof/>
          <w:spacing w:val="20"/>
          <w:szCs w:val="22"/>
          <w:lang w:eastAsia="el-GR"/>
        </w:rPr>
        <mc:AlternateContent>
          <mc:Choice Requires="wps">
            <w:drawing>
              <wp:anchor distT="0" distB="0" distL="114300" distR="114300" simplePos="0" relativeHeight="251692544" behindDoc="0" locked="0" layoutInCell="1" allowOverlap="1" wp14:anchorId="54C6DBCE" wp14:editId="6BEB4A12">
                <wp:simplePos x="0" y="0"/>
                <wp:positionH relativeFrom="margin">
                  <wp:posOffset>-486410</wp:posOffset>
                </wp:positionH>
                <wp:positionV relativeFrom="margin">
                  <wp:posOffset>2937510</wp:posOffset>
                </wp:positionV>
                <wp:extent cx="6638290" cy="2098675"/>
                <wp:effectExtent l="0" t="0" r="0" b="0"/>
                <wp:wrapTopAndBottom/>
                <wp:docPr id="13" name="Πλαίσιο κειμένου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290" cy="2098675"/>
                        </a:xfrm>
                        <a:prstGeom prst="rect">
                          <a:avLst/>
                        </a:prstGeom>
                        <a:noFill/>
                        <a:ln w="9525">
                          <a:noFill/>
                          <a:miter lim="800000"/>
                          <a:headEnd/>
                          <a:tailEnd/>
                        </a:ln>
                      </wps:spPr>
                      <wps:txbx>
                        <w:txbxContent>
                          <w:p w:rsidR="00F95702" w:rsidRPr="00FC034B" w:rsidRDefault="00F95702" w:rsidP="00AF257F">
                            <w:pPr>
                              <w:widowControl w:val="0"/>
                              <w:spacing w:before="0" w:after="0" w:line="276" w:lineRule="auto"/>
                              <w:ind w:left="1560" w:right="1496"/>
                              <w:jc w:val="center"/>
                              <w:rPr>
                                <w:rFonts w:ascii="Book Antiqua" w:eastAsia="Garamond" w:hAnsi="Book Antiqua" w:cs="Garamond"/>
                                <w:b/>
                                <w:spacing w:val="13"/>
                              </w:rPr>
                            </w:pPr>
                            <w:r w:rsidRPr="00FC034B">
                              <w:rPr>
                                <w:rFonts w:ascii="Book Antiqua" w:eastAsia="Garamond" w:hAnsi="Book Antiqua" w:cs="Garamond"/>
                                <w:b/>
                                <w:spacing w:val="13"/>
                              </w:rPr>
                              <w:t>ΠΤΥΧΙΟΥΧΟΥ ΠΑΙΔΑΓΩΓΙΚΟΥ ΤΜΗΜΑΤΟΣ ΔΗΜΟΤΙΚΗΣ ΕΚΠΑΙΔΕΥΣΗΣ</w:t>
                            </w:r>
                          </w:p>
                          <w:p w:rsidR="00F95702" w:rsidRPr="00FC034B" w:rsidRDefault="00F95702" w:rsidP="00AF257F">
                            <w:pPr>
                              <w:widowControl w:val="0"/>
                              <w:spacing w:before="0" w:after="0" w:line="276" w:lineRule="auto"/>
                              <w:ind w:left="1560" w:right="1496"/>
                              <w:jc w:val="center"/>
                              <w:rPr>
                                <w:rFonts w:ascii="Book Antiqua" w:eastAsia="Garamond" w:hAnsi="Book Antiqua" w:cs="Garamond"/>
                                <w:b/>
                              </w:rPr>
                            </w:pPr>
                            <w:r w:rsidRPr="00FC034B">
                              <w:rPr>
                                <w:rFonts w:ascii="Book Antiqua" w:eastAsia="Garamond" w:hAnsi="Book Antiqua" w:cs="Garamond"/>
                                <w:b/>
                              </w:rPr>
                              <w:t>ΕΘΝΙΚΟΥ ΚΑΙ ΚΑΠΟΔΙΣΤΡΙΑΚΟΥ ΠΑΝΕΠΙΣΤΗΜΙΟΥ ΑΘΗΝΩΝ</w:t>
                            </w:r>
                          </w:p>
                          <w:p w:rsidR="00F95702" w:rsidRPr="00FC034B" w:rsidRDefault="00F95702" w:rsidP="00AF257F">
                            <w:pPr>
                              <w:widowControl w:val="0"/>
                              <w:spacing w:before="0" w:after="0" w:line="276" w:lineRule="auto"/>
                              <w:ind w:left="1560" w:right="1496"/>
                              <w:jc w:val="center"/>
                              <w:rPr>
                                <w:rFonts w:ascii="Book Antiqua" w:eastAsia="Garamond" w:hAnsi="Book Antiqua" w:cs="Garamond"/>
                                <w:b/>
                              </w:rPr>
                            </w:pPr>
                            <w:r w:rsidRPr="00FC034B">
                              <w:rPr>
                                <w:rFonts w:ascii="Book Antiqua" w:eastAsia="Garamond" w:hAnsi="Book Antiqua" w:cs="Garamond"/>
                                <w:b/>
                              </w:rPr>
                              <w:t>ΠΤΥΧΙΟΥΧΟΥ ΝΟΣΗΛΕΥΤΙΚΗΣ</w:t>
                            </w:r>
                          </w:p>
                          <w:p w:rsidR="00F95702" w:rsidRPr="00FC034B" w:rsidRDefault="00F95702" w:rsidP="00AF257F">
                            <w:pPr>
                              <w:widowControl w:val="0"/>
                              <w:spacing w:before="0" w:after="0" w:line="276" w:lineRule="auto"/>
                              <w:ind w:left="1560" w:right="1496"/>
                              <w:jc w:val="center"/>
                              <w:rPr>
                                <w:rFonts w:ascii="Book Antiqua" w:eastAsia="Garamond" w:hAnsi="Book Antiqua" w:cs="Garamond"/>
                                <w:b/>
                              </w:rPr>
                            </w:pPr>
                            <w:r w:rsidRPr="00FC034B">
                              <w:rPr>
                                <w:rFonts w:ascii="Book Antiqua" w:eastAsia="Garamond" w:hAnsi="Book Antiqua" w:cs="Garamond"/>
                                <w:b/>
                              </w:rPr>
                              <w:t xml:space="preserve"> ΤΕΧΝΟΛΟΓΙΚΟΥ ΕΚΠΑΙΔΕΥΤΙΚΟΥ ΙΔΡΥΜΑΤΟΣ ΑΘΗΝΑΣ</w:t>
                            </w:r>
                          </w:p>
                          <w:p w:rsidR="00F95702" w:rsidRPr="00FC034B" w:rsidRDefault="00F95702" w:rsidP="00AF257F">
                            <w:pPr>
                              <w:widowControl w:val="0"/>
                              <w:spacing w:before="0" w:after="0" w:line="276" w:lineRule="auto"/>
                              <w:ind w:left="1560" w:right="1496"/>
                              <w:jc w:val="center"/>
                              <w:rPr>
                                <w:rFonts w:ascii="Book Antiqua" w:eastAsia="Calibri" w:hAnsi="Book Antiqua" w:cs="Times New Roman"/>
                                <w:b/>
                              </w:rPr>
                            </w:pPr>
                            <w:r w:rsidRPr="00FC034B">
                              <w:rPr>
                                <w:rFonts w:ascii="Book Antiqua" w:eastAsia="Garamond" w:hAnsi="Book Antiqua" w:cs="Garamond"/>
                                <w:b/>
                                <w:spacing w:val="13"/>
                              </w:rPr>
                              <w:t>M</w:t>
                            </w:r>
                            <w:r w:rsidRPr="00FC034B">
                              <w:rPr>
                                <w:rFonts w:ascii="Book Antiqua" w:eastAsia="Garamond" w:hAnsi="Book Antiqua" w:cs="Garamond"/>
                                <w:b/>
                                <w:spacing w:val="13"/>
                                <w:lang w:val="en-US"/>
                              </w:rPr>
                              <w:t>Sc</w:t>
                            </w:r>
                            <w:r w:rsidRPr="00FC034B">
                              <w:rPr>
                                <w:rFonts w:ascii="Book Antiqua" w:eastAsia="Garamond" w:hAnsi="Book Antiqua" w:cs="Garamond"/>
                                <w:b/>
                                <w:spacing w:val="13"/>
                              </w:rPr>
                              <w:t xml:space="preserve"> ΣΤΗ «</w:t>
                            </w:r>
                            <w:r w:rsidRPr="00FC034B">
                              <w:rPr>
                                <w:rFonts w:ascii="Book Antiqua" w:eastAsia="Garamond" w:hAnsi="Book Antiqua" w:cs="Garamond"/>
                                <w:b/>
                                <w:caps/>
                                <w:spacing w:val="13"/>
                              </w:rPr>
                              <w:t>Διοίκηση Μονάδων Υγείας</w:t>
                            </w:r>
                            <w:r w:rsidRPr="00FC034B">
                              <w:rPr>
                                <w:rFonts w:ascii="Book Antiqua" w:eastAsia="Garamond" w:hAnsi="Book Antiqua" w:cs="Garamond"/>
                                <w:b/>
                                <w:spacing w:val="13"/>
                              </w:rPr>
                              <w:t>»</w:t>
                            </w:r>
                          </w:p>
                          <w:p w:rsidR="00F95702" w:rsidRPr="00FC034B" w:rsidRDefault="00F95702" w:rsidP="00AF257F">
                            <w:pPr>
                              <w:widowControl w:val="0"/>
                              <w:spacing w:before="0" w:after="0" w:line="276" w:lineRule="auto"/>
                              <w:ind w:left="1560" w:right="1496"/>
                              <w:jc w:val="center"/>
                              <w:rPr>
                                <w:rFonts w:ascii="Book Antiqua" w:eastAsia="Garamond" w:hAnsi="Book Antiqua" w:cs="Garamond"/>
                                <w:b/>
                                <w:caps/>
                              </w:rPr>
                            </w:pPr>
                            <w:r w:rsidRPr="00FC034B">
                              <w:rPr>
                                <w:rFonts w:ascii="Book Antiqua" w:eastAsia="Garamond" w:hAnsi="Book Antiqua" w:cs="Garamond"/>
                                <w:b/>
                                <w:caps/>
                              </w:rPr>
                              <w:t>Ανοιχτού Πανεπιστημίου Ιταλίας</w:t>
                            </w:r>
                          </w:p>
                          <w:p w:rsidR="00F95702" w:rsidRPr="00FC034B" w:rsidRDefault="00F95702" w:rsidP="00AF257F">
                            <w:pPr>
                              <w:widowControl w:val="0"/>
                              <w:spacing w:before="0" w:after="0" w:line="276" w:lineRule="auto"/>
                              <w:ind w:left="1560" w:right="1496"/>
                              <w:jc w:val="center"/>
                              <w:rPr>
                                <w:rFonts w:ascii="Book Antiqua" w:eastAsia="Garamond" w:hAnsi="Book Antiqua" w:cs="Garamond"/>
                                <w:b/>
                                <w:caps/>
                              </w:rPr>
                            </w:pPr>
                            <w:r w:rsidRPr="00FC034B">
                              <w:rPr>
                                <w:rFonts w:ascii="Book Antiqua" w:eastAsia="Garamond" w:hAnsi="Book Antiqua" w:cs="Garamond"/>
                                <w:b/>
                                <w:caps/>
                              </w:rPr>
                              <w:t xml:space="preserve"> UNINETTUNO</w:t>
                            </w:r>
                          </w:p>
                          <w:p w:rsidR="00F95702" w:rsidRPr="00AF257F" w:rsidRDefault="00F95702" w:rsidP="00AF257F">
                            <w:pPr>
                              <w:spacing w:before="0" w:after="0" w:line="276" w:lineRule="auto"/>
                              <w:jc w:val="center"/>
                              <w:rPr>
                                <w:rFonts w:ascii="Book Antiqua" w:hAnsi="Book Antiqua"/>
                              </w:rPr>
                            </w:pP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4C6DBCE" id="_x0000_s1027" type="#_x0000_t202" style="position:absolute;left:0;text-align:left;margin-left:-38.3pt;margin-top:231.3pt;width:522.7pt;height:165.25pt;z-index:25169254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" filled="f" stroked="f">
                <v:textbox>
                  <w:txbxContent>
                    <w:p w:rsidR="00F95702" w:rsidRPr="00FC034B" w:rsidRDefault="00F95702" w:rsidP="00AF257F">
                      <w:pPr>
                        <w:widowControl w:val="0"/>
                        <w:spacing w:before="0" w:after="0" w:line="276" w:lineRule="auto"/>
                        <w:ind w:left="1560" w:right="1496"/>
                        <w:jc w:val="center"/>
                        <w:rPr>
                          <w:rFonts w:ascii="Book Antiqua" w:eastAsia="Garamond" w:hAnsi="Book Antiqua" w:cs="Garamond"/>
                          <w:b/>
                          <w:spacing w:val="13"/>
                        </w:rPr>
                      </w:pPr>
                      <w:r w:rsidRPr="00FC034B">
                        <w:rPr>
                          <w:rFonts w:ascii="Book Antiqua" w:eastAsia="Garamond" w:hAnsi="Book Antiqua" w:cs="Garamond"/>
                          <w:b/>
                          <w:spacing w:val="13"/>
                        </w:rPr>
                        <w:t>ΠΤΥΧΙΟΥΧΟΥ ΠΑΙΔΑΓΩΓΙΚΟΥ ΤΜΗΜΑΤΟΣ ΔΗΜΟΤΙΚΗΣ ΕΚΠΑΙΔΕΥΣΗΣ</w:t>
                      </w:r>
                    </w:p>
                    <w:p w:rsidR="00F95702" w:rsidRPr="00FC034B" w:rsidRDefault="00F95702" w:rsidP="00AF257F">
                      <w:pPr>
                        <w:widowControl w:val="0"/>
                        <w:spacing w:before="0" w:after="0" w:line="276" w:lineRule="auto"/>
                        <w:ind w:left="1560" w:right="1496"/>
                        <w:jc w:val="center"/>
                        <w:rPr>
                          <w:rFonts w:ascii="Book Antiqua" w:eastAsia="Garamond" w:hAnsi="Book Antiqua" w:cs="Garamond"/>
                          <w:b/>
                        </w:rPr>
                      </w:pPr>
                      <w:r w:rsidRPr="00FC034B">
                        <w:rPr>
                          <w:rFonts w:ascii="Book Antiqua" w:eastAsia="Garamond" w:hAnsi="Book Antiqua" w:cs="Garamond"/>
                          <w:b/>
                        </w:rPr>
                        <w:t>ΕΘΝΙΚΟΥ ΚΑΙ ΚΑΠΟΔΙΣΤΡΙΑΚΟΥ ΠΑΝΕΠΙΣΤΗΜΙΟΥ ΑΘΗΝΩΝ</w:t>
                      </w:r>
                    </w:p>
                    <w:p w:rsidR="00F95702" w:rsidRPr="00FC034B" w:rsidRDefault="00F95702" w:rsidP="00AF257F">
                      <w:pPr>
                        <w:widowControl w:val="0"/>
                        <w:spacing w:before="0" w:after="0" w:line="276" w:lineRule="auto"/>
                        <w:ind w:left="1560" w:right="1496"/>
                        <w:jc w:val="center"/>
                        <w:rPr>
                          <w:rFonts w:ascii="Book Antiqua" w:eastAsia="Garamond" w:hAnsi="Book Antiqua" w:cs="Garamond"/>
                          <w:b/>
                        </w:rPr>
                      </w:pPr>
                      <w:r w:rsidRPr="00FC034B">
                        <w:rPr>
                          <w:rFonts w:ascii="Book Antiqua" w:eastAsia="Garamond" w:hAnsi="Book Antiqua" w:cs="Garamond"/>
                          <w:b/>
                        </w:rPr>
                        <w:t>ΠΤΥΧΙΟΥΧΟΥ ΝΟΣΗΛΕΥΤΙΚΗΣ</w:t>
                      </w:r>
                    </w:p>
                    <w:p w:rsidR="00F95702" w:rsidRPr="00FC034B" w:rsidRDefault="00F95702" w:rsidP="00AF257F">
                      <w:pPr>
                        <w:widowControl w:val="0"/>
                        <w:spacing w:before="0" w:after="0" w:line="276" w:lineRule="auto"/>
                        <w:ind w:left="1560" w:right="1496"/>
                        <w:jc w:val="center"/>
                        <w:rPr>
                          <w:rFonts w:ascii="Book Antiqua" w:eastAsia="Garamond" w:hAnsi="Book Antiqua" w:cs="Garamond"/>
                          <w:b/>
                        </w:rPr>
                      </w:pPr>
                      <w:r w:rsidRPr="00FC034B">
                        <w:rPr>
                          <w:rFonts w:ascii="Book Antiqua" w:eastAsia="Garamond" w:hAnsi="Book Antiqua" w:cs="Garamond"/>
                          <w:b/>
                        </w:rPr>
                        <w:t xml:space="preserve"> ΤΕΧΝΟΛΟΓΙΚΟΥ ΕΚΠΑΙΔΕΥΤΙΚΟΥ ΙΔΡΥΜΑΤΟΣ ΑΘΗΝΑΣ</w:t>
                      </w:r>
                    </w:p>
                    <w:p w:rsidR="00F95702" w:rsidRPr="00FC034B" w:rsidRDefault="00F95702" w:rsidP="00AF257F">
                      <w:pPr>
                        <w:widowControl w:val="0"/>
                        <w:spacing w:before="0" w:after="0" w:line="276" w:lineRule="auto"/>
                        <w:ind w:left="1560" w:right="1496"/>
                        <w:jc w:val="center"/>
                        <w:rPr>
                          <w:rFonts w:ascii="Book Antiqua" w:eastAsia="Calibri" w:hAnsi="Book Antiqua" w:cs="Times New Roman"/>
                          <w:b/>
                        </w:rPr>
                      </w:pPr>
                      <w:r w:rsidRPr="00FC034B">
                        <w:rPr>
                          <w:rFonts w:ascii="Book Antiqua" w:eastAsia="Garamond" w:hAnsi="Book Antiqua" w:cs="Garamond"/>
                          <w:b/>
                          <w:spacing w:val="13"/>
                        </w:rPr>
                        <w:t>M</w:t>
                      </w:r>
                      <w:r w:rsidRPr="00FC034B">
                        <w:rPr>
                          <w:rFonts w:ascii="Book Antiqua" w:eastAsia="Garamond" w:hAnsi="Book Antiqua" w:cs="Garamond"/>
                          <w:b/>
                          <w:spacing w:val="13"/>
                          <w:lang w:val="en-US"/>
                        </w:rPr>
                        <w:t>Sc</w:t>
                      </w:r>
                      <w:r w:rsidRPr="00FC034B">
                        <w:rPr>
                          <w:rFonts w:ascii="Book Antiqua" w:eastAsia="Garamond" w:hAnsi="Book Antiqua" w:cs="Garamond"/>
                          <w:b/>
                          <w:spacing w:val="13"/>
                        </w:rPr>
                        <w:t xml:space="preserve"> ΣΤΗ «</w:t>
                      </w:r>
                      <w:r w:rsidRPr="00FC034B">
                        <w:rPr>
                          <w:rFonts w:ascii="Book Antiqua" w:eastAsia="Garamond" w:hAnsi="Book Antiqua" w:cs="Garamond"/>
                          <w:b/>
                          <w:caps/>
                          <w:spacing w:val="13"/>
                        </w:rPr>
                        <w:t>Διοίκηση Μονάδων Υγείας</w:t>
                      </w:r>
                      <w:r w:rsidRPr="00FC034B">
                        <w:rPr>
                          <w:rFonts w:ascii="Book Antiqua" w:eastAsia="Garamond" w:hAnsi="Book Antiqua" w:cs="Garamond"/>
                          <w:b/>
                          <w:spacing w:val="13"/>
                        </w:rPr>
                        <w:t>»</w:t>
                      </w:r>
                    </w:p>
                    <w:p w:rsidR="00F95702" w:rsidRPr="00FC034B" w:rsidRDefault="00F95702" w:rsidP="00AF257F">
                      <w:pPr>
                        <w:widowControl w:val="0"/>
                        <w:spacing w:before="0" w:after="0" w:line="276" w:lineRule="auto"/>
                        <w:ind w:left="1560" w:right="1496"/>
                        <w:jc w:val="center"/>
                        <w:rPr>
                          <w:rFonts w:ascii="Book Antiqua" w:eastAsia="Garamond" w:hAnsi="Book Antiqua" w:cs="Garamond"/>
                          <w:b/>
                          <w:caps/>
                        </w:rPr>
                      </w:pPr>
                      <w:r w:rsidRPr="00FC034B">
                        <w:rPr>
                          <w:rFonts w:ascii="Book Antiqua" w:eastAsia="Garamond" w:hAnsi="Book Antiqua" w:cs="Garamond"/>
                          <w:b/>
                          <w:caps/>
                        </w:rPr>
                        <w:t>Ανοιχτού Πανεπιστημίου Ιταλίας</w:t>
                      </w:r>
                    </w:p>
                    <w:p w:rsidR="00F95702" w:rsidRPr="00FC034B" w:rsidRDefault="00F95702" w:rsidP="00AF257F">
                      <w:pPr>
                        <w:widowControl w:val="0"/>
                        <w:spacing w:before="0" w:after="0" w:line="276" w:lineRule="auto"/>
                        <w:ind w:left="1560" w:right="1496"/>
                        <w:jc w:val="center"/>
                        <w:rPr>
                          <w:rFonts w:ascii="Book Antiqua" w:eastAsia="Garamond" w:hAnsi="Book Antiqua" w:cs="Garamond"/>
                          <w:b/>
                          <w:caps/>
                        </w:rPr>
                      </w:pPr>
                      <w:r w:rsidRPr="00FC034B">
                        <w:rPr>
                          <w:rFonts w:ascii="Book Antiqua" w:eastAsia="Garamond" w:hAnsi="Book Antiqua" w:cs="Garamond"/>
                          <w:b/>
                          <w:caps/>
                        </w:rPr>
                        <w:t xml:space="preserve"> UNINETTUNO</w:t>
                      </w:r>
                    </w:p>
                    <w:p w:rsidR="00F95702" w:rsidRPr="00AF257F" w:rsidRDefault="00F95702" w:rsidP="00AF257F">
                      <w:pPr>
                        <w:spacing w:before="0" w:after="0" w:line="276" w:lineRule="auto"/>
                        <w:jc w:val="center"/>
                        <w:rPr>
                          <w:rFonts w:ascii="Book Antiqua" w:hAnsi="Book Antiqua"/>
                        </w:rPr>
                      </w:pPr>
                    </w:p>
                  </w:txbxContent>
                </v:textbox>
                <w10:wrap type="topAndBottom" anchorx="margin" anchory="margin"/>
              </v:shape>
            </w:pict>
          </mc:Fallback>
        </mc:AlternateContent>
      </w:r>
    </w:p>
    <w:p w:rsidR="00404568" w:rsidRPr="0026535C" w:rsidRDefault="00404568" w:rsidP="00404568">
      <w:pPr>
        <w:widowControl w:val="0"/>
        <w:tabs>
          <w:tab w:val="left" w:pos="4820"/>
          <w:tab w:val="left" w:pos="5320"/>
        </w:tabs>
        <w:spacing w:before="39" w:after="0" w:line="240" w:lineRule="auto"/>
        <w:ind w:left="2835" w:right="2971" w:firstLine="65"/>
        <w:jc w:val="center"/>
        <w:rPr>
          <w:rFonts w:ascii="Garamond" w:eastAsia="Garamond" w:hAnsi="Garamond" w:cs="Garamond"/>
          <w:spacing w:val="20"/>
          <w:sz w:val="28"/>
          <w:szCs w:val="22"/>
        </w:rPr>
      </w:pPr>
    </w:p>
    <w:p w:rsidR="00404568" w:rsidRDefault="00404568" w:rsidP="00404568">
      <w:pPr>
        <w:widowControl w:val="0"/>
        <w:tabs>
          <w:tab w:val="left" w:pos="4820"/>
          <w:tab w:val="left" w:pos="5320"/>
        </w:tabs>
        <w:spacing w:before="39" w:after="0" w:line="240" w:lineRule="auto"/>
        <w:ind w:left="2127" w:right="2971"/>
        <w:jc w:val="center"/>
        <w:rPr>
          <w:rFonts w:ascii="Garamond" w:eastAsia="Garamond" w:hAnsi="Garamond" w:cs="Garamond"/>
          <w:spacing w:val="20"/>
          <w:szCs w:val="22"/>
        </w:rPr>
      </w:pPr>
      <w:r>
        <w:rPr>
          <w:rFonts w:ascii="Garamond" w:eastAsia="Garamond" w:hAnsi="Garamond" w:cs="Garamond"/>
          <w:noProof/>
          <w:spacing w:val="20"/>
          <w:sz w:val="28"/>
          <w:szCs w:val="22"/>
          <w:lang w:eastAsia="el-GR"/>
        </w:rPr>
        <mc:AlternateContent>
          <mc:Choice Requires="wps">
            <w:drawing>
              <wp:anchor distT="0" distB="0" distL="114300" distR="114300" simplePos="0" relativeHeight="251690496" behindDoc="0" locked="0" layoutInCell="1" allowOverlap="1" wp14:anchorId="3C858562" wp14:editId="695AC934">
                <wp:simplePos x="0" y="0"/>
                <wp:positionH relativeFrom="margin">
                  <wp:posOffset>13970</wp:posOffset>
                </wp:positionH>
                <wp:positionV relativeFrom="margin">
                  <wp:posOffset>5568950</wp:posOffset>
                </wp:positionV>
                <wp:extent cx="6041390" cy="1264285"/>
                <wp:effectExtent l="0" t="0" r="16510" b="12065"/>
                <wp:wrapTopAndBottom/>
                <wp:docPr id="10" name="Πλαίσιο κειμένου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1390" cy="1264285"/>
                        </a:xfrm>
                        <a:prstGeom prst="rect">
                          <a:avLst/>
                        </a:prstGeom>
                        <a:solidFill>
                          <a:srgbClr val="FFFFFF"/>
                        </a:solidFill>
                        <a:ln w="9525">
                          <a:solidFill>
                            <a:srgbClr val="000000"/>
                          </a:solidFill>
                          <a:miter lim="800000"/>
                          <a:headEnd/>
                          <a:tailEnd/>
                        </a:ln>
                      </wps:spPr>
                      <wps:txbx>
                        <w:txbxContent>
                          <w:p w:rsidR="00F95702" w:rsidRPr="00FC034B" w:rsidRDefault="00F95702" w:rsidP="00AF257F">
                            <w:pPr>
                              <w:widowControl w:val="0"/>
                              <w:tabs>
                                <w:tab w:val="left" w:pos="3100"/>
                                <w:tab w:val="left" w:pos="4580"/>
                                <w:tab w:val="left" w:pos="5640"/>
                                <w:tab w:val="left" w:pos="6500"/>
                              </w:tabs>
                              <w:spacing w:before="0" w:after="0" w:line="720" w:lineRule="atLeast"/>
                              <w:ind w:left="585" w:right="361"/>
                              <w:jc w:val="center"/>
                              <w:rPr>
                                <w:rFonts w:ascii="Book Antiqua" w:eastAsia="Calibri" w:hAnsi="Book Antiqua" w:cs="Times New Roman"/>
                                <w:b/>
                                <w:sz w:val="20"/>
                                <w:szCs w:val="20"/>
                              </w:rPr>
                            </w:pPr>
                            <w:r w:rsidRPr="00FC034B">
                              <w:rPr>
                                <w:rFonts w:ascii="Book Antiqua" w:eastAsia="Garamond" w:hAnsi="Book Antiqua" w:cs="Garamond"/>
                                <w:b/>
                                <w:spacing w:val="20"/>
                                <w:sz w:val="32"/>
                                <w:szCs w:val="32"/>
                              </w:rPr>
                              <w:t>Νέες Τεχνολογίες και Μαθησιακός Τύπος Φοιτητών/τριών στη Νοσηλευτική Επιστήμη</w:t>
                            </w:r>
                          </w:p>
                          <w:p w:rsidR="00F95702" w:rsidRPr="0026535C" w:rsidRDefault="00F95702" w:rsidP="00AF257F">
                            <w:pPr>
                              <w:widowControl w:val="0"/>
                              <w:spacing w:before="0" w:after="0" w:line="200" w:lineRule="exact"/>
                              <w:jc w:val="center"/>
                              <w:rPr>
                                <w:rFonts w:ascii="Calibri" w:eastAsia="Calibri" w:hAnsi="Calibri" w:cs="Times New Roman"/>
                                <w:sz w:val="20"/>
                                <w:szCs w:val="20"/>
                              </w:rPr>
                            </w:pPr>
                          </w:p>
                          <w:p w:rsidR="00F95702" w:rsidRDefault="00F95702" w:rsidP="00AF257F">
                            <w:pPr>
                              <w:jc w:val="center"/>
                            </w:pP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3C858562" id="_x0000_s1028" type="#_x0000_t202" style="position:absolute;left:0;text-align:left;margin-left:1.1pt;margin-top:438.5pt;width:475.7pt;height:99.55pt;z-index:25169049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">
                <v:textbox>
                  <w:txbxContent>
                    <w:p w:rsidR="00F95702" w:rsidRPr="00FC034B" w:rsidRDefault="00F95702" w:rsidP="00AF257F">
                      <w:pPr>
                        <w:widowControl w:val="0"/>
                        <w:tabs>
                          <w:tab w:val="left" w:pos="3100"/>
                          <w:tab w:val="left" w:pos="4580"/>
                          <w:tab w:val="left" w:pos="5640"/>
                          <w:tab w:val="left" w:pos="6500"/>
                        </w:tabs>
                        <w:spacing w:before="0" w:after="0" w:line="720" w:lineRule="atLeast"/>
                        <w:ind w:left="585" w:right="361"/>
                        <w:jc w:val="center"/>
                        <w:rPr>
                          <w:rFonts w:ascii="Book Antiqua" w:eastAsia="Calibri" w:hAnsi="Book Antiqua" w:cs="Times New Roman"/>
                          <w:b/>
                          <w:sz w:val="20"/>
                          <w:szCs w:val="20"/>
                        </w:rPr>
                      </w:pPr>
                      <w:r w:rsidRPr="00FC034B">
                        <w:rPr>
                          <w:rFonts w:ascii="Book Antiqua" w:eastAsia="Garamond" w:hAnsi="Book Antiqua" w:cs="Garamond"/>
                          <w:b/>
                          <w:spacing w:val="20"/>
                          <w:sz w:val="32"/>
                          <w:szCs w:val="32"/>
                        </w:rPr>
                        <w:t>Νέες Τεχνολογίες και Μαθησιακός Τύπος Φοιτητών/τριών στη Νοσηλευτική Επιστήμη</w:t>
                      </w:r>
                    </w:p>
                    <w:p w:rsidR="00F95702" w:rsidRPr="0026535C" w:rsidRDefault="00F95702" w:rsidP="00AF257F">
                      <w:pPr>
                        <w:widowControl w:val="0"/>
                        <w:spacing w:before="0" w:after="0" w:line="200" w:lineRule="exact"/>
                        <w:jc w:val="center"/>
                        <w:rPr>
                          <w:rFonts w:ascii="Calibri" w:eastAsia="Calibri" w:hAnsi="Calibri" w:cs="Times New Roman"/>
                          <w:sz w:val="20"/>
                          <w:szCs w:val="20"/>
                        </w:rPr>
                      </w:pPr>
                    </w:p>
                    <w:p w:rsidR="00F95702" w:rsidRDefault="00F95702" w:rsidP="00AF257F">
                      <w:pPr>
                        <w:jc w:val="center"/>
                      </w:pPr>
                    </w:p>
                  </w:txbxContent>
                </v:textbox>
                <w10:wrap type="topAndBottom" anchorx="margin" anchory="margin"/>
              </v:shape>
            </w:pict>
          </mc:Fallback>
        </mc:AlternateContent>
      </w:r>
    </w:p>
    <w:p w:rsidR="00AF257F" w:rsidRDefault="00AF257F" w:rsidP="00404568">
      <w:pPr>
        <w:widowControl w:val="0"/>
        <w:tabs>
          <w:tab w:val="left" w:pos="4820"/>
          <w:tab w:val="left" w:pos="5320"/>
        </w:tabs>
        <w:spacing w:before="39" w:after="0" w:line="240" w:lineRule="auto"/>
        <w:ind w:left="2835" w:right="2971" w:firstLine="65"/>
        <w:jc w:val="center"/>
        <w:rPr>
          <w:rFonts w:ascii="Garamond" w:eastAsia="Garamond" w:hAnsi="Garamond" w:cs="Garamond"/>
          <w:spacing w:val="20"/>
          <w:szCs w:val="22"/>
        </w:rPr>
      </w:pPr>
    </w:p>
    <w:p w:rsidR="00404568" w:rsidRDefault="00404568" w:rsidP="00A14460">
      <w:pPr>
        <w:widowControl w:val="0"/>
        <w:spacing w:before="0" w:after="0" w:line="503" w:lineRule="auto"/>
        <w:ind w:left="1708" w:right="1496"/>
        <w:jc w:val="center"/>
        <w:rPr>
          <w:rFonts w:ascii="Book Antiqua" w:eastAsia="Garamond" w:hAnsi="Book Antiqua" w:cs="Garamond"/>
          <w:caps/>
          <w:spacing w:val="13"/>
          <w:szCs w:val="22"/>
        </w:rPr>
      </w:pPr>
    </w:p>
    <w:p w:rsidR="00404568" w:rsidRDefault="00404568" w:rsidP="00A14460">
      <w:pPr>
        <w:widowControl w:val="0"/>
        <w:spacing w:before="0" w:after="0" w:line="503" w:lineRule="auto"/>
        <w:ind w:left="1708" w:right="1496"/>
        <w:jc w:val="center"/>
        <w:rPr>
          <w:rFonts w:ascii="Book Antiqua" w:eastAsia="Garamond" w:hAnsi="Book Antiqua" w:cs="Garamond"/>
          <w:caps/>
          <w:spacing w:val="13"/>
          <w:szCs w:val="22"/>
        </w:rPr>
      </w:pPr>
    </w:p>
    <w:p w:rsidR="0001375C" w:rsidRPr="00FC034B" w:rsidRDefault="00404568" w:rsidP="00A14460">
      <w:pPr>
        <w:widowControl w:val="0"/>
        <w:spacing w:before="0" w:after="0" w:line="503" w:lineRule="auto"/>
        <w:ind w:left="1708" w:right="1496"/>
        <w:jc w:val="center"/>
        <w:rPr>
          <w:rFonts w:ascii="Book Antiqua" w:eastAsia="Garamond" w:hAnsi="Book Antiqua" w:cs="Garamond"/>
          <w:caps/>
          <w:spacing w:val="13"/>
          <w:sz w:val="28"/>
          <w:szCs w:val="22"/>
        </w:rPr>
      </w:pPr>
      <w:r w:rsidRPr="00FC034B">
        <w:rPr>
          <w:rFonts w:ascii="Book Antiqua" w:eastAsia="Garamond" w:hAnsi="Book Antiqua" w:cs="Garamond"/>
          <w:caps/>
          <w:spacing w:val="13"/>
          <w:sz w:val="28"/>
          <w:szCs w:val="22"/>
        </w:rPr>
        <w:t xml:space="preserve">ΔΙΔΑΚΤΟΡΙΚΗ ΔΙΑΤΡΙΒΗ </w:t>
      </w:r>
    </w:p>
    <w:p w:rsidR="00A14460" w:rsidRPr="00FC034B" w:rsidRDefault="00A14460" w:rsidP="00A14460">
      <w:pPr>
        <w:widowControl w:val="0"/>
        <w:spacing w:before="0" w:after="0" w:line="503" w:lineRule="auto"/>
        <w:ind w:left="1708" w:right="1496"/>
        <w:jc w:val="center"/>
        <w:rPr>
          <w:rFonts w:ascii="Book Antiqua" w:eastAsia="Garamond" w:hAnsi="Book Antiqua" w:cs="Garamond"/>
          <w:caps/>
          <w:spacing w:val="13"/>
          <w:sz w:val="28"/>
          <w:szCs w:val="22"/>
        </w:rPr>
      </w:pPr>
      <w:r w:rsidRPr="00FC034B">
        <w:rPr>
          <w:rFonts w:ascii="Book Antiqua" w:eastAsia="Garamond" w:hAnsi="Book Antiqua" w:cs="Garamond"/>
          <w:caps/>
          <w:spacing w:val="13"/>
          <w:sz w:val="28"/>
          <w:szCs w:val="22"/>
        </w:rPr>
        <w:t>ΣΠΑΡΤΗ 2015</w:t>
      </w:r>
    </w:p>
    <w:p w:rsidR="0026535C" w:rsidRPr="0026535C" w:rsidRDefault="0026535C" w:rsidP="0026535C">
      <w:pPr>
        <w:widowControl w:val="0"/>
        <w:spacing w:before="0" w:after="0" w:line="503" w:lineRule="auto"/>
        <w:ind w:left="1708" w:right="1496"/>
        <w:jc w:val="center"/>
        <w:rPr>
          <w:rFonts w:ascii="Garamond" w:eastAsia="Garamond" w:hAnsi="Garamond" w:cs="Garamond"/>
          <w:caps/>
          <w:spacing w:val="13"/>
          <w:szCs w:val="22"/>
        </w:rPr>
      </w:pPr>
    </w:p>
    <w:p w:rsidR="0026535C" w:rsidRDefault="0026535C" w:rsidP="0026535C">
      <w:pPr>
        <w:widowControl w:val="0"/>
        <w:spacing w:before="0" w:after="0" w:line="503" w:lineRule="auto"/>
        <w:ind w:left="1708" w:right="1496"/>
        <w:jc w:val="center"/>
        <w:rPr>
          <w:rFonts w:ascii="Garamond" w:eastAsia="Garamond" w:hAnsi="Garamond" w:cs="Garamond"/>
          <w:caps/>
          <w:spacing w:val="13"/>
          <w:szCs w:val="22"/>
        </w:rPr>
      </w:pPr>
    </w:p>
    <w:p w:rsidR="0026535C" w:rsidRPr="0026535C" w:rsidRDefault="0026535C" w:rsidP="0026535C">
      <w:pPr>
        <w:widowControl w:val="0"/>
        <w:spacing w:before="0" w:after="0" w:line="503" w:lineRule="auto"/>
        <w:ind w:left="1708" w:right="1496"/>
        <w:jc w:val="center"/>
        <w:rPr>
          <w:rFonts w:ascii="Garamond" w:eastAsia="Garamond" w:hAnsi="Garamond" w:cs="Garamond"/>
          <w:caps/>
          <w:spacing w:val="13"/>
          <w:szCs w:val="22"/>
        </w:rPr>
      </w:pPr>
    </w:p>
    <w:p w:rsidR="0026535C" w:rsidRPr="0026535C" w:rsidRDefault="0026535C" w:rsidP="0026535C">
      <w:pP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26535C" w:rsidRDefault="0026535C">
      <w:pPr>
        <w:rPr>
          <w:rFonts w:ascii="Calibri" w:eastAsia="Calibri" w:hAnsi="Calibri" w:cs="Times New Roman"/>
          <w:sz w:val="20"/>
          <w:szCs w:val="20"/>
        </w:rPr>
      </w:pPr>
      <w:r>
        <w:rPr>
          <w:rFonts w:ascii="Calibri" w:eastAsia="Calibri" w:hAnsi="Calibri" w:cs="Times New Roman"/>
          <w:sz w:val="20"/>
          <w:szCs w:val="20"/>
        </w:rPr>
        <w:br w:type="page"/>
      </w: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26535C" w:rsidRDefault="0026535C">
      <w:pP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Pr="0026535C" w:rsidRDefault="005F2607" w:rsidP="005F2607">
      <w:pPr>
        <w:spacing w:before="32" w:after="0" w:line="240" w:lineRule="auto"/>
        <w:ind w:left="2292" w:right="2294"/>
        <w:jc w:val="center"/>
        <w:rPr>
          <w:rFonts w:ascii="Calibri" w:eastAsia="Calibri" w:hAnsi="Calibri" w:cs="Times New Roman"/>
          <w:sz w:val="20"/>
          <w:szCs w:val="20"/>
        </w:rPr>
      </w:pPr>
    </w:p>
    <w:p w:rsidR="005F2607" w:rsidRPr="0026535C" w:rsidRDefault="005F2607"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ascii="Calibri" w:eastAsia="Calibri" w:hAnsi="Calibri" w:cs="Times New Roman"/>
          <w:sz w:val="20"/>
          <w:szCs w:val="20"/>
        </w:rPr>
      </w:pPr>
    </w:p>
    <w:p w:rsidR="005F2607" w:rsidRDefault="005F2607" w:rsidP="005F2607">
      <w:pPr>
        <w:spacing w:before="32" w:after="0" w:line="240" w:lineRule="auto"/>
        <w:ind w:left="2292" w:right="2294"/>
        <w:jc w:val="center"/>
        <w:rPr>
          <w:rFonts w:ascii="Calibri" w:eastAsia="Calibri" w:hAnsi="Calibri" w:cs="Times New Roman"/>
          <w:sz w:val="20"/>
          <w:szCs w:val="20"/>
        </w:rPr>
      </w:pPr>
    </w:p>
    <w:p w:rsidR="00CF3203" w:rsidRDefault="00CF3203" w:rsidP="005F2607">
      <w:pPr>
        <w:spacing w:before="32" w:after="0" w:line="240" w:lineRule="auto"/>
        <w:ind w:left="2292" w:right="2294"/>
        <w:jc w:val="center"/>
        <w:rPr>
          <w:rFonts w:ascii="Calibri" w:eastAsia="Calibri" w:hAnsi="Calibri" w:cs="Times New Roman"/>
          <w:sz w:val="20"/>
          <w:szCs w:val="20"/>
        </w:rPr>
      </w:pPr>
    </w:p>
    <w:p w:rsidR="00CF3203" w:rsidRPr="005F2607" w:rsidRDefault="00CF3203" w:rsidP="005F2607">
      <w:pPr>
        <w:spacing w:before="32" w:after="0" w:line="240" w:lineRule="auto"/>
        <w:ind w:left="2292" w:right="2294"/>
        <w:jc w:val="center"/>
        <w:rPr>
          <w:rFonts w:ascii="Calibri" w:eastAsia="Calibri" w:hAnsi="Calibri" w:cs="Times New Roman"/>
          <w:sz w:val="20"/>
          <w:szCs w:val="20"/>
        </w:rPr>
      </w:pPr>
    </w:p>
    <w:p w:rsidR="005F2607" w:rsidRPr="005F2607" w:rsidRDefault="005F2607" w:rsidP="005F2607">
      <w:pPr>
        <w:spacing w:before="32" w:after="0" w:line="240" w:lineRule="auto"/>
        <w:ind w:left="2292" w:right="2294"/>
        <w:jc w:val="center"/>
        <w:rPr>
          <w:rFonts w:eastAsia="Times New Roman" w:cs="Times New Roman"/>
        </w:rPr>
      </w:pPr>
      <w:r w:rsidRPr="005F2607">
        <w:rPr>
          <w:rFonts w:eastAsia="Times New Roman" w:cs="Times New Roman"/>
          <w:spacing w:val="-1"/>
          <w:sz w:val="22"/>
          <w:szCs w:val="22"/>
        </w:rPr>
        <w:t>C</w:t>
      </w:r>
      <w:r w:rsidRPr="005F2607">
        <w:rPr>
          <w:rFonts w:eastAsia="Times New Roman" w:cs="Times New Roman"/>
          <w:sz w:val="22"/>
          <w:szCs w:val="22"/>
        </w:rPr>
        <w:t>op</w:t>
      </w:r>
      <w:r w:rsidRPr="005F2607">
        <w:rPr>
          <w:rFonts w:eastAsia="Times New Roman" w:cs="Times New Roman"/>
          <w:spacing w:val="-2"/>
          <w:sz w:val="22"/>
          <w:szCs w:val="22"/>
        </w:rPr>
        <w:t>y</w:t>
      </w:r>
      <w:r w:rsidRPr="005F2607">
        <w:rPr>
          <w:rFonts w:eastAsia="Times New Roman" w:cs="Times New Roman"/>
          <w:spacing w:val="1"/>
          <w:sz w:val="22"/>
          <w:szCs w:val="22"/>
        </w:rPr>
        <w:t>ri</w:t>
      </w:r>
      <w:r w:rsidRPr="005F2607">
        <w:rPr>
          <w:rFonts w:eastAsia="Times New Roman" w:cs="Times New Roman"/>
          <w:spacing w:val="-2"/>
          <w:sz w:val="22"/>
          <w:szCs w:val="22"/>
        </w:rPr>
        <w:t>g</w:t>
      </w:r>
      <w:r w:rsidRPr="005F2607">
        <w:rPr>
          <w:rFonts w:eastAsia="Times New Roman" w:cs="Times New Roman"/>
          <w:sz w:val="22"/>
          <w:szCs w:val="22"/>
        </w:rPr>
        <w:t>ht</w:t>
      </w:r>
      <w:r w:rsidRPr="005F2607">
        <w:rPr>
          <w:rFonts w:eastAsia="Times New Roman" w:cs="Times New Roman"/>
          <w:spacing w:val="1"/>
          <w:sz w:val="22"/>
          <w:szCs w:val="22"/>
        </w:rPr>
        <w:t xml:space="preserve"> </w:t>
      </w:r>
      <w:r w:rsidRPr="005F2607">
        <w:rPr>
          <w:rFonts w:eastAsia="Times New Roman" w:cs="Times New Roman"/>
          <w:sz w:val="22"/>
          <w:szCs w:val="22"/>
        </w:rPr>
        <w:t xml:space="preserve">© </w:t>
      </w:r>
      <w:r w:rsidRPr="005F2607">
        <w:rPr>
          <w:rFonts w:eastAsia="Times New Roman" w:cs="Times New Roman"/>
          <w:spacing w:val="-1"/>
          <w:sz w:val="22"/>
          <w:szCs w:val="22"/>
        </w:rPr>
        <w:t xml:space="preserve">ΧΡΙΣΤΟΔΟΥΛΟΥ </w:t>
      </w:r>
      <w:r w:rsidR="00404568">
        <w:rPr>
          <w:rFonts w:eastAsia="Times New Roman" w:cs="Times New Roman"/>
          <w:spacing w:val="-1"/>
          <w:sz w:val="22"/>
          <w:szCs w:val="22"/>
        </w:rPr>
        <w:t xml:space="preserve">Γ. </w:t>
      </w:r>
      <w:r w:rsidRPr="005F2607">
        <w:rPr>
          <w:rFonts w:eastAsia="Times New Roman" w:cs="Times New Roman"/>
          <w:spacing w:val="-1"/>
          <w:sz w:val="22"/>
          <w:szCs w:val="22"/>
        </w:rPr>
        <w:t>ΕΛΕΝΗ</w:t>
      </w:r>
      <w:r w:rsidRPr="005F2607">
        <w:rPr>
          <w:rFonts w:eastAsia="Times New Roman" w:cs="Times New Roman"/>
          <w:sz w:val="22"/>
          <w:szCs w:val="22"/>
        </w:rPr>
        <w:t>, 2015</w:t>
      </w:r>
    </w:p>
    <w:p w:rsidR="005F2607" w:rsidRPr="005F2607" w:rsidRDefault="005F2607" w:rsidP="005F2607">
      <w:pPr>
        <w:spacing w:before="6" w:after="0" w:line="120" w:lineRule="exact"/>
        <w:rPr>
          <w:sz w:val="12"/>
          <w:szCs w:val="12"/>
        </w:rPr>
      </w:pPr>
    </w:p>
    <w:p w:rsidR="005F2607" w:rsidRPr="005F2607" w:rsidRDefault="005F2607" w:rsidP="005F2607">
      <w:pPr>
        <w:spacing w:after="0" w:line="240" w:lineRule="auto"/>
        <w:ind w:left="1800" w:right="1799"/>
        <w:jc w:val="center"/>
        <w:rPr>
          <w:rFonts w:eastAsia="Times New Roman" w:cs="Times New Roman"/>
        </w:rPr>
      </w:pPr>
      <w:r w:rsidRPr="005F2607">
        <w:rPr>
          <w:rFonts w:eastAsia="Times New Roman" w:cs="Times New Roman"/>
          <w:sz w:val="22"/>
          <w:szCs w:val="22"/>
        </w:rPr>
        <w:t>Με</w:t>
      </w:r>
      <w:r w:rsidRPr="005F2607">
        <w:rPr>
          <w:rFonts w:eastAsia="Times New Roman" w:cs="Times New Roman"/>
          <w:spacing w:val="-1"/>
          <w:sz w:val="22"/>
          <w:szCs w:val="22"/>
        </w:rPr>
        <w:t xml:space="preserve"> </w:t>
      </w:r>
      <w:r w:rsidRPr="005F2607">
        <w:rPr>
          <w:rFonts w:eastAsia="Times New Roman" w:cs="Times New Roman"/>
          <w:spacing w:val="1"/>
          <w:sz w:val="22"/>
          <w:szCs w:val="22"/>
        </w:rPr>
        <w:t>ε</w:t>
      </w:r>
      <w:r w:rsidRPr="005F2607">
        <w:rPr>
          <w:rFonts w:eastAsia="Times New Roman" w:cs="Times New Roman"/>
          <w:spacing w:val="-1"/>
          <w:sz w:val="22"/>
          <w:szCs w:val="22"/>
        </w:rPr>
        <w:t>π</w:t>
      </w:r>
      <w:r w:rsidRPr="005F2607">
        <w:rPr>
          <w:rFonts w:eastAsia="Times New Roman" w:cs="Times New Roman"/>
          <w:spacing w:val="1"/>
          <w:sz w:val="22"/>
          <w:szCs w:val="22"/>
        </w:rPr>
        <w:t>ι</w:t>
      </w:r>
      <w:r w:rsidRPr="005F2607">
        <w:rPr>
          <w:rFonts w:eastAsia="Times New Roman" w:cs="Times New Roman"/>
          <w:sz w:val="22"/>
          <w:szCs w:val="22"/>
        </w:rPr>
        <w:t>φ</w:t>
      </w:r>
      <w:r w:rsidRPr="005F2607">
        <w:rPr>
          <w:rFonts w:eastAsia="Times New Roman" w:cs="Times New Roman"/>
          <w:spacing w:val="-1"/>
          <w:sz w:val="22"/>
          <w:szCs w:val="22"/>
        </w:rPr>
        <w:t>ύ</w:t>
      </w:r>
      <w:r w:rsidRPr="005F2607">
        <w:rPr>
          <w:rFonts w:eastAsia="Times New Roman" w:cs="Times New Roman"/>
          <w:spacing w:val="1"/>
          <w:sz w:val="22"/>
          <w:szCs w:val="22"/>
        </w:rPr>
        <w:t>λ</w:t>
      </w:r>
      <w:r w:rsidRPr="005F2607">
        <w:rPr>
          <w:rFonts w:eastAsia="Times New Roman" w:cs="Times New Roman"/>
          <w:spacing w:val="-1"/>
          <w:sz w:val="22"/>
          <w:szCs w:val="22"/>
        </w:rPr>
        <w:t>α</w:t>
      </w:r>
      <w:r w:rsidRPr="005F2607">
        <w:rPr>
          <w:rFonts w:eastAsia="Times New Roman" w:cs="Times New Roman"/>
          <w:sz w:val="22"/>
          <w:szCs w:val="22"/>
        </w:rPr>
        <w:t xml:space="preserve">ξη </w:t>
      </w:r>
      <w:r w:rsidRPr="005F2607">
        <w:rPr>
          <w:rFonts w:eastAsia="Times New Roman" w:cs="Times New Roman"/>
          <w:spacing w:val="-1"/>
          <w:sz w:val="22"/>
          <w:szCs w:val="22"/>
        </w:rPr>
        <w:t>παν</w:t>
      </w:r>
      <w:r w:rsidRPr="005F2607">
        <w:rPr>
          <w:rFonts w:eastAsia="Times New Roman" w:cs="Times New Roman"/>
          <w:sz w:val="22"/>
          <w:szCs w:val="22"/>
        </w:rPr>
        <w:t>τός</w:t>
      </w:r>
      <w:r w:rsidRPr="005F2607">
        <w:rPr>
          <w:rFonts w:eastAsia="Times New Roman" w:cs="Times New Roman"/>
          <w:spacing w:val="-1"/>
          <w:sz w:val="22"/>
          <w:szCs w:val="22"/>
        </w:rPr>
        <w:t xml:space="preserve"> δ</w:t>
      </w:r>
      <w:r w:rsidRPr="005F2607">
        <w:rPr>
          <w:rFonts w:eastAsia="Times New Roman" w:cs="Times New Roman"/>
          <w:spacing w:val="1"/>
          <w:sz w:val="22"/>
          <w:szCs w:val="22"/>
        </w:rPr>
        <w:t>ι</w:t>
      </w:r>
      <w:r w:rsidRPr="005F2607">
        <w:rPr>
          <w:rFonts w:eastAsia="Times New Roman" w:cs="Times New Roman"/>
          <w:spacing w:val="-1"/>
          <w:sz w:val="22"/>
          <w:szCs w:val="22"/>
        </w:rPr>
        <w:t>κα</w:t>
      </w:r>
      <w:r w:rsidRPr="005F2607">
        <w:rPr>
          <w:rFonts w:eastAsia="Times New Roman" w:cs="Times New Roman"/>
          <w:spacing w:val="-2"/>
          <w:sz w:val="22"/>
          <w:szCs w:val="22"/>
        </w:rPr>
        <w:t>ι</w:t>
      </w:r>
      <w:r w:rsidRPr="005F2607">
        <w:rPr>
          <w:rFonts w:eastAsia="Times New Roman" w:cs="Times New Roman"/>
          <w:spacing w:val="1"/>
          <w:sz w:val="22"/>
          <w:szCs w:val="22"/>
        </w:rPr>
        <w:t>ώ</w:t>
      </w:r>
      <w:r w:rsidRPr="005F2607">
        <w:rPr>
          <w:rFonts w:eastAsia="Times New Roman" w:cs="Times New Roman"/>
          <w:spacing w:val="-1"/>
          <w:sz w:val="22"/>
          <w:szCs w:val="22"/>
        </w:rPr>
        <w:t>µα</w:t>
      </w:r>
      <w:r w:rsidRPr="005F2607">
        <w:rPr>
          <w:rFonts w:eastAsia="Times New Roman" w:cs="Times New Roman"/>
          <w:sz w:val="22"/>
          <w:szCs w:val="22"/>
        </w:rPr>
        <w:t>το</w:t>
      </w:r>
      <w:r w:rsidRPr="005F2607">
        <w:rPr>
          <w:rFonts w:eastAsia="Times New Roman" w:cs="Times New Roman"/>
          <w:spacing w:val="-1"/>
          <w:sz w:val="22"/>
          <w:szCs w:val="22"/>
        </w:rPr>
        <w:t>ς</w:t>
      </w:r>
      <w:r w:rsidRPr="005F2607">
        <w:rPr>
          <w:rFonts w:eastAsia="Times New Roman" w:cs="Times New Roman"/>
          <w:sz w:val="22"/>
          <w:szCs w:val="22"/>
        </w:rPr>
        <w:t>.</w:t>
      </w:r>
      <w:r w:rsidRPr="005F2607">
        <w:rPr>
          <w:rFonts w:eastAsia="Times New Roman" w:cs="Times New Roman"/>
          <w:spacing w:val="-9"/>
          <w:sz w:val="22"/>
          <w:szCs w:val="22"/>
        </w:rPr>
        <w:t xml:space="preserve"> </w:t>
      </w:r>
      <w:r w:rsidRPr="005F2607">
        <w:rPr>
          <w:rFonts w:eastAsia="Times New Roman" w:cs="Times New Roman"/>
          <w:spacing w:val="-1"/>
          <w:sz w:val="22"/>
          <w:szCs w:val="22"/>
        </w:rPr>
        <w:t>Al</w:t>
      </w:r>
      <w:r w:rsidRPr="005F2607">
        <w:rPr>
          <w:rFonts w:eastAsia="Times New Roman" w:cs="Times New Roman"/>
          <w:sz w:val="22"/>
          <w:szCs w:val="22"/>
        </w:rPr>
        <w:t>l</w:t>
      </w:r>
      <w:r w:rsidRPr="005F2607">
        <w:rPr>
          <w:rFonts w:eastAsia="Times New Roman" w:cs="Times New Roman"/>
          <w:spacing w:val="1"/>
          <w:sz w:val="22"/>
          <w:szCs w:val="22"/>
        </w:rPr>
        <w:t xml:space="preserve"> </w:t>
      </w:r>
      <w:r w:rsidRPr="005F2607">
        <w:rPr>
          <w:rFonts w:eastAsia="Times New Roman" w:cs="Times New Roman"/>
          <w:spacing w:val="-2"/>
          <w:sz w:val="22"/>
          <w:szCs w:val="22"/>
        </w:rPr>
        <w:t>r</w:t>
      </w:r>
      <w:r w:rsidRPr="005F2607">
        <w:rPr>
          <w:rFonts w:eastAsia="Times New Roman" w:cs="Times New Roman"/>
          <w:spacing w:val="1"/>
          <w:sz w:val="22"/>
          <w:szCs w:val="22"/>
        </w:rPr>
        <w:t>i</w:t>
      </w:r>
      <w:r w:rsidRPr="005F2607">
        <w:rPr>
          <w:rFonts w:eastAsia="Times New Roman" w:cs="Times New Roman"/>
          <w:spacing w:val="-2"/>
          <w:sz w:val="22"/>
          <w:szCs w:val="22"/>
        </w:rPr>
        <w:t>g</w:t>
      </w:r>
      <w:r w:rsidRPr="005F2607">
        <w:rPr>
          <w:rFonts w:eastAsia="Times New Roman" w:cs="Times New Roman"/>
          <w:sz w:val="22"/>
          <w:szCs w:val="22"/>
        </w:rPr>
        <w:t>h</w:t>
      </w:r>
      <w:r w:rsidRPr="005F2607">
        <w:rPr>
          <w:rFonts w:eastAsia="Times New Roman" w:cs="Times New Roman"/>
          <w:spacing w:val="1"/>
          <w:sz w:val="22"/>
          <w:szCs w:val="22"/>
        </w:rPr>
        <w:t>t</w:t>
      </w:r>
      <w:r w:rsidRPr="005F2607">
        <w:rPr>
          <w:rFonts w:eastAsia="Times New Roman" w:cs="Times New Roman"/>
          <w:sz w:val="22"/>
          <w:szCs w:val="22"/>
        </w:rPr>
        <w:t>s</w:t>
      </w:r>
      <w:r w:rsidRPr="005F2607">
        <w:rPr>
          <w:rFonts w:eastAsia="Times New Roman" w:cs="Times New Roman"/>
          <w:spacing w:val="1"/>
          <w:sz w:val="22"/>
          <w:szCs w:val="22"/>
        </w:rPr>
        <w:t xml:space="preserve"> </w:t>
      </w:r>
      <w:r w:rsidRPr="005F2607">
        <w:rPr>
          <w:rFonts w:eastAsia="Times New Roman" w:cs="Times New Roman"/>
          <w:spacing w:val="-2"/>
          <w:sz w:val="22"/>
          <w:szCs w:val="22"/>
        </w:rPr>
        <w:t>r</w:t>
      </w:r>
      <w:r w:rsidRPr="005F2607">
        <w:rPr>
          <w:rFonts w:eastAsia="Times New Roman" w:cs="Times New Roman"/>
          <w:sz w:val="22"/>
          <w:szCs w:val="22"/>
        </w:rPr>
        <w:t>es</w:t>
      </w:r>
      <w:r w:rsidRPr="005F2607">
        <w:rPr>
          <w:rFonts w:eastAsia="Times New Roman" w:cs="Times New Roman"/>
          <w:spacing w:val="-2"/>
          <w:sz w:val="22"/>
          <w:szCs w:val="22"/>
        </w:rPr>
        <w:t>e</w:t>
      </w:r>
      <w:r w:rsidRPr="005F2607">
        <w:rPr>
          <w:rFonts w:eastAsia="Times New Roman" w:cs="Times New Roman"/>
          <w:spacing w:val="1"/>
          <w:sz w:val="22"/>
          <w:szCs w:val="22"/>
        </w:rPr>
        <w:t>r</w:t>
      </w:r>
      <w:r w:rsidRPr="005F2607">
        <w:rPr>
          <w:rFonts w:eastAsia="Times New Roman" w:cs="Times New Roman"/>
          <w:spacing w:val="-2"/>
          <w:sz w:val="22"/>
          <w:szCs w:val="22"/>
        </w:rPr>
        <w:t>v</w:t>
      </w:r>
      <w:r w:rsidRPr="005F2607">
        <w:rPr>
          <w:rFonts w:eastAsia="Times New Roman" w:cs="Times New Roman"/>
          <w:sz w:val="22"/>
          <w:szCs w:val="22"/>
        </w:rPr>
        <w:t>ed.</w:t>
      </w:r>
    </w:p>
    <w:p w:rsidR="005F2607" w:rsidRPr="005F2607" w:rsidRDefault="005F2607" w:rsidP="005F2607">
      <w:pPr>
        <w:spacing w:before="5" w:after="0" w:line="100" w:lineRule="exact"/>
        <w:rPr>
          <w:sz w:val="10"/>
          <w:szCs w:val="10"/>
        </w:rPr>
      </w:pPr>
    </w:p>
    <w:p w:rsidR="005F2607" w:rsidRPr="005F2607" w:rsidRDefault="005F2607" w:rsidP="005F2607">
      <w:pPr>
        <w:spacing w:after="0" w:line="200" w:lineRule="exact"/>
        <w:rPr>
          <w:sz w:val="20"/>
          <w:szCs w:val="20"/>
        </w:rPr>
      </w:pPr>
    </w:p>
    <w:p w:rsidR="005F2607" w:rsidRPr="005F2607" w:rsidRDefault="005F2607" w:rsidP="005F2607">
      <w:pPr>
        <w:spacing w:after="0" w:line="200" w:lineRule="exact"/>
        <w:rPr>
          <w:sz w:val="20"/>
          <w:szCs w:val="20"/>
        </w:rPr>
      </w:pPr>
    </w:p>
    <w:p w:rsidR="005F2607" w:rsidRPr="005F2607" w:rsidRDefault="005F2607" w:rsidP="005F2607">
      <w:pPr>
        <w:spacing w:after="0" w:line="360" w:lineRule="auto"/>
        <w:ind w:left="138" w:right="95"/>
        <w:rPr>
          <w:rFonts w:eastAsia="Times New Roman" w:cs="Times New Roman"/>
        </w:rPr>
      </w:pPr>
      <w:r w:rsidRPr="005F2607">
        <w:rPr>
          <w:rFonts w:eastAsia="Times New Roman" w:cs="Times New Roman"/>
          <w:sz w:val="22"/>
          <w:szCs w:val="22"/>
        </w:rPr>
        <w:t>Η</w:t>
      </w:r>
      <w:r w:rsidRPr="005F2607">
        <w:rPr>
          <w:rFonts w:eastAsia="Times New Roman" w:cs="Times New Roman"/>
          <w:spacing w:val="2"/>
          <w:sz w:val="22"/>
          <w:szCs w:val="22"/>
        </w:rPr>
        <w:t xml:space="preserve"> </w:t>
      </w:r>
      <w:r w:rsidRPr="005F2607">
        <w:rPr>
          <w:rFonts w:eastAsia="Times New Roman" w:cs="Times New Roman"/>
          <w:spacing w:val="-1"/>
          <w:sz w:val="22"/>
          <w:szCs w:val="22"/>
        </w:rPr>
        <w:t>πα</w:t>
      </w:r>
      <w:r w:rsidRPr="005F2607">
        <w:rPr>
          <w:rFonts w:eastAsia="Times New Roman" w:cs="Times New Roman"/>
          <w:sz w:val="22"/>
          <w:szCs w:val="22"/>
        </w:rPr>
        <w:t>ρο</w:t>
      </w:r>
      <w:r w:rsidRPr="005F2607">
        <w:rPr>
          <w:rFonts w:eastAsia="Times New Roman" w:cs="Times New Roman"/>
          <w:spacing w:val="1"/>
          <w:sz w:val="22"/>
          <w:szCs w:val="22"/>
        </w:rPr>
        <w:t>ύσ</w:t>
      </w:r>
      <w:r w:rsidRPr="005F2607">
        <w:rPr>
          <w:rFonts w:eastAsia="Times New Roman" w:cs="Times New Roman"/>
          <w:sz w:val="22"/>
          <w:szCs w:val="22"/>
        </w:rPr>
        <w:t>α</w:t>
      </w:r>
      <w:r w:rsidRPr="005F2607">
        <w:rPr>
          <w:rFonts w:eastAsia="Times New Roman" w:cs="Times New Roman"/>
          <w:spacing w:val="1"/>
          <w:sz w:val="22"/>
          <w:szCs w:val="22"/>
        </w:rPr>
        <w:t xml:space="preserve"> </w:t>
      </w:r>
      <w:r w:rsidRPr="005F2607">
        <w:rPr>
          <w:rFonts w:eastAsia="Times New Roman" w:cs="Times New Roman"/>
          <w:spacing w:val="-2"/>
          <w:sz w:val="22"/>
          <w:szCs w:val="22"/>
        </w:rPr>
        <w:t>ε</w:t>
      </w:r>
      <w:r w:rsidRPr="005F2607">
        <w:rPr>
          <w:rFonts w:eastAsia="Times New Roman" w:cs="Times New Roman"/>
          <w:sz w:val="22"/>
          <w:szCs w:val="22"/>
        </w:rPr>
        <w:t>ρ</w:t>
      </w:r>
      <w:r w:rsidRPr="005F2607">
        <w:rPr>
          <w:rFonts w:eastAsia="Times New Roman" w:cs="Times New Roman"/>
          <w:spacing w:val="1"/>
          <w:sz w:val="22"/>
          <w:szCs w:val="22"/>
        </w:rPr>
        <w:t>γ</w:t>
      </w:r>
      <w:r w:rsidRPr="005F2607">
        <w:rPr>
          <w:rFonts w:eastAsia="Times New Roman" w:cs="Times New Roman"/>
          <w:spacing w:val="-3"/>
          <w:sz w:val="22"/>
          <w:szCs w:val="22"/>
        </w:rPr>
        <w:t>α</w:t>
      </w:r>
      <w:r w:rsidRPr="005F2607">
        <w:rPr>
          <w:rFonts w:eastAsia="Times New Roman" w:cs="Times New Roman"/>
          <w:spacing w:val="1"/>
          <w:sz w:val="22"/>
          <w:szCs w:val="22"/>
        </w:rPr>
        <w:t>σί</w:t>
      </w:r>
      <w:r w:rsidRPr="005F2607">
        <w:rPr>
          <w:rFonts w:eastAsia="Times New Roman" w:cs="Times New Roman"/>
          <w:sz w:val="22"/>
          <w:szCs w:val="22"/>
        </w:rPr>
        <w:t>α</w:t>
      </w:r>
      <w:r w:rsidRPr="005F2607">
        <w:rPr>
          <w:rFonts w:eastAsia="Times New Roman" w:cs="Times New Roman"/>
          <w:spacing w:val="1"/>
          <w:sz w:val="22"/>
          <w:szCs w:val="22"/>
        </w:rPr>
        <w:t xml:space="preserve"> ε</w:t>
      </w:r>
      <w:r w:rsidRPr="005F2607">
        <w:rPr>
          <w:rFonts w:eastAsia="Times New Roman" w:cs="Times New Roman"/>
          <w:spacing w:val="-1"/>
          <w:sz w:val="22"/>
          <w:szCs w:val="22"/>
        </w:rPr>
        <w:t>κπ</w:t>
      </w:r>
      <w:r w:rsidRPr="005F2607">
        <w:rPr>
          <w:rFonts w:eastAsia="Times New Roman" w:cs="Times New Roman"/>
          <w:sz w:val="22"/>
          <w:szCs w:val="22"/>
        </w:rPr>
        <w:t>ο</w:t>
      </w:r>
      <w:r w:rsidRPr="005F2607">
        <w:rPr>
          <w:rFonts w:eastAsia="Times New Roman" w:cs="Times New Roman"/>
          <w:spacing w:val="1"/>
          <w:sz w:val="22"/>
          <w:szCs w:val="22"/>
        </w:rPr>
        <w:t>ν</w:t>
      </w:r>
      <w:r w:rsidRPr="005F2607">
        <w:rPr>
          <w:rFonts w:eastAsia="Times New Roman" w:cs="Times New Roman"/>
          <w:sz w:val="22"/>
          <w:szCs w:val="22"/>
        </w:rPr>
        <w:t>ήθη</w:t>
      </w:r>
      <w:r w:rsidRPr="005F2607">
        <w:rPr>
          <w:rFonts w:eastAsia="Times New Roman" w:cs="Times New Roman"/>
          <w:spacing w:val="-1"/>
          <w:sz w:val="22"/>
          <w:szCs w:val="22"/>
        </w:rPr>
        <w:t>κ</w:t>
      </w:r>
      <w:r w:rsidRPr="005F2607">
        <w:rPr>
          <w:rFonts w:eastAsia="Times New Roman" w:cs="Times New Roman"/>
          <w:sz w:val="22"/>
          <w:szCs w:val="22"/>
        </w:rPr>
        <w:t>ε</w:t>
      </w:r>
      <w:r w:rsidRPr="005F2607">
        <w:rPr>
          <w:rFonts w:eastAsia="Times New Roman" w:cs="Times New Roman"/>
          <w:spacing w:val="2"/>
          <w:sz w:val="22"/>
          <w:szCs w:val="22"/>
        </w:rPr>
        <w:t xml:space="preserve"> </w:t>
      </w:r>
      <w:r w:rsidRPr="005F2607">
        <w:rPr>
          <w:rFonts w:eastAsia="Times New Roman" w:cs="Times New Roman"/>
          <w:spacing w:val="1"/>
          <w:sz w:val="22"/>
          <w:szCs w:val="22"/>
        </w:rPr>
        <w:t>σ</w:t>
      </w:r>
      <w:r w:rsidRPr="005F2607">
        <w:rPr>
          <w:rFonts w:eastAsia="Times New Roman" w:cs="Times New Roman"/>
          <w:sz w:val="22"/>
          <w:szCs w:val="22"/>
        </w:rPr>
        <w:t>το</w:t>
      </w:r>
      <w:r w:rsidRPr="005F2607">
        <w:rPr>
          <w:rFonts w:eastAsia="Times New Roman" w:cs="Times New Roman"/>
          <w:spacing w:val="1"/>
          <w:sz w:val="22"/>
          <w:szCs w:val="22"/>
        </w:rPr>
        <w:t xml:space="preserve"> </w:t>
      </w:r>
      <w:r w:rsidRPr="005F2607">
        <w:rPr>
          <w:rFonts w:eastAsia="Times New Roman" w:cs="Times New Roman"/>
          <w:spacing w:val="-1"/>
          <w:sz w:val="22"/>
          <w:szCs w:val="22"/>
        </w:rPr>
        <w:t>π</w:t>
      </w:r>
      <w:r w:rsidRPr="005F2607">
        <w:rPr>
          <w:rFonts w:eastAsia="Times New Roman" w:cs="Times New Roman"/>
          <w:spacing w:val="1"/>
          <w:sz w:val="22"/>
          <w:szCs w:val="22"/>
        </w:rPr>
        <w:t>λ</w:t>
      </w:r>
      <w:r w:rsidRPr="005F2607">
        <w:rPr>
          <w:rFonts w:eastAsia="Times New Roman" w:cs="Times New Roman"/>
          <w:spacing w:val="-1"/>
          <w:sz w:val="22"/>
          <w:szCs w:val="22"/>
        </w:rPr>
        <w:t>α</w:t>
      </w:r>
      <w:r w:rsidRPr="005F2607">
        <w:rPr>
          <w:rFonts w:eastAsia="Times New Roman" w:cs="Times New Roman"/>
          <w:spacing w:val="-2"/>
          <w:sz w:val="22"/>
          <w:szCs w:val="22"/>
        </w:rPr>
        <w:t>ί</w:t>
      </w:r>
      <w:r w:rsidRPr="005F2607">
        <w:rPr>
          <w:rFonts w:eastAsia="Times New Roman" w:cs="Times New Roman"/>
          <w:spacing w:val="1"/>
          <w:sz w:val="22"/>
          <w:szCs w:val="22"/>
        </w:rPr>
        <w:t>σι</w:t>
      </w:r>
      <w:r w:rsidRPr="005F2607">
        <w:rPr>
          <w:rFonts w:eastAsia="Times New Roman" w:cs="Times New Roman"/>
          <w:sz w:val="22"/>
          <w:szCs w:val="22"/>
        </w:rPr>
        <w:t>ο</w:t>
      </w:r>
      <w:r w:rsidRPr="005F2607">
        <w:rPr>
          <w:rFonts w:eastAsia="Times New Roman" w:cs="Times New Roman"/>
          <w:spacing w:val="1"/>
          <w:sz w:val="22"/>
          <w:szCs w:val="22"/>
        </w:rPr>
        <w:t xml:space="preserve"> </w:t>
      </w:r>
      <w:r w:rsidRPr="005F2607">
        <w:rPr>
          <w:rFonts w:eastAsia="Times New Roman" w:cs="Times New Roman"/>
          <w:sz w:val="22"/>
          <w:szCs w:val="22"/>
        </w:rPr>
        <w:t xml:space="preserve">της </w:t>
      </w:r>
      <w:r w:rsidRPr="005F2607">
        <w:rPr>
          <w:rFonts w:eastAsia="Times New Roman" w:cs="Times New Roman"/>
          <w:spacing w:val="-1"/>
          <w:sz w:val="22"/>
          <w:szCs w:val="22"/>
        </w:rPr>
        <w:t>δ</w:t>
      </w:r>
      <w:r w:rsidRPr="005F2607">
        <w:rPr>
          <w:rFonts w:eastAsia="Times New Roman" w:cs="Times New Roman"/>
          <w:spacing w:val="1"/>
          <w:sz w:val="22"/>
          <w:szCs w:val="22"/>
        </w:rPr>
        <w:t>ι</w:t>
      </w:r>
      <w:r w:rsidRPr="005F2607">
        <w:rPr>
          <w:rFonts w:eastAsia="Times New Roman" w:cs="Times New Roman"/>
          <w:spacing w:val="-1"/>
          <w:sz w:val="22"/>
          <w:szCs w:val="22"/>
        </w:rPr>
        <w:t>δακ</w:t>
      </w:r>
      <w:r w:rsidRPr="005F2607">
        <w:rPr>
          <w:rFonts w:eastAsia="Times New Roman" w:cs="Times New Roman"/>
          <w:sz w:val="22"/>
          <w:szCs w:val="22"/>
        </w:rPr>
        <w:t>τορ</w:t>
      </w:r>
      <w:r w:rsidRPr="005F2607">
        <w:rPr>
          <w:rFonts w:eastAsia="Times New Roman" w:cs="Times New Roman"/>
          <w:spacing w:val="1"/>
          <w:sz w:val="22"/>
          <w:szCs w:val="22"/>
        </w:rPr>
        <w:t>ι</w:t>
      </w:r>
      <w:r w:rsidRPr="005F2607">
        <w:rPr>
          <w:rFonts w:eastAsia="Times New Roman" w:cs="Times New Roman"/>
          <w:spacing w:val="-1"/>
          <w:sz w:val="22"/>
          <w:szCs w:val="22"/>
        </w:rPr>
        <w:t>κ</w:t>
      </w:r>
      <w:r w:rsidRPr="005F2607">
        <w:rPr>
          <w:rFonts w:eastAsia="Times New Roman" w:cs="Times New Roman"/>
          <w:sz w:val="22"/>
          <w:szCs w:val="22"/>
        </w:rPr>
        <w:t>ής</w:t>
      </w:r>
      <w:r w:rsidRPr="005F2607">
        <w:rPr>
          <w:rFonts w:eastAsia="Times New Roman" w:cs="Times New Roman"/>
          <w:spacing w:val="3"/>
          <w:sz w:val="22"/>
          <w:szCs w:val="22"/>
        </w:rPr>
        <w:t xml:space="preserve"> </w:t>
      </w:r>
      <w:r w:rsidRPr="005F2607">
        <w:rPr>
          <w:rFonts w:eastAsia="Times New Roman" w:cs="Times New Roman"/>
          <w:spacing w:val="-1"/>
          <w:sz w:val="22"/>
          <w:szCs w:val="22"/>
        </w:rPr>
        <w:t>δ</w:t>
      </w:r>
      <w:r w:rsidRPr="005F2607">
        <w:rPr>
          <w:rFonts w:eastAsia="Times New Roman" w:cs="Times New Roman"/>
          <w:spacing w:val="1"/>
          <w:sz w:val="22"/>
          <w:szCs w:val="22"/>
        </w:rPr>
        <w:t>ι</w:t>
      </w:r>
      <w:r w:rsidRPr="005F2607">
        <w:rPr>
          <w:rFonts w:eastAsia="Times New Roman" w:cs="Times New Roman"/>
          <w:spacing w:val="-1"/>
          <w:sz w:val="22"/>
          <w:szCs w:val="22"/>
        </w:rPr>
        <w:t>α</w:t>
      </w:r>
      <w:r w:rsidRPr="005F2607">
        <w:rPr>
          <w:rFonts w:eastAsia="Times New Roman" w:cs="Times New Roman"/>
          <w:sz w:val="22"/>
          <w:szCs w:val="22"/>
        </w:rPr>
        <w:t>τρ</w:t>
      </w:r>
      <w:r w:rsidRPr="005F2607">
        <w:rPr>
          <w:rFonts w:eastAsia="Times New Roman" w:cs="Times New Roman"/>
          <w:spacing w:val="-2"/>
          <w:sz w:val="22"/>
          <w:szCs w:val="22"/>
        </w:rPr>
        <w:t>ι</w:t>
      </w:r>
      <w:r w:rsidRPr="005F2607">
        <w:rPr>
          <w:rFonts w:eastAsia="Times New Roman" w:cs="Times New Roman"/>
          <w:sz w:val="22"/>
          <w:szCs w:val="22"/>
        </w:rPr>
        <w:t>βής «Νέες Τεχνολογίες και Μαθησιακός Τύπος Φοιτητών/ τριών στη Νοσηλευτική Επιστήμη»</w:t>
      </w:r>
      <w:r w:rsidRPr="005F2607">
        <w:rPr>
          <w:rFonts w:eastAsia="Times New Roman" w:cs="Times New Roman"/>
          <w:spacing w:val="12"/>
          <w:sz w:val="22"/>
          <w:szCs w:val="22"/>
        </w:rPr>
        <w:t xml:space="preserve"> </w:t>
      </w:r>
      <w:r w:rsidRPr="005F2607">
        <w:rPr>
          <w:rFonts w:eastAsia="Times New Roman" w:cs="Times New Roman"/>
          <w:spacing w:val="1"/>
          <w:sz w:val="22"/>
          <w:szCs w:val="22"/>
        </w:rPr>
        <w:t>σ</w:t>
      </w:r>
      <w:r w:rsidRPr="005F2607">
        <w:rPr>
          <w:rFonts w:eastAsia="Times New Roman" w:cs="Times New Roman"/>
          <w:sz w:val="22"/>
          <w:szCs w:val="22"/>
        </w:rPr>
        <w:t>το</w:t>
      </w:r>
      <w:r w:rsidRPr="005F2607">
        <w:rPr>
          <w:rFonts w:eastAsia="Times New Roman" w:cs="Times New Roman"/>
          <w:spacing w:val="17"/>
          <w:sz w:val="22"/>
          <w:szCs w:val="22"/>
        </w:rPr>
        <w:t xml:space="preserve"> </w:t>
      </w:r>
      <w:r w:rsidRPr="005F2607">
        <w:rPr>
          <w:rFonts w:eastAsia="Times New Roman" w:cs="Times New Roman"/>
          <w:spacing w:val="2"/>
          <w:sz w:val="22"/>
          <w:szCs w:val="22"/>
        </w:rPr>
        <w:t>Τ</w:t>
      </w:r>
      <w:r w:rsidRPr="005F2607">
        <w:rPr>
          <w:rFonts w:eastAsia="Times New Roman" w:cs="Times New Roman"/>
          <w:spacing w:val="-1"/>
          <w:sz w:val="22"/>
          <w:szCs w:val="22"/>
        </w:rPr>
        <w:t>µ</w:t>
      </w:r>
      <w:r w:rsidRPr="005F2607">
        <w:rPr>
          <w:rFonts w:eastAsia="Times New Roman" w:cs="Times New Roman"/>
          <w:sz w:val="22"/>
          <w:szCs w:val="22"/>
        </w:rPr>
        <w:t>ή</w:t>
      </w:r>
      <w:r w:rsidRPr="005F2607">
        <w:rPr>
          <w:rFonts w:eastAsia="Times New Roman" w:cs="Times New Roman"/>
          <w:spacing w:val="-1"/>
          <w:sz w:val="22"/>
          <w:szCs w:val="22"/>
        </w:rPr>
        <w:t>µ</w:t>
      </w:r>
      <w:r w:rsidRPr="005F2607">
        <w:rPr>
          <w:rFonts w:eastAsia="Times New Roman" w:cs="Times New Roman"/>
          <w:sz w:val="22"/>
          <w:szCs w:val="22"/>
        </w:rPr>
        <w:t>α</w:t>
      </w:r>
      <w:r w:rsidRPr="005F2607">
        <w:rPr>
          <w:rFonts w:eastAsia="Times New Roman" w:cs="Times New Roman"/>
          <w:spacing w:val="-2"/>
          <w:sz w:val="22"/>
          <w:szCs w:val="22"/>
        </w:rPr>
        <w:t xml:space="preserve"> </w:t>
      </w:r>
      <w:r w:rsidRPr="005F2607">
        <w:rPr>
          <w:rFonts w:eastAsia="Times New Roman" w:cs="Times New Roman"/>
          <w:spacing w:val="-1"/>
          <w:sz w:val="22"/>
          <w:szCs w:val="22"/>
        </w:rPr>
        <w:t>Ν</w:t>
      </w:r>
      <w:r w:rsidRPr="005F2607">
        <w:rPr>
          <w:rFonts w:eastAsia="Times New Roman" w:cs="Times New Roman"/>
          <w:sz w:val="22"/>
          <w:szCs w:val="22"/>
        </w:rPr>
        <w:t>ο</w:t>
      </w:r>
      <w:r w:rsidRPr="005F2607">
        <w:rPr>
          <w:rFonts w:eastAsia="Times New Roman" w:cs="Times New Roman"/>
          <w:spacing w:val="1"/>
          <w:sz w:val="22"/>
          <w:szCs w:val="22"/>
        </w:rPr>
        <w:t>σ</w:t>
      </w:r>
      <w:r w:rsidRPr="005F2607">
        <w:rPr>
          <w:rFonts w:eastAsia="Times New Roman" w:cs="Times New Roman"/>
          <w:sz w:val="22"/>
          <w:szCs w:val="22"/>
        </w:rPr>
        <w:t>η</w:t>
      </w:r>
      <w:r w:rsidRPr="005F2607">
        <w:rPr>
          <w:rFonts w:eastAsia="Times New Roman" w:cs="Times New Roman"/>
          <w:spacing w:val="1"/>
          <w:sz w:val="22"/>
          <w:szCs w:val="22"/>
        </w:rPr>
        <w:t>λ</w:t>
      </w:r>
      <w:r w:rsidRPr="005F2607">
        <w:rPr>
          <w:rFonts w:eastAsia="Times New Roman" w:cs="Times New Roman"/>
          <w:spacing w:val="-2"/>
          <w:sz w:val="22"/>
          <w:szCs w:val="22"/>
        </w:rPr>
        <w:t>ε</w:t>
      </w:r>
      <w:r w:rsidRPr="005F2607">
        <w:rPr>
          <w:rFonts w:eastAsia="Times New Roman" w:cs="Times New Roman"/>
          <w:spacing w:val="1"/>
          <w:sz w:val="22"/>
          <w:szCs w:val="22"/>
        </w:rPr>
        <w:t>υ</w:t>
      </w:r>
      <w:r w:rsidRPr="005F2607">
        <w:rPr>
          <w:rFonts w:eastAsia="Times New Roman" w:cs="Times New Roman"/>
          <w:sz w:val="22"/>
          <w:szCs w:val="22"/>
        </w:rPr>
        <w:t>τ</w:t>
      </w:r>
      <w:r w:rsidRPr="005F2607">
        <w:rPr>
          <w:rFonts w:eastAsia="Times New Roman" w:cs="Times New Roman"/>
          <w:spacing w:val="1"/>
          <w:sz w:val="22"/>
          <w:szCs w:val="22"/>
        </w:rPr>
        <w:t>ι</w:t>
      </w:r>
      <w:r w:rsidRPr="005F2607">
        <w:rPr>
          <w:rFonts w:eastAsia="Times New Roman" w:cs="Times New Roman"/>
          <w:spacing w:val="-1"/>
          <w:sz w:val="22"/>
          <w:szCs w:val="22"/>
        </w:rPr>
        <w:t>κ</w:t>
      </w:r>
      <w:r w:rsidRPr="005F2607">
        <w:rPr>
          <w:rFonts w:eastAsia="Times New Roman" w:cs="Times New Roman"/>
          <w:sz w:val="22"/>
          <w:szCs w:val="22"/>
        </w:rPr>
        <w:t>ή</w:t>
      </w:r>
      <w:r w:rsidRPr="005F2607">
        <w:rPr>
          <w:rFonts w:eastAsia="Times New Roman" w:cs="Times New Roman"/>
          <w:spacing w:val="-1"/>
          <w:sz w:val="22"/>
          <w:szCs w:val="22"/>
        </w:rPr>
        <w:t>ς</w:t>
      </w:r>
      <w:r w:rsidRPr="005F2607">
        <w:rPr>
          <w:rFonts w:eastAsia="Times New Roman" w:cs="Times New Roman"/>
          <w:sz w:val="22"/>
          <w:szCs w:val="22"/>
        </w:rPr>
        <w:t>.</w:t>
      </w:r>
      <w:r w:rsidRPr="005F2607">
        <w:rPr>
          <w:rFonts w:eastAsia="Times New Roman" w:cs="Times New Roman"/>
          <w:spacing w:val="17"/>
          <w:sz w:val="22"/>
          <w:szCs w:val="22"/>
        </w:rPr>
        <w:t xml:space="preserve"> </w:t>
      </w:r>
      <w:r w:rsidRPr="005F2607">
        <w:rPr>
          <w:rFonts w:eastAsia="Times New Roman" w:cs="Times New Roman"/>
          <w:sz w:val="22"/>
          <w:szCs w:val="22"/>
        </w:rPr>
        <w:t>Η</w:t>
      </w:r>
      <w:r w:rsidRPr="005F2607">
        <w:rPr>
          <w:rFonts w:eastAsia="Times New Roman" w:cs="Times New Roman"/>
          <w:spacing w:val="16"/>
          <w:sz w:val="22"/>
          <w:szCs w:val="22"/>
        </w:rPr>
        <w:t xml:space="preserve"> </w:t>
      </w:r>
      <w:r w:rsidRPr="005F2607">
        <w:rPr>
          <w:rFonts w:eastAsia="Times New Roman" w:cs="Times New Roman"/>
          <w:spacing w:val="1"/>
          <w:sz w:val="22"/>
          <w:szCs w:val="22"/>
        </w:rPr>
        <w:t>έγ</w:t>
      </w:r>
      <w:r w:rsidRPr="005F2607">
        <w:rPr>
          <w:rFonts w:eastAsia="Times New Roman" w:cs="Times New Roman"/>
          <w:spacing w:val="-1"/>
          <w:sz w:val="22"/>
          <w:szCs w:val="22"/>
        </w:rPr>
        <w:t>κ</w:t>
      </w:r>
      <w:r w:rsidRPr="005F2607">
        <w:rPr>
          <w:rFonts w:eastAsia="Times New Roman" w:cs="Times New Roman"/>
          <w:sz w:val="22"/>
          <w:szCs w:val="22"/>
        </w:rPr>
        <w:t>ρ</w:t>
      </w:r>
      <w:r w:rsidRPr="005F2607">
        <w:rPr>
          <w:rFonts w:eastAsia="Times New Roman" w:cs="Times New Roman"/>
          <w:spacing w:val="-2"/>
          <w:sz w:val="22"/>
          <w:szCs w:val="22"/>
        </w:rPr>
        <w:t>ι</w:t>
      </w:r>
      <w:r w:rsidRPr="005F2607">
        <w:rPr>
          <w:rFonts w:eastAsia="Times New Roman" w:cs="Times New Roman"/>
          <w:spacing w:val="1"/>
          <w:sz w:val="22"/>
          <w:szCs w:val="22"/>
        </w:rPr>
        <w:t>σ</w:t>
      </w:r>
      <w:r w:rsidRPr="005F2607">
        <w:rPr>
          <w:rFonts w:eastAsia="Times New Roman" w:cs="Times New Roman"/>
          <w:sz w:val="22"/>
          <w:szCs w:val="22"/>
        </w:rPr>
        <w:t>ή</w:t>
      </w:r>
      <w:r w:rsidRPr="005F2607">
        <w:rPr>
          <w:rFonts w:eastAsia="Times New Roman" w:cs="Times New Roman"/>
          <w:spacing w:val="17"/>
          <w:sz w:val="22"/>
          <w:szCs w:val="22"/>
        </w:rPr>
        <w:t xml:space="preserve"> </w:t>
      </w:r>
      <w:r w:rsidRPr="005F2607">
        <w:rPr>
          <w:rFonts w:eastAsia="Times New Roman" w:cs="Times New Roman"/>
          <w:sz w:val="22"/>
          <w:szCs w:val="22"/>
        </w:rPr>
        <w:t>της</w:t>
      </w:r>
      <w:r w:rsidRPr="005F2607">
        <w:rPr>
          <w:rFonts w:eastAsia="Times New Roman" w:cs="Times New Roman"/>
          <w:spacing w:val="16"/>
          <w:sz w:val="22"/>
          <w:szCs w:val="22"/>
        </w:rPr>
        <w:t xml:space="preserve"> </w:t>
      </w:r>
      <w:r w:rsidRPr="005F2607">
        <w:rPr>
          <w:rFonts w:eastAsia="Times New Roman" w:cs="Times New Roman"/>
          <w:spacing w:val="-1"/>
          <w:sz w:val="22"/>
          <w:szCs w:val="22"/>
        </w:rPr>
        <w:t>δ</w:t>
      </w:r>
      <w:r w:rsidRPr="005F2607">
        <w:rPr>
          <w:rFonts w:eastAsia="Times New Roman" w:cs="Times New Roman"/>
          <w:spacing w:val="1"/>
          <w:sz w:val="22"/>
          <w:szCs w:val="22"/>
        </w:rPr>
        <w:t>ε</w:t>
      </w:r>
      <w:r w:rsidRPr="005F2607">
        <w:rPr>
          <w:rFonts w:eastAsia="Times New Roman" w:cs="Times New Roman"/>
          <w:sz w:val="22"/>
          <w:szCs w:val="22"/>
        </w:rPr>
        <w:t>ν</w:t>
      </w:r>
      <w:r w:rsidRPr="005F2607">
        <w:rPr>
          <w:rFonts w:eastAsia="Times New Roman" w:cs="Times New Roman"/>
          <w:spacing w:val="18"/>
          <w:sz w:val="22"/>
          <w:szCs w:val="22"/>
        </w:rPr>
        <w:t xml:space="preserve"> </w:t>
      </w:r>
      <w:r w:rsidRPr="005F2607">
        <w:rPr>
          <w:rFonts w:eastAsia="Times New Roman" w:cs="Times New Roman"/>
          <w:spacing w:val="1"/>
          <w:sz w:val="22"/>
          <w:szCs w:val="22"/>
        </w:rPr>
        <w:t>υ</w:t>
      </w:r>
      <w:r w:rsidRPr="005F2607">
        <w:rPr>
          <w:rFonts w:eastAsia="Times New Roman" w:cs="Times New Roman"/>
          <w:spacing w:val="-1"/>
          <w:sz w:val="22"/>
          <w:szCs w:val="22"/>
        </w:rPr>
        <w:t>π</w:t>
      </w:r>
      <w:r w:rsidRPr="005F2607">
        <w:rPr>
          <w:rFonts w:eastAsia="Times New Roman" w:cs="Times New Roman"/>
          <w:sz w:val="22"/>
          <w:szCs w:val="22"/>
        </w:rPr>
        <w:t>ο</w:t>
      </w:r>
      <w:r w:rsidRPr="005F2607">
        <w:rPr>
          <w:rFonts w:eastAsia="Times New Roman" w:cs="Times New Roman"/>
          <w:spacing w:val="-1"/>
          <w:sz w:val="22"/>
          <w:szCs w:val="22"/>
        </w:rPr>
        <w:t>δ</w:t>
      </w:r>
      <w:r w:rsidRPr="005F2607">
        <w:rPr>
          <w:rFonts w:eastAsia="Times New Roman" w:cs="Times New Roman"/>
          <w:sz w:val="22"/>
          <w:szCs w:val="22"/>
        </w:rPr>
        <w:t>η</w:t>
      </w:r>
      <w:r w:rsidRPr="005F2607">
        <w:rPr>
          <w:rFonts w:eastAsia="Times New Roman" w:cs="Times New Roman"/>
          <w:spacing w:val="-1"/>
          <w:sz w:val="22"/>
          <w:szCs w:val="22"/>
        </w:rPr>
        <w:t>λ</w:t>
      </w:r>
      <w:r w:rsidRPr="005F2607">
        <w:rPr>
          <w:rFonts w:eastAsia="Times New Roman" w:cs="Times New Roman"/>
          <w:spacing w:val="1"/>
          <w:sz w:val="22"/>
          <w:szCs w:val="22"/>
        </w:rPr>
        <w:t>ώ</w:t>
      </w:r>
      <w:r w:rsidRPr="005F2607">
        <w:rPr>
          <w:rFonts w:eastAsia="Times New Roman" w:cs="Times New Roman"/>
          <w:spacing w:val="-1"/>
          <w:sz w:val="22"/>
          <w:szCs w:val="22"/>
        </w:rPr>
        <w:t>ν</w:t>
      </w:r>
      <w:r w:rsidRPr="005F2607">
        <w:rPr>
          <w:rFonts w:eastAsia="Times New Roman" w:cs="Times New Roman"/>
          <w:spacing w:val="-2"/>
          <w:sz w:val="22"/>
          <w:szCs w:val="22"/>
        </w:rPr>
        <w:t>ε</w:t>
      </w:r>
      <w:r w:rsidRPr="005F2607">
        <w:rPr>
          <w:rFonts w:eastAsia="Times New Roman" w:cs="Times New Roman"/>
          <w:sz w:val="22"/>
          <w:szCs w:val="22"/>
        </w:rPr>
        <w:t xml:space="preserve">ι </w:t>
      </w:r>
      <w:r w:rsidRPr="005F2607">
        <w:rPr>
          <w:rFonts w:eastAsia="Times New Roman" w:cs="Times New Roman"/>
          <w:spacing w:val="-1"/>
          <w:sz w:val="22"/>
          <w:szCs w:val="22"/>
        </w:rPr>
        <w:t>απα</w:t>
      </w:r>
      <w:r w:rsidRPr="005F2607">
        <w:rPr>
          <w:rFonts w:eastAsia="Times New Roman" w:cs="Times New Roman"/>
          <w:sz w:val="22"/>
          <w:szCs w:val="22"/>
        </w:rPr>
        <w:t>ρ</w:t>
      </w:r>
      <w:r w:rsidRPr="005F2607">
        <w:rPr>
          <w:rFonts w:eastAsia="Times New Roman" w:cs="Times New Roman"/>
          <w:spacing w:val="-1"/>
          <w:sz w:val="22"/>
          <w:szCs w:val="22"/>
        </w:rPr>
        <w:t>α</w:t>
      </w:r>
      <w:r w:rsidRPr="005F2607">
        <w:rPr>
          <w:rFonts w:eastAsia="Times New Roman" w:cs="Times New Roman"/>
          <w:spacing w:val="1"/>
          <w:sz w:val="22"/>
          <w:szCs w:val="22"/>
        </w:rPr>
        <w:t>ι</w:t>
      </w:r>
      <w:r w:rsidRPr="005F2607">
        <w:rPr>
          <w:rFonts w:eastAsia="Times New Roman" w:cs="Times New Roman"/>
          <w:sz w:val="22"/>
          <w:szCs w:val="22"/>
        </w:rPr>
        <w:t>τήτ</w:t>
      </w:r>
      <w:r w:rsidRPr="005F2607">
        <w:rPr>
          <w:rFonts w:eastAsia="Times New Roman" w:cs="Times New Roman"/>
          <w:spacing w:val="1"/>
          <w:sz w:val="22"/>
          <w:szCs w:val="22"/>
        </w:rPr>
        <w:t>ω</w:t>
      </w:r>
      <w:r w:rsidRPr="005F2607">
        <w:rPr>
          <w:rFonts w:eastAsia="Times New Roman" w:cs="Times New Roman"/>
          <w:sz w:val="22"/>
          <w:szCs w:val="22"/>
        </w:rPr>
        <w:t>ς</w:t>
      </w:r>
      <w:r w:rsidRPr="005F2607">
        <w:rPr>
          <w:rFonts w:eastAsia="Times New Roman" w:cs="Times New Roman"/>
          <w:spacing w:val="26"/>
          <w:sz w:val="22"/>
          <w:szCs w:val="22"/>
        </w:rPr>
        <w:t xml:space="preserve"> </w:t>
      </w:r>
      <w:r w:rsidRPr="005F2607">
        <w:rPr>
          <w:rFonts w:eastAsia="Times New Roman" w:cs="Times New Roman"/>
          <w:spacing w:val="-1"/>
          <w:sz w:val="22"/>
          <w:szCs w:val="22"/>
        </w:rPr>
        <w:t>κα</w:t>
      </w:r>
      <w:r w:rsidRPr="005F2607">
        <w:rPr>
          <w:rFonts w:eastAsia="Times New Roman" w:cs="Times New Roman"/>
          <w:sz w:val="22"/>
          <w:szCs w:val="22"/>
        </w:rPr>
        <w:t>ι</w:t>
      </w:r>
      <w:r w:rsidRPr="005F2607">
        <w:rPr>
          <w:rFonts w:eastAsia="Times New Roman" w:cs="Times New Roman"/>
          <w:spacing w:val="25"/>
          <w:sz w:val="22"/>
          <w:szCs w:val="22"/>
        </w:rPr>
        <w:t xml:space="preserve"> </w:t>
      </w:r>
      <w:r w:rsidRPr="005F2607">
        <w:rPr>
          <w:rFonts w:eastAsia="Times New Roman" w:cs="Times New Roman"/>
          <w:sz w:val="22"/>
          <w:szCs w:val="22"/>
        </w:rPr>
        <w:t>τ</w:t>
      </w:r>
      <w:r w:rsidRPr="005F2607">
        <w:rPr>
          <w:rFonts w:eastAsia="Times New Roman" w:cs="Times New Roman"/>
          <w:spacing w:val="-3"/>
          <w:sz w:val="22"/>
          <w:szCs w:val="22"/>
        </w:rPr>
        <w:t>η</w:t>
      </w:r>
      <w:r w:rsidRPr="005F2607">
        <w:rPr>
          <w:rFonts w:eastAsia="Times New Roman" w:cs="Times New Roman"/>
          <w:sz w:val="22"/>
          <w:szCs w:val="22"/>
        </w:rPr>
        <w:t>ν</w:t>
      </w:r>
      <w:r w:rsidRPr="005F2607">
        <w:rPr>
          <w:rFonts w:eastAsia="Times New Roman" w:cs="Times New Roman"/>
          <w:spacing w:val="28"/>
          <w:sz w:val="22"/>
          <w:szCs w:val="22"/>
        </w:rPr>
        <w:t xml:space="preserve"> </w:t>
      </w:r>
      <w:r w:rsidRPr="005F2607">
        <w:rPr>
          <w:rFonts w:eastAsia="Times New Roman" w:cs="Times New Roman"/>
          <w:spacing w:val="-1"/>
          <w:sz w:val="22"/>
          <w:szCs w:val="22"/>
        </w:rPr>
        <w:t>απ</w:t>
      </w:r>
      <w:r w:rsidRPr="005F2607">
        <w:rPr>
          <w:rFonts w:eastAsia="Times New Roman" w:cs="Times New Roman"/>
          <w:sz w:val="22"/>
          <w:szCs w:val="22"/>
        </w:rPr>
        <w:t>ο</w:t>
      </w:r>
      <w:r w:rsidRPr="005F2607">
        <w:rPr>
          <w:rFonts w:eastAsia="Times New Roman" w:cs="Times New Roman"/>
          <w:spacing w:val="-3"/>
          <w:sz w:val="22"/>
          <w:szCs w:val="22"/>
        </w:rPr>
        <w:t>δ</w:t>
      </w:r>
      <w:r w:rsidRPr="005F2607">
        <w:rPr>
          <w:rFonts w:eastAsia="Times New Roman" w:cs="Times New Roman"/>
          <w:sz w:val="22"/>
          <w:szCs w:val="22"/>
        </w:rPr>
        <w:t>οχή</w:t>
      </w:r>
      <w:r w:rsidRPr="005F2607">
        <w:rPr>
          <w:rFonts w:eastAsia="Times New Roman" w:cs="Times New Roman"/>
          <w:spacing w:val="26"/>
          <w:sz w:val="22"/>
          <w:szCs w:val="22"/>
        </w:rPr>
        <w:t xml:space="preserve"> </w:t>
      </w:r>
      <w:r w:rsidRPr="005F2607">
        <w:rPr>
          <w:rFonts w:eastAsia="Times New Roman" w:cs="Times New Roman"/>
          <w:spacing w:val="-2"/>
          <w:sz w:val="22"/>
          <w:szCs w:val="22"/>
        </w:rPr>
        <w:t>τ</w:t>
      </w:r>
      <w:r w:rsidRPr="005F2607">
        <w:rPr>
          <w:rFonts w:eastAsia="Times New Roman" w:cs="Times New Roman"/>
          <w:spacing w:val="1"/>
          <w:sz w:val="22"/>
          <w:szCs w:val="22"/>
        </w:rPr>
        <w:t>ω</w:t>
      </w:r>
      <w:r w:rsidRPr="005F2607">
        <w:rPr>
          <w:rFonts w:eastAsia="Times New Roman" w:cs="Times New Roman"/>
          <w:sz w:val="22"/>
          <w:szCs w:val="22"/>
        </w:rPr>
        <w:t>ν</w:t>
      </w:r>
      <w:r w:rsidRPr="005F2607">
        <w:rPr>
          <w:rFonts w:eastAsia="Times New Roman" w:cs="Times New Roman"/>
          <w:spacing w:val="25"/>
          <w:sz w:val="22"/>
          <w:szCs w:val="22"/>
        </w:rPr>
        <w:t xml:space="preserve"> </w:t>
      </w:r>
      <w:r w:rsidRPr="005F2607">
        <w:rPr>
          <w:rFonts w:eastAsia="Times New Roman" w:cs="Times New Roman"/>
          <w:spacing w:val="-1"/>
          <w:sz w:val="22"/>
          <w:szCs w:val="22"/>
        </w:rPr>
        <w:t>απ</w:t>
      </w:r>
      <w:r w:rsidRPr="005F2607">
        <w:rPr>
          <w:rFonts w:eastAsia="Times New Roman" w:cs="Times New Roman"/>
          <w:sz w:val="22"/>
          <w:szCs w:val="22"/>
        </w:rPr>
        <w:t>ό</w:t>
      </w:r>
      <w:r w:rsidRPr="005F2607">
        <w:rPr>
          <w:rFonts w:eastAsia="Times New Roman" w:cs="Times New Roman"/>
          <w:spacing w:val="-1"/>
          <w:sz w:val="22"/>
          <w:szCs w:val="22"/>
        </w:rPr>
        <w:t>ψ</w:t>
      </w:r>
      <w:r w:rsidRPr="005F2607">
        <w:rPr>
          <w:rFonts w:eastAsia="Times New Roman" w:cs="Times New Roman"/>
          <w:spacing w:val="1"/>
          <w:sz w:val="22"/>
          <w:szCs w:val="22"/>
        </w:rPr>
        <w:t>ε</w:t>
      </w:r>
      <w:r w:rsidRPr="005F2607">
        <w:rPr>
          <w:rFonts w:eastAsia="Times New Roman" w:cs="Times New Roman"/>
          <w:spacing w:val="-2"/>
          <w:sz w:val="22"/>
          <w:szCs w:val="22"/>
        </w:rPr>
        <w:t>ω</w:t>
      </w:r>
      <w:r w:rsidRPr="005F2607">
        <w:rPr>
          <w:rFonts w:eastAsia="Times New Roman" w:cs="Times New Roman"/>
          <w:sz w:val="22"/>
          <w:szCs w:val="22"/>
        </w:rPr>
        <w:t>ν</w:t>
      </w:r>
      <w:r w:rsidRPr="005F2607">
        <w:rPr>
          <w:rFonts w:eastAsia="Times New Roman" w:cs="Times New Roman"/>
          <w:spacing w:val="28"/>
          <w:sz w:val="22"/>
          <w:szCs w:val="22"/>
        </w:rPr>
        <w:t xml:space="preserve"> </w:t>
      </w:r>
      <w:r w:rsidRPr="005F2607">
        <w:rPr>
          <w:rFonts w:eastAsia="Times New Roman" w:cs="Times New Roman"/>
          <w:sz w:val="22"/>
          <w:szCs w:val="22"/>
        </w:rPr>
        <w:t>τ</w:t>
      </w:r>
      <w:r w:rsidRPr="005F2607">
        <w:rPr>
          <w:rFonts w:eastAsia="Times New Roman" w:cs="Times New Roman"/>
          <w:spacing w:val="-3"/>
          <w:sz w:val="22"/>
          <w:szCs w:val="22"/>
        </w:rPr>
        <w:t>ο</w:t>
      </w:r>
      <w:r w:rsidRPr="005F2607">
        <w:rPr>
          <w:rFonts w:eastAsia="Times New Roman" w:cs="Times New Roman"/>
          <w:sz w:val="22"/>
          <w:szCs w:val="22"/>
        </w:rPr>
        <w:t>υ</w:t>
      </w:r>
      <w:r w:rsidRPr="005F2607">
        <w:rPr>
          <w:rFonts w:eastAsia="Times New Roman" w:cs="Times New Roman"/>
          <w:spacing w:val="25"/>
          <w:sz w:val="22"/>
          <w:szCs w:val="22"/>
        </w:rPr>
        <w:t xml:space="preserve"> </w:t>
      </w:r>
      <w:r w:rsidRPr="005F2607">
        <w:rPr>
          <w:rFonts w:eastAsia="Times New Roman" w:cs="Times New Roman"/>
          <w:spacing w:val="-2"/>
          <w:sz w:val="22"/>
          <w:szCs w:val="22"/>
        </w:rPr>
        <w:t>σ</w:t>
      </w:r>
      <w:r w:rsidRPr="005F2607">
        <w:rPr>
          <w:rFonts w:eastAsia="Times New Roman" w:cs="Times New Roman"/>
          <w:spacing w:val="1"/>
          <w:sz w:val="22"/>
          <w:szCs w:val="22"/>
        </w:rPr>
        <w:t>υ</w:t>
      </w:r>
      <w:r w:rsidRPr="005F2607">
        <w:rPr>
          <w:rFonts w:eastAsia="Times New Roman" w:cs="Times New Roman"/>
          <w:spacing w:val="-2"/>
          <w:sz w:val="22"/>
          <w:szCs w:val="22"/>
        </w:rPr>
        <w:t>γ</w:t>
      </w:r>
      <w:r w:rsidRPr="005F2607">
        <w:rPr>
          <w:rFonts w:eastAsia="Times New Roman" w:cs="Times New Roman"/>
          <w:spacing w:val="1"/>
          <w:sz w:val="22"/>
          <w:szCs w:val="22"/>
        </w:rPr>
        <w:t>γ</w:t>
      </w:r>
      <w:r w:rsidRPr="005F2607">
        <w:rPr>
          <w:rFonts w:eastAsia="Times New Roman" w:cs="Times New Roman"/>
          <w:sz w:val="22"/>
          <w:szCs w:val="22"/>
        </w:rPr>
        <w:t>ρ</w:t>
      </w:r>
      <w:r w:rsidRPr="005F2607">
        <w:rPr>
          <w:rFonts w:eastAsia="Times New Roman" w:cs="Times New Roman"/>
          <w:spacing w:val="-1"/>
          <w:sz w:val="22"/>
          <w:szCs w:val="22"/>
        </w:rPr>
        <w:t>α</w:t>
      </w:r>
      <w:r w:rsidRPr="005F2607">
        <w:rPr>
          <w:rFonts w:eastAsia="Times New Roman" w:cs="Times New Roman"/>
          <w:sz w:val="22"/>
          <w:szCs w:val="22"/>
        </w:rPr>
        <w:t>φ</w:t>
      </w:r>
      <w:r w:rsidRPr="005F2607">
        <w:rPr>
          <w:rFonts w:eastAsia="Times New Roman" w:cs="Times New Roman"/>
          <w:spacing w:val="1"/>
          <w:sz w:val="22"/>
          <w:szCs w:val="22"/>
        </w:rPr>
        <w:t>έ</w:t>
      </w:r>
      <w:r w:rsidRPr="005F2607">
        <w:rPr>
          <w:rFonts w:eastAsia="Times New Roman" w:cs="Times New Roman"/>
          <w:sz w:val="22"/>
          <w:szCs w:val="22"/>
        </w:rPr>
        <w:t>α</w:t>
      </w:r>
      <w:r w:rsidRPr="005F2607">
        <w:rPr>
          <w:rFonts w:eastAsia="Times New Roman" w:cs="Times New Roman"/>
          <w:spacing w:val="24"/>
          <w:sz w:val="22"/>
          <w:szCs w:val="22"/>
        </w:rPr>
        <w:t xml:space="preserve"> </w:t>
      </w:r>
      <w:r w:rsidRPr="005F2607">
        <w:rPr>
          <w:rFonts w:eastAsia="Times New Roman" w:cs="Times New Roman"/>
          <w:spacing w:val="1"/>
          <w:sz w:val="22"/>
          <w:szCs w:val="22"/>
        </w:rPr>
        <w:t>ε</w:t>
      </w:r>
      <w:r w:rsidRPr="005F2607">
        <w:rPr>
          <w:rFonts w:eastAsia="Times New Roman" w:cs="Times New Roman"/>
          <w:sz w:val="22"/>
          <w:szCs w:val="22"/>
        </w:rPr>
        <w:t>κ</w:t>
      </w:r>
      <w:r w:rsidRPr="005F2607">
        <w:rPr>
          <w:rFonts w:eastAsia="Times New Roman" w:cs="Times New Roman"/>
          <w:spacing w:val="26"/>
          <w:sz w:val="22"/>
          <w:szCs w:val="22"/>
        </w:rPr>
        <w:t xml:space="preserve"> </w:t>
      </w:r>
      <w:r w:rsidRPr="005F2607">
        <w:rPr>
          <w:rFonts w:eastAsia="Times New Roman" w:cs="Times New Roman"/>
          <w:spacing w:val="-3"/>
          <w:sz w:val="22"/>
          <w:szCs w:val="22"/>
        </w:rPr>
        <w:t>µ</w:t>
      </w:r>
      <w:r w:rsidRPr="005F2607">
        <w:rPr>
          <w:rFonts w:eastAsia="Times New Roman" w:cs="Times New Roman"/>
          <w:spacing w:val="1"/>
          <w:sz w:val="22"/>
          <w:szCs w:val="22"/>
        </w:rPr>
        <w:t>έ</w:t>
      </w:r>
      <w:r w:rsidRPr="005F2607">
        <w:rPr>
          <w:rFonts w:eastAsia="Times New Roman" w:cs="Times New Roman"/>
          <w:sz w:val="22"/>
          <w:szCs w:val="22"/>
        </w:rPr>
        <w:t>ρ</w:t>
      </w:r>
      <w:r w:rsidRPr="005F2607">
        <w:rPr>
          <w:rFonts w:eastAsia="Times New Roman" w:cs="Times New Roman"/>
          <w:spacing w:val="-3"/>
          <w:sz w:val="22"/>
          <w:szCs w:val="22"/>
        </w:rPr>
        <w:t>ο</w:t>
      </w:r>
      <w:r w:rsidRPr="005F2607">
        <w:rPr>
          <w:rFonts w:eastAsia="Times New Roman" w:cs="Times New Roman"/>
          <w:spacing w:val="1"/>
          <w:sz w:val="22"/>
          <w:szCs w:val="22"/>
        </w:rPr>
        <w:t>υ</w:t>
      </w:r>
      <w:r w:rsidRPr="005F2607">
        <w:rPr>
          <w:rFonts w:eastAsia="Times New Roman" w:cs="Times New Roman"/>
          <w:sz w:val="22"/>
          <w:szCs w:val="22"/>
        </w:rPr>
        <w:t>ς</w:t>
      </w:r>
      <w:r w:rsidRPr="005F2607">
        <w:rPr>
          <w:rFonts w:eastAsia="Times New Roman" w:cs="Times New Roman"/>
          <w:spacing w:val="17"/>
          <w:sz w:val="22"/>
          <w:szCs w:val="22"/>
        </w:rPr>
        <w:t xml:space="preserve"> </w:t>
      </w:r>
      <w:r w:rsidRPr="005F2607">
        <w:rPr>
          <w:rFonts w:eastAsia="Times New Roman" w:cs="Times New Roman"/>
          <w:sz w:val="22"/>
          <w:szCs w:val="22"/>
        </w:rPr>
        <w:t>τ</w:t>
      </w:r>
      <w:r w:rsidRPr="005F2607">
        <w:rPr>
          <w:rFonts w:eastAsia="Times New Roman" w:cs="Times New Roman"/>
          <w:spacing w:val="-3"/>
          <w:sz w:val="22"/>
          <w:szCs w:val="22"/>
        </w:rPr>
        <w:t>ο</w:t>
      </w:r>
      <w:r w:rsidRPr="005F2607">
        <w:rPr>
          <w:rFonts w:eastAsia="Times New Roman" w:cs="Times New Roman"/>
          <w:sz w:val="22"/>
          <w:szCs w:val="22"/>
        </w:rPr>
        <w:t>υ</w:t>
      </w:r>
      <w:r w:rsidRPr="005F2607">
        <w:rPr>
          <w:rFonts w:eastAsia="Times New Roman" w:cs="Times New Roman"/>
          <w:spacing w:val="28"/>
          <w:sz w:val="22"/>
          <w:szCs w:val="22"/>
        </w:rPr>
        <w:t xml:space="preserve"> </w:t>
      </w:r>
      <w:r w:rsidRPr="005F2607">
        <w:rPr>
          <w:rFonts w:eastAsia="Times New Roman" w:cs="Times New Roman"/>
          <w:spacing w:val="-1"/>
          <w:sz w:val="22"/>
          <w:szCs w:val="22"/>
        </w:rPr>
        <w:t>Π</w:t>
      </w:r>
      <w:r w:rsidRPr="005F2607">
        <w:rPr>
          <w:rFonts w:eastAsia="Times New Roman" w:cs="Times New Roman"/>
          <w:spacing w:val="-3"/>
          <w:sz w:val="22"/>
          <w:szCs w:val="22"/>
        </w:rPr>
        <w:t>α</w:t>
      </w:r>
      <w:r w:rsidRPr="005F2607">
        <w:rPr>
          <w:rFonts w:eastAsia="Times New Roman" w:cs="Times New Roman"/>
          <w:spacing w:val="1"/>
          <w:sz w:val="22"/>
          <w:szCs w:val="22"/>
        </w:rPr>
        <w:t>νε</w:t>
      </w:r>
      <w:r w:rsidRPr="005F2607">
        <w:rPr>
          <w:rFonts w:eastAsia="Times New Roman" w:cs="Times New Roman"/>
          <w:spacing w:val="-1"/>
          <w:sz w:val="22"/>
          <w:szCs w:val="22"/>
        </w:rPr>
        <w:t>π</w:t>
      </w:r>
      <w:r w:rsidRPr="005F2607">
        <w:rPr>
          <w:rFonts w:eastAsia="Times New Roman" w:cs="Times New Roman"/>
          <w:spacing w:val="-2"/>
          <w:sz w:val="22"/>
          <w:szCs w:val="22"/>
        </w:rPr>
        <w:t>ι</w:t>
      </w:r>
      <w:r w:rsidRPr="005F2607">
        <w:rPr>
          <w:rFonts w:eastAsia="Times New Roman" w:cs="Times New Roman"/>
          <w:spacing w:val="1"/>
          <w:sz w:val="22"/>
          <w:szCs w:val="22"/>
        </w:rPr>
        <w:t>σ</w:t>
      </w:r>
      <w:r w:rsidRPr="005F2607">
        <w:rPr>
          <w:rFonts w:eastAsia="Times New Roman" w:cs="Times New Roman"/>
          <w:sz w:val="22"/>
          <w:szCs w:val="22"/>
        </w:rPr>
        <w:t>τη</w:t>
      </w:r>
      <w:r w:rsidRPr="005F2607">
        <w:rPr>
          <w:rFonts w:eastAsia="Times New Roman" w:cs="Times New Roman"/>
          <w:spacing w:val="-1"/>
          <w:sz w:val="22"/>
          <w:szCs w:val="22"/>
        </w:rPr>
        <w:t>µ</w:t>
      </w:r>
      <w:r w:rsidRPr="005F2607">
        <w:rPr>
          <w:rFonts w:eastAsia="Times New Roman" w:cs="Times New Roman"/>
          <w:spacing w:val="1"/>
          <w:sz w:val="22"/>
          <w:szCs w:val="22"/>
        </w:rPr>
        <w:t>ί</w:t>
      </w:r>
      <w:r w:rsidRPr="005F2607">
        <w:rPr>
          <w:rFonts w:eastAsia="Times New Roman" w:cs="Times New Roman"/>
          <w:spacing w:val="-3"/>
          <w:sz w:val="22"/>
          <w:szCs w:val="22"/>
        </w:rPr>
        <w:t>ο</w:t>
      </w:r>
      <w:r w:rsidRPr="005F2607">
        <w:rPr>
          <w:rFonts w:eastAsia="Times New Roman" w:cs="Times New Roman"/>
          <w:sz w:val="22"/>
          <w:szCs w:val="22"/>
        </w:rPr>
        <w:t xml:space="preserve">υ </w:t>
      </w:r>
      <w:r w:rsidRPr="005F2607">
        <w:rPr>
          <w:rFonts w:eastAsia="Times New Roman" w:cs="Times New Roman"/>
          <w:spacing w:val="-1"/>
          <w:sz w:val="22"/>
          <w:szCs w:val="22"/>
        </w:rPr>
        <w:t>Π</w:t>
      </w:r>
      <w:r w:rsidRPr="005F2607">
        <w:rPr>
          <w:rFonts w:eastAsia="Times New Roman" w:cs="Times New Roman"/>
          <w:spacing w:val="1"/>
          <w:sz w:val="22"/>
          <w:szCs w:val="22"/>
        </w:rPr>
        <w:t>ελ</w:t>
      </w:r>
      <w:r w:rsidRPr="005F2607">
        <w:rPr>
          <w:rFonts w:eastAsia="Times New Roman" w:cs="Times New Roman"/>
          <w:sz w:val="22"/>
          <w:szCs w:val="22"/>
        </w:rPr>
        <w:t>ο</w:t>
      </w:r>
      <w:r w:rsidRPr="005F2607">
        <w:rPr>
          <w:rFonts w:eastAsia="Times New Roman" w:cs="Times New Roman"/>
          <w:spacing w:val="-1"/>
          <w:sz w:val="22"/>
          <w:szCs w:val="22"/>
        </w:rPr>
        <w:t>π</w:t>
      </w:r>
      <w:r w:rsidRPr="005F2607">
        <w:rPr>
          <w:rFonts w:eastAsia="Times New Roman" w:cs="Times New Roman"/>
          <w:sz w:val="22"/>
          <w:szCs w:val="22"/>
        </w:rPr>
        <w:t>ο</w:t>
      </w:r>
      <w:r w:rsidRPr="005F2607">
        <w:rPr>
          <w:rFonts w:eastAsia="Times New Roman" w:cs="Times New Roman"/>
          <w:spacing w:val="-2"/>
          <w:sz w:val="22"/>
          <w:szCs w:val="22"/>
        </w:rPr>
        <w:t>ν</w:t>
      </w:r>
      <w:r w:rsidRPr="005F2607">
        <w:rPr>
          <w:rFonts w:eastAsia="Times New Roman" w:cs="Times New Roman"/>
          <w:spacing w:val="1"/>
          <w:sz w:val="22"/>
          <w:szCs w:val="22"/>
        </w:rPr>
        <w:t>ν</w:t>
      </w:r>
      <w:r w:rsidRPr="005F2607">
        <w:rPr>
          <w:rFonts w:eastAsia="Times New Roman" w:cs="Times New Roman"/>
          <w:spacing w:val="-3"/>
          <w:sz w:val="22"/>
          <w:szCs w:val="22"/>
        </w:rPr>
        <w:t>ή</w:t>
      </w:r>
      <w:r w:rsidRPr="005F2607">
        <w:rPr>
          <w:rFonts w:eastAsia="Times New Roman" w:cs="Times New Roman"/>
          <w:spacing w:val="1"/>
          <w:sz w:val="22"/>
          <w:szCs w:val="22"/>
        </w:rPr>
        <w:t>σ</w:t>
      </w:r>
      <w:r w:rsidRPr="005F2607">
        <w:rPr>
          <w:rFonts w:eastAsia="Times New Roman" w:cs="Times New Roman"/>
          <w:sz w:val="22"/>
          <w:szCs w:val="22"/>
        </w:rPr>
        <w:t>ο</w:t>
      </w:r>
      <w:r w:rsidRPr="005F2607">
        <w:rPr>
          <w:rFonts w:eastAsia="Times New Roman" w:cs="Times New Roman"/>
          <w:spacing w:val="1"/>
          <w:sz w:val="22"/>
          <w:szCs w:val="22"/>
        </w:rPr>
        <w:t>υ</w:t>
      </w:r>
      <w:r w:rsidRPr="005F2607">
        <w:rPr>
          <w:rFonts w:eastAsia="Times New Roman" w:cs="Times New Roman"/>
          <w:sz w:val="22"/>
          <w:szCs w:val="22"/>
        </w:rPr>
        <w:t>.</w:t>
      </w:r>
    </w:p>
    <w:p w:rsidR="005F2607" w:rsidRPr="006E6FA9" w:rsidRDefault="005F2607" w:rsidP="00EE0421">
      <w:pPr>
        <w:rPr>
          <w:rFonts w:ascii="Calibri" w:eastAsia="Calibri" w:hAnsi="Calibri" w:cs="Times New Roman"/>
          <w:sz w:val="20"/>
          <w:szCs w:val="20"/>
        </w:rPr>
      </w:pPr>
      <w:r w:rsidRPr="005F2607">
        <w:rPr>
          <w:rFonts w:ascii="Calibri" w:eastAsia="Calibri" w:hAnsi="Calibri" w:cs="Times New Roman"/>
          <w:sz w:val="20"/>
          <w:szCs w:val="20"/>
        </w:rPr>
        <w:br w:type="page"/>
      </w:r>
      <w:r>
        <w:rPr>
          <w:rFonts w:ascii="Calibri" w:eastAsia="Calibri" w:hAnsi="Calibri" w:cs="Times New Roman"/>
          <w:sz w:val="20"/>
          <w:szCs w:val="20"/>
        </w:rPr>
        <w:lastRenderedPageBreak/>
        <w:br w:type="page"/>
      </w:r>
    </w:p>
    <w:p w:rsidR="005F2607" w:rsidRPr="005F2607" w:rsidRDefault="005F2607" w:rsidP="005F2607">
      <w:pPr>
        <w:spacing w:after="0" w:line="360" w:lineRule="auto"/>
        <w:ind w:left="138" w:right="95"/>
        <w:rPr>
          <w:rFonts w:ascii="Calibri" w:eastAsia="Calibri" w:hAnsi="Calibri" w:cs="Times New Roman"/>
          <w:sz w:val="20"/>
          <w:szCs w:val="20"/>
        </w:rPr>
      </w:pPr>
    </w:p>
    <w:p w:rsidR="005F2607" w:rsidRPr="005F2607" w:rsidRDefault="005F2607" w:rsidP="005F2607">
      <w:pPr>
        <w:spacing w:after="0" w:line="360" w:lineRule="auto"/>
        <w:ind w:left="138" w:right="95"/>
        <w:rPr>
          <w:rFonts w:ascii="Calibri" w:eastAsia="Calibri" w:hAnsi="Calibri" w:cs="Times New Roman"/>
          <w:sz w:val="20"/>
          <w:szCs w:val="20"/>
        </w:rPr>
      </w:pPr>
    </w:p>
    <w:p w:rsidR="005F2607" w:rsidRPr="005F2607" w:rsidRDefault="005F2607" w:rsidP="005F2607">
      <w:pPr>
        <w:spacing w:after="0" w:line="360" w:lineRule="auto"/>
        <w:ind w:left="138" w:right="95"/>
        <w:rPr>
          <w:rFonts w:ascii="Calibri" w:eastAsia="Calibri" w:hAnsi="Calibri" w:cs="Times New Roman"/>
          <w:sz w:val="20"/>
          <w:szCs w:val="20"/>
        </w:rPr>
      </w:pPr>
    </w:p>
    <w:p w:rsidR="005F2607" w:rsidRPr="005F2607" w:rsidRDefault="005F2607" w:rsidP="005F2607">
      <w:pPr>
        <w:spacing w:after="0" w:line="360" w:lineRule="auto"/>
        <w:ind w:left="138" w:right="95"/>
        <w:rPr>
          <w:rFonts w:ascii="Calibri" w:eastAsia="Calibri" w:hAnsi="Calibri" w:cs="Times New Roman"/>
          <w:sz w:val="20"/>
          <w:szCs w:val="20"/>
        </w:rPr>
      </w:pPr>
    </w:p>
    <w:p w:rsidR="005F2607" w:rsidRPr="005F2607" w:rsidRDefault="005F2607" w:rsidP="005F2607">
      <w:pPr>
        <w:spacing w:after="0" w:line="360" w:lineRule="auto"/>
        <w:ind w:left="138" w:right="95"/>
        <w:rPr>
          <w:rFonts w:ascii="Calibri" w:eastAsia="Calibri" w:hAnsi="Calibri" w:cs="Times New Roman"/>
          <w:sz w:val="20"/>
          <w:szCs w:val="20"/>
        </w:rPr>
      </w:pPr>
    </w:p>
    <w:p w:rsidR="005F2607" w:rsidRPr="005F2607" w:rsidRDefault="005F2607" w:rsidP="005F2607">
      <w:pPr>
        <w:spacing w:after="0" w:line="360" w:lineRule="auto"/>
        <w:ind w:left="138" w:right="95"/>
        <w:rPr>
          <w:rFonts w:ascii="Calibri" w:eastAsia="Calibri" w:hAnsi="Calibri" w:cs="Times New Roman"/>
          <w:sz w:val="20"/>
          <w:szCs w:val="20"/>
        </w:rPr>
      </w:pPr>
    </w:p>
    <w:p w:rsidR="005F2607" w:rsidRPr="005F2607" w:rsidRDefault="005F2607" w:rsidP="005F2607">
      <w:pPr>
        <w:spacing w:after="0" w:line="360" w:lineRule="auto"/>
        <w:ind w:left="138" w:right="95"/>
        <w:rPr>
          <w:rFonts w:ascii="Calibri" w:eastAsia="Calibri" w:hAnsi="Calibri" w:cs="Times New Roman"/>
          <w:sz w:val="20"/>
          <w:szCs w:val="20"/>
        </w:rPr>
      </w:pPr>
    </w:p>
    <w:p w:rsidR="005F2607" w:rsidRPr="005F2607" w:rsidRDefault="005F2607" w:rsidP="005F2607">
      <w:pPr>
        <w:spacing w:after="0" w:line="360" w:lineRule="auto"/>
        <w:ind w:left="138" w:right="95"/>
        <w:rPr>
          <w:rFonts w:ascii="Calibri" w:eastAsia="Calibri" w:hAnsi="Calibri" w:cs="Times New Roman"/>
          <w:sz w:val="20"/>
          <w:szCs w:val="20"/>
        </w:rPr>
      </w:pPr>
    </w:p>
    <w:p w:rsidR="005F2607" w:rsidRPr="005F2607" w:rsidRDefault="005F2607" w:rsidP="005F2607">
      <w:pPr>
        <w:spacing w:after="0" w:line="360" w:lineRule="auto"/>
        <w:ind w:left="138" w:right="95"/>
        <w:rPr>
          <w:rFonts w:ascii="Calibri" w:eastAsia="Calibri" w:hAnsi="Calibri" w:cs="Times New Roman"/>
          <w:sz w:val="20"/>
          <w:szCs w:val="20"/>
        </w:rPr>
      </w:pPr>
    </w:p>
    <w:p w:rsidR="005F2607" w:rsidRPr="005F2607" w:rsidRDefault="005F2607" w:rsidP="005F2607">
      <w:pPr>
        <w:spacing w:after="0" w:line="360" w:lineRule="auto"/>
        <w:ind w:left="138" w:right="95"/>
        <w:rPr>
          <w:rFonts w:ascii="Calibri" w:eastAsia="Calibri" w:hAnsi="Calibri" w:cs="Times New Roman"/>
          <w:sz w:val="20"/>
          <w:szCs w:val="20"/>
        </w:rPr>
      </w:pPr>
    </w:p>
    <w:p w:rsidR="005F2607" w:rsidRPr="005F2607" w:rsidRDefault="005F2607" w:rsidP="005F2607">
      <w:pPr>
        <w:spacing w:after="0" w:line="360" w:lineRule="auto"/>
        <w:ind w:left="138" w:right="95"/>
        <w:rPr>
          <w:rFonts w:ascii="Calibri" w:eastAsia="Calibri" w:hAnsi="Calibri" w:cs="Times New Roman"/>
          <w:sz w:val="20"/>
          <w:szCs w:val="20"/>
        </w:rPr>
      </w:pPr>
    </w:p>
    <w:p w:rsidR="005F2607" w:rsidRPr="005F2607" w:rsidRDefault="005F2607" w:rsidP="005F2607">
      <w:pPr>
        <w:spacing w:after="0" w:line="360" w:lineRule="auto"/>
        <w:ind w:left="138" w:right="95"/>
        <w:rPr>
          <w:rFonts w:ascii="Calibri" w:eastAsia="Calibri" w:hAnsi="Calibri" w:cs="Times New Roman"/>
          <w:sz w:val="20"/>
          <w:szCs w:val="20"/>
        </w:rPr>
      </w:pPr>
    </w:p>
    <w:p w:rsidR="005F2607" w:rsidRPr="005F2607" w:rsidRDefault="005F2607" w:rsidP="005F2607">
      <w:pPr>
        <w:spacing w:after="0" w:line="360" w:lineRule="auto"/>
        <w:ind w:left="138" w:right="95"/>
        <w:rPr>
          <w:rFonts w:ascii="Calibri" w:eastAsia="Calibri" w:hAnsi="Calibri" w:cs="Times New Roman"/>
          <w:sz w:val="20"/>
          <w:szCs w:val="20"/>
        </w:rPr>
      </w:pPr>
    </w:p>
    <w:p w:rsidR="005F2607" w:rsidRPr="005F2607" w:rsidRDefault="005F2607" w:rsidP="005F2607">
      <w:pPr>
        <w:spacing w:after="0" w:line="360" w:lineRule="auto"/>
        <w:ind w:left="138" w:right="95"/>
        <w:rPr>
          <w:rFonts w:ascii="Calibri" w:eastAsia="Calibri" w:hAnsi="Calibri" w:cs="Times New Roman"/>
          <w:sz w:val="20"/>
          <w:szCs w:val="20"/>
        </w:rPr>
      </w:pPr>
    </w:p>
    <w:p w:rsidR="005F2607" w:rsidRPr="005F2607" w:rsidRDefault="005F2607" w:rsidP="005F2607">
      <w:pPr>
        <w:spacing w:after="0" w:line="360" w:lineRule="auto"/>
        <w:ind w:left="138" w:right="95"/>
        <w:rPr>
          <w:rFonts w:ascii="Calibri" w:eastAsia="Calibri" w:hAnsi="Calibri" w:cs="Times New Roman"/>
          <w:sz w:val="20"/>
          <w:szCs w:val="20"/>
        </w:rPr>
      </w:pPr>
    </w:p>
    <w:p w:rsidR="005F2607" w:rsidRPr="005F2607" w:rsidRDefault="005F2607" w:rsidP="005F2607">
      <w:pPr>
        <w:spacing w:after="0" w:line="360" w:lineRule="auto"/>
        <w:ind w:left="138" w:right="95"/>
        <w:rPr>
          <w:rFonts w:ascii="Calibri" w:eastAsia="Calibri" w:hAnsi="Calibri" w:cs="Times New Roman"/>
          <w:sz w:val="20"/>
          <w:szCs w:val="20"/>
        </w:rPr>
      </w:pPr>
    </w:p>
    <w:p w:rsidR="005F2607" w:rsidRPr="005F2607" w:rsidRDefault="005F2607" w:rsidP="005F2607">
      <w:pPr>
        <w:spacing w:after="0" w:line="360" w:lineRule="auto"/>
        <w:ind w:left="138" w:right="95"/>
        <w:rPr>
          <w:rFonts w:ascii="Calibri" w:eastAsia="Calibri" w:hAnsi="Calibri" w:cs="Times New Roman"/>
          <w:sz w:val="20"/>
          <w:szCs w:val="20"/>
        </w:rPr>
      </w:pPr>
    </w:p>
    <w:p w:rsidR="005F2607" w:rsidRPr="005F2607" w:rsidRDefault="005F2607" w:rsidP="005F2607">
      <w:pPr>
        <w:spacing w:after="0" w:line="360" w:lineRule="auto"/>
        <w:ind w:left="138" w:right="95"/>
        <w:rPr>
          <w:rFonts w:ascii="Calibri" w:eastAsia="Calibri" w:hAnsi="Calibri" w:cs="Times New Roman"/>
          <w:sz w:val="20"/>
          <w:szCs w:val="20"/>
        </w:rPr>
      </w:pPr>
    </w:p>
    <w:p w:rsidR="005F2607" w:rsidRPr="005F2607" w:rsidRDefault="005F2607" w:rsidP="005F2607">
      <w:pPr>
        <w:spacing w:after="0" w:line="360" w:lineRule="auto"/>
        <w:ind w:left="138" w:right="95"/>
        <w:rPr>
          <w:rFonts w:ascii="Calibri" w:eastAsia="Calibri" w:hAnsi="Calibri" w:cs="Times New Roman"/>
          <w:sz w:val="20"/>
          <w:szCs w:val="20"/>
        </w:rPr>
      </w:pPr>
    </w:p>
    <w:p w:rsidR="005F2607" w:rsidRPr="005F2607" w:rsidRDefault="005F2607" w:rsidP="005F2607">
      <w:pPr>
        <w:spacing w:after="0" w:line="360" w:lineRule="auto"/>
        <w:ind w:left="138" w:right="95"/>
        <w:rPr>
          <w:rFonts w:ascii="Calibri" w:eastAsia="Calibri" w:hAnsi="Calibri" w:cs="Times New Roman"/>
          <w:sz w:val="20"/>
          <w:szCs w:val="20"/>
        </w:rPr>
      </w:pPr>
    </w:p>
    <w:p w:rsidR="005F2607" w:rsidRPr="005F2607" w:rsidRDefault="005F2607" w:rsidP="005F2607">
      <w:pPr>
        <w:spacing w:after="0" w:line="360" w:lineRule="auto"/>
        <w:ind w:right="95"/>
        <w:rPr>
          <w:rFonts w:eastAsia="Times New Roman" w:cs="Times New Roman"/>
          <w:sz w:val="22"/>
          <w:szCs w:val="22"/>
        </w:rPr>
      </w:pPr>
      <w:r w:rsidRPr="005F2607">
        <w:rPr>
          <w:rFonts w:eastAsia="Times New Roman" w:cs="Times New Roman"/>
          <w:sz w:val="22"/>
          <w:szCs w:val="22"/>
        </w:rPr>
        <w:t xml:space="preserve">Βεβαιώνω ότι η παρούσα εργασία είναι αποτέλεσµα δικής µου δουλειάς και δεν αποτελεί προϊόν αντιγραφής. Στις </w:t>
      </w:r>
      <w:r w:rsidR="0051219B" w:rsidRPr="005F2607">
        <w:rPr>
          <w:rFonts w:eastAsia="Times New Roman" w:cs="Times New Roman"/>
          <w:sz w:val="22"/>
          <w:szCs w:val="22"/>
        </w:rPr>
        <w:t>δημοσιευμένες</w:t>
      </w:r>
      <w:r w:rsidRPr="005F2607">
        <w:rPr>
          <w:rFonts w:eastAsia="Times New Roman" w:cs="Times New Roman"/>
          <w:sz w:val="22"/>
          <w:szCs w:val="22"/>
        </w:rPr>
        <w:t xml:space="preserve"> ή µη </w:t>
      </w:r>
      <w:r w:rsidR="0051219B" w:rsidRPr="005F2607">
        <w:rPr>
          <w:rFonts w:eastAsia="Times New Roman" w:cs="Times New Roman"/>
          <w:sz w:val="22"/>
          <w:szCs w:val="22"/>
        </w:rPr>
        <w:t>δημοσιευμένες</w:t>
      </w:r>
      <w:r w:rsidRPr="005F2607">
        <w:rPr>
          <w:rFonts w:eastAsia="Times New Roman" w:cs="Times New Roman"/>
          <w:sz w:val="22"/>
          <w:szCs w:val="22"/>
        </w:rPr>
        <w:t xml:space="preserve"> πηγές που αναφέρω έχω </w:t>
      </w:r>
      <w:r w:rsidR="0051219B" w:rsidRPr="005F2607">
        <w:rPr>
          <w:rFonts w:eastAsia="Times New Roman" w:cs="Times New Roman"/>
          <w:sz w:val="22"/>
          <w:szCs w:val="22"/>
        </w:rPr>
        <w:t>χρησιμοποιήσει</w:t>
      </w:r>
      <w:r w:rsidRPr="005F2607">
        <w:rPr>
          <w:rFonts w:eastAsia="Times New Roman" w:cs="Times New Roman"/>
          <w:sz w:val="22"/>
          <w:szCs w:val="22"/>
        </w:rPr>
        <w:t xml:space="preserve"> εισαγωγικά και όπου απαιτείται έχω παραθέσει τις πηγές τους στο τµήµα της βιβλιογραφίας.</w:t>
      </w:r>
    </w:p>
    <w:p w:rsidR="005F2607" w:rsidRPr="005F2607" w:rsidRDefault="005F2607" w:rsidP="005F2607">
      <w:pPr>
        <w:spacing w:after="0" w:line="360" w:lineRule="auto"/>
        <w:ind w:right="95"/>
        <w:rPr>
          <w:rFonts w:ascii="Calibri" w:eastAsia="Calibri" w:hAnsi="Calibri" w:cs="Times New Roman"/>
          <w:sz w:val="20"/>
          <w:szCs w:val="20"/>
        </w:rPr>
      </w:pPr>
    </w:p>
    <w:p w:rsidR="005F2607" w:rsidRPr="005F2607" w:rsidRDefault="005F2607" w:rsidP="005F2607">
      <w:pPr>
        <w:rPr>
          <w:rFonts w:ascii="Calibri" w:eastAsia="Calibri" w:hAnsi="Calibri" w:cs="Times New Roman"/>
          <w:sz w:val="20"/>
          <w:szCs w:val="20"/>
        </w:rPr>
      </w:pPr>
      <w:r w:rsidRPr="005F2607">
        <w:rPr>
          <w:rFonts w:eastAsia="Calibri" w:cs="Times New Roman"/>
          <w:sz w:val="20"/>
          <w:szCs w:val="20"/>
        </w:rPr>
        <w:t>Υπογραφή</w:t>
      </w:r>
      <w:r w:rsidRPr="005F2607">
        <w:rPr>
          <w:rFonts w:ascii="Calibri" w:eastAsia="Calibri" w:hAnsi="Calibri" w:cs="Times New Roman"/>
          <w:sz w:val="20"/>
          <w:szCs w:val="20"/>
        </w:rPr>
        <w:t>:</w:t>
      </w:r>
    </w:p>
    <w:p w:rsidR="005F2607" w:rsidRDefault="005F2607">
      <w:pPr>
        <w:rPr>
          <w:rFonts w:ascii="Calibri" w:eastAsia="Calibri" w:hAnsi="Calibri" w:cs="Times New Roman"/>
          <w:sz w:val="20"/>
          <w:szCs w:val="20"/>
        </w:rPr>
      </w:pPr>
      <w:r>
        <w:rPr>
          <w:rFonts w:ascii="Calibri" w:eastAsia="Calibri" w:hAnsi="Calibri" w:cs="Times New Roman"/>
          <w:sz w:val="20"/>
          <w:szCs w:val="20"/>
        </w:rPr>
        <w:br w:type="page"/>
      </w:r>
    </w:p>
    <w:p w:rsidR="005F2607" w:rsidRPr="005F2607" w:rsidRDefault="005F2607" w:rsidP="005F2607">
      <w:pPr>
        <w:rPr>
          <w:rFonts w:ascii="Calibri" w:eastAsia="Calibri" w:hAnsi="Calibri" w:cs="Times New Roman"/>
          <w:sz w:val="20"/>
          <w:szCs w:val="20"/>
        </w:rPr>
      </w:pPr>
    </w:p>
    <w:p w:rsidR="005F2607" w:rsidRDefault="005F2607">
      <w:pPr>
        <w:rPr>
          <w:rFonts w:eastAsia="Calibri" w:cs="Times New Roman"/>
          <w:b/>
        </w:rPr>
      </w:pPr>
      <w:r>
        <w:rPr>
          <w:rFonts w:eastAsia="Calibri" w:cs="Times New Roman"/>
          <w:b/>
        </w:rPr>
        <w:br w:type="page"/>
      </w:r>
    </w:p>
    <w:p w:rsidR="005F2607" w:rsidRPr="005F2607" w:rsidRDefault="005F2607" w:rsidP="005F2607">
      <w:pPr>
        <w:spacing w:line="240" w:lineRule="auto"/>
        <w:jc w:val="center"/>
        <w:rPr>
          <w:rFonts w:eastAsia="Calibri" w:cs="Times New Roman"/>
          <w:b/>
        </w:rPr>
      </w:pPr>
      <w:r w:rsidRPr="005F2607">
        <w:rPr>
          <w:rFonts w:eastAsia="Calibri" w:cs="Times New Roman"/>
          <w:b/>
        </w:rPr>
        <w:lastRenderedPageBreak/>
        <w:t>ΔΙΔΑΚΤΟΡΙΚΗ ΔΙΑΤΡΙΒΗ</w:t>
      </w:r>
    </w:p>
    <w:p w:rsidR="005F2607" w:rsidRPr="005F2607" w:rsidRDefault="005F2607" w:rsidP="005F2607">
      <w:pPr>
        <w:spacing w:before="0" w:after="0" w:line="240" w:lineRule="auto"/>
        <w:jc w:val="center"/>
        <w:rPr>
          <w:rFonts w:eastAsia="Calibri" w:cs="Times New Roman"/>
          <w:b/>
        </w:rPr>
      </w:pPr>
    </w:p>
    <w:p w:rsidR="005F2607" w:rsidRPr="005F2607" w:rsidRDefault="005F2607" w:rsidP="005F2607">
      <w:pPr>
        <w:spacing w:before="0" w:after="0" w:line="240" w:lineRule="auto"/>
        <w:jc w:val="center"/>
        <w:rPr>
          <w:rFonts w:eastAsia="Calibri" w:cs="Times New Roman"/>
          <w:b/>
        </w:rPr>
      </w:pPr>
      <w:r w:rsidRPr="005F2607">
        <w:rPr>
          <w:rFonts w:eastAsia="Calibri" w:cs="Times New Roman"/>
          <w:bCs/>
        </w:rPr>
        <w:t>Νέες Τεχνολογίες και Μαθησιακός Τύπος Φοιτητών/ τριών στη Νοσηλευτική Επιστήμη</w:t>
      </w:r>
    </w:p>
    <w:p w:rsidR="005F2607" w:rsidRPr="005F2607" w:rsidRDefault="005F2607" w:rsidP="005F2607">
      <w:pPr>
        <w:spacing w:before="0" w:after="0" w:line="240" w:lineRule="auto"/>
        <w:jc w:val="center"/>
        <w:rPr>
          <w:rFonts w:eastAsia="Calibri" w:cs="Times New Roman"/>
          <w:b/>
          <w:bCs/>
        </w:rPr>
      </w:pPr>
    </w:p>
    <w:p w:rsidR="005F2607" w:rsidRPr="005F2607" w:rsidRDefault="005F2607" w:rsidP="005F2607">
      <w:pPr>
        <w:spacing w:before="0" w:after="0" w:line="240" w:lineRule="auto"/>
        <w:jc w:val="center"/>
        <w:rPr>
          <w:rFonts w:eastAsia="Calibri" w:cs="Times New Roman"/>
          <w:b/>
        </w:rPr>
      </w:pPr>
      <w:r w:rsidRPr="005F2607">
        <w:rPr>
          <w:rFonts w:eastAsia="Calibri" w:cs="Times New Roman"/>
          <w:b/>
          <w:bCs/>
        </w:rPr>
        <w:t>Ελένη Γ. Χριστοδούλου</w:t>
      </w:r>
    </w:p>
    <w:p w:rsidR="005F2607" w:rsidRPr="005F2607" w:rsidRDefault="005F2607" w:rsidP="005F2607">
      <w:pPr>
        <w:spacing w:before="0" w:after="0" w:line="240" w:lineRule="auto"/>
        <w:jc w:val="center"/>
        <w:rPr>
          <w:rFonts w:eastAsia="Calibri" w:cs="Times New Roman"/>
          <w:b/>
        </w:rPr>
      </w:pPr>
    </w:p>
    <w:tbl>
      <w:tblPr>
        <w:tblW w:w="5000" w:type="pct"/>
        <w:jc w:val="center"/>
        <w:tblLook w:val="0000" w:firstRow="0" w:lastRow="0" w:firstColumn="0" w:lastColumn="0" w:noHBand="0" w:noVBand="0"/>
      </w:tblPr>
      <w:tblGrid>
        <w:gridCol w:w="9570"/>
      </w:tblGrid>
      <w:tr w:rsidR="005F2607" w:rsidRPr="005F2607" w:rsidTr="005F2607">
        <w:trPr>
          <w:jc w:val="center"/>
        </w:trPr>
        <w:tc>
          <w:tcPr>
            <w:tcW w:w="5000" w:type="pct"/>
          </w:tcPr>
          <w:p w:rsidR="005F2607" w:rsidRPr="005F2607" w:rsidRDefault="005F2607" w:rsidP="005F2607">
            <w:pPr>
              <w:spacing w:before="0" w:after="0" w:line="240" w:lineRule="auto"/>
              <w:jc w:val="center"/>
              <w:rPr>
                <w:rFonts w:eastAsia="Calibri" w:cs="Times New Roman"/>
                <w:b/>
              </w:rPr>
            </w:pPr>
          </w:p>
          <w:p w:rsidR="00944DCA" w:rsidRDefault="00254BEC" w:rsidP="00A4598A">
            <w:pPr>
              <w:tabs>
                <w:tab w:val="left" w:pos="1980"/>
              </w:tabs>
              <w:spacing w:before="0" w:after="0" w:line="240" w:lineRule="auto"/>
              <w:rPr>
                <w:rFonts w:eastAsia="Calibri" w:cs="Times New Roman"/>
                <w:b/>
              </w:rPr>
            </w:pPr>
            <w:r>
              <w:rPr>
                <w:rFonts w:eastAsia="Calibri" w:cs="Times New Roman"/>
                <w:b/>
              </w:rPr>
              <w:t>ΕΠΙΒΛΕΠΟΥΣΑ</w:t>
            </w:r>
            <w:r w:rsidR="005F2607" w:rsidRPr="005F2607">
              <w:rPr>
                <w:rFonts w:eastAsia="Calibri" w:cs="Times New Roman"/>
                <w:b/>
              </w:rPr>
              <w:t xml:space="preserve"> ΚΑΘΗΓΗΤ</w:t>
            </w:r>
            <w:r>
              <w:rPr>
                <w:rFonts w:eastAsia="Calibri" w:cs="Times New Roman"/>
                <w:b/>
              </w:rPr>
              <w:t>ΡΙΑ</w:t>
            </w:r>
          </w:p>
          <w:p w:rsidR="005F2607" w:rsidRPr="005F2607" w:rsidRDefault="005F2607" w:rsidP="005F2607">
            <w:pPr>
              <w:tabs>
                <w:tab w:val="left" w:pos="1980"/>
              </w:tabs>
              <w:spacing w:before="0" w:after="0" w:line="240" w:lineRule="auto"/>
              <w:jc w:val="left"/>
              <w:rPr>
                <w:rFonts w:eastAsia="Calibri" w:cs="Times New Roman"/>
                <w:b/>
              </w:rPr>
            </w:pPr>
            <w:r w:rsidRPr="005F2607">
              <w:rPr>
                <w:rFonts w:eastAsia="Calibri" w:cs="Times New Roman"/>
                <w:b/>
              </w:rPr>
              <w:t xml:space="preserve">Σοφία Ζυγά, </w:t>
            </w:r>
            <w:r w:rsidRPr="005F2607">
              <w:rPr>
                <w:rFonts w:eastAsia="Calibri" w:cs="Times New Roman"/>
              </w:rPr>
              <w:t>Αναπληρώτρια Καθηγήτρια</w:t>
            </w:r>
            <w:r w:rsidR="00944DCA">
              <w:rPr>
                <w:rFonts w:eastAsia="Calibri" w:cs="Times New Roman"/>
              </w:rPr>
              <w:t xml:space="preserve"> Τμήματος Νοσηλευτικής Πανεπιστημίου Πελοποννήσου </w:t>
            </w:r>
          </w:p>
          <w:p w:rsidR="005F2607" w:rsidRPr="005F2607" w:rsidRDefault="005F2607" w:rsidP="005F2607">
            <w:pPr>
              <w:spacing w:before="0" w:after="0" w:line="240" w:lineRule="auto"/>
              <w:jc w:val="center"/>
              <w:rPr>
                <w:rFonts w:eastAsia="Calibri" w:cs="Times New Roman"/>
                <w:b/>
              </w:rPr>
            </w:pPr>
          </w:p>
        </w:tc>
      </w:tr>
      <w:tr w:rsidR="005F2607" w:rsidRPr="005F2607" w:rsidTr="005F2607">
        <w:trPr>
          <w:trHeight w:val="590"/>
          <w:jc w:val="center"/>
        </w:trPr>
        <w:tc>
          <w:tcPr>
            <w:tcW w:w="5000" w:type="pct"/>
          </w:tcPr>
          <w:p w:rsidR="005F2607" w:rsidRPr="005F2607" w:rsidRDefault="005F2607" w:rsidP="005F2607">
            <w:pPr>
              <w:spacing w:before="0" w:after="0" w:line="240" w:lineRule="auto"/>
              <w:rPr>
                <w:rFonts w:eastAsia="Calibri" w:cs="Times New Roman"/>
                <w:b/>
              </w:rPr>
            </w:pPr>
            <w:r w:rsidRPr="005F2607">
              <w:rPr>
                <w:rFonts w:eastAsia="Calibri" w:cs="Times New Roman"/>
                <w:b/>
              </w:rPr>
              <w:t xml:space="preserve">ΤΡΙΜΕΛΗΣ </w:t>
            </w:r>
            <w:r w:rsidR="00944DCA">
              <w:rPr>
                <w:rFonts w:eastAsia="Calibri" w:cs="Times New Roman"/>
                <w:b/>
              </w:rPr>
              <w:t xml:space="preserve">ΣΥΜΒΟΥΛΕΥΤΙΚΗ ΕΠΙΤΡΟΠΗ </w:t>
            </w:r>
          </w:p>
          <w:p w:rsidR="005F2607" w:rsidRPr="00944DCA" w:rsidRDefault="005F2607" w:rsidP="00944DCA">
            <w:pPr>
              <w:tabs>
                <w:tab w:val="left" w:pos="1980"/>
              </w:tabs>
              <w:spacing w:before="0" w:after="0" w:line="240" w:lineRule="auto"/>
              <w:jc w:val="left"/>
              <w:rPr>
                <w:rFonts w:eastAsia="Calibri" w:cs="Times New Roman"/>
                <w:b/>
              </w:rPr>
            </w:pPr>
            <w:r w:rsidRPr="005F2607">
              <w:rPr>
                <w:rFonts w:eastAsia="Calibri" w:cs="Times New Roman"/>
                <w:b/>
              </w:rPr>
              <w:t xml:space="preserve">Σοφία Ζυγά, </w:t>
            </w:r>
            <w:r w:rsidR="00944DCA">
              <w:rPr>
                <w:rFonts w:eastAsia="Calibri" w:cs="Times New Roman"/>
              </w:rPr>
              <w:t xml:space="preserve">Αναπληρώτρια Καθηγήτρια Τμήματος Νοσηλευτικής Πανεπιστημίου Πελοποννήσου </w:t>
            </w:r>
          </w:p>
          <w:p w:rsidR="005F2607" w:rsidRPr="005F2607" w:rsidRDefault="005F2607" w:rsidP="00944DCA">
            <w:pPr>
              <w:spacing w:before="0" w:after="0" w:line="240" w:lineRule="auto"/>
              <w:rPr>
                <w:rFonts w:eastAsia="Calibri" w:cs="Times New Roman"/>
              </w:rPr>
            </w:pPr>
            <w:r w:rsidRPr="005F2607">
              <w:rPr>
                <w:rFonts w:eastAsia="Calibri" w:cs="Times New Roman"/>
                <w:b/>
              </w:rPr>
              <w:t xml:space="preserve">Αθηνά Καλοκαιρινού, </w:t>
            </w:r>
            <w:r w:rsidR="00944DCA">
              <w:rPr>
                <w:rFonts w:eastAsia="Calibri" w:cs="Times New Roman"/>
              </w:rPr>
              <w:t>Καθηγήτρια Τμήματος Νοσηλευτικής Εθνικού και Καποδιστριακού Πανεπιστημίου Αθηνών</w:t>
            </w:r>
          </w:p>
          <w:p w:rsidR="00944DCA" w:rsidRPr="005F2607" w:rsidRDefault="005B153B" w:rsidP="00944DCA">
            <w:pPr>
              <w:spacing w:before="0" w:after="0" w:line="240" w:lineRule="auto"/>
              <w:rPr>
                <w:rFonts w:eastAsia="Calibri" w:cs="Times New Roman"/>
              </w:rPr>
            </w:pPr>
            <w:r>
              <w:rPr>
                <w:rFonts w:eastAsia="Calibri" w:cs="Times New Roman"/>
                <w:b/>
              </w:rPr>
              <w:t xml:space="preserve">Ευμορφία </w:t>
            </w:r>
            <w:r w:rsidR="00944DCA">
              <w:rPr>
                <w:rFonts w:eastAsia="Calibri" w:cs="Times New Roman"/>
                <w:b/>
              </w:rPr>
              <w:t xml:space="preserve">Κούκια, </w:t>
            </w:r>
            <w:r w:rsidR="005F2607" w:rsidRPr="005F2607">
              <w:rPr>
                <w:rFonts w:eastAsia="Calibri" w:cs="Times New Roman"/>
              </w:rPr>
              <w:t>Επ</w:t>
            </w:r>
            <w:r w:rsidR="00432019">
              <w:rPr>
                <w:rFonts w:eastAsia="Calibri" w:cs="Times New Roman"/>
              </w:rPr>
              <w:t>ί</w:t>
            </w:r>
            <w:r w:rsidR="005F2607" w:rsidRPr="005F2607">
              <w:rPr>
                <w:rFonts w:eastAsia="Calibri" w:cs="Times New Roman"/>
              </w:rPr>
              <w:t xml:space="preserve">κουρος Καθηγήτρια </w:t>
            </w:r>
            <w:r w:rsidR="00944DCA">
              <w:rPr>
                <w:rFonts w:eastAsia="Calibri" w:cs="Times New Roman"/>
              </w:rPr>
              <w:t>Τμήματος Νοσηλευτικής Εθνικού και Καποδιστριακού Πανεπιστημίου Αθηνών</w:t>
            </w:r>
          </w:p>
          <w:p w:rsidR="005F2607" w:rsidRPr="005F2607" w:rsidRDefault="005F2607" w:rsidP="00944DCA">
            <w:pPr>
              <w:spacing w:before="0" w:after="0" w:line="240" w:lineRule="auto"/>
              <w:rPr>
                <w:rFonts w:eastAsia="Calibri" w:cs="Times New Roman"/>
              </w:rPr>
            </w:pPr>
          </w:p>
        </w:tc>
      </w:tr>
      <w:tr w:rsidR="005F2607" w:rsidRPr="005F2607" w:rsidTr="005F2607">
        <w:trPr>
          <w:jc w:val="center"/>
        </w:trPr>
        <w:tc>
          <w:tcPr>
            <w:tcW w:w="5000" w:type="pct"/>
          </w:tcPr>
          <w:p w:rsidR="005F2607" w:rsidRPr="005F2607" w:rsidRDefault="00944DCA" w:rsidP="00944DCA">
            <w:pPr>
              <w:tabs>
                <w:tab w:val="left" w:pos="4207"/>
              </w:tabs>
              <w:spacing w:before="0" w:after="0" w:line="240" w:lineRule="auto"/>
              <w:rPr>
                <w:rFonts w:eastAsia="Calibri" w:cs="Times New Roman"/>
                <w:b/>
              </w:rPr>
            </w:pPr>
            <w:r>
              <w:rPr>
                <w:rFonts w:eastAsia="Calibri" w:cs="Times New Roman"/>
                <w:b/>
              </w:rPr>
              <w:tab/>
            </w:r>
          </w:p>
          <w:p w:rsidR="005F2607" w:rsidRDefault="005F2607" w:rsidP="00944DCA">
            <w:pPr>
              <w:spacing w:before="0" w:after="0" w:line="240" w:lineRule="auto"/>
              <w:rPr>
                <w:rFonts w:eastAsia="Calibri" w:cs="Times New Roman"/>
                <w:b/>
              </w:rPr>
            </w:pPr>
            <w:r w:rsidRPr="005F2607">
              <w:rPr>
                <w:rFonts w:eastAsia="Calibri" w:cs="Times New Roman"/>
                <w:b/>
              </w:rPr>
              <w:t>ΕΠΤΑΜΕΛΗΣ ΕΞΕΤΑΣΤΙΚΗ ΕΠΙΤΡΟΠΗ</w:t>
            </w:r>
          </w:p>
          <w:p w:rsidR="00E96FCE" w:rsidRDefault="00E96FCE" w:rsidP="00944DCA">
            <w:pPr>
              <w:tabs>
                <w:tab w:val="left" w:pos="1980"/>
              </w:tabs>
              <w:spacing w:before="0" w:after="0" w:line="240" w:lineRule="auto"/>
              <w:jc w:val="left"/>
              <w:rPr>
                <w:rFonts w:eastAsia="Calibri" w:cs="Times New Roman"/>
                <w:b/>
              </w:rPr>
            </w:pPr>
          </w:p>
          <w:p w:rsidR="00944DCA" w:rsidRPr="00944DCA" w:rsidRDefault="00944DCA" w:rsidP="00135049">
            <w:pPr>
              <w:tabs>
                <w:tab w:val="left" w:pos="1980"/>
              </w:tabs>
              <w:spacing w:before="0" w:after="0" w:line="240" w:lineRule="auto"/>
              <w:rPr>
                <w:rFonts w:eastAsia="Calibri" w:cs="Times New Roman"/>
                <w:b/>
              </w:rPr>
            </w:pPr>
            <w:r w:rsidRPr="005F2607">
              <w:rPr>
                <w:rFonts w:eastAsia="Calibri" w:cs="Times New Roman"/>
                <w:b/>
              </w:rPr>
              <w:t xml:space="preserve">Σοφία Ζυγά, </w:t>
            </w:r>
            <w:r>
              <w:rPr>
                <w:rFonts w:eastAsia="Calibri" w:cs="Times New Roman"/>
              </w:rPr>
              <w:t xml:space="preserve">Αναπληρώτρια Καθηγήτρια Τμήματος Νοσηλευτικής Πανεπιστημίου Πελοποννήσου </w:t>
            </w:r>
          </w:p>
          <w:p w:rsidR="00944DCA" w:rsidRPr="005F2607" w:rsidRDefault="00944DCA" w:rsidP="00135049">
            <w:pPr>
              <w:spacing w:before="0" w:after="0" w:line="240" w:lineRule="auto"/>
              <w:rPr>
                <w:rFonts w:eastAsia="Calibri" w:cs="Times New Roman"/>
              </w:rPr>
            </w:pPr>
            <w:r w:rsidRPr="005F2607">
              <w:rPr>
                <w:rFonts w:eastAsia="Calibri" w:cs="Times New Roman"/>
                <w:b/>
              </w:rPr>
              <w:t xml:space="preserve">Αθηνά Καλοκαιρινού, </w:t>
            </w:r>
            <w:r>
              <w:rPr>
                <w:rFonts w:eastAsia="Calibri" w:cs="Times New Roman"/>
              </w:rPr>
              <w:t>Καθηγήτρια Τμήματος Νοσηλευτικής Εθνικού και Καποδιστριακού Πανεπιστημίου Αθηνών</w:t>
            </w:r>
          </w:p>
          <w:p w:rsidR="00944DCA" w:rsidRDefault="005B153B" w:rsidP="00135049">
            <w:pPr>
              <w:spacing w:before="0" w:after="0" w:line="240" w:lineRule="auto"/>
              <w:rPr>
                <w:rFonts w:eastAsia="Calibri" w:cs="Times New Roman"/>
              </w:rPr>
            </w:pPr>
            <w:r>
              <w:rPr>
                <w:rFonts w:eastAsia="Calibri" w:cs="Times New Roman"/>
                <w:b/>
              </w:rPr>
              <w:t xml:space="preserve">Ευμορφία </w:t>
            </w:r>
            <w:r w:rsidR="00944DCA">
              <w:rPr>
                <w:rFonts w:eastAsia="Calibri" w:cs="Times New Roman"/>
                <w:b/>
              </w:rPr>
              <w:t xml:space="preserve">Κούκια, </w:t>
            </w:r>
            <w:r w:rsidR="00944DCA" w:rsidRPr="005F2607">
              <w:rPr>
                <w:rFonts w:eastAsia="Calibri" w:cs="Times New Roman"/>
              </w:rPr>
              <w:t>Επ</w:t>
            </w:r>
            <w:r w:rsidR="00944DCA">
              <w:rPr>
                <w:rFonts w:eastAsia="Calibri" w:cs="Times New Roman"/>
              </w:rPr>
              <w:t>ί</w:t>
            </w:r>
            <w:r w:rsidR="00944DCA" w:rsidRPr="005F2607">
              <w:rPr>
                <w:rFonts w:eastAsia="Calibri" w:cs="Times New Roman"/>
              </w:rPr>
              <w:t xml:space="preserve">κουρος Καθηγήτρια </w:t>
            </w:r>
            <w:r w:rsidR="00944DCA">
              <w:rPr>
                <w:rFonts w:eastAsia="Calibri" w:cs="Times New Roman"/>
              </w:rPr>
              <w:t>Τμήματος Νοσηλευτικής Εθνικού και Καποδιστριακού Πανεπιστημίου Αθηνών</w:t>
            </w:r>
          </w:p>
          <w:p w:rsidR="005B153B" w:rsidRPr="00E96FCE" w:rsidRDefault="005B153B" w:rsidP="00135049">
            <w:pPr>
              <w:tabs>
                <w:tab w:val="left" w:pos="1980"/>
              </w:tabs>
              <w:spacing w:before="0" w:after="0" w:line="240" w:lineRule="auto"/>
              <w:rPr>
                <w:rFonts w:eastAsia="Calibri" w:cs="Times New Roman"/>
                <w:b/>
              </w:rPr>
            </w:pPr>
            <w:r w:rsidRPr="00E96FCE">
              <w:rPr>
                <w:rFonts w:eastAsia="Calibri" w:cs="Times New Roman"/>
                <w:b/>
              </w:rPr>
              <w:t>Δέσποινα Καρακατσάνη,</w:t>
            </w:r>
            <w:r>
              <w:rPr>
                <w:rFonts w:eastAsia="Calibri" w:cs="Times New Roman"/>
              </w:rPr>
              <w:t xml:space="preserve"> Αναπληρώτρια Καθηγήτρια </w:t>
            </w:r>
            <w:r w:rsidR="00E96FCE">
              <w:rPr>
                <w:rFonts w:eastAsia="Calibri" w:cs="Times New Roman"/>
              </w:rPr>
              <w:t>Τμήματος Κοινωνικής και Εκ</w:t>
            </w:r>
            <w:r w:rsidR="009D10D4">
              <w:rPr>
                <w:rFonts w:eastAsia="Calibri" w:cs="Times New Roman"/>
              </w:rPr>
              <w:t>π</w:t>
            </w:r>
            <w:r w:rsidR="00E96FCE">
              <w:rPr>
                <w:rFonts w:eastAsia="Calibri" w:cs="Times New Roman"/>
              </w:rPr>
              <w:t xml:space="preserve">αιδευτικής Πολιτικής Πανεπιστημίου Πελοποννήσου </w:t>
            </w:r>
          </w:p>
          <w:p w:rsidR="005B153B" w:rsidRPr="00E96FCE" w:rsidRDefault="005B153B" w:rsidP="00135049">
            <w:pPr>
              <w:tabs>
                <w:tab w:val="left" w:pos="1980"/>
              </w:tabs>
              <w:spacing w:before="0" w:after="0" w:line="240" w:lineRule="auto"/>
              <w:rPr>
                <w:rFonts w:eastAsia="Calibri" w:cs="Times New Roman"/>
                <w:b/>
              </w:rPr>
            </w:pPr>
            <w:r w:rsidRPr="00E96FCE">
              <w:rPr>
                <w:rFonts w:eastAsia="Calibri" w:cs="Times New Roman"/>
                <w:b/>
              </w:rPr>
              <w:t>Στυλιανή Τζιαφέρη</w:t>
            </w:r>
            <w:r w:rsidR="00E96FCE" w:rsidRPr="00E96FCE">
              <w:rPr>
                <w:rFonts w:eastAsia="Calibri" w:cs="Times New Roman"/>
                <w:b/>
              </w:rPr>
              <w:t>,</w:t>
            </w:r>
            <w:r w:rsidR="00E96FCE">
              <w:rPr>
                <w:rFonts w:eastAsia="Calibri" w:cs="Times New Roman"/>
              </w:rPr>
              <w:t xml:space="preserve"> Επίκουρος Καθηγήτρια Τμήματος Νοσηλευτικής Πανεπιστημίου Πελοποννήσου </w:t>
            </w:r>
          </w:p>
          <w:p w:rsidR="005B153B" w:rsidRPr="00E96FCE" w:rsidRDefault="005B153B" w:rsidP="00135049">
            <w:pPr>
              <w:tabs>
                <w:tab w:val="left" w:pos="1980"/>
              </w:tabs>
              <w:spacing w:before="0" w:after="0" w:line="240" w:lineRule="auto"/>
              <w:rPr>
                <w:rFonts w:eastAsia="Calibri" w:cs="Times New Roman"/>
                <w:b/>
              </w:rPr>
            </w:pPr>
            <w:r w:rsidRPr="00E96FCE">
              <w:rPr>
                <w:rFonts w:eastAsia="Calibri" w:cs="Times New Roman"/>
                <w:b/>
              </w:rPr>
              <w:t>Αθηνά Λαζακίδου</w:t>
            </w:r>
            <w:r w:rsidR="00E96FCE" w:rsidRPr="00E96FCE">
              <w:rPr>
                <w:rFonts w:eastAsia="Calibri" w:cs="Times New Roman"/>
                <w:b/>
              </w:rPr>
              <w:t>,</w:t>
            </w:r>
            <w:r w:rsidR="00E96FCE">
              <w:rPr>
                <w:rFonts w:eastAsia="Calibri" w:cs="Times New Roman"/>
              </w:rPr>
              <w:t xml:space="preserve"> Επίκουρος Καθηγήτρια Τμήματος Νοσηλευτικής Πανεπιστημίου Πελοποννήσου </w:t>
            </w:r>
          </w:p>
          <w:p w:rsidR="00E96FCE" w:rsidRPr="00944DCA" w:rsidRDefault="005B153B" w:rsidP="00135049">
            <w:pPr>
              <w:tabs>
                <w:tab w:val="left" w:pos="1980"/>
              </w:tabs>
              <w:spacing w:before="0" w:after="0" w:line="240" w:lineRule="auto"/>
              <w:rPr>
                <w:rFonts w:eastAsia="Calibri" w:cs="Times New Roman"/>
                <w:b/>
              </w:rPr>
            </w:pPr>
            <w:r w:rsidRPr="00E96FCE">
              <w:rPr>
                <w:rFonts w:eastAsia="Calibri" w:cs="Times New Roman"/>
                <w:b/>
              </w:rPr>
              <w:t>Γ</w:t>
            </w:r>
            <w:r w:rsidR="00E96FCE">
              <w:rPr>
                <w:rFonts w:eastAsia="Calibri" w:cs="Times New Roman"/>
                <w:b/>
              </w:rPr>
              <w:t>εώ</w:t>
            </w:r>
            <w:r w:rsidRPr="00E96FCE">
              <w:rPr>
                <w:rFonts w:eastAsia="Calibri" w:cs="Times New Roman"/>
                <w:b/>
              </w:rPr>
              <w:t>ργιος Πανουτσόπουλος</w:t>
            </w:r>
            <w:r w:rsidR="00E96FCE" w:rsidRPr="00E96FCE">
              <w:rPr>
                <w:rFonts w:eastAsia="Calibri" w:cs="Times New Roman"/>
                <w:b/>
              </w:rPr>
              <w:t>,</w:t>
            </w:r>
            <w:r w:rsidR="00E96FCE">
              <w:rPr>
                <w:rFonts w:eastAsia="Calibri" w:cs="Times New Roman"/>
              </w:rPr>
              <w:t xml:space="preserve"> Επίκουρος Καθηγητής Τμήματος Νοσηλευτικής Πανεπιστημίου Πελοποννήσου </w:t>
            </w:r>
          </w:p>
          <w:p w:rsidR="005B153B" w:rsidRDefault="005B153B" w:rsidP="00944DCA">
            <w:pPr>
              <w:spacing w:before="0" w:after="0" w:line="240" w:lineRule="auto"/>
              <w:rPr>
                <w:rFonts w:eastAsia="Calibri" w:cs="Times New Roman"/>
              </w:rPr>
            </w:pPr>
          </w:p>
          <w:p w:rsidR="005B153B" w:rsidRPr="005F2607" w:rsidRDefault="005B153B" w:rsidP="00944DCA">
            <w:pPr>
              <w:spacing w:before="0" w:after="0" w:line="240" w:lineRule="auto"/>
              <w:rPr>
                <w:rFonts w:eastAsia="Calibri" w:cs="Times New Roman"/>
              </w:rPr>
            </w:pPr>
          </w:p>
          <w:p w:rsidR="00944DCA" w:rsidRPr="005F2607" w:rsidRDefault="00944DCA" w:rsidP="00944DCA">
            <w:pPr>
              <w:spacing w:before="0" w:after="0" w:line="240" w:lineRule="auto"/>
              <w:rPr>
                <w:rFonts w:eastAsia="Calibri" w:cs="Times New Roman"/>
                <w:b/>
              </w:rPr>
            </w:pPr>
          </w:p>
          <w:p w:rsidR="005F2607" w:rsidRPr="005F2607" w:rsidRDefault="005F2607" w:rsidP="005F2607">
            <w:pPr>
              <w:spacing w:before="0" w:after="0" w:line="240" w:lineRule="auto"/>
              <w:jc w:val="center"/>
              <w:rPr>
                <w:rFonts w:eastAsia="Calibri" w:cs="Times New Roman"/>
                <w:b/>
              </w:rPr>
            </w:pPr>
          </w:p>
        </w:tc>
      </w:tr>
    </w:tbl>
    <w:p w:rsidR="00F95702" w:rsidRDefault="00F95702">
      <w:r>
        <w:br w:type="page"/>
      </w:r>
    </w:p>
    <w:tbl>
      <w:tblPr>
        <w:tblW w:w="5000" w:type="pct"/>
        <w:jc w:val="center"/>
        <w:tblLook w:val="0000" w:firstRow="0" w:lastRow="0" w:firstColumn="0" w:lastColumn="0" w:noHBand="0" w:noVBand="0"/>
      </w:tblPr>
      <w:tblGrid>
        <w:gridCol w:w="4749"/>
        <w:gridCol w:w="4821"/>
      </w:tblGrid>
      <w:tr w:rsidR="005F2607" w:rsidRPr="005F2607" w:rsidTr="005F2607">
        <w:trPr>
          <w:jc w:val="center"/>
        </w:trPr>
        <w:tc>
          <w:tcPr>
            <w:tcW w:w="2481" w:type="pct"/>
          </w:tcPr>
          <w:p w:rsidR="00944DCA" w:rsidRPr="005F2607" w:rsidRDefault="00944DCA" w:rsidP="00944DCA">
            <w:pPr>
              <w:spacing w:before="0" w:after="0" w:line="240" w:lineRule="auto"/>
              <w:rPr>
                <w:rFonts w:eastAsia="Calibri" w:cs="Times New Roman"/>
              </w:rPr>
            </w:pPr>
          </w:p>
          <w:p w:rsidR="005F2607" w:rsidRPr="005F2607" w:rsidRDefault="005F2607" w:rsidP="005F2607">
            <w:pPr>
              <w:spacing w:before="0" w:after="0" w:line="240" w:lineRule="auto"/>
              <w:jc w:val="center"/>
              <w:rPr>
                <w:rFonts w:eastAsia="Calibri" w:cs="Times New Roman"/>
                <w:b/>
              </w:rPr>
            </w:pPr>
          </w:p>
          <w:p w:rsidR="005F2607" w:rsidRPr="005F2607" w:rsidRDefault="005F2607" w:rsidP="005F2607">
            <w:pPr>
              <w:spacing w:before="0" w:after="0" w:line="240" w:lineRule="auto"/>
              <w:jc w:val="center"/>
              <w:rPr>
                <w:rFonts w:eastAsia="Calibri" w:cs="Times New Roman"/>
                <w:b/>
              </w:rPr>
            </w:pPr>
          </w:p>
          <w:p w:rsidR="005F2607" w:rsidRPr="005F2607" w:rsidRDefault="005F2607" w:rsidP="005F2607">
            <w:pPr>
              <w:spacing w:before="0" w:after="0" w:line="240" w:lineRule="auto"/>
              <w:jc w:val="center"/>
              <w:rPr>
                <w:rFonts w:eastAsia="Calibri" w:cs="Times New Roman"/>
                <w:b/>
              </w:rPr>
            </w:pPr>
          </w:p>
        </w:tc>
        <w:tc>
          <w:tcPr>
            <w:tcW w:w="2519" w:type="pct"/>
          </w:tcPr>
          <w:p w:rsidR="005F2607" w:rsidRPr="005F2607" w:rsidRDefault="005F2607" w:rsidP="005F2607">
            <w:pPr>
              <w:spacing w:before="0" w:after="0" w:line="240" w:lineRule="auto"/>
              <w:jc w:val="center"/>
              <w:rPr>
                <w:rFonts w:eastAsia="Calibri" w:cs="Times New Roman"/>
                <w:b/>
              </w:rPr>
            </w:pPr>
          </w:p>
        </w:tc>
      </w:tr>
      <w:tr w:rsidR="005F2607" w:rsidRPr="005F2607" w:rsidTr="005F2607">
        <w:trPr>
          <w:jc w:val="center"/>
        </w:trPr>
        <w:tc>
          <w:tcPr>
            <w:tcW w:w="2481" w:type="pct"/>
          </w:tcPr>
          <w:p w:rsidR="005F2607" w:rsidRPr="005F2607" w:rsidRDefault="005F2607" w:rsidP="005F2607">
            <w:pPr>
              <w:spacing w:before="0" w:after="0" w:line="240" w:lineRule="auto"/>
              <w:jc w:val="center"/>
              <w:rPr>
                <w:rFonts w:eastAsia="Calibri" w:cs="Times New Roman"/>
                <w:b/>
              </w:rPr>
            </w:pPr>
          </w:p>
        </w:tc>
        <w:tc>
          <w:tcPr>
            <w:tcW w:w="2519" w:type="pct"/>
          </w:tcPr>
          <w:p w:rsidR="005F2607" w:rsidRPr="005F2607" w:rsidRDefault="005F2607" w:rsidP="005F2607">
            <w:pPr>
              <w:spacing w:before="0" w:after="0" w:line="240" w:lineRule="auto"/>
              <w:jc w:val="center"/>
              <w:rPr>
                <w:rFonts w:eastAsia="Calibri" w:cs="Times New Roman"/>
                <w:b/>
              </w:rPr>
            </w:pPr>
          </w:p>
        </w:tc>
      </w:tr>
      <w:tr w:rsidR="005F2607" w:rsidRPr="005F2607" w:rsidTr="005F2607">
        <w:trPr>
          <w:jc w:val="center"/>
        </w:trPr>
        <w:tc>
          <w:tcPr>
            <w:tcW w:w="2481" w:type="pct"/>
          </w:tcPr>
          <w:p w:rsidR="005F2607" w:rsidRPr="005F2607" w:rsidRDefault="005F2607" w:rsidP="005F2607">
            <w:pPr>
              <w:spacing w:before="0" w:after="0" w:line="240" w:lineRule="auto"/>
              <w:jc w:val="center"/>
              <w:rPr>
                <w:rFonts w:eastAsia="Calibri" w:cs="Times New Roman"/>
                <w:b/>
              </w:rPr>
            </w:pPr>
          </w:p>
        </w:tc>
        <w:tc>
          <w:tcPr>
            <w:tcW w:w="2519" w:type="pct"/>
          </w:tcPr>
          <w:p w:rsidR="005F2607" w:rsidRPr="005F2607" w:rsidRDefault="005F2607" w:rsidP="005F2607">
            <w:pPr>
              <w:spacing w:before="0" w:after="0" w:line="240" w:lineRule="auto"/>
              <w:jc w:val="center"/>
              <w:rPr>
                <w:rFonts w:eastAsia="Calibri" w:cs="Times New Roman"/>
                <w:b/>
              </w:rPr>
            </w:pPr>
          </w:p>
        </w:tc>
      </w:tr>
      <w:tr w:rsidR="005F2607" w:rsidRPr="005F2607" w:rsidTr="005F2607">
        <w:trPr>
          <w:jc w:val="center"/>
        </w:trPr>
        <w:tc>
          <w:tcPr>
            <w:tcW w:w="2481" w:type="pct"/>
          </w:tcPr>
          <w:p w:rsidR="005F2607" w:rsidRPr="005F2607" w:rsidRDefault="005F2607" w:rsidP="005F2607">
            <w:pPr>
              <w:spacing w:before="0" w:after="0" w:line="240" w:lineRule="auto"/>
              <w:jc w:val="center"/>
              <w:rPr>
                <w:rFonts w:eastAsia="Calibri" w:cs="Times New Roman"/>
                <w:b/>
              </w:rPr>
            </w:pPr>
          </w:p>
        </w:tc>
        <w:tc>
          <w:tcPr>
            <w:tcW w:w="2519" w:type="pct"/>
          </w:tcPr>
          <w:p w:rsidR="005F2607" w:rsidRPr="005F2607" w:rsidRDefault="005F2607" w:rsidP="005F2607">
            <w:pPr>
              <w:spacing w:before="0" w:after="0" w:line="240" w:lineRule="auto"/>
              <w:jc w:val="center"/>
              <w:rPr>
                <w:rFonts w:eastAsia="Calibri" w:cs="Times New Roman"/>
                <w:b/>
              </w:rPr>
            </w:pPr>
          </w:p>
        </w:tc>
      </w:tr>
      <w:tr w:rsidR="005F2607" w:rsidRPr="005F2607" w:rsidTr="005F2607">
        <w:trPr>
          <w:jc w:val="center"/>
        </w:trPr>
        <w:tc>
          <w:tcPr>
            <w:tcW w:w="5000" w:type="pct"/>
            <w:gridSpan w:val="2"/>
          </w:tcPr>
          <w:p w:rsidR="005F2607" w:rsidRPr="005F2607" w:rsidRDefault="005F2607" w:rsidP="005F2607">
            <w:pPr>
              <w:spacing w:before="0" w:after="0" w:line="240" w:lineRule="auto"/>
              <w:jc w:val="center"/>
              <w:rPr>
                <w:rFonts w:eastAsia="Calibri" w:cs="Times New Roman"/>
                <w:b/>
              </w:rPr>
            </w:pPr>
          </w:p>
        </w:tc>
      </w:tr>
    </w:tbl>
    <w:p w:rsidR="005F2607" w:rsidRPr="00135049" w:rsidRDefault="005F2607" w:rsidP="005F2607">
      <w:pPr>
        <w:jc w:val="right"/>
        <w:rPr>
          <w:b/>
          <w:color w:val="000000" w:themeColor="text1"/>
        </w:rPr>
      </w:pPr>
      <w:r w:rsidRPr="005F2607">
        <w:rPr>
          <w:rFonts w:ascii="Arial" w:eastAsia="Calibri" w:hAnsi="Arial" w:cs="Arial"/>
          <w:b/>
        </w:rPr>
        <w:br w:type="page"/>
      </w:r>
    </w:p>
    <w:p w:rsidR="005F2607" w:rsidRPr="00135049" w:rsidRDefault="005F2607" w:rsidP="005F2607">
      <w:pPr>
        <w:jc w:val="right"/>
        <w:rPr>
          <w:b/>
          <w:color w:val="000000" w:themeColor="text1"/>
        </w:rPr>
      </w:pPr>
    </w:p>
    <w:p w:rsidR="005F2607" w:rsidRPr="00135049" w:rsidRDefault="005F2607" w:rsidP="005F2607">
      <w:pPr>
        <w:jc w:val="right"/>
        <w:rPr>
          <w:b/>
          <w:color w:val="000000" w:themeColor="text1"/>
        </w:rPr>
      </w:pPr>
    </w:p>
    <w:p w:rsidR="005F2607" w:rsidRDefault="005F2607" w:rsidP="005F2607">
      <w:pPr>
        <w:jc w:val="right"/>
        <w:rPr>
          <w:b/>
          <w:color w:val="000000" w:themeColor="text1"/>
        </w:rPr>
      </w:pPr>
      <w:r w:rsidRPr="005F2607">
        <w:rPr>
          <w:b/>
          <w:color w:val="000000" w:themeColor="text1"/>
        </w:rPr>
        <w:t>Στην Αλίκη, τον Λάμπρο και τον Άρη</w:t>
      </w:r>
    </w:p>
    <w:p w:rsidR="00F95702" w:rsidRDefault="00F95702">
      <w:pPr>
        <w:rPr>
          <w:b/>
          <w:color w:val="000000" w:themeColor="text1"/>
        </w:rPr>
      </w:pPr>
      <w:r>
        <w:rPr>
          <w:b/>
          <w:color w:val="000000" w:themeColor="text1"/>
        </w:rPr>
        <w:br w:type="page"/>
      </w:r>
    </w:p>
    <w:p w:rsidR="00F95702" w:rsidRDefault="00F95702">
      <w:pPr>
        <w:rPr>
          <w:b/>
          <w:color w:val="000000" w:themeColor="text1"/>
        </w:rPr>
      </w:pPr>
      <w:r>
        <w:rPr>
          <w:b/>
          <w:color w:val="000000" w:themeColor="text1"/>
        </w:rPr>
        <w:br w:type="page"/>
      </w:r>
    </w:p>
    <w:p w:rsidR="00F95702" w:rsidRPr="00F95702" w:rsidRDefault="00F95702" w:rsidP="00F95702">
      <w:pPr>
        <w:rPr>
          <w:b/>
          <w:color w:val="000000" w:themeColor="text1"/>
        </w:rPr>
      </w:pPr>
      <w:bookmarkStart w:id="2" w:name="_Toc422860023"/>
      <w:bookmarkStart w:id="3" w:name="_Toc422958512"/>
      <w:bookmarkStart w:id="4" w:name="_Toc422994723"/>
      <w:r w:rsidRPr="00F95702">
        <w:rPr>
          <w:b/>
          <w:color w:val="000000" w:themeColor="text1"/>
        </w:rPr>
        <w:t>ΕΥΧΑΡΙΣΤΙΕΣ</w:t>
      </w:r>
      <w:bookmarkEnd w:id="2"/>
      <w:bookmarkEnd w:id="3"/>
      <w:bookmarkEnd w:id="4"/>
    </w:p>
    <w:p w:rsidR="00F95702" w:rsidRPr="00F95702" w:rsidRDefault="00F95702" w:rsidP="00F95702">
      <w:pPr>
        <w:rPr>
          <w:color w:val="000000" w:themeColor="text1"/>
        </w:rPr>
      </w:pPr>
      <w:r w:rsidRPr="00F95702">
        <w:rPr>
          <w:color w:val="000000" w:themeColor="text1"/>
        </w:rPr>
        <w:t xml:space="preserve">Αρχικά θα ήθελα να ευχαριστήσω τους ανθρώπους που με στήριξαν έμπρακτα και ουσιαστικά, κάνοντας την πορεία της ερευνητικής μου διαδρομής ομαλότερη και αποδοτική. Πρώτα από όλα θα ήθελα να ευχαριστήσω τα μέλη της τριμελούς επιτροπής: </w:t>
      </w:r>
    </w:p>
    <w:p w:rsidR="00F95702" w:rsidRPr="00F95702" w:rsidRDefault="00F95702" w:rsidP="00F95702">
      <w:pPr>
        <w:rPr>
          <w:color w:val="000000" w:themeColor="text1"/>
        </w:rPr>
      </w:pPr>
      <w:r w:rsidRPr="00F95702">
        <w:rPr>
          <w:color w:val="000000" w:themeColor="text1"/>
        </w:rPr>
        <w:t xml:space="preserve">Την επιβλέπουσα της διδακτορικής μου διατριβής Αναπληρώτρια Καθηγήτρια κα Σοφία Ζυγά, για την εμπιστοσύνη που μου έδειξε σε κάθε στάδιο της διαδρομής μου σε αυτό το ταξίδι και γιατί μου έδωσε την ευκαιρία να έρθω σε επαφή και να ασχοληθώ ουσιαστικά με την επιστημονική έρευνα. Επιπλέον, την ευγνωμονώ για τη συνεχή και ουσιαστική καθοδήγησή της καθ’ όλη τη διάρκεια της εκπόνησης της παρούσας διατριβής.  </w:t>
      </w:r>
    </w:p>
    <w:p w:rsidR="00F95702" w:rsidRPr="00F95702" w:rsidRDefault="00F95702" w:rsidP="00F95702">
      <w:pPr>
        <w:rPr>
          <w:color w:val="000000" w:themeColor="text1"/>
        </w:rPr>
      </w:pPr>
      <w:r w:rsidRPr="00F95702">
        <w:rPr>
          <w:color w:val="000000" w:themeColor="text1"/>
        </w:rPr>
        <w:t>Την Καθηγήτρια κα Αθηνά Καλοκαιρινού-Αναγνωστοπούλου, για την αμέριστη υποστήριξή της, την ουσιαστική βοήθεια και τις επιστημονικές υποδείξεις που έκανε σε όλα τα στάδια της μελέτης, αλλά κυρίως για «δρόμους» που μου άνοιγε, όσες φορές βρέθηκα σε αδιέξοδο.</w:t>
      </w:r>
    </w:p>
    <w:p w:rsidR="00F95702" w:rsidRPr="00F95702" w:rsidRDefault="00F95702" w:rsidP="00F95702">
      <w:pPr>
        <w:rPr>
          <w:color w:val="000000" w:themeColor="text1"/>
        </w:rPr>
      </w:pPr>
      <w:r w:rsidRPr="00F95702">
        <w:rPr>
          <w:color w:val="000000" w:themeColor="text1"/>
        </w:rPr>
        <w:t xml:space="preserve">Την Επίκουρο Καθηγήτρια κα Ευμορφία Κούκια για τις πολύτιμες συμβουλές και τις υποδείξεις  της. </w:t>
      </w:r>
    </w:p>
    <w:p w:rsidR="00F95702" w:rsidRPr="00F95702" w:rsidRDefault="00F95702" w:rsidP="00F95702">
      <w:pPr>
        <w:rPr>
          <w:color w:val="000000" w:themeColor="text1"/>
        </w:rPr>
      </w:pPr>
      <w:r w:rsidRPr="00F95702">
        <w:rPr>
          <w:color w:val="000000" w:themeColor="text1"/>
        </w:rPr>
        <w:t xml:space="preserve">Επίσης, θα ήθελα να ευχαριστήσω όλους τους συγγενείς και φίλους που με στήριξαν και με βοήθησαν σε όλη τη διάρκεια της μελέτης. Θα ήταν παράλειψη να μην ευχαριστήσω θερμά τη μητέρα μου, για όλη την αγάπη και τη συγκινητική φροντίδα της, όλο αυτό το διάστημα.  </w:t>
      </w:r>
    </w:p>
    <w:p w:rsidR="00F95702" w:rsidRPr="00F95702" w:rsidRDefault="00F95702" w:rsidP="00F95702">
      <w:pPr>
        <w:rPr>
          <w:color w:val="000000" w:themeColor="text1"/>
        </w:rPr>
      </w:pPr>
      <w:r w:rsidRPr="00F95702">
        <w:rPr>
          <w:color w:val="000000" w:themeColor="text1"/>
        </w:rPr>
        <w:t xml:space="preserve">Ιδιαίτερα θα ήθελα να ευχαριστήσω τη φίλη και συνάδελφό μου Δρ Παρασκευή Αποστολάρα για την ψυχολογική υποστήριξη, την ενθάρρυνση και την υπομονή της.  Θα ήταν παράλειψη να μην ευχαριστήσω τις Καθηγήτριες του Τμήματος Νοσηλευτικής του ΤΕΙ Αθήνας για την πολύτιμη βοήθειά τους, αλλά και όλους τους φοιτητές που συμμετείχαν στη συμπλήρωση των ερωτηματολογίων και βέβαια τον Δρ Πέτρο Γαλάνη για τις πολύτιμες συμβουλές του, τη στήριξη και καθοδήγηση.  </w:t>
      </w:r>
    </w:p>
    <w:p w:rsidR="00F95702" w:rsidRPr="00F95702" w:rsidRDefault="00F95702" w:rsidP="00F95702">
      <w:pPr>
        <w:rPr>
          <w:color w:val="000000" w:themeColor="text1"/>
        </w:rPr>
      </w:pPr>
      <w:r w:rsidRPr="00F95702">
        <w:rPr>
          <w:color w:val="000000" w:themeColor="text1"/>
        </w:rPr>
        <w:t>Πάνω από όλα, ένα μεγάλο ευχαριστώ οφείλω στον σύζυγό μου Άρη, τόσο για τη συμπαράσταση, αλλά κυρίως για την υπομονή του όλα αυτά τα χρόνια. Τέλος, θα ήθελα να ευχαριστήσω τους «</w:t>
      </w:r>
      <w:r w:rsidRPr="00F95702">
        <w:rPr>
          <w:i/>
          <w:color w:val="000000" w:themeColor="text1"/>
        </w:rPr>
        <w:t xml:space="preserve">φάρους της ζωής μου», </w:t>
      </w:r>
      <w:r w:rsidRPr="00F95702">
        <w:rPr>
          <w:color w:val="000000" w:themeColor="text1"/>
        </w:rPr>
        <w:t>Αλίκη και Λάμπρο.</w:t>
      </w:r>
    </w:p>
    <w:p w:rsidR="00F95702" w:rsidRPr="00F95702" w:rsidRDefault="00F95702" w:rsidP="00F95702">
      <w:pPr>
        <w:rPr>
          <w:color w:val="000000" w:themeColor="text1"/>
        </w:rPr>
      </w:pPr>
    </w:p>
    <w:p w:rsidR="00F95702" w:rsidRPr="00F95702" w:rsidRDefault="00F95702" w:rsidP="00F95702">
      <w:pPr>
        <w:jc w:val="right"/>
        <w:rPr>
          <w:color w:val="000000" w:themeColor="text1"/>
        </w:rPr>
      </w:pPr>
      <w:r w:rsidRPr="00F95702">
        <w:rPr>
          <w:color w:val="000000" w:themeColor="text1"/>
        </w:rPr>
        <w:t>ΕΛΕΝΗ. Γ. ΧΡΙΣΤΟΔΟΥΛΟΥ</w:t>
      </w:r>
    </w:p>
    <w:p w:rsidR="00F95702" w:rsidRPr="00F95702" w:rsidRDefault="00F95702" w:rsidP="00F95702">
      <w:pPr>
        <w:rPr>
          <w:color w:val="000000" w:themeColor="text1"/>
        </w:rPr>
      </w:pPr>
    </w:p>
    <w:p w:rsidR="00F95702" w:rsidRDefault="00F95702">
      <w:pPr>
        <w:rPr>
          <w:b/>
          <w:color w:val="000000" w:themeColor="text1"/>
        </w:rPr>
      </w:pPr>
      <w:r>
        <w:rPr>
          <w:b/>
          <w:color w:val="000000" w:themeColor="text1"/>
        </w:rPr>
        <w:br w:type="page"/>
      </w:r>
    </w:p>
    <w:p w:rsidR="00F95702" w:rsidRDefault="00F95702">
      <w:pPr>
        <w:rPr>
          <w:b/>
          <w:color w:val="000000" w:themeColor="text1"/>
        </w:rPr>
      </w:pPr>
      <w:r>
        <w:rPr>
          <w:b/>
          <w:color w:val="000000" w:themeColor="text1"/>
        </w:rPr>
        <w:br w:type="page"/>
      </w:r>
    </w:p>
    <w:p w:rsidR="000D2944" w:rsidRDefault="005F2607">
      <w:pPr>
        <w:rPr>
          <w:b/>
          <w:color w:val="000000" w:themeColor="text1"/>
        </w:rPr>
      </w:pPr>
      <w:r>
        <w:rPr>
          <w:b/>
          <w:color w:val="000000" w:themeColor="text1"/>
        </w:rPr>
        <w:br w:type="page"/>
      </w:r>
      <w:r w:rsidR="000D2944">
        <w:rPr>
          <w:b/>
          <w:color w:val="000000" w:themeColor="text1"/>
        </w:rPr>
        <w:t>ΠΙΝΑΚΑΣ ΠΕΡΙΕΧΟΜΕΝΩΝ</w:t>
      </w:r>
    </w:p>
    <w:p w:rsidR="000D2944" w:rsidRPr="000D2944" w:rsidRDefault="004B5EFA" w:rsidP="000D2944">
      <w:pPr>
        <w:pStyle w:val="10"/>
        <w:tabs>
          <w:tab w:val="left" w:pos="142"/>
        </w:tabs>
        <w:rPr>
          <w:rFonts w:eastAsiaTheme="minorEastAsia" w:cs="Times New Roman"/>
          <w:b w:val="0"/>
          <w:bCs w:val="0"/>
          <w:iCs w:val="0"/>
          <w:noProof/>
          <w:szCs w:val="22"/>
          <w:lang w:eastAsia="el-GR"/>
        </w:rPr>
      </w:pPr>
      <w:r>
        <w:rPr>
          <w:b w:val="0"/>
          <w:color w:val="000000" w:themeColor="text1"/>
        </w:rPr>
        <w:fldChar w:fldCharType="begin"/>
      </w:r>
      <w:r w:rsidR="000D2944">
        <w:rPr>
          <w:b w:val="0"/>
          <w:color w:val="000000" w:themeColor="text1"/>
        </w:rPr>
        <w:instrText xml:space="preserve"> TOC \o "1-3" \h \z \u </w:instrText>
      </w:r>
      <w:r>
        <w:rPr>
          <w:b w:val="0"/>
          <w:color w:val="000000" w:themeColor="text1"/>
        </w:rPr>
        <w:fldChar w:fldCharType="separate"/>
      </w:r>
      <w:hyperlink w:anchor="_Toc422994725" w:history="1">
        <w:r w:rsidR="000D2944" w:rsidRPr="000D2944">
          <w:rPr>
            <w:rStyle w:val="-"/>
            <w:rFonts w:cs="Times New Roman"/>
            <w:caps/>
            <w:noProof/>
          </w:rPr>
          <w:t>περιληψη</w:t>
        </w:r>
        <w:r w:rsidR="000D2944" w:rsidRPr="000D2944">
          <w:rPr>
            <w:rFonts w:cs="Times New Roman"/>
            <w:noProof/>
            <w:webHidden/>
          </w:rPr>
          <w:tab/>
        </w:r>
        <w:r w:rsidR="00537FCA">
          <w:rPr>
            <w:rFonts w:cs="Times New Roman"/>
            <w:noProof/>
            <w:webHidden/>
            <w:lang w:val="en-US"/>
          </w:rPr>
          <w:t xml:space="preserve">  </w:t>
        </w:r>
        <w:r w:rsidRPr="000D2944">
          <w:rPr>
            <w:rFonts w:cs="Times New Roman"/>
            <w:noProof/>
            <w:webHidden/>
          </w:rPr>
          <w:fldChar w:fldCharType="begin"/>
        </w:r>
        <w:r w:rsidR="000D2944" w:rsidRPr="000D2944">
          <w:rPr>
            <w:rFonts w:cs="Times New Roman"/>
            <w:noProof/>
            <w:webHidden/>
          </w:rPr>
          <w:instrText xml:space="preserve"> PAGEREF _Toc422994725 \h </w:instrText>
        </w:r>
        <w:r w:rsidRPr="000D2944">
          <w:rPr>
            <w:rFonts w:cs="Times New Roman"/>
            <w:noProof/>
            <w:webHidden/>
          </w:rPr>
        </w:r>
        <w:r w:rsidRPr="000D2944">
          <w:rPr>
            <w:rFonts w:cs="Times New Roman"/>
            <w:noProof/>
            <w:webHidden/>
          </w:rPr>
          <w:fldChar w:fldCharType="separate"/>
        </w:r>
        <w:r w:rsidR="00C71AF0">
          <w:rPr>
            <w:rFonts w:cs="Times New Roman"/>
            <w:noProof/>
            <w:webHidden/>
          </w:rPr>
          <w:t>27</w:t>
        </w:r>
        <w:r w:rsidRPr="000D2944">
          <w:rPr>
            <w:rFonts w:cs="Times New Roman"/>
            <w:noProof/>
            <w:webHidden/>
          </w:rPr>
          <w:fldChar w:fldCharType="end"/>
        </w:r>
      </w:hyperlink>
    </w:p>
    <w:p w:rsidR="000D2944" w:rsidRPr="000D2944" w:rsidRDefault="008A2614" w:rsidP="000D2944">
      <w:pPr>
        <w:pStyle w:val="10"/>
        <w:tabs>
          <w:tab w:val="left" w:pos="142"/>
        </w:tabs>
        <w:rPr>
          <w:rFonts w:eastAsiaTheme="minorEastAsia" w:cs="Times New Roman"/>
          <w:b w:val="0"/>
          <w:bCs w:val="0"/>
          <w:iCs w:val="0"/>
          <w:noProof/>
          <w:szCs w:val="22"/>
          <w:lang w:eastAsia="el-GR"/>
        </w:rPr>
      </w:pPr>
      <w:hyperlink w:anchor="_Toc422994726" w:history="1">
        <w:r w:rsidR="000D2944" w:rsidRPr="000D2944">
          <w:rPr>
            <w:rStyle w:val="-"/>
            <w:rFonts w:cs="Times New Roman"/>
            <w:smallCaps/>
            <w:noProof/>
            <w:spacing w:val="5"/>
            <w:lang w:val="en-US"/>
          </w:rPr>
          <w:t>ABSTRACT</w:t>
        </w:r>
        <w:r w:rsidR="000D2944" w:rsidRPr="000D2944">
          <w:rPr>
            <w:rFonts w:cs="Times New Roman"/>
            <w:noProof/>
            <w:webHidden/>
          </w:rPr>
          <w:tab/>
        </w:r>
        <w:r w:rsidR="004B5EFA" w:rsidRPr="000D2944">
          <w:rPr>
            <w:rFonts w:cs="Times New Roman"/>
            <w:noProof/>
            <w:webHidden/>
          </w:rPr>
          <w:fldChar w:fldCharType="begin"/>
        </w:r>
        <w:r w:rsidR="000D2944" w:rsidRPr="000D2944">
          <w:rPr>
            <w:rFonts w:cs="Times New Roman"/>
            <w:noProof/>
            <w:webHidden/>
          </w:rPr>
          <w:instrText xml:space="preserve"> PAGEREF _Toc422994726 \h </w:instrText>
        </w:r>
        <w:r w:rsidR="004B5EFA" w:rsidRPr="000D2944">
          <w:rPr>
            <w:rFonts w:cs="Times New Roman"/>
            <w:noProof/>
            <w:webHidden/>
          </w:rPr>
        </w:r>
        <w:r w:rsidR="004B5EFA" w:rsidRPr="000D2944">
          <w:rPr>
            <w:rFonts w:cs="Times New Roman"/>
            <w:noProof/>
            <w:webHidden/>
          </w:rPr>
          <w:fldChar w:fldCharType="separate"/>
        </w:r>
        <w:r w:rsidR="00C71AF0">
          <w:rPr>
            <w:rFonts w:cs="Times New Roman"/>
            <w:noProof/>
            <w:webHidden/>
          </w:rPr>
          <w:t>30</w:t>
        </w:r>
        <w:r w:rsidR="004B5EFA" w:rsidRPr="000D2944">
          <w:rPr>
            <w:rFonts w:cs="Times New Roman"/>
            <w:noProof/>
            <w:webHidden/>
          </w:rPr>
          <w:fldChar w:fldCharType="end"/>
        </w:r>
      </w:hyperlink>
    </w:p>
    <w:p w:rsidR="000D2944" w:rsidRPr="000D2944" w:rsidRDefault="008A2614" w:rsidP="000D2944">
      <w:pPr>
        <w:pStyle w:val="10"/>
        <w:tabs>
          <w:tab w:val="left" w:pos="142"/>
        </w:tabs>
        <w:rPr>
          <w:rFonts w:eastAsiaTheme="minorEastAsia" w:cs="Times New Roman"/>
          <w:b w:val="0"/>
          <w:bCs w:val="0"/>
          <w:iCs w:val="0"/>
          <w:noProof/>
          <w:szCs w:val="22"/>
          <w:lang w:eastAsia="el-GR"/>
        </w:rPr>
      </w:pPr>
      <w:hyperlink w:anchor="_Toc422994727" w:history="1">
        <w:r w:rsidR="000D2944" w:rsidRPr="000D2944">
          <w:rPr>
            <w:rStyle w:val="-"/>
            <w:rFonts w:cs="Times New Roman"/>
            <w:caps/>
            <w:noProof/>
          </w:rPr>
          <w:t>προλογοσ</w:t>
        </w:r>
        <w:r w:rsidR="000D2944" w:rsidRPr="000D2944">
          <w:rPr>
            <w:rFonts w:cs="Times New Roman"/>
            <w:noProof/>
            <w:webHidden/>
          </w:rPr>
          <w:tab/>
        </w:r>
        <w:r w:rsidR="004B5EFA" w:rsidRPr="000D2944">
          <w:rPr>
            <w:rFonts w:cs="Times New Roman"/>
            <w:noProof/>
            <w:webHidden/>
          </w:rPr>
          <w:fldChar w:fldCharType="begin"/>
        </w:r>
        <w:r w:rsidR="000D2944" w:rsidRPr="000D2944">
          <w:rPr>
            <w:rFonts w:cs="Times New Roman"/>
            <w:noProof/>
            <w:webHidden/>
          </w:rPr>
          <w:instrText xml:space="preserve"> PAGEREF _Toc422994727 \h </w:instrText>
        </w:r>
        <w:r w:rsidR="004B5EFA" w:rsidRPr="000D2944">
          <w:rPr>
            <w:rFonts w:cs="Times New Roman"/>
            <w:noProof/>
            <w:webHidden/>
          </w:rPr>
        </w:r>
        <w:r w:rsidR="004B5EFA" w:rsidRPr="000D2944">
          <w:rPr>
            <w:rFonts w:cs="Times New Roman"/>
            <w:noProof/>
            <w:webHidden/>
          </w:rPr>
          <w:fldChar w:fldCharType="separate"/>
        </w:r>
        <w:r w:rsidR="00C71AF0">
          <w:rPr>
            <w:rFonts w:cs="Times New Roman"/>
            <w:noProof/>
            <w:webHidden/>
          </w:rPr>
          <w:t>33</w:t>
        </w:r>
        <w:r w:rsidR="004B5EFA" w:rsidRPr="000D2944">
          <w:rPr>
            <w:rFonts w:cs="Times New Roman"/>
            <w:noProof/>
            <w:webHidden/>
          </w:rPr>
          <w:fldChar w:fldCharType="end"/>
        </w:r>
      </w:hyperlink>
    </w:p>
    <w:p w:rsidR="000D2944" w:rsidRPr="000D2944" w:rsidRDefault="008A2614" w:rsidP="000D2944">
      <w:pPr>
        <w:pStyle w:val="10"/>
        <w:tabs>
          <w:tab w:val="left" w:pos="142"/>
        </w:tabs>
        <w:rPr>
          <w:rFonts w:eastAsiaTheme="minorEastAsia" w:cs="Times New Roman"/>
          <w:b w:val="0"/>
          <w:bCs w:val="0"/>
          <w:iCs w:val="0"/>
          <w:noProof/>
          <w:szCs w:val="22"/>
          <w:lang w:eastAsia="el-GR"/>
        </w:rPr>
      </w:pPr>
      <w:hyperlink r:id="rId9" w:anchor="_Toc422994728" w:history="1">
        <w:r w:rsidR="000D2944" w:rsidRPr="000D2944">
          <w:rPr>
            <w:rStyle w:val="-"/>
            <w:rFonts w:cs="Times New Roman"/>
            <w:smallCaps/>
            <w:noProof/>
            <w:spacing w:val="5"/>
          </w:rPr>
          <w:t>ΓΕΝΙΚΟ ΜΕΡΟΣ</w:t>
        </w:r>
        <w:r w:rsidR="000D2944" w:rsidRPr="000D2944">
          <w:rPr>
            <w:rFonts w:cs="Times New Roman"/>
            <w:noProof/>
            <w:webHidden/>
          </w:rPr>
          <w:tab/>
        </w:r>
        <w:r w:rsidR="004B5EFA" w:rsidRPr="000D2944">
          <w:rPr>
            <w:rFonts w:cs="Times New Roman"/>
            <w:noProof/>
            <w:webHidden/>
          </w:rPr>
          <w:fldChar w:fldCharType="begin"/>
        </w:r>
        <w:r w:rsidR="000D2944" w:rsidRPr="000D2944">
          <w:rPr>
            <w:rFonts w:cs="Times New Roman"/>
            <w:noProof/>
            <w:webHidden/>
          </w:rPr>
          <w:instrText xml:space="preserve"> PAGEREF _Toc422994728 \h </w:instrText>
        </w:r>
        <w:r w:rsidR="004B5EFA" w:rsidRPr="000D2944">
          <w:rPr>
            <w:rFonts w:cs="Times New Roman"/>
            <w:noProof/>
            <w:webHidden/>
          </w:rPr>
        </w:r>
        <w:r w:rsidR="004B5EFA" w:rsidRPr="000D2944">
          <w:rPr>
            <w:rFonts w:cs="Times New Roman"/>
            <w:noProof/>
            <w:webHidden/>
          </w:rPr>
          <w:fldChar w:fldCharType="separate"/>
        </w:r>
        <w:r w:rsidR="00C71AF0">
          <w:rPr>
            <w:rFonts w:cs="Times New Roman"/>
            <w:noProof/>
            <w:webHidden/>
          </w:rPr>
          <w:t>35</w:t>
        </w:r>
        <w:r w:rsidR="004B5EFA" w:rsidRPr="000D2944">
          <w:rPr>
            <w:rFonts w:cs="Times New Roman"/>
            <w:noProof/>
            <w:webHidden/>
          </w:rPr>
          <w:fldChar w:fldCharType="end"/>
        </w:r>
      </w:hyperlink>
    </w:p>
    <w:p w:rsidR="000D2944" w:rsidRPr="000D2944" w:rsidRDefault="00163B38" w:rsidP="000D2944">
      <w:pPr>
        <w:pStyle w:val="10"/>
        <w:tabs>
          <w:tab w:val="left" w:pos="142"/>
        </w:tabs>
        <w:rPr>
          <w:rFonts w:eastAsiaTheme="minorEastAsia" w:cs="Times New Roman"/>
          <w:b w:val="0"/>
          <w:bCs w:val="0"/>
          <w:iCs w:val="0"/>
          <w:noProof/>
          <w:szCs w:val="22"/>
          <w:lang w:eastAsia="el-GR"/>
        </w:rPr>
      </w:pPr>
      <w:r>
        <w:rPr>
          <w:rStyle w:val="-"/>
          <w:rFonts w:cs="Times New Roman"/>
          <w:noProof/>
          <w:color w:val="auto"/>
          <w:u w:val="none"/>
        </w:rPr>
        <w:t>1ο</w:t>
      </w:r>
      <w:r w:rsidR="000D2944" w:rsidRPr="000D2944">
        <w:rPr>
          <w:rStyle w:val="-"/>
          <w:rFonts w:cs="Times New Roman"/>
          <w:noProof/>
          <w:color w:val="auto"/>
          <w:u w:val="none"/>
        </w:rPr>
        <w:t xml:space="preserve"> </w:t>
      </w:r>
      <w:hyperlink w:anchor="_Toc422994729" w:history="1">
        <w:r w:rsidR="000D2944" w:rsidRPr="000D2944">
          <w:rPr>
            <w:rStyle w:val="-"/>
            <w:rFonts w:cs="Times New Roman"/>
            <w:noProof/>
          </w:rPr>
          <w:t>ΚΕΦΑΛΑΙΟ: ΘΕΩΡΗΤΙΚΑ ΜΟΝΤΕΛΑ ΜΑΘΗΣΙΑΚΩΝ ΤΥΠΩΝ</w:t>
        </w:r>
        <w:r w:rsidR="000D2944" w:rsidRPr="000D2944">
          <w:rPr>
            <w:rFonts w:cs="Times New Roman"/>
            <w:noProof/>
            <w:webHidden/>
          </w:rPr>
          <w:tab/>
        </w:r>
        <w:r w:rsidR="004B5EFA" w:rsidRPr="000D2944">
          <w:rPr>
            <w:rFonts w:cs="Times New Roman"/>
            <w:noProof/>
            <w:webHidden/>
          </w:rPr>
          <w:fldChar w:fldCharType="begin"/>
        </w:r>
        <w:r w:rsidR="000D2944" w:rsidRPr="000D2944">
          <w:rPr>
            <w:rFonts w:cs="Times New Roman"/>
            <w:noProof/>
            <w:webHidden/>
          </w:rPr>
          <w:instrText xml:space="preserve"> PAGEREF _Toc422994729 \h </w:instrText>
        </w:r>
        <w:r w:rsidR="004B5EFA" w:rsidRPr="000D2944">
          <w:rPr>
            <w:rFonts w:cs="Times New Roman"/>
            <w:noProof/>
            <w:webHidden/>
          </w:rPr>
        </w:r>
        <w:r w:rsidR="004B5EFA" w:rsidRPr="000D2944">
          <w:rPr>
            <w:rFonts w:cs="Times New Roman"/>
            <w:noProof/>
            <w:webHidden/>
          </w:rPr>
          <w:fldChar w:fldCharType="separate"/>
        </w:r>
        <w:r w:rsidR="00C71AF0">
          <w:rPr>
            <w:rFonts w:cs="Times New Roman"/>
            <w:noProof/>
            <w:webHidden/>
          </w:rPr>
          <w:t>36</w:t>
        </w:r>
        <w:r w:rsidR="004B5EFA" w:rsidRPr="000D2944">
          <w:rPr>
            <w:rFonts w:cs="Times New Roman"/>
            <w:noProof/>
            <w:webHidden/>
          </w:rPr>
          <w:fldChar w:fldCharType="end"/>
        </w:r>
      </w:hyperlink>
    </w:p>
    <w:p w:rsidR="000D2944" w:rsidRPr="000D2944" w:rsidRDefault="008A2614" w:rsidP="000D2944">
      <w:pPr>
        <w:pStyle w:val="20"/>
        <w:tabs>
          <w:tab w:val="left" w:pos="142"/>
          <w:tab w:val="left" w:pos="284"/>
          <w:tab w:val="left" w:pos="960"/>
          <w:tab w:val="right" w:leader="dot" w:pos="9344"/>
        </w:tabs>
        <w:rPr>
          <w:rFonts w:ascii="Times New Roman" w:eastAsiaTheme="minorEastAsia" w:hAnsi="Times New Roman" w:cs="Times New Roman"/>
          <w:b w:val="0"/>
          <w:bCs w:val="0"/>
          <w:noProof/>
          <w:lang w:eastAsia="el-GR"/>
        </w:rPr>
      </w:pPr>
      <w:hyperlink w:anchor="_Toc422994730" w:history="1">
        <w:r w:rsidR="000D2944" w:rsidRPr="000D2944">
          <w:rPr>
            <w:rStyle w:val="-"/>
            <w:rFonts w:ascii="Times New Roman" w:hAnsi="Times New Roman" w:cs="Times New Roman"/>
            <w:noProof/>
          </w:rPr>
          <w:t>1.1</w:t>
        </w:r>
        <w:r w:rsidR="000D2944" w:rsidRPr="000D2944">
          <w:rPr>
            <w:rFonts w:ascii="Times New Roman" w:eastAsiaTheme="minorEastAsia" w:hAnsi="Times New Roman" w:cs="Times New Roman"/>
            <w:b w:val="0"/>
            <w:bCs w:val="0"/>
            <w:noProof/>
            <w:lang w:eastAsia="el-GR"/>
          </w:rPr>
          <w:tab/>
        </w:r>
        <w:r w:rsidR="000D2944" w:rsidRPr="000D2944">
          <w:rPr>
            <w:rStyle w:val="-"/>
            <w:rFonts w:ascii="Times New Roman" w:hAnsi="Times New Roman" w:cs="Times New Roman"/>
            <w:noProof/>
          </w:rPr>
          <w:t>Εννοιολογικός Προσδιορισμός Μαθησιακών Τύπων</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_Toc422994730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36</w:t>
        </w:r>
        <w:r w:rsidR="004B5EFA" w:rsidRPr="000D2944">
          <w:rPr>
            <w:rFonts w:ascii="Times New Roman" w:hAnsi="Times New Roman" w:cs="Times New Roman"/>
            <w:noProof/>
            <w:webHidden/>
          </w:rPr>
          <w:fldChar w:fldCharType="end"/>
        </w:r>
      </w:hyperlink>
    </w:p>
    <w:p w:rsidR="000D2944" w:rsidRPr="000D2944" w:rsidRDefault="008A2614" w:rsidP="000D2944">
      <w:pPr>
        <w:pStyle w:val="20"/>
        <w:tabs>
          <w:tab w:val="left" w:pos="142"/>
          <w:tab w:val="left" w:pos="284"/>
          <w:tab w:val="left" w:pos="960"/>
          <w:tab w:val="right" w:leader="dot" w:pos="9344"/>
        </w:tabs>
        <w:rPr>
          <w:rFonts w:ascii="Times New Roman" w:eastAsiaTheme="minorEastAsia" w:hAnsi="Times New Roman" w:cs="Times New Roman"/>
          <w:b w:val="0"/>
          <w:bCs w:val="0"/>
          <w:noProof/>
          <w:lang w:eastAsia="el-GR"/>
        </w:rPr>
      </w:pPr>
      <w:hyperlink w:anchor="_Toc422994731" w:history="1">
        <w:r w:rsidR="000D2944" w:rsidRPr="000D2944">
          <w:rPr>
            <w:rStyle w:val="-"/>
            <w:rFonts w:ascii="Times New Roman" w:hAnsi="Times New Roman" w:cs="Times New Roman"/>
            <w:noProof/>
          </w:rPr>
          <w:t>1.2</w:t>
        </w:r>
        <w:r w:rsidR="000D2944" w:rsidRPr="000D2944">
          <w:rPr>
            <w:rFonts w:ascii="Times New Roman" w:eastAsiaTheme="minorEastAsia" w:hAnsi="Times New Roman" w:cs="Times New Roman"/>
            <w:b w:val="0"/>
            <w:bCs w:val="0"/>
            <w:noProof/>
            <w:lang w:eastAsia="el-GR"/>
          </w:rPr>
          <w:tab/>
        </w:r>
        <w:r w:rsidR="000D2944" w:rsidRPr="000D2944">
          <w:rPr>
            <w:rStyle w:val="-"/>
            <w:rFonts w:ascii="Times New Roman" w:hAnsi="Times New Roman" w:cs="Times New Roman"/>
            <w:noProof/>
          </w:rPr>
          <w:t>Θεωρητικό Υπόβαθρο Μαθησιακών Τύπων</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_Toc422994731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38</w:t>
        </w:r>
        <w:r w:rsidR="004B5EFA" w:rsidRPr="000D2944">
          <w:rPr>
            <w:rFonts w:ascii="Times New Roman" w:hAnsi="Times New Roman" w:cs="Times New Roman"/>
            <w:noProof/>
            <w:webHidden/>
          </w:rPr>
          <w:fldChar w:fldCharType="end"/>
        </w:r>
      </w:hyperlink>
    </w:p>
    <w:p w:rsidR="000D2944" w:rsidRPr="000D2944" w:rsidRDefault="008A2614" w:rsidP="000D2944">
      <w:pPr>
        <w:pStyle w:val="20"/>
        <w:tabs>
          <w:tab w:val="left" w:pos="142"/>
          <w:tab w:val="left" w:pos="284"/>
          <w:tab w:val="left" w:pos="960"/>
          <w:tab w:val="right" w:leader="dot" w:pos="9344"/>
        </w:tabs>
        <w:rPr>
          <w:rFonts w:ascii="Times New Roman" w:eastAsiaTheme="minorEastAsia" w:hAnsi="Times New Roman" w:cs="Times New Roman"/>
          <w:b w:val="0"/>
          <w:bCs w:val="0"/>
          <w:noProof/>
          <w:lang w:eastAsia="el-GR"/>
        </w:rPr>
      </w:pPr>
      <w:hyperlink w:anchor="_Toc422994732" w:history="1">
        <w:r w:rsidR="000D2944" w:rsidRPr="000D2944">
          <w:rPr>
            <w:rStyle w:val="-"/>
            <w:rFonts w:ascii="Times New Roman" w:hAnsi="Times New Roman" w:cs="Times New Roman"/>
            <w:noProof/>
          </w:rPr>
          <w:t>1.3</w:t>
        </w:r>
        <w:r w:rsidR="000D2944" w:rsidRPr="000D2944">
          <w:rPr>
            <w:rFonts w:ascii="Times New Roman" w:eastAsiaTheme="minorEastAsia" w:hAnsi="Times New Roman" w:cs="Times New Roman"/>
            <w:b w:val="0"/>
            <w:bCs w:val="0"/>
            <w:noProof/>
            <w:lang w:eastAsia="el-GR"/>
          </w:rPr>
          <w:tab/>
        </w:r>
        <w:r w:rsidR="000D2944" w:rsidRPr="000D2944">
          <w:rPr>
            <w:rStyle w:val="-"/>
            <w:rFonts w:ascii="Times New Roman" w:hAnsi="Times New Roman" w:cs="Times New Roman"/>
            <w:noProof/>
          </w:rPr>
          <w:t>Ταξινομική Διάκριση Μοντέλων Μαθησιακών Τύπων</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_Toc422994732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41</w:t>
        </w:r>
        <w:r w:rsidR="004B5EFA" w:rsidRPr="000D2944">
          <w:rPr>
            <w:rFonts w:ascii="Times New Roman" w:hAnsi="Times New Roman" w:cs="Times New Roman"/>
            <w:noProof/>
            <w:webHidden/>
          </w:rPr>
          <w:fldChar w:fldCharType="end"/>
        </w:r>
      </w:hyperlink>
    </w:p>
    <w:p w:rsidR="000D2944" w:rsidRPr="000D2944" w:rsidRDefault="008A2614" w:rsidP="000D2944">
      <w:pPr>
        <w:pStyle w:val="31"/>
        <w:tabs>
          <w:tab w:val="left" w:pos="142"/>
          <w:tab w:val="left" w:pos="284"/>
          <w:tab w:val="left" w:pos="851"/>
          <w:tab w:val="right" w:leader="dot" w:pos="9344"/>
        </w:tabs>
        <w:ind w:left="284"/>
        <w:rPr>
          <w:rFonts w:ascii="Times New Roman" w:eastAsiaTheme="minorEastAsia" w:hAnsi="Times New Roman" w:cs="Times New Roman"/>
          <w:noProof/>
          <w:sz w:val="22"/>
          <w:szCs w:val="22"/>
          <w:lang w:eastAsia="el-GR"/>
        </w:rPr>
      </w:pPr>
      <w:hyperlink w:anchor="_Toc422994737" w:history="1">
        <w:r w:rsidR="000D2944" w:rsidRPr="000D2944">
          <w:rPr>
            <w:rStyle w:val="-"/>
            <w:rFonts w:ascii="Times New Roman" w:hAnsi="Times New Roman" w:cs="Times New Roman"/>
            <w:noProof/>
          </w:rPr>
          <w:t>1.3.1</w:t>
        </w:r>
        <w:r w:rsidR="000D2944" w:rsidRPr="000D2944">
          <w:rPr>
            <w:rFonts w:ascii="Times New Roman" w:eastAsiaTheme="minorEastAsia" w:hAnsi="Times New Roman" w:cs="Times New Roman"/>
            <w:noProof/>
            <w:sz w:val="22"/>
            <w:szCs w:val="22"/>
            <w:lang w:eastAsia="el-GR"/>
          </w:rPr>
          <w:tab/>
        </w:r>
        <w:r w:rsidR="000D2944" w:rsidRPr="000D2944">
          <w:rPr>
            <w:rStyle w:val="-"/>
            <w:rFonts w:ascii="Times New Roman" w:hAnsi="Times New Roman" w:cs="Times New Roman"/>
            <w:noProof/>
          </w:rPr>
          <w:t>Το πολυδιάστατο μοντέλο των Dunn και  Dunn (1987)</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_Toc422994737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42</w:t>
        </w:r>
        <w:r w:rsidR="004B5EFA" w:rsidRPr="000D2944">
          <w:rPr>
            <w:rFonts w:ascii="Times New Roman" w:hAnsi="Times New Roman" w:cs="Times New Roman"/>
            <w:noProof/>
            <w:webHidden/>
          </w:rPr>
          <w:fldChar w:fldCharType="end"/>
        </w:r>
      </w:hyperlink>
    </w:p>
    <w:p w:rsidR="000D2944" w:rsidRPr="000D2944" w:rsidRDefault="008A2614" w:rsidP="000D2944">
      <w:pPr>
        <w:pStyle w:val="31"/>
        <w:tabs>
          <w:tab w:val="left" w:pos="142"/>
          <w:tab w:val="left" w:pos="284"/>
          <w:tab w:val="left" w:pos="851"/>
          <w:tab w:val="right" w:leader="dot" w:pos="9344"/>
        </w:tabs>
        <w:ind w:left="284"/>
        <w:rPr>
          <w:rFonts w:ascii="Times New Roman" w:eastAsiaTheme="minorEastAsia" w:hAnsi="Times New Roman" w:cs="Times New Roman"/>
          <w:noProof/>
          <w:sz w:val="22"/>
          <w:szCs w:val="22"/>
          <w:lang w:eastAsia="el-GR"/>
        </w:rPr>
      </w:pPr>
      <w:hyperlink w:anchor="_Toc422994738" w:history="1">
        <w:r w:rsidR="000D2944" w:rsidRPr="000D2944">
          <w:rPr>
            <w:rStyle w:val="-"/>
            <w:rFonts w:ascii="Times New Roman" w:hAnsi="Times New Roman" w:cs="Times New Roman"/>
            <w:noProof/>
          </w:rPr>
          <w:t>1.3.2</w:t>
        </w:r>
        <w:r w:rsidR="000D2944" w:rsidRPr="000D2944">
          <w:rPr>
            <w:rFonts w:ascii="Times New Roman" w:eastAsiaTheme="minorEastAsia" w:hAnsi="Times New Roman" w:cs="Times New Roman"/>
            <w:noProof/>
            <w:sz w:val="22"/>
            <w:szCs w:val="22"/>
            <w:lang w:eastAsia="el-GR"/>
          </w:rPr>
          <w:tab/>
        </w:r>
        <w:r w:rsidR="000D2944" w:rsidRPr="000D2944">
          <w:rPr>
            <w:rStyle w:val="-"/>
            <w:rFonts w:ascii="Times New Roman" w:hAnsi="Times New Roman" w:cs="Times New Roman"/>
            <w:noProof/>
          </w:rPr>
          <w:t>Το Αισθητηριακό Μοντέλο των Τρόπων Μάθησης (VAK)</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_Toc422994738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44</w:t>
        </w:r>
        <w:r w:rsidR="004B5EFA" w:rsidRPr="000D2944">
          <w:rPr>
            <w:rFonts w:ascii="Times New Roman" w:hAnsi="Times New Roman" w:cs="Times New Roman"/>
            <w:noProof/>
            <w:webHidden/>
          </w:rPr>
          <w:fldChar w:fldCharType="end"/>
        </w:r>
      </w:hyperlink>
    </w:p>
    <w:p w:rsidR="000D2944" w:rsidRPr="000D2944" w:rsidRDefault="008A2614" w:rsidP="000D2944">
      <w:pPr>
        <w:pStyle w:val="31"/>
        <w:tabs>
          <w:tab w:val="left" w:pos="142"/>
          <w:tab w:val="left" w:pos="284"/>
          <w:tab w:val="left" w:pos="851"/>
          <w:tab w:val="right" w:leader="dot" w:pos="9344"/>
        </w:tabs>
        <w:ind w:left="284"/>
        <w:rPr>
          <w:rFonts w:ascii="Times New Roman" w:eastAsiaTheme="minorEastAsia" w:hAnsi="Times New Roman" w:cs="Times New Roman"/>
          <w:noProof/>
          <w:sz w:val="22"/>
          <w:szCs w:val="22"/>
          <w:lang w:eastAsia="el-GR"/>
        </w:rPr>
      </w:pPr>
      <w:hyperlink w:anchor="_Toc422994739" w:history="1">
        <w:r w:rsidR="000D2944" w:rsidRPr="000D2944">
          <w:rPr>
            <w:rStyle w:val="-"/>
            <w:rFonts w:ascii="Times New Roman" w:hAnsi="Times New Roman" w:cs="Times New Roman"/>
            <w:noProof/>
          </w:rPr>
          <w:t>1.3.3</w:t>
        </w:r>
        <w:r w:rsidR="000D2944" w:rsidRPr="000D2944">
          <w:rPr>
            <w:rFonts w:ascii="Times New Roman" w:eastAsiaTheme="minorEastAsia" w:hAnsi="Times New Roman" w:cs="Times New Roman"/>
            <w:noProof/>
            <w:sz w:val="22"/>
            <w:szCs w:val="22"/>
            <w:lang w:eastAsia="el-GR"/>
          </w:rPr>
          <w:tab/>
        </w:r>
        <w:r w:rsidR="000D2944" w:rsidRPr="000D2944">
          <w:rPr>
            <w:rStyle w:val="-"/>
            <w:rFonts w:ascii="Times New Roman" w:hAnsi="Times New Roman" w:cs="Times New Roman"/>
            <w:noProof/>
          </w:rPr>
          <w:t>Το μοντέλο της Εμπειρικής Μάθησης του David Kolb (1984)</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_Toc422994739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47</w:t>
        </w:r>
        <w:r w:rsidR="004B5EFA" w:rsidRPr="000D2944">
          <w:rPr>
            <w:rFonts w:ascii="Times New Roman" w:hAnsi="Times New Roman" w:cs="Times New Roman"/>
            <w:noProof/>
            <w:webHidden/>
          </w:rPr>
          <w:fldChar w:fldCharType="end"/>
        </w:r>
      </w:hyperlink>
    </w:p>
    <w:p w:rsidR="000D2944" w:rsidRPr="000D2944" w:rsidRDefault="008A2614" w:rsidP="000D2944">
      <w:pPr>
        <w:pStyle w:val="31"/>
        <w:tabs>
          <w:tab w:val="left" w:pos="142"/>
          <w:tab w:val="left" w:pos="284"/>
          <w:tab w:val="left" w:pos="851"/>
          <w:tab w:val="right" w:leader="dot" w:pos="9344"/>
        </w:tabs>
        <w:ind w:left="284"/>
        <w:rPr>
          <w:rFonts w:ascii="Times New Roman" w:eastAsiaTheme="minorEastAsia" w:hAnsi="Times New Roman" w:cs="Times New Roman"/>
          <w:noProof/>
          <w:sz w:val="22"/>
          <w:szCs w:val="22"/>
          <w:lang w:eastAsia="el-GR"/>
        </w:rPr>
      </w:pPr>
      <w:hyperlink w:anchor="_Toc422994740" w:history="1">
        <w:r w:rsidR="000D2944" w:rsidRPr="000D2944">
          <w:rPr>
            <w:rStyle w:val="-"/>
            <w:rFonts w:ascii="Times New Roman" w:hAnsi="Times New Roman" w:cs="Times New Roman"/>
            <w:noProof/>
          </w:rPr>
          <w:t>1.3.4</w:t>
        </w:r>
        <w:r w:rsidR="000D2944" w:rsidRPr="000D2944">
          <w:rPr>
            <w:rFonts w:ascii="Times New Roman" w:eastAsiaTheme="minorEastAsia" w:hAnsi="Times New Roman" w:cs="Times New Roman"/>
            <w:noProof/>
            <w:sz w:val="22"/>
            <w:szCs w:val="22"/>
            <w:lang w:eastAsia="el-GR"/>
          </w:rPr>
          <w:tab/>
        </w:r>
        <w:r w:rsidR="000D2944" w:rsidRPr="000D2944">
          <w:rPr>
            <w:rStyle w:val="-"/>
            <w:rFonts w:ascii="Times New Roman" w:hAnsi="Times New Roman" w:cs="Times New Roman"/>
            <w:noProof/>
          </w:rPr>
          <w:t>Το μοντέλο των Honey και Mumford  (1992)</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_Toc422994740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51</w:t>
        </w:r>
        <w:r w:rsidR="004B5EFA" w:rsidRPr="000D2944">
          <w:rPr>
            <w:rFonts w:ascii="Times New Roman" w:hAnsi="Times New Roman" w:cs="Times New Roman"/>
            <w:noProof/>
            <w:webHidden/>
          </w:rPr>
          <w:fldChar w:fldCharType="end"/>
        </w:r>
      </w:hyperlink>
    </w:p>
    <w:p w:rsidR="000D2944" w:rsidRPr="000D2944" w:rsidRDefault="008A2614" w:rsidP="000D2944">
      <w:pPr>
        <w:pStyle w:val="31"/>
        <w:tabs>
          <w:tab w:val="left" w:pos="142"/>
          <w:tab w:val="left" w:pos="284"/>
          <w:tab w:val="left" w:pos="851"/>
          <w:tab w:val="right" w:leader="dot" w:pos="9344"/>
        </w:tabs>
        <w:ind w:left="284"/>
        <w:rPr>
          <w:rFonts w:ascii="Times New Roman" w:eastAsiaTheme="minorEastAsia" w:hAnsi="Times New Roman" w:cs="Times New Roman"/>
          <w:noProof/>
          <w:sz w:val="22"/>
          <w:szCs w:val="22"/>
          <w:lang w:eastAsia="el-GR"/>
        </w:rPr>
      </w:pPr>
      <w:hyperlink w:anchor="_Toc422994741" w:history="1">
        <w:r w:rsidR="000D2944" w:rsidRPr="000D2944">
          <w:rPr>
            <w:rStyle w:val="-"/>
            <w:rFonts w:ascii="Times New Roman" w:hAnsi="Times New Roman" w:cs="Times New Roman"/>
            <w:noProof/>
          </w:rPr>
          <w:t>1.3.5</w:t>
        </w:r>
        <w:r w:rsidR="000D2944" w:rsidRPr="000D2944">
          <w:rPr>
            <w:rFonts w:ascii="Times New Roman" w:eastAsiaTheme="minorEastAsia" w:hAnsi="Times New Roman" w:cs="Times New Roman"/>
            <w:noProof/>
            <w:sz w:val="22"/>
            <w:szCs w:val="22"/>
            <w:lang w:eastAsia="el-GR"/>
          </w:rPr>
          <w:tab/>
        </w:r>
        <w:r w:rsidR="000D2944" w:rsidRPr="000D2944">
          <w:rPr>
            <w:rStyle w:val="-"/>
            <w:rFonts w:ascii="Times New Roman" w:hAnsi="Times New Roman" w:cs="Times New Roman"/>
            <w:noProof/>
          </w:rPr>
          <w:t>Το περιγραφικό μοντέλο του Anthony Gregorc (1985)</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_Toc422994741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55</w:t>
        </w:r>
        <w:r w:rsidR="004B5EFA" w:rsidRPr="000D2944">
          <w:rPr>
            <w:rFonts w:ascii="Times New Roman" w:hAnsi="Times New Roman" w:cs="Times New Roman"/>
            <w:noProof/>
            <w:webHidden/>
          </w:rPr>
          <w:fldChar w:fldCharType="end"/>
        </w:r>
      </w:hyperlink>
    </w:p>
    <w:p w:rsidR="000D2944" w:rsidRPr="000D2944" w:rsidRDefault="008A2614" w:rsidP="000D2944">
      <w:pPr>
        <w:pStyle w:val="31"/>
        <w:tabs>
          <w:tab w:val="left" w:pos="142"/>
          <w:tab w:val="left" w:pos="284"/>
          <w:tab w:val="left" w:pos="851"/>
          <w:tab w:val="right" w:leader="dot" w:pos="9344"/>
        </w:tabs>
        <w:ind w:left="284"/>
        <w:rPr>
          <w:rFonts w:ascii="Times New Roman" w:eastAsiaTheme="minorEastAsia" w:hAnsi="Times New Roman" w:cs="Times New Roman"/>
          <w:noProof/>
          <w:sz w:val="22"/>
          <w:szCs w:val="22"/>
          <w:lang w:eastAsia="el-GR"/>
        </w:rPr>
      </w:pPr>
      <w:hyperlink w:anchor="_Toc422994742" w:history="1">
        <w:r w:rsidR="000D2944" w:rsidRPr="000D2944">
          <w:rPr>
            <w:rStyle w:val="-"/>
            <w:rFonts w:ascii="Times New Roman" w:hAnsi="Times New Roman" w:cs="Times New Roman"/>
            <w:noProof/>
          </w:rPr>
          <w:t>1.3.6</w:t>
        </w:r>
        <w:r w:rsidR="000D2944" w:rsidRPr="000D2944">
          <w:rPr>
            <w:rFonts w:ascii="Times New Roman" w:eastAsiaTheme="minorEastAsia" w:hAnsi="Times New Roman" w:cs="Times New Roman"/>
            <w:noProof/>
            <w:sz w:val="22"/>
            <w:szCs w:val="22"/>
            <w:lang w:eastAsia="el-GR"/>
          </w:rPr>
          <w:tab/>
        </w:r>
        <w:r w:rsidR="000D2944" w:rsidRPr="000D2944">
          <w:rPr>
            <w:rStyle w:val="-"/>
            <w:rFonts w:ascii="Times New Roman" w:hAnsi="Times New Roman" w:cs="Times New Roman"/>
            <w:noProof/>
          </w:rPr>
          <w:t>Το Μοντέλο των Felder - Silverman</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_Toc422994742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57</w:t>
        </w:r>
        <w:r w:rsidR="004B5EFA" w:rsidRPr="000D2944">
          <w:rPr>
            <w:rFonts w:ascii="Times New Roman" w:hAnsi="Times New Roman" w:cs="Times New Roman"/>
            <w:noProof/>
            <w:webHidden/>
          </w:rPr>
          <w:fldChar w:fldCharType="end"/>
        </w:r>
      </w:hyperlink>
    </w:p>
    <w:p w:rsidR="000D2944" w:rsidRPr="000D2944" w:rsidRDefault="008A2614" w:rsidP="000D2944">
      <w:pPr>
        <w:pStyle w:val="31"/>
        <w:tabs>
          <w:tab w:val="left" w:pos="142"/>
          <w:tab w:val="left" w:pos="284"/>
          <w:tab w:val="left" w:pos="851"/>
          <w:tab w:val="right" w:leader="dot" w:pos="9344"/>
        </w:tabs>
        <w:ind w:left="284"/>
        <w:rPr>
          <w:rFonts w:ascii="Times New Roman" w:eastAsiaTheme="minorEastAsia" w:hAnsi="Times New Roman" w:cs="Times New Roman"/>
          <w:noProof/>
          <w:sz w:val="22"/>
          <w:szCs w:val="22"/>
          <w:lang w:eastAsia="el-GR"/>
        </w:rPr>
      </w:pPr>
      <w:hyperlink w:anchor="_Toc422994743" w:history="1">
        <w:r w:rsidR="000D2944" w:rsidRPr="000D2944">
          <w:rPr>
            <w:rStyle w:val="-"/>
            <w:rFonts w:ascii="Times New Roman" w:hAnsi="Times New Roman" w:cs="Times New Roman"/>
            <w:noProof/>
          </w:rPr>
          <w:t>1.3.7</w:t>
        </w:r>
        <w:r w:rsidR="000D2944" w:rsidRPr="000D2944">
          <w:rPr>
            <w:rFonts w:ascii="Times New Roman" w:eastAsiaTheme="minorEastAsia" w:hAnsi="Times New Roman" w:cs="Times New Roman"/>
            <w:noProof/>
            <w:sz w:val="22"/>
            <w:szCs w:val="22"/>
            <w:lang w:eastAsia="el-GR"/>
          </w:rPr>
          <w:tab/>
        </w:r>
        <w:r w:rsidR="000D2944" w:rsidRPr="000D2944">
          <w:rPr>
            <w:rStyle w:val="-"/>
            <w:rFonts w:ascii="Times New Roman" w:hAnsi="Times New Roman" w:cs="Times New Roman"/>
            <w:noProof/>
          </w:rPr>
          <w:t>Το μοντέλο γνωστικού τύπου του Witkin ( 1977)</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_Toc422994743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61</w:t>
        </w:r>
        <w:r w:rsidR="004B5EFA" w:rsidRPr="000D2944">
          <w:rPr>
            <w:rFonts w:ascii="Times New Roman" w:hAnsi="Times New Roman" w:cs="Times New Roman"/>
            <w:noProof/>
            <w:webHidden/>
          </w:rPr>
          <w:fldChar w:fldCharType="end"/>
        </w:r>
      </w:hyperlink>
    </w:p>
    <w:p w:rsidR="000D2944" w:rsidRPr="000D2944" w:rsidRDefault="008A2614" w:rsidP="000D2944">
      <w:pPr>
        <w:pStyle w:val="31"/>
        <w:tabs>
          <w:tab w:val="left" w:pos="142"/>
          <w:tab w:val="left" w:pos="284"/>
          <w:tab w:val="left" w:pos="851"/>
          <w:tab w:val="right" w:leader="dot" w:pos="9344"/>
        </w:tabs>
        <w:ind w:left="284"/>
        <w:rPr>
          <w:rFonts w:ascii="Times New Roman" w:eastAsiaTheme="minorEastAsia" w:hAnsi="Times New Roman" w:cs="Times New Roman"/>
          <w:noProof/>
          <w:sz w:val="22"/>
          <w:szCs w:val="22"/>
          <w:lang w:eastAsia="el-GR"/>
        </w:rPr>
      </w:pPr>
      <w:hyperlink w:anchor="_Toc422994744" w:history="1">
        <w:r w:rsidR="000D2944" w:rsidRPr="000D2944">
          <w:rPr>
            <w:rStyle w:val="-"/>
            <w:rFonts w:ascii="Times New Roman" w:hAnsi="Times New Roman" w:cs="Times New Roman"/>
            <w:noProof/>
          </w:rPr>
          <w:t>1.3.8</w:t>
        </w:r>
        <w:r w:rsidR="000D2944" w:rsidRPr="000D2944">
          <w:rPr>
            <w:rFonts w:ascii="Times New Roman" w:eastAsiaTheme="minorEastAsia" w:hAnsi="Times New Roman" w:cs="Times New Roman"/>
            <w:noProof/>
            <w:sz w:val="22"/>
            <w:szCs w:val="22"/>
            <w:lang w:eastAsia="el-GR"/>
          </w:rPr>
          <w:tab/>
        </w:r>
        <w:r w:rsidR="000D2944" w:rsidRPr="000D2944">
          <w:rPr>
            <w:rStyle w:val="-"/>
            <w:rFonts w:ascii="Times New Roman" w:hAnsi="Times New Roman" w:cs="Times New Roman"/>
            <w:noProof/>
          </w:rPr>
          <w:t>Το Θεωρητικό Μοντέλο των Τύπων Προσωπικότητας των Myers &amp; Briggs (1962)</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_Toc422994744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63</w:t>
        </w:r>
        <w:r w:rsidR="004B5EFA" w:rsidRPr="000D2944">
          <w:rPr>
            <w:rFonts w:ascii="Times New Roman" w:hAnsi="Times New Roman" w:cs="Times New Roman"/>
            <w:noProof/>
            <w:webHidden/>
          </w:rPr>
          <w:fldChar w:fldCharType="end"/>
        </w:r>
      </w:hyperlink>
    </w:p>
    <w:p w:rsidR="000D2944" w:rsidRPr="000D2944" w:rsidRDefault="008A2614" w:rsidP="000D2944">
      <w:pPr>
        <w:pStyle w:val="20"/>
        <w:tabs>
          <w:tab w:val="left" w:pos="142"/>
          <w:tab w:val="left" w:pos="284"/>
          <w:tab w:val="left" w:pos="960"/>
          <w:tab w:val="right" w:leader="dot" w:pos="9344"/>
        </w:tabs>
        <w:rPr>
          <w:rFonts w:ascii="Times New Roman" w:eastAsiaTheme="minorEastAsia" w:hAnsi="Times New Roman" w:cs="Times New Roman"/>
          <w:b w:val="0"/>
          <w:bCs w:val="0"/>
          <w:noProof/>
          <w:lang w:eastAsia="el-GR"/>
        </w:rPr>
      </w:pPr>
      <w:hyperlink w:anchor="_Toc422994745" w:history="1">
        <w:r w:rsidR="000D2944" w:rsidRPr="000D2944">
          <w:rPr>
            <w:rStyle w:val="-"/>
            <w:rFonts w:ascii="Times New Roman" w:hAnsi="Times New Roman" w:cs="Times New Roman"/>
            <w:noProof/>
          </w:rPr>
          <w:t>1.4</w:t>
        </w:r>
        <w:r w:rsidR="000D2944" w:rsidRPr="000D2944">
          <w:rPr>
            <w:rFonts w:ascii="Times New Roman" w:eastAsiaTheme="minorEastAsia" w:hAnsi="Times New Roman" w:cs="Times New Roman"/>
            <w:b w:val="0"/>
            <w:bCs w:val="0"/>
            <w:noProof/>
            <w:lang w:eastAsia="el-GR"/>
          </w:rPr>
          <w:tab/>
        </w:r>
        <w:r w:rsidR="000D2944" w:rsidRPr="000D2944">
          <w:rPr>
            <w:rStyle w:val="-"/>
            <w:rFonts w:ascii="Times New Roman" w:hAnsi="Times New Roman" w:cs="Times New Roman"/>
            <w:noProof/>
          </w:rPr>
          <w:t>Οι Μαθησιακοί Τύποι στη Νοσηλευτική Εκπαίδευση</w:t>
        </w:r>
        <w:r w:rsidR="009E4B6F">
          <w:rPr>
            <w:rStyle w:val="-"/>
            <w:rFonts w:ascii="Times New Roman" w:hAnsi="Times New Roman" w:cs="Times New Roman"/>
            <w:noProof/>
          </w:rPr>
          <w:t xml:space="preserve"> – Συνοππτική παρουσίαση</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_Toc422994745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70</w:t>
        </w:r>
        <w:r w:rsidR="004B5EFA" w:rsidRPr="000D2944">
          <w:rPr>
            <w:rFonts w:ascii="Times New Roman" w:hAnsi="Times New Roman" w:cs="Times New Roman"/>
            <w:noProof/>
            <w:webHidden/>
          </w:rPr>
          <w:fldChar w:fldCharType="end"/>
        </w:r>
      </w:hyperlink>
    </w:p>
    <w:p w:rsidR="000D2944" w:rsidRPr="000D2944" w:rsidRDefault="008A2614" w:rsidP="000D2944">
      <w:pPr>
        <w:pStyle w:val="31"/>
        <w:tabs>
          <w:tab w:val="left" w:pos="142"/>
          <w:tab w:val="left" w:pos="284"/>
          <w:tab w:val="left" w:pos="851"/>
          <w:tab w:val="right" w:leader="dot" w:pos="9344"/>
        </w:tabs>
        <w:ind w:left="284"/>
        <w:rPr>
          <w:rFonts w:ascii="Times New Roman" w:eastAsiaTheme="minorEastAsia" w:hAnsi="Times New Roman" w:cs="Times New Roman"/>
          <w:noProof/>
          <w:sz w:val="22"/>
          <w:szCs w:val="22"/>
          <w:lang w:eastAsia="el-GR"/>
        </w:rPr>
      </w:pPr>
      <w:hyperlink w:anchor="_Toc422994748" w:history="1">
        <w:r w:rsidR="000D2944" w:rsidRPr="000D2944">
          <w:rPr>
            <w:rStyle w:val="-"/>
            <w:rFonts w:ascii="Times New Roman" w:hAnsi="Times New Roman" w:cs="Times New Roman"/>
            <w:noProof/>
            <w:lang w:val="en-US"/>
          </w:rPr>
          <w:t>1.4.1.</w:t>
        </w:r>
        <w:r w:rsidR="000D2944" w:rsidRPr="000D2944">
          <w:rPr>
            <w:rFonts w:ascii="Times New Roman" w:eastAsiaTheme="minorEastAsia" w:hAnsi="Times New Roman" w:cs="Times New Roman"/>
            <w:noProof/>
            <w:sz w:val="22"/>
            <w:szCs w:val="22"/>
            <w:lang w:eastAsia="el-GR"/>
          </w:rPr>
          <w:tab/>
        </w:r>
        <w:r w:rsidR="000D2944" w:rsidRPr="000D2944">
          <w:rPr>
            <w:rStyle w:val="-"/>
            <w:rFonts w:ascii="Times New Roman" w:hAnsi="Times New Roman" w:cs="Times New Roman"/>
            <w:noProof/>
          </w:rPr>
          <w:t>Κυρίαρχος</w:t>
        </w:r>
        <w:r w:rsidR="000D2944" w:rsidRPr="000D2944">
          <w:rPr>
            <w:rStyle w:val="-"/>
            <w:rFonts w:ascii="Times New Roman" w:hAnsi="Times New Roman" w:cs="Times New Roman"/>
            <w:noProof/>
            <w:lang w:val="en-US"/>
          </w:rPr>
          <w:t xml:space="preserve"> </w:t>
        </w:r>
        <w:r w:rsidR="000D2944" w:rsidRPr="000D2944">
          <w:rPr>
            <w:rStyle w:val="-"/>
            <w:rFonts w:ascii="Times New Roman" w:hAnsi="Times New Roman" w:cs="Times New Roman"/>
            <w:noProof/>
          </w:rPr>
          <w:t>Μαθησιακός</w:t>
        </w:r>
        <w:r w:rsidR="000D2944" w:rsidRPr="000D2944">
          <w:rPr>
            <w:rStyle w:val="-"/>
            <w:rFonts w:ascii="Times New Roman" w:hAnsi="Times New Roman" w:cs="Times New Roman"/>
            <w:noProof/>
            <w:lang w:val="en-US"/>
          </w:rPr>
          <w:t xml:space="preserve"> </w:t>
        </w:r>
        <w:r w:rsidR="000D2944" w:rsidRPr="000D2944">
          <w:rPr>
            <w:rStyle w:val="-"/>
            <w:rFonts w:ascii="Times New Roman" w:hAnsi="Times New Roman" w:cs="Times New Roman"/>
            <w:noProof/>
          </w:rPr>
          <w:t>Τύπος</w:t>
        </w:r>
        <w:r w:rsidR="000D2944" w:rsidRPr="000D2944">
          <w:rPr>
            <w:rStyle w:val="-"/>
            <w:rFonts w:ascii="Times New Roman" w:hAnsi="Times New Roman" w:cs="Times New Roman"/>
            <w:noProof/>
            <w:lang w:val="en-US"/>
          </w:rPr>
          <w:t xml:space="preserve"> (Dominant Learning Style)</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_Toc422994748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71</w:t>
        </w:r>
        <w:r w:rsidR="004B5EFA" w:rsidRPr="000D2944">
          <w:rPr>
            <w:rFonts w:ascii="Times New Roman" w:hAnsi="Times New Roman" w:cs="Times New Roman"/>
            <w:noProof/>
            <w:webHidden/>
          </w:rPr>
          <w:fldChar w:fldCharType="end"/>
        </w:r>
      </w:hyperlink>
    </w:p>
    <w:p w:rsidR="000D2944" w:rsidRPr="000D2944" w:rsidRDefault="008A2614" w:rsidP="000D2944">
      <w:pPr>
        <w:pStyle w:val="31"/>
        <w:tabs>
          <w:tab w:val="left" w:pos="142"/>
          <w:tab w:val="left" w:pos="284"/>
          <w:tab w:val="left" w:pos="851"/>
          <w:tab w:val="right" w:leader="dot" w:pos="9344"/>
        </w:tabs>
        <w:ind w:left="284"/>
        <w:rPr>
          <w:rFonts w:ascii="Times New Roman" w:eastAsiaTheme="minorEastAsia" w:hAnsi="Times New Roman" w:cs="Times New Roman"/>
          <w:noProof/>
          <w:sz w:val="22"/>
          <w:szCs w:val="22"/>
          <w:lang w:eastAsia="el-GR"/>
        </w:rPr>
      </w:pPr>
      <w:hyperlink w:anchor="_Toc422994749" w:history="1">
        <w:r w:rsidR="000D2944" w:rsidRPr="000D2944">
          <w:rPr>
            <w:rStyle w:val="-"/>
            <w:rFonts w:ascii="Times New Roman" w:hAnsi="Times New Roman" w:cs="Times New Roman"/>
            <w:noProof/>
          </w:rPr>
          <w:t>1.4.2.</w:t>
        </w:r>
        <w:r w:rsidR="000D2944" w:rsidRPr="000D2944">
          <w:rPr>
            <w:rFonts w:ascii="Times New Roman" w:eastAsiaTheme="minorEastAsia" w:hAnsi="Times New Roman" w:cs="Times New Roman"/>
            <w:noProof/>
            <w:sz w:val="22"/>
            <w:szCs w:val="22"/>
            <w:lang w:eastAsia="el-GR"/>
          </w:rPr>
          <w:tab/>
        </w:r>
        <w:r w:rsidR="000D2944">
          <w:rPr>
            <w:rStyle w:val="-"/>
            <w:rFonts w:ascii="Times New Roman" w:hAnsi="Times New Roman" w:cs="Times New Roman"/>
            <w:noProof/>
          </w:rPr>
          <w:t xml:space="preserve">Έτος Φοίτησης </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_Toc422994749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74</w:t>
        </w:r>
        <w:r w:rsidR="004B5EFA" w:rsidRPr="000D2944">
          <w:rPr>
            <w:rFonts w:ascii="Times New Roman" w:hAnsi="Times New Roman" w:cs="Times New Roman"/>
            <w:noProof/>
            <w:webHidden/>
          </w:rPr>
          <w:fldChar w:fldCharType="end"/>
        </w:r>
      </w:hyperlink>
    </w:p>
    <w:p w:rsidR="000D2944" w:rsidRPr="000D2944" w:rsidRDefault="008A2614" w:rsidP="000D2944">
      <w:pPr>
        <w:pStyle w:val="31"/>
        <w:tabs>
          <w:tab w:val="left" w:pos="142"/>
          <w:tab w:val="left" w:pos="284"/>
          <w:tab w:val="left" w:pos="851"/>
          <w:tab w:val="right" w:leader="dot" w:pos="9344"/>
        </w:tabs>
        <w:ind w:left="284"/>
        <w:rPr>
          <w:rFonts w:ascii="Times New Roman" w:eastAsiaTheme="minorEastAsia" w:hAnsi="Times New Roman" w:cs="Times New Roman"/>
          <w:noProof/>
          <w:sz w:val="22"/>
          <w:szCs w:val="22"/>
          <w:lang w:eastAsia="el-GR"/>
        </w:rPr>
      </w:pPr>
      <w:hyperlink w:anchor="_Toc422994750" w:history="1">
        <w:r w:rsidR="000D2944" w:rsidRPr="000D2944">
          <w:rPr>
            <w:rStyle w:val="-"/>
            <w:rFonts w:ascii="Times New Roman" w:hAnsi="Times New Roman" w:cs="Times New Roman"/>
            <w:noProof/>
          </w:rPr>
          <w:t>1.4.3.</w:t>
        </w:r>
        <w:r w:rsidR="000D2944" w:rsidRPr="000D2944">
          <w:rPr>
            <w:rFonts w:ascii="Times New Roman" w:eastAsiaTheme="minorEastAsia" w:hAnsi="Times New Roman" w:cs="Times New Roman"/>
            <w:noProof/>
            <w:sz w:val="22"/>
            <w:szCs w:val="22"/>
            <w:lang w:eastAsia="el-GR"/>
          </w:rPr>
          <w:tab/>
        </w:r>
        <w:r w:rsidR="000D2944" w:rsidRPr="000D2944">
          <w:rPr>
            <w:rStyle w:val="-"/>
            <w:rFonts w:ascii="Times New Roman" w:hAnsi="Times New Roman" w:cs="Times New Roman"/>
            <w:noProof/>
          </w:rPr>
          <w:t>Α</w:t>
        </w:r>
        <w:r w:rsidR="000D2944">
          <w:rPr>
            <w:rStyle w:val="-"/>
            <w:rFonts w:ascii="Times New Roman" w:hAnsi="Times New Roman" w:cs="Times New Roman"/>
            <w:noProof/>
          </w:rPr>
          <w:t>νομοιογένεια</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_Toc422994750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75</w:t>
        </w:r>
        <w:r w:rsidR="004B5EFA" w:rsidRPr="000D2944">
          <w:rPr>
            <w:rFonts w:ascii="Times New Roman" w:hAnsi="Times New Roman" w:cs="Times New Roman"/>
            <w:noProof/>
            <w:webHidden/>
          </w:rPr>
          <w:fldChar w:fldCharType="end"/>
        </w:r>
      </w:hyperlink>
    </w:p>
    <w:p w:rsidR="000D2944" w:rsidRPr="000D2944" w:rsidRDefault="008A2614" w:rsidP="000D2944">
      <w:pPr>
        <w:pStyle w:val="31"/>
        <w:tabs>
          <w:tab w:val="left" w:pos="142"/>
          <w:tab w:val="left" w:pos="284"/>
          <w:tab w:val="left" w:pos="851"/>
          <w:tab w:val="right" w:leader="dot" w:pos="9344"/>
        </w:tabs>
        <w:ind w:left="284"/>
        <w:rPr>
          <w:rFonts w:ascii="Times New Roman" w:eastAsiaTheme="minorEastAsia" w:hAnsi="Times New Roman" w:cs="Times New Roman"/>
          <w:noProof/>
          <w:sz w:val="22"/>
          <w:szCs w:val="22"/>
          <w:lang w:eastAsia="el-GR"/>
        </w:rPr>
      </w:pPr>
      <w:hyperlink w:anchor="_Toc422994751" w:history="1">
        <w:r w:rsidR="000D2944" w:rsidRPr="000D2944">
          <w:rPr>
            <w:rStyle w:val="-"/>
            <w:rFonts w:ascii="Times New Roman" w:hAnsi="Times New Roman" w:cs="Times New Roman"/>
            <w:noProof/>
          </w:rPr>
          <w:t>1.4.4.</w:t>
        </w:r>
        <w:r w:rsidR="000D2944" w:rsidRPr="000D2944">
          <w:rPr>
            <w:rFonts w:ascii="Times New Roman" w:eastAsiaTheme="minorEastAsia" w:hAnsi="Times New Roman" w:cs="Times New Roman"/>
            <w:noProof/>
            <w:sz w:val="22"/>
            <w:szCs w:val="22"/>
            <w:lang w:eastAsia="el-GR"/>
          </w:rPr>
          <w:tab/>
        </w:r>
        <w:r w:rsidR="000D2944" w:rsidRPr="000D2944">
          <w:rPr>
            <w:rStyle w:val="-"/>
            <w:rFonts w:ascii="Times New Roman" w:hAnsi="Times New Roman" w:cs="Times New Roman"/>
            <w:noProof/>
          </w:rPr>
          <w:t>Μ</w:t>
        </w:r>
        <w:r w:rsidR="000D2944">
          <w:rPr>
            <w:rStyle w:val="-"/>
            <w:rFonts w:ascii="Times New Roman" w:hAnsi="Times New Roman" w:cs="Times New Roman"/>
            <w:noProof/>
          </w:rPr>
          <w:t>αθησιακός Τύπος και Επιδόσεις</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_Toc422994751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76</w:t>
        </w:r>
        <w:r w:rsidR="004B5EFA" w:rsidRPr="000D2944">
          <w:rPr>
            <w:rFonts w:ascii="Times New Roman" w:hAnsi="Times New Roman" w:cs="Times New Roman"/>
            <w:noProof/>
            <w:webHidden/>
          </w:rPr>
          <w:fldChar w:fldCharType="end"/>
        </w:r>
      </w:hyperlink>
    </w:p>
    <w:p w:rsidR="000D2944" w:rsidRPr="000D2944" w:rsidRDefault="008A2614" w:rsidP="000D2944">
      <w:pPr>
        <w:pStyle w:val="20"/>
        <w:tabs>
          <w:tab w:val="left" w:pos="142"/>
          <w:tab w:val="left" w:pos="284"/>
          <w:tab w:val="left" w:pos="960"/>
          <w:tab w:val="right" w:leader="dot" w:pos="9344"/>
        </w:tabs>
        <w:rPr>
          <w:rFonts w:ascii="Times New Roman" w:eastAsiaTheme="minorEastAsia" w:hAnsi="Times New Roman" w:cs="Times New Roman"/>
          <w:b w:val="0"/>
          <w:bCs w:val="0"/>
          <w:noProof/>
          <w:lang w:eastAsia="el-GR"/>
        </w:rPr>
      </w:pPr>
      <w:hyperlink w:anchor="_Toc422994752" w:history="1">
        <w:r w:rsidR="000D2944" w:rsidRPr="000D2944">
          <w:rPr>
            <w:rStyle w:val="-"/>
            <w:rFonts w:ascii="Times New Roman" w:hAnsi="Times New Roman" w:cs="Times New Roman"/>
            <w:noProof/>
          </w:rPr>
          <w:t>1.5</w:t>
        </w:r>
        <w:r w:rsidR="000D2944" w:rsidRPr="000D2944">
          <w:rPr>
            <w:rFonts w:ascii="Times New Roman" w:eastAsiaTheme="minorEastAsia" w:hAnsi="Times New Roman" w:cs="Times New Roman"/>
            <w:b w:val="0"/>
            <w:bCs w:val="0"/>
            <w:noProof/>
            <w:lang w:eastAsia="el-GR"/>
          </w:rPr>
          <w:tab/>
        </w:r>
        <w:r w:rsidR="000D2944" w:rsidRPr="000D2944">
          <w:rPr>
            <w:rStyle w:val="-"/>
            <w:rFonts w:ascii="Times New Roman" w:hAnsi="Times New Roman" w:cs="Times New Roman"/>
            <w:noProof/>
          </w:rPr>
          <w:t>Κριτική στις θεωρίες των Μαθησιακών Τύπων</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_Toc422994752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85</w:t>
        </w:r>
        <w:r w:rsidR="004B5EFA" w:rsidRPr="000D2944">
          <w:rPr>
            <w:rFonts w:ascii="Times New Roman" w:hAnsi="Times New Roman" w:cs="Times New Roman"/>
            <w:noProof/>
            <w:webHidden/>
          </w:rPr>
          <w:fldChar w:fldCharType="end"/>
        </w:r>
      </w:hyperlink>
    </w:p>
    <w:p w:rsidR="000D2944" w:rsidRPr="000D2944" w:rsidRDefault="000D2944">
      <w:pPr>
        <w:pStyle w:val="10"/>
        <w:rPr>
          <w:rFonts w:eastAsiaTheme="minorEastAsia" w:cs="Times New Roman"/>
          <w:b w:val="0"/>
          <w:bCs w:val="0"/>
          <w:iCs w:val="0"/>
          <w:noProof/>
          <w:szCs w:val="22"/>
          <w:lang w:eastAsia="el-GR"/>
        </w:rPr>
      </w:pPr>
      <w:r w:rsidRPr="000D2944">
        <w:rPr>
          <w:rStyle w:val="-"/>
          <w:rFonts w:cs="Times New Roman"/>
          <w:noProof/>
          <w:color w:val="auto"/>
          <w:u w:val="none"/>
        </w:rPr>
        <w:t xml:space="preserve">2ο </w:t>
      </w:r>
      <w:hyperlink w:anchor="_Toc422994753" w:history="1">
        <w:r w:rsidRPr="000D2944">
          <w:rPr>
            <w:rStyle w:val="-"/>
            <w:rFonts w:cs="Times New Roman"/>
            <w:noProof/>
          </w:rPr>
          <w:t>ΚΕΦΑΛΑΙΟ: ΜΑΘΗΣΙΑΚΟΙ ΤΥΠΟΙ ΤΗΣ ΝΕΑΣ ΧΙΛΙΕΤΙΑΣ</w:t>
        </w:r>
        <w:r w:rsidRPr="000D2944">
          <w:rPr>
            <w:rFonts w:cs="Times New Roman"/>
            <w:noProof/>
            <w:webHidden/>
          </w:rPr>
          <w:tab/>
        </w:r>
        <w:r w:rsidR="004B5EFA" w:rsidRPr="000D2944">
          <w:rPr>
            <w:rFonts w:cs="Times New Roman"/>
            <w:noProof/>
            <w:webHidden/>
          </w:rPr>
          <w:fldChar w:fldCharType="begin"/>
        </w:r>
        <w:r w:rsidRPr="000D2944">
          <w:rPr>
            <w:rFonts w:cs="Times New Roman"/>
            <w:noProof/>
            <w:webHidden/>
          </w:rPr>
          <w:instrText xml:space="preserve"> PAGEREF _Toc422994753 \h </w:instrText>
        </w:r>
        <w:r w:rsidR="004B5EFA" w:rsidRPr="000D2944">
          <w:rPr>
            <w:rFonts w:cs="Times New Roman"/>
            <w:noProof/>
            <w:webHidden/>
          </w:rPr>
        </w:r>
        <w:r w:rsidR="004B5EFA" w:rsidRPr="000D2944">
          <w:rPr>
            <w:rFonts w:cs="Times New Roman"/>
            <w:noProof/>
            <w:webHidden/>
          </w:rPr>
          <w:fldChar w:fldCharType="separate"/>
        </w:r>
        <w:r w:rsidR="00C71AF0">
          <w:rPr>
            <w:rFonts w:cs="Times New Roman"/>
            <w:noProof/>
            <w:webHidden/>
          </w:rPr>
          <w:t>90</w:t>
        </w:r>
        <w:r w:rsidR="004B5EFA" w:rsidRPr="000D2944">
          <w:rPr>
            <w:rFonts w:cs="Times New Roman"/>
            <w:noProof/>
            <w:webHidden/>
          </w:rPr>
          <w:fldChar w:fldCharType="end"/>
        </w:r>
      </w:hyperlink>
    </w:p>
    <w:p w:rsidR="000D2944" w:rsidRPr="000D2944"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757" w:history="1">
        <w:r w:rsidR="000D2944" w:rsidRPr="000D2944">
          <w:rPr>
            <w:rStyle w:val="-"/>
            <w:rFonts w:ascii="Times New Roman" w:hAnsi="Times New Roman" w:cs="Times New Roman"/>
            <w:noProof/>
          </w:rPr>
          <w:t>2.1</w:t>
        </w:r>
        <w:r w:rsidR="000D2944" w:rsidRPr="000D2944">
          <w:rPr>
            <w:rFonts w:ascii="Times New Roman" w:eastAsiaTheme="minorEastAsia" w:hAnsi="Times New Roman" w:cs="Times New Roman"/>
            <w:b w:val="0"/>
            <w:bCs w:val="0"/>
            <w:noProof/>
            <w:lang w:eastAsia="el-GR"/>
          </w:rPr>
          <w:tab/>
        </w:r>
        <w:r w:rsidR="000D2944" w:rsidRPr="000D2944">
          <w:rPr>
            <w:rStyle w:val="-"/>
            <w:rFonts w:ascii="Times New Roman" w:hAnsi="Times New Roman" w:cs="Times New Roman"/>
            <w:noProof/>
          </w:rPr>
          <w:t>Ψηφιακή Γενιά</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_Toc422994757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90</w:t>
        </w:r>
        <w:r w:rsidR="004B5EFA" w:rsidRPr="000D2944">
          <w:rPr>
            <w:rFonts w:ascii="Times New Roman" w:hAnsi="Times New Roman" w:cs="Times New Roman"/>
            <w:noProof/>
            <w:webHidden/>
          </w:rPr>
          <w:fldChar w:fldCharType="end"/>
        </w:r>
      </w:hyperlink>
    </w:p>
    <w:p w:rsidR="000D2944" w:rsidRPr="000D2944"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758" w:history="1">
        <w:r w:rsidR="000D2944" w:rsidRPr="000D2944">
          <w:rPr>
            <w:rStyle w:val="-"/>
            <w:rFonts w:ascii="Times New Roman" w:hAnsi="Times New Roman" w:cs="Times New Roman"/>
            <w:noProof/>
          </w:rPr>
          <w:t>2.2</w:t>
        </w:r>
        <w:r w:rsidR="000D2944" w:rsidRPr="000D2944">
          <w:rPr>
            <w:rFonts w:ascii="Times New Roman" w:eastAsiaTheme="minorEastAsia" w:hAnsi="Times New Roman" w:cs="Times New Roman"/>
            <w:b w:val="0"/>
            <w:bCs w:val="0"/>
            <w:noProof/>
            <w:lang w:eastAsia="el-GR"/>
          </w:rPr>
          <w:tab/>
        </w:r>
        <w:r w:rsidR="000D2944" w:rsidRPr="000D2944">
          <w:rPr>
            <w:rStyle w:val="-"/>
            <w:rFonts w:ascii="Times New Roman" w:hAnsi="Times New Roman" w:cs="Times New Roman"/>
            <w:noProof/>
          </w:rPr>
          <w:t>Γενεαλογική Διάκριση των νέων</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_Toc422994758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93</w:t>
        </w:r>
        <w:r w:rsidR="004B5EFA" w:rsidRPr="000D2944">
          <w:rPr>
            <w:rFonts w:ascii="Times New Roman" w:hAnsi="Times New Roman" w:cs="Times New Roman"/>
            <w:noProof/>
            <w:webHidden/>
          </w:rPr>
          <w:fldChar w:fldCharType="end"/>
        </w:r>
      </w:hyperlink>
    </w:p>
    <w:p w:rsidR="000D2944" w:rsidRPr="000D2944"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759" w:history="1">
        <w:r w:rsidR="000D2944" w:rsidRPr="000D2944">
          <w:rPr>
            <w:rStyle w:val="-"/>
            <w:rFonts w:ascii="Times New Roman" w:hAnsi="Times New Roman" w:cs="Times New Roman"/>
            <w:noProof/>
          </w:rPr>
          <w:t>2.3</w:t>
        </w:r>
        <w:r w:rsidR="000D2944" w:rsidRPr="000D2944">
          <w:rPr>
            <w:rFonts w:ascii="Times New Roman" w:eastAsiaTheme="minorEastAsia" w:hAnsi="Times New Roman" w:cs="Times New Roman"/>
            <w:b w:val="0"/>
            <w:bCs w:val="0"/>
            <w:noProof/>
            <w:lang w:eastAsia="el-GR"/>
          </w:rPr>
          <w:tab/>
        </w:r>
        <w:r w:rsidR="000D2944" w:rsidRPr="000D2944">
          <w:rPr>
            <w:rStyle w:val="-"/>
            <w:rFonts w:ascii="Times New Roman" w:hAnsi="Times New Roman" w:cs="Times New Roman"/>
            <w:noProof/>
          </w:rPr>
          <w:t>Εννοιολογικός προσδιορισμός και προφίλ της ψηφιακής γενιάς</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_Toc422994759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95</w:t>
        </w:r>
        <w:r w:rsidR="004B5EFA" w:rsidRPr="000D2944">
          <w:rPr>
            <w:rFonts w:ascii="Times New Roman" w:hAnsi="Times New Roman" w:cs="Times New Roman"/>
            <w:noProof/>
            <w:webHidden/>
          </w:rPr>
          <w:fldChar w:fldCharType="end"/>
        </w:r>
      </w:hyperlink>
    </w:p>
    <w:p w:rsidR="000D2944" w:rsidRPr="000D2944"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760" w:history="1">
        <w:r w:rsidR="000D2944" w:rsidRPr="000D2944">
          <w:rPr>
            <w:rStyle w:val="-"/>
            <w:rFonts w:ascii="Times New Roman" w:hAnsi="Times New Roman" w:cs="Times New Roman"/>
            <w:noProof/>
          </w:rPr>
          <w:t>2.4</w:t>
        </w:r>
        <w:r w:rsidR="000D2944" w:rsidRPr="000D2944">
          <w:rPr>
            <w:rFonts w:ascii="Times New Roman" w:eastAsiaTheme="minorEastAsia" w:hAnsi="Times New Roman" w:cs="Times New Roman"/>
            <w:b w:val="0"/>
            <w:bCs w:val="0"/>
            <w:noProof/>
            <w:lang w:eastAsia="el-GR"/>
          </w:rPr>
          <w:tab/>
        </w:r>
        <w:r w:rsidR="000D2944" w:rsidRPr="000D2944">
          <w:rPr>
            <w:rStyle w:val="-"/>
            <w:rFonts w:ascii="Times New Roman" w:hAnsi="Times New Roman" w:cs="Times New Roman"/>
            <w:noProof/>
          </w:rPr>
          <w:t>Ιδιαίτερα χαρακτηριστικά της ψηφιακής γενιάς</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_Toc422994760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98</w:t>
        </w:r>
        <w:r w:rsidR="004B5EFA" w:rsidRPr="000D2944">
          <w:rPr>
            <w:rFonts w:ascii="Times New Roman" w:hAnsi="Times New Roman" w:cs="Times New Roman"/>
            <w:noProof/>
            <w:webHidden/>
          </w:rPr>
          <w:fldChar w:fldCharType="end"/>
        </w:r>
      </w:hyperlink>
    </w:p>
    <w:p w:rsidR="000D2944" w:rsidRPr="000D2944"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761" w:history="1">
        <w:r w:rsidR="000D2944" w:rsidRPr="000D2944">
          <w:rPr>
            <w:rStyle w:val="-"/>
            <w:rFonts w:ascii="Times New Roman" w:hAnsi="Times New Roman" w:cs="Times New Roman"/>
            <w:noProof/>
          </w:rPr>
          <w:t>2.5</w:t>
        </w:r>
        <w:r w:rsidR="000D2944" w:rsidRPr="000D2944">
          <w:rPr>
            <w:rFonts w:ascii="Times New Roman" w:eastAsiaTheme="minorEastAsia" w:hAnsi="Times New Roman" w:cs="Times New Roman"/>
            <w:b w:val="0"/>
            <w:bCs w:val="0"/>
            <w:noProof/>
            <w:lang w:eastAsia="el-GR"/>
          </w:rPr>
          <w:tab/>
        </w:r>
        <w:r w:rsidR="000D2944" w:rsidRPr="000D2944">
          <w:rPr>
            <w:rStyle w:val="-"/>
            <w:rFonts w:ascii="Times New Roman" w:hAnsi="Times New Roman" w:cs="Times New Roman"/>
            <w:noProof/>
          </w:rPr>
          <w:t>Νέα δεδομένα στις γνωστικές δεξιότητες της ψηφιακής γενιάς</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_Toc422994761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102</w:t>
        </w:r>
        <w:r w:rsidR="004B5EFA" w:rsidRPr="000D2944">
          <w:rPr>
            <w:rFonts w:ascii="Times New Roman" w:hAnsi="Times New Roman" w:cs="Times New Roman"/>
            <w:noProof/>
            <w:webHidden/>
          </w:rPr>
          <w:fldChar w:fldCharType="end"/>
        </w:r>
      </w:hyperlink>
    </w:p>
    <w:p w:rsidR="000D2944" w:rsidRPr="000D2944"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762" w:history="1">
        <w:r w:rsidR="000D2944" w:rsidRPr="000D2944">
          <w:rPr>
            <w:rStyle w:val="-"/>
            <w:rFonts w:ascii="Times New Roman" w:hAnsi="Times New Roman" w:cs="Times New Roman"/>
            <w:noProof/>
          </w:rPr>
          <w:t>2.6</w:t>
        </w:r>
        <w:r w:rsidR="000D2944" w:rsidRPr="000D2944">
          <w:rPr>
            <w:rFonts w:ascii="Times New Roman" w:eastAsiaTheme="minorEastAsia" w:hAnsi="Times New Roman" w:cs="Times New Roman"/>
            <w:b w:val="0"/>
            <w:bCs w:val="0"/>
            <w:noProof/>
            <w:lang w:eastAsia="el-GR"/>
          </w:rPr>
          <w:tab/>
        </w:r>
        <w:r w:rsidR="000D2944" w:rsidRPr="000D2944">
          <w:rPr>
            <w:rStyle w:val="-"/>
            <w:rFonts w:ascii="Times New Roman" w:hAnsi="Times New Roman" w:cs="Times New Roman"/>
            <w:noProof/>
          </w:rPr>
          <w:t>Αλλαγές στις εγκεφαλικές διεργασίες</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_Toc422994762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104</w:t>
        </w:r>
        <w:r w:rsidR="004B5EFA" w:rsidRPr="000D2944">
          <w:rPr>
            <w:rFonts w:ascii="Times New Roman" w:hAnsi="Times New Roman" w:cs="Times New Roman"/>
            <w:noProof/>
            <w:webHidden/>
          </w:rPr>
          <w:fldChar w:fldCharType="end"/>
        </w:r>
      </w:hyperlink>
    </w:p>
    <w:p w:rsidR="000D2944" w:rsidRPr="000D2944"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763" w:history="1">
        <w:r w:rsidR="000D2944" w:rsidRPr="000D2944">
          <w:rPr>
            <w:rStyle w:val="-"/>
            <w:rFonts w:ascii="Times New Roman" w:hAnsi="Times New Roman" w:cs="Times New Roman"/>
            <w:noProof/>
          </w:rPr>
          <w:t>2.7</w:t>
        </w:r>
        <w:r w:rsidR="000D2944" w:rsidRPr="000D2944">
          <w:rPr>
            <w:rFonts w:ascii="Times New Roman" w:eastAsiaTheme="minorEastAsia" w:hAnsi="Times New Roman" w:cs="Times New Roman"/>
            <w:b w:val="0"/>
            <w:bCs w:val="0"/>
            <w:noProof/>
            <w:lang w:eastAsia="el-GR"/>
          </w:rPr>
          <w:tab/>
        </w:r>
        <w:r w:rsidR="000D2944" w:rsidRPr="000D2944">
          <w:rPr>
            <w:rStyle w:val="-"/>
            <w:rFonts w:ascii="Times New Roman" w:hAnsi="Times New Roman" w:cs="Times New Roman"/>
            <w:noProof/>
          </w:rPr>
          <w:t>Τυπολογία Ατόμων σε σχέση με τις Νέες Τεχνολογίες</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_Toc422994763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107</w:t>
        </w:r>
        <w:r w:rsidR="004B5EFA" w:rsidRPr="000D2944">
          <w:rPr>
            <w:rFonts w:ascii="Times New Roman" w:hAnsi="Times New Roman" w:cs="Times New Roman"/>
            <w:noProof/>
            <w:webHidden/>
          </w:rPr>
          <w:fldChar w:fldCharType="end"/>
        </w:r>
      </w:hyperlink>
    </w:p>
    <w:p w:rsidR="000D2944" w:rsidRPr="000D2944" w:rsidRDefault="008A2614" w:rsidP="000D2944">
      <w:pPr>
        <w:pStyle w:val="31"/>
        <w:tabs>
          <w:tab w:val="left" w:pos="142"/>
          <w:tab w:val="left" w:pos="284"/>
          <w:tab w:val="left" w:pos="851"/>
          <w:tab w:val="right" w:leader="dot" w:pos="9344"/>
        </w:tabs>
        <w:ind w:left="284"/>
        <w:rPr>
          <w:rStyle w:val="-"/>
          <w:noProof/>
          <w:lang w:val="en-US"/>
        </w:rPr>
      </w:pPr>
      <w:hyperlink w:anchor="_Toc422994772" w:history="1">
        <w:r w:rsidR="000D2944" w:rsidRPr="000D2944">
          <w:rPr>
            <w:rStyle w:val="-"/>
            <w:rFonts w:ascii="Times New Roman" w:hAnsi="Times New Roman" w:cs="Times New Roman"/>
            <w:noProof/>
            <w:lang w:val="en-US"/>
          </w:rPr>
          <w:t>2.7.1</w:t>
        </w:r>
        <w:r w:rsidR="000D2944" w:rsidRPr="000D2944">
          <w:rPr>
            <w:rStyle w:val="-"/>
            <w:noProof/>
            <w:lang w:val="en-US"/>
          </w:rPr>
          <w:tab/>
        </w:r>
        <w:r w:rsidR="000D2944" w:rsidRPr="000D2944">
          <w:rPr>
            <w:rStyle w:val="-"/>
            <w:rFonts w:ascii="Times New Roman" w:hAnsi="Times New Roman" w:cs="Times New Roman"/>
            <w:noProof/>
            <w:lang w:val="en-US"/>
          </w:rPr>
          <w:t>Κοινωνική Τεχνογραφική Σκάλα</w:t>
        </w:r>
        <w:r w:rsidR="000D2944" w:rsidRPr="000D2944">
          <w:rPr>
            <w:rStyle w:val="-"/>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_Toc422994772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107</w:t>
        </w:r>
        <w:r w:rsidR="004B5EFA" w:rsidRPr="0001375C">
          <w:rPr>
            <w:rStyle w:val="-"/>
            <w:rFonts w:ascii="Times New Roman" w:hAnsi="Times New Roman" w:cs="Times New Roman"/>
            <w:noProof/>
            <w:webHidden/>
            <w:lang w:val="en-US"/>
          </w:rPr>
          <w:fldChar w:fldCharType="end"/>
        </w:r>
      </w:hyperlink>
    </w:p>
    <w:p w:rsidR="000D2944" w:rsidRPr="000D2944" w:rsidRDefault="008A2614" w:rsidP="000D2944">
      <w:pPr>
        <w:pStyle w:val="31"/>
        <w:tabs>
          <w:tab w:val="left" w:pos="142"/>
          <w:tab w:val="left" w:pos="284"/>
          <w:tab w:val="left" w:pos="851"/>
          <w:tab w:val="right" w:leader="dot" w:pos="9344"/>
        </w:tabs>
        <w:ind w:left="284"/>
        <w:rPr>
          <w:rStyle w:val="-"/>
          <w:noProof/>
          <w:lang w:val="en-US"/>
        </w:rPr>
      </w:pPr>
      <w:hyperlink w:anchor="_Toc422994773" w:history="1">
        <w:r w:rsidR="000D2944" w:rsidRPr="000D2944">
          <w:rPr>
            <w:rStyle w:val="-"/>
            <w:rFonts w:ascii="Times New Roman" w:hAnsi="Times New Roman" w:cs="Times New Roman"/>
            <w:noProof/>
            <w:lang w:val="en-US"/>
          </w:rPr>
          <w:t>2.7.2</w:t>
        </w:r>
        <w:r w:rsidR="000D2944" w:rsidRPr="000D2944">
          <w:rPr>
            <w:rStyle w:val="-"/>
            <w:noProof/>
            <w:lang w:val="en-US"/>
          </w:rPr>
          <w:tab/>
        </w:r>
        <w:r w:rsidR="000D2944" w:rsidRPr="000D2944">
          <w:rPr>
            <w:rStyle w:val="-"/>
            <w:rFonts w:ascii="Times New Roman" w:hAnsi="Times New Roman" w:cs="Times New Roman"/>
            <w:noProof/>
            <w:lang w:val="en-US"/>
          </w:rPr>
          <w:t>Pew Internet and American Life Project</w:t>
        </w:r>
        <w:r w:rsidR="000D2944" w:rsidRPr="000D2944">
          <w:rPr>
            <w:rStyle w:val="-"/>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_Toc422994773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108</w:t>
        </w:r>
        <w:r w:rsidR="004B5EFA" w:rsidRPr="0001375C">
          <w:rPr>
            <w:rStyle w:val="-"/>
            <w:rFonts w:ascii="Times New Roman" w:hAnsi="Times New Roman" w:cs="Times New Roman"/>
            <w:noProof/>
            <w:webHidden/>
            <w:lang w:val="en-US"/>
          </w:rPr>
          <w:fldChar w:fldCharType="end"/>
        </w:r>
      </w:hyperlink>
    </w:p>
    <w:p w:rsidR="000D2944" w:rsidRPr="000D2944" w:rsidRDefault="008A2614" w:rsidP="000D2944">
      <w:pPr>
        <w:pStyle w:val="31"/>
        <w:tabs>
          <w:tab w:val="left" w:pos="142"/>
          <w:tab w:val="left" w:pos="284"/>
          <w:tab w:val="left" w:pos="851"/>
          <w:tab w:val="right" w:leader="dot" w:pos="9344"/>
        </w:tabs>
        <w:ind w:left="284"/>
        <w:rPr>
          <w:rStyle w:val="-"/>
          <w:noProof/>
          <w:lang w:val="en-US"/>
        </w:rPr>
      </w:pPr>
      <w:hyperlink w:anchor="_Toc422994774" w:history="1">
        <w:r w:rsidR="000D2944" w:rsidRPr="000D2944">
          <w:rPr>
            <w:rStyle w:val="-"/>
            <w:rFonts w:ascii="Times New Roman" w:hAnsi="Times New Roman" w:cs="Times New Roman"/>
            <w:noProof/>
            <w:lang w:val="en-US"/>
          </w:rPr>
          <w:t>2.7.3</w:t>
        </w:r>
        <w:r w:rsidR="000D2944" w:rsidRPr="000D2944">
          <w:rPr>
            <w:rStyle w:val="-"/>
            <w:noProof/>
            <w:lang w:val="en-US"/>
          </w:rPr>
          <w:tab/>
        </w:r>
        <w:r w:rsidR="000D2944" w:rsidRPr="000D2944">
          <w:rPr>
            <w:rStyle w:val="-"/>
            <w:rFonts w:ascii="Times New Roman" w:hAnsi="Times New Roman" w:cs="Times New Roman"/>
            <w:noProof/>
            <w:lang w:val="en-US"/>
          </w:rPr>
          <w:t>Ψηφιακοί Μαθητευόμενοι</w:t>
        </w:r>
        <w:r w:rsidR="000D2944" w:rsidRPr="000D2944">
          <w:rPr>
            <w:rStyle w:val="-"/>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_Toc422994774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111</w:t>
        </w:r>
        <w:r w:rsidR="004B5EFA" w:rsidRPr="0001375C">
          <w:rPr>
            <w:rStyle w:val="-"/>
            <w:rFonts w:ascii="Times New Roman" w:hAnsi="Times New Roman" w:cs="Times New Roman"/>
            <w:noProof/>
            <w:webHidden/>
            <w:lang w:val="en-US"/>
          </w:rPr>
          <w:fldChar w:fldCharType="end"/>
        </w:r>
      </w:hyperlink>
    </w:p>
    <w:p w:rsidR="000D2944" w:rsidRPr="000D2944" w:rsidRDefault="008A2614" w:rsidP="000D2944">
      <w:pPr>
        <w:pStyle w:val="31"/>
        <w:tabs>
          <w:tab w:val="left" w:pos="142"/>
          <w:tab w:val="left" w:pos="284"/>
          <w:tab w:val="left" w:pos="851"/>
          <w:tab w:val="right" w:leader="dot" w:pos="9344"/>
        </w:tabs>
        <w:ind w:left="284"/>
        <w:rPr>
          <w:rStyle w:val="-"/>
          <w:noProof/>
          <w:lang w:val="en-US"/>
        </w:rPr>
      </w:pPr>
      <w:hyperlink w:anchor="_Toc422994775" w:history="1">
        <w:r w:rsidR="000D2944" w:rsidRPr="000D2944">
          <w:rPr>
            <w:rStyle w:val="-"/>
            <w:rFonts w:ascii="Times New Roman" w:hAnsi="Times New Roman" w:cs="Times New Roman"/>
            <w:noProof/>
            <w:lang w:val="en-US"/>
          </w:rPr>
          <w:t>2.7.4</w:t>
        </w:r>
        <w:r w:rsidR="000D2944" w:rsidRPr="000D2944">
          <w:rPr>
            <w:rStyle w:val="-"/>
            <w:noProof/>
            <w:lang w:val="en-US"/>
          </w:rPr>
          <w:tab/>
        </w:r>
        <w:r w:rsidR="000D2944" w:rsidRPr="000D2944">
          <w:rPr>
            <w:rStyle w:val="-"/>
            <w:rFonts w:ascii="Times New Roman" w:hAnsi="Times New Roman" w:cs="Times New Roman"/>
            <w:noProof/>
            <w:lang w:val="en-US"/>
          </w:rPr>
          <w:t>Τυπολογία κατά Kennedy, Judd, Dalgano και Waycott</w:t>
        </w:r>
        <w:r w:rsidR="000D2944" w:rsidRPr="000D2944">
          <w:rPr>
            <w:rStyle w:val="-"/>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_Toc422994775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113</w:t>
        </w:r>
        <w:r w:rsidR="004B5EFA" w:rsidRPr="0001375C">
          <w:rPr>
            <w:rStyle w:val="-"/>
            <w:rFonts w:ascii="Times New Roman" w:hAnsi="Times New Roman" w:cs="Times New Roman"/>
            <w:noProof/>
            <w:webHidden/>
            <w:lang w:val="en-US"/>
          </w:rPr>
          <w:fldChar w:fldCharType="end"/>
        </w:r>
      </w:hyperlink>
    </w:p>
    <w:p w:rsidR="000D2944" w:rsidRPr="000D2944" w:rsidRDefault="008A2614" w:rsidP="000D2944">
      <w:pPr>
        <w:pStyle w:val="31"/>
        <w:tabs>
          <w:tab w:val="left" w:pos="142"/>
          <w:tab w:val="left" w:pos="284"/>
          <w:tab w:val="left" w:pos="851"/>
          <w:tab w:val="right" w:leader="dot" w:pos="9344"/>
        </w:tabs>
        <w:ind w:left="284"/>
        <w:rPr>
          <w:rStyle w:val="-"/>
          <w:noProof/>
          <w:lang w:val="en-US"/>
        </w:rPr>
      </w:pPr>
      <w:hyperlink w:anchor="_Toc422994776" w:history="1">
        <w:r w:rsidR="000D2944" w:rsidRPr="000D2944">
          <w:rPr>
            <w:rStyle w:val="-"/>
            <w:rFonts w:ascii="Times New Roman" w:hAnsi="Times New Roman" w:cs="Times New Roman"/>
            <w:noProof/>
            <w:lang w:val="en-US"/>
          </w:rPr>
          <w:t>2.7.5</w:t>
        </w:r>
        <w:r w:rsidR="000D2944" w:rsidRPr="000D2944">
          <w:rPr>
            <w:rStyle w:val="-"/>
            <w:noProof/>
            <w:lang w:val="en-US"/>
          </w:rPr>
          <w:tab/>
        </w:r>
        <w:r w:rsidR="000D2944" w:rsidRPr="000D2944">
          <w:rPr>
            <w:rStyle w:val="-"/>
            <w:rFonts w:ascii="Times New Roman" w:hAnsi="Times New Roman" w:cs="Times New Roman"/>
            <w:noProof/>
            <w:lang w:val="en-US"/>
          </w:rPr>
          <w:t>Τυπολογία κατά Van den Beemt, Akkerman και Simons</w:t>
        </w:r>
        <w:r w:rsidR="000D2944" w:rsidRPr="000D2944">
          <w:rPr>
            <w:rStyle w:val="-"/>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_Toc422994776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114</w:t>
        </w:r>
        <w:r w:rsidR="004B5EFA" w:rsidRPr="0001375C">
          <w:rPr>
            <w:rStyle w:val="-"/>
            <w:rFonts w:ascii="Times New Roman" w:hAnsi="Times New Roman" w:cs="Times New Roman"/>
            <w:noProof/>
            <w:webHidden/>
            <w:lang w:val="en-US"/>
          </w:rPr>
          <w:fldChar w:fldCharType="end"/>
        </w:r>
      </w:hyperlink>
    </w:p>
    <w:p w:rsidR="000D2944" w:rsidRPr="000D2944"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777" w:history="1">
        <w:r w:rsidR="000D2944" w:rsidRPr="000D2944">
          <w:rPr>
            <w:rStyle w:val="-"/>
            <w:rFonts w:ascii="Times New Roman" w:hAnsi="Times New Roman" w:cs="Times New Roman"/>
            <w:noProof/>
          </w:rPr>
          <w:t>2.8</w:t>
        </w:r>
        <w:r w:rsidR="000D2944" w:rsidRPr="000D2944">
          <w:rPr>
            <w:rFonts w:ascii="Times New Roman" w:eastAsiaTheme="minorEastAsia" w:hAnsi="Times New Roman" w:cs="Times New Roman"/>
            <w:b w:val="0"/>
            <w:bCs w:val="0"/>
            <w:noProof/>
            <w:lang w:eastAsia="el-GR"/>
          </w:rPr>
          <w:tab/>
        </w:r>
        <w:r w:rsidR="000D2944" w:rsidRPr="000D2944">
          <w:rPr>
            <w:rStyle w:val="-"/>
            <w:rFonts w:ascii="Times New Roman" w:hAnsi="Times New Roman" w:cs="Times New Roman"/>
            <w:noProof/>
          </w:rPr>
          <w:t>Μαθησιακά χαρακτηριστικά και προτιμήσεις της ψηφιακής γενιάς</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_Toc422994777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115</w:t>
        </w:r>
        <w:r w:rsidR="004B5EFA" w:rsidRPr="000D2944">
          <w:rPr>
            <w:rFonts w:ascii="Times New Roman" w:hAnsi="Times New Roman" w:cs="Times New Roman"/>
            <w:noProof/>
            <w:webHidden/>
          </w:rPr>
          <w:fldChar w:fldCharType="end"/>
        </w:r>
      </w:hyperlink>
    </w:p>
    <w:p w:rsidR="000D2944" w:rsidRPr="000D2944" w:rsidRDefault="008A2614" w:rsidP="000D2944">
      <w:pPr>
        <w:pStyle w:val="31"/>
        <w:tabs>
          <w:tab w:val="left" w:pos="142"/>
          <w:tab w:val="left" w:pos="284"/>
          <w:tab w:val="left" w:pos="851"/>
          <w:tab w:val="right" w:leader="dot" w:pos="9344"/>
        </w:tabs>
        <w:ind w:left="284"/>
        <w:rPr>
          <w:rStyle w:val="-"/>
          <w:noProof/>
          <w:lang w:val="en-US"/>
        </w:rPr>
      </w:pPr>
      <w:hyperlink w:anchor="_Toc422994779" w:history="1">
        <w:r w:rsidR="000D2944" w:rsidRPr="000D2944">
          <w:rPr>
            <w:rStyle w:val="-"/>
            <w:rFonts w:ascii="Times New Roman" w:hAnsi="Times New Roman" w:cs="Times New Roman"/>
            <w:noProof/>
            <w:lang w:val="en-US"/>
          </w:rPr>
          <w:t>2.8.1</w:t>
        </w:r>
        <w:r w:rsidR="000D2944" w:rsidRPr="000D2944">
          <w:rPr>
            <w:rStyle w:val="-"/>
            <w:noProof/>
            <w:lang w:val="en-US"/>
          </w:rPr>
          <w:tab/>
        </w:r>
        <w:r w:rsidR="000D2944" w:rsidRPr="000D2944">
          <w:rPr>
            <w:rStyle w:val="-"/>
            <w:rFonts w:ascii="Times New Roman" w:hAnsi="Times New Roman" w:cs="Times New Roman"/>
            <w:noProof/>
            <w:lang w:val="en-US"/>
          </w:rPr>
          <w:t>Μαθησιακά Χαρακτηριστικά</w:t>
        </w:r>
        <w:r w:rsidR="000D2944" w:rsidRPr="000D2944">
          <w:rPr>
            <w:rStyle w:val="-"/>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_Toc422994779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116</w:t>
        </w:r>
        <w:r w:rsidR="004B5EFA" w:rsidRPr="0001375C">
          <w:rPr>
            <w:rStyle w:val="-"/>
            <w:rFonts w:ascii="Times New Roman" w:hAnsi="Times New Roman" w:cs="Times New Roman"/>
            <w:noProof/>
            <w:webHidden/>
            <w:lang w:val="en-US"/>
          </w:rPr>
          <w:fldChar w:fldCharType="end"/>
        </w:r>
      </w:hyperlink>
    </w:p>
    <w:p w:rsidR="000D2944" w:rsidRPr="000D2944" w:rsidRDefault="008A2614" w:rsidP="000D2944">
      <w:pPr>
        <w:pStyle w:val="31"/>
        <w:tabs>
          <w:tab w:val="left" w:pos="142"/>
          <w:tab w:val="left" w:pos="284"/>
          <w:tab w:val="left" w:pos="851"/>
          <w:tab w:val="right" w:leader="dot" w:pos="9344"/>
        </w:tabs>
        <w:ind w:left="284"/>
        <w:rPr>
          <w:rStyle w:val="-"/>
          <w:noProof/>
          <w:lang w:val="en-US"/>
        </w:rPr>
      </w:pPr>
      <w:hyperlink w:anchor="_Toc422994780" w:history="1">
        <w:r w:rsidR="000D2944" w:rsidRPr="000D2944">
          <w:rPr>
            <w:rStyle w:val="-"/>
            <w:rFonts w:ascii="Times New Roman" w:hAnsi="Times New Roman" w:cs="Times New Roman"/>
            <w:noProof/>
            <w:lang w:val="en-US"/>
          </w:rPr>
          <w:t>2.8.2</w:t>
        </w:r>
        <w:r w:rsidR="000D2944" w:rsidRPr="000D2944">
          <w:rPr>
            <w:rStyle w:val="-"/>
            <w:noProof/>
            <w:lang w:val="en-US"/>
          </w:rPr>
          <w:tab/>
        </w:r>
        <w:r w:rsidR="000D2944" w:rsidRPr="000D2944">
          <w:rPr>
            <w:rStyle w:val="-"/>
            <w:rFonts w:ascii="Times New Roman" w:hAnsi="Times New Roman" w:cs="Times New Roman"/>
            <w:noProof/>
            <w:lang w:val="en-US"/>
          </w:rPr>
          <w:t>Χαρακτηριστικά Web 2.0</w:t>
        </w:r>
        <w:r w:rsidR="000D2944" w:rsidRPr="000D2944">
          <w:rPr>
            <w:rStyle w:val="-"/>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_Toc422994780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118</w:t>
        </w:r>
        <w:r w:rsidR="004B5EFA" w:rsidRPr="0001375C">
          <w:rPr>
            <w:rStyle w:val="-"/>
            <w:rFonts w:ascii="Times New Roman" w:hAnsi="Times New Roman" w:cs="Times New Roman"/>
            <w:noProof/>
            <w:webHidden/>
            <w:lang w:val="en-US"/>
          </w:rPr>
          <w:fldChar w:fldCharType="end"/>
        </w:r>
      </w:hyperlink>
    </w:p>
    <w:p w:rsidR="000D2944" w:rsidRPr="000D2944" w:rsidRDefault="008A2614" w:rsidP="000D2944">
      <w:pPr>
        <w:pStyle w:val="31"/>
        <w:tabs>
          <w:tab w:val="left" w:pos="142"/>
          <w:tab w:val="left" w:pos="284"/>
          <w:tab w:val="left" w:pos="851"/>
          <w:tab w:val="right" w:leader="dot" w:pos="9344"/>
        </w:tabs>
        <w:ind w:left="284"/>
        <w:rPr>
          <w:rStyle w:val="-"/>
          <w:noProof/>
          <w:lang w:val="en-US"/>
        </w:rPr>
      </w:pPr>
      <w:hyperlink w:anchor="_Toc422994781" w:history="1">
        <w:r w:rsidR="000D2944" w:rsidRPr="000D2944">
          <w:rPr>
            <w:rStyle w:val="-"/>
            <w:rFonts w:ascii="Times New Roman" w:hAnsi="Times New Roman" w:cs="Times New Roman"/>
            <w:noProof/>
            <w:lang w:val="en-US"/>
          </w:rPr>
          <w:t>2.8.3</w:t>
        </w:r>
        <w:r w:rsidR="000D2944" w:rsidRPr="000D2944">
          <w:rPr>
            <w:rStyle w:val="-"/>
            <w:noProof/>
            <w:lang w:val="en-US"/>
          </w:rPr>
          <w:tab/>
        </w:r>
        <w:r w:rsidR="000D2944" w:rsidRPr="000D2944">
          <w:rPr>
            <w:rStyle w:val="-"/>
            <w:rFonts w:ascii="Times New Roman" w:hAnsi="Times New Roman" w:cs="Times New Roman"/>
            <w:noProof/>
            <w:lang w:val="en-US"/>
          </w:rPr>
          <w:t>Ενεργητική Μάθηση</w:t>
        </w:r>
        <w:r w:rsidR="000D2944" w:rsidRPr="000D2944">
          <w:rPr>
            <w:rStyle w:val="-"/>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_Toc422994781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120</w:t>
        </w:r>
        <w:r w:rsidR="004B5EFA" w:rsidRPr="0001375C">
          <w:rPr>
            <w:rStyle w:val="-"/>
            <w:rFonts w:ascii="Times New Roman" w:hAnsi="Times New Roman" w:cs="Times New Roman"/>
            <w:noProof/>
            <w:webHidden/>
            <w:lang w:val="en-US"/>
          </w:rPr>
          <w:fldChar w:fldCharType="end"/>
        </w:r>
      </w:hyperlink>
    </w:p>
    <w:p w:rsidR="000D2944" w:rsidRPr="000D2944" w:rsidRDefault="008A2614" w:rsidP="000D2944">
      <w:pPr>
        <w:pStyle w:val="31"/>
        <w:tabs>
          <w:tab w:val="left" w:pos="142"/>
          <w:tab w:val="left" w:pos="284"/>
          <w:tab w:val="left" w:pos="851"/>
          <w:tab w:val="right" w:leader="dot" w:pos="9344"/>
        </w:tabs>
        <w:ind w:left="284"/>
        <w:rPr>
          <w:rStyle w:val="-"/>
          <w:noProof/>
          <w:lang w:val="en-US"/>
        </w:rPr>
      </w:pPr>
      <w:hyperlink w:anchor="_Toc422994782" w:history="1">
        <w:r w:rsidR="000D2944" w:rsidRPr="000D2944">
          <w:rPr>
            <w:rStyle w:val="-"/>
            <w:rFonts w:ascii="Times New Roman" w:hAnsi="Times New Roman" w:cs="Times New Roman"/>
            <w:noProof/>
            <w:lang w:val="en-US"/>
          </w:rPr>
          <w:t>2.8.4</w:t>
        </w:r>
        <w:r w:rsidR="000D2944" w:rsidRPr="000D2944">
          <w:rPr>
            <w:rStyle w:val="-"/>
            <w:noProof/>
            <w:lang w:val="en-US"/>
          </w:rPr>
          <w:tab/>
        </w:r>
        <w:r w:rsidR="000D2944" w:rsidRPr="000D2944">
          <w:rPr>
            <w:rStyle w:val="-"/>
            <w:rFonts w:ascii="Times New Roman" w:hAnsi="Times New Roman" w:cs="Times New Roman"/>
            <w:noProof/>
            <w:lang w:val="en-US"/>
          </w:rPr>
          <w:t>Εμπειρική - Βιωματική Μάθηση</w:t>
        </w:r>
        <w:r w:rsidR="000D2944" w:rsidRPr="000D2944">
          <w:rPr>
            <w:rStyle w:val="-"/>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_Toc422994782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121</w:t>
        </w:r>
        <w:r w:rsidR="004B5EFA" w:rsidRPr="0001375C">
          <w:rPr>
            <w:rStyle w:val="-"/>
            <w:rFonts w:ascii="Times New Roman" w:hAnsi="Times New Roman" w:cs="Times New Roman"/>
            <w:noProof/>
            <w:webHidden/>
            <w:lang w:val="en-US"/>
          </w:rPr>
          <w:fldChar w:fldCharType="end"/>
        </w:r>
      </w:hyperlink>
    </w:p>
    <w:p w:rsidR="000D2944" w:rsidRPr="000D2944" w:rsidRDefault="000D2944">
      <w:pPr>
        <w:pStyle w:val="10"/>
        <w:rPr>
          <w:rFonts w:eastAsiaTheme="minorEastAsia" w:cs="Times New Roman"/>
          <w:b w:val="0"/>
          <w:bCs w:val="0"/>
          <w:iCs w:val="0"/>
          <w:noProof/>
          <w:szCs w:val="22"/>
          <w:lang w:eastAsia="el-GR"/>
        </w:rPr>
      </w:pPr>
      <w:r w:rsidRPr="000D2944">
        <w:rPr>
          <w:rStyle w:val="-"/>
          <w:rFonts w:cs="Times New Roman"/>
          <w:noProof/>
          <w:color w:val="auto"/>
          <w:u w:val="none"/>
        </w:rPr>
        <w:t xml:space="preserve">3ο </w:t>
      </w:r>
      <w:hyperlink w:anchor="_Toc422994783" w:history="1">
        <w:r w:rsidRPr="000D2944">
          <w:rPr>
            <w:rStyle w:val="-"/>
            <w:rFonts w:cs="Times New Roman"/>
            <w:noProof/>
          </w:rPr>
          <w:t>ΚΕΦΑΛΑΙΟ: ΑΞΙΟΠΟΙΗΣΗ ΝΕΩΝ ΤΕΧΝΟΛΟΓΙΩΝ ΣΤΗΝ ΤΡΙΤΟΒΑΘΜΙΑ ΝΟΣΗΛΕΥΤΙΚΗ ΕΚΠΑΙΔΕΥΣΗ</w:t>
        </w:r>
        <w:r w:rsidRPr="000D2944">
          <w:rPr>
            <w:rFonts w:cs="Times New Roman"/>
            <w:noProof/>
            <w:webHidden/>
          </w:rPr>
          <w:tab/>
        </w:r>
        <w:r w:rsidR="004B5EFA" w:rsidRPr="000D2944">
          <w:rPr>
            <w:rFonts w:cs="Times New Roman"/>
            <w:noProof/>
            <w:webHidden/>
          </w:rPr>
          <w:fldChar w:fldCharType="begin"/>
        </w:r>
        <w:r w:rsidRPr="000D2944">
          <w:rPr>
            <w:rFonts w:cs="Times New Roman"/>
            <w:noProof/>
            <w:webHidden/>
          </w:rPr>
          <w:instrText xml:space="preserve"> PAGEREF _Toc422994783 \h </w:instrText>
        </w:r>
        <w:r w:rsidR="004B5EFA" w:rsidRPr="000D2944">
          <w:rPr>
            <w:rFonts w:cs="Times New Roman"/>
            <w:noProof/>
            <w:webHidden/>
          </w:rPr>
        </w:r>
        <w:r w:rsidR="004B5EFA" w:rsidRPr="000D2944">
          <w:rPr>
            <w:rFonts w:cs="Times New Roman"/>
            <w:noProof/>
            <w:webHidden/>
          </w:rPr>
          <w:fldChar w:fldCharType="separate"/>
        </w:r>
        <w:r w:rsidR="00C71AF0">
          <w:rPr>
            <w:rFonts w:cs="Times New Roman"/>
            <w:noProof/>
            <w:webHidden/>
          </w:rPr>
          <w:t>124</w:t>
        </w:r>
        <w:r w:rsidR="004B5EFA" w:rsidRPr="000D2944">
          <w:rPr>
            <w:rFonts w:cs="Times New Roman"/>
            <w:noProof/>
            <w:webHidden/>
          </w:rPr>
          <w:fldChar w:fldCharType="end"/>
        </w:r>
      </w:hyperlink>
    </w:p>
    <w:p w:rsidR="000D2944" w:rsidRPr="000D2944" w:rsidRDefault="008A2614">
      <w:pPr>
        <w:pStyle w:val="20"/>
        <w:tabs>
          <w:tab w:val="left" w:pos="960"/>
          <w:tab w:val="right" w:leader="dot" w:pos="9344"/>
        </w:tabs>
        <w:rPr>
          <w:rStyle w:val="-"/>
          <w:noProof/>
        </w:rPr>
      </w:pPr>
      <w:hyperlink w:anchor="_Toc422994787" w:history="1">
        <w:r w:rsidR="000D2944" w:rsidRPr="000D2944">
          <w:rPr>
            <w:rStyle w:val="-"/>
            <w:rFonts w:ascii="Times New Roman" w:hAnsi="Times New Roman" w:cs="Times New Roman"/>
            <w:noProof/>
          </w:rPr>
          <w:t>3.1</w:t>
        </w:r>
        <w:r w:rsidR="000D2944" w:rsidRPr="000D2944">
          <w:rPr>
            <w:rStyle w:val="-"/>
            <w:noProof/>
          </w:rPr>
          <w:tab/>
        </w:r>
        <w:r w:rsidR="000D2944" w:rsidRPr="000D2944">
          <w:rPr>
            <w:rStyle w:val="-"/>
            <w:rFonts w:ascii="Times New Roman" w:hAnsi="Times New Roman" w:cs="Times New Roman"/>
            <w:noProof/>
          </w:rPr>
          <w:t>Οι Νέες Τεχνολογίες στην Τριτοβάθμια Νοσηλευτική Εκπαίδευση</w:t>
        </w:r>
        <w:r w:rsidR="000D2944" w:rsidRPr="000D2944">
          <w:rPr>
            <w:rStyle w:val="-"/>
            <w:noProof/>
            <w:webHidden/>
          </w:rPr>
          <w:tab/>
        </w:r>
        <w:r w:rsidR="004B5EFA" w:rsidRPr="0068034A">
          <w:rPr>
            <w:rStyle w:val="-"/>
            <w:rFonts w:ascii="Times New Roman" w:hAnsi="Times New Roman" w:cs="Times New Roman"/>
            <w:noProof/>
            <w:webHidden/>
          </w:rPr>
          <w:fldChar w:fldCharType="begin"/>
        </w:r>
        <w:r w:rsidR="000D2944" w:rsidRPr="0068034A">
          <w:rPr>
            <w:rStyle w:val="-"/>
            <w:rFonts w:ascii="Times New Roman" w:hAnsi="Times New Roman" w:cs="Times New Roman"/>
            <w:noProof/>
            <w:webHidden/>
          </w:rPr>
          <w:instrText xml:space="preserve"> PAGEREF _Toc422994787 \h </w:instrText>
        </w:r>
        <w:r w:rsidR="004B5EFA" w:rsidRPr="0068034A">
          <w:rPr>
            <w:rStyle w:val="-"/>
            <w:rFonts w:ascii="Times New Roman" w:hAnsi="Times New Roman" w:cs="Times New Roman"/>
            <w:noProof/>
            <w:webHidden/>
          </w:rPr>
        </w:r>
        <w:r w:rsidR="004B5EFA" w:rsidRPr="0068034A">
          <w:rPr>
            <w:rStyle w:val="-"/>
            <w:rFonts w:ascii="Times New Roman" w:hAnsi="Times New Roman" w:cs="Times New Roman"/>
            <w:noProof/>
            <w:webHidden/>
          </w:rPr>
          <w:fldChar w:fldCharType="separate"/>
        </w:r>
        <w:r w:rsidR="00C71AF0">
          <w:rPr>
            <w:rStyle w:val="-"/>
            <w:rFonts w:ascii="Times New Roman" w:hAnsi="Times New Roman" w:cs="Times New Roman"/>
            <w:noProof/>
            <w:webHidden/>
          </w:rPr>
          <w:t>124</w:t>
        </w:r>
        <w:r w:rsidR="004B5EFA" w:rsidRPr="0068034A">
          <w:rPr>
            <w:rStyle w:val="-"/>
            <w:rFonts w:ascii="Times New Roman" w:hAnsi="Times New Roman" w:cs="Times New Roman"/>
            <w:noProof/>
            <w:webHidden/>
          </w:rPr>
          <w:fldChar w:fldCharType="end"/>
        </w:r>
      </w:hyperlink>
    </w:p>
    <w:p w:rsidR="000D2944" w:rsidRPr="000D2944"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788" w:history="1">
        <w:r w:rsidR="000D2944" w:rsidRPr="000D2944">
          <w:rPr>
            <w:rStyle w:val="-"/>
            <w:rFonts w:ascii="Times New Roman" w:hAnsi="Times New Roman" w:cs="Times New Roman"/>
            <w:noProof/>
          </w:rPr>
          <w:t>3.2</w:t>
        </w:r>
        <w:r w:rsidR="000D2944" w:rsidRPr="000D2944">
          <w:rPr>
            <w:rFonts w:ascii="Times New Roman" w:eastAsiaTheme="minorEastAsia" w:hAnsi="Times New Roman" w:cs="Times New Roman"/>
            <w:b w:val="0"/>
            <w:bCs w:val="0"/>
            <w:noProof/>
            <w:lang w:eastAsia="el-GR"/>
          </w:rPr>
          <w:tab/>
        </w:r>
        <w:r w:rsidR="000D2944" w:rsidRPr="000D2944">
          <w:rPr>
            <w:rStyle w:val="-"/>
            <w:rFonts w:ascii="Times New Roman" w:hAnsi="Times New Roman" w:cs="Times New Roman"/>
            <w:noProof/>
          </w:rPr>
          <w:t>Κατηγορίες Νέων Τεχνολογιών στην Τριτοβάθμια Νοσηλευτική Εκπαίδευση</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_Toc422994788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128</w:t>
        </w:r>
        <w:r w:rsidR="004B5EFA" w:rsidRPr="000D2944">
          <w:rPr>
            <w:rFonts w:ascii="Times New Roman" w:hAnsi="Times New Roman" w:cs="Times New Roman"/>
            <w:noProof/>
            <w:webHidden/>
          </w:rPr>
          <w:fldChar w:fldCharType="end"/>
        </w:r>
      </w:hyperlink>
    </w:p>
    <w:p w:rsidR="000D2944" w:rsidRPr="000D2944"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792" w:history="1">
        <w:r w:rsidR="000D2944" w:rsidRPr="000D2944">
          <w:rPr>
            <w:rStyle w:val="-"/>
            <w:rFonts w:ascii="Times New Roman" w:hAnsi="Times New Roman" w:cs="Times New Roman"/>
            <w:noProof/>
            <w:lang w:val="en-US"/>
          </w:rPr>
          <w:t>3.2.1</w:t>
        </w:r>
        <w:r w:rsidR="000D2944" w:rsidRPr="000D2944">
          <w:rPr>
            <w:rStyle w:val="-"/>
            <w:rFonts w:ascii="Times New Roman" w:hAnsi="Times New Roman" w:cs="Times New Roman"/>
            <w:noProof/>
            <w:lang w:val="en-US"/>
          </w:rPr>
          <w:tab/>
          <w:t>Παγκόσμιος Ιστός 1.0 και Διαδίκτυο</w:t>
        </w:r>
        <w:r w:rsidR="000D2944" w:rsidRPr="000D2944">
          <w:rPr>
            <w:rStyle w:val="-"/>
            <w:rFonts w:ascii="Times New Roman" w:hAnsi="Times New Roman" w:cs="Times New Roman"/>
            <w:noProof/>
            <w:webHidden/>
            <w:lang w:val="en-US"/>
          </w:rPr>
          <w:tab/>
        </w:r>
        <w:r w:rsidR="004B5EFA" w:rsidRPr="000D2944">
          <w:rPr>
            <w:rStyle w:val="-"/>
            <w:rFonts w:ascii="Times New Roman" w:hAnsi="Times New Roman" w:cs="Times New Roman"/>
            <w:noProof/>
            <w:webHidden/>
            <w:lang w:val="en-US"/>
          </w:rPr>
          <w:fldChar w:fldCharType="begin"/>
        </w:r>
        <w:r w:rsidR="000D2944" w:rsidRPr="000D2944">
          <w:rPr>
            <w:rStyle w:val="-"/>
            <w:rFonts w:ascii="Times New Roman" w:hAnsi="Times New Roman" w:cs="Times New Roman"/>
            <w:noProof/>
            <w:webHidden/>
            <w:lang w:val="en-US"/>
          </w:rPr>
          <w:instrText xml:space="preserve"> PAGEREF _Toc422994792 \h </w:instrText>
        </w:r>
        <w:r w:rsidR="004B5EFA" w:rsidRPr="000D2944">
          <w:rPr>
            <w:rStyle w:val="-"/>
            <w:rFonts w:ascii="Times New Roman" w:hAnsi="Times New Roman" w:cs="Times New Roman"/>
            <w:noProof/>
            <w:webHidden/>
            <w:lang w:val="en-US"/>
          </w:rPr>
        </w:r>
        <w:r w:rsidR="004B5EFA" w:rsidRPr="000D2944">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128</w:t>
        </w:r>
        <w:r w:rsidR="004B5EFA" w:rsidRPr="000D2944">
          <w:rPr>
            <w:rStyle w:val="-"/>
            <w:rFonts w:ascii="Times New Roman" w:hAnsi="Times New Roman" w:cs="Times New Roman"/>
            <w:noProof/>
            <w:webHidden/>
            <w:lang w:val="en-US"/>
          </w:rPr>
          <w:fldChar w:fldCharType="end"/>
        </w:r>
      </w:hyperlink>
    </w:p>
    <w:p w:rsidR="000D2944" w:rsidRPr="000D2944"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793" w:history="1">
        <w:r w:rsidR="000D2944" w:rsidRPr="000D2944">
          <w:rPr>
            <w:rStyle w:val="-"/>
            <w:rFonts w:ascii="Times New Roman" w:hAnsi="Times New Roman" w:cs="Times New Roman"/>
            <w:noProof/>
            <w:lang w:val="en-US"/>
          </w:rPr>
          <w:t>3.2.2</w:t>
        </w:r>
        <w:r w:rsidR="000D2944" w:rsidRPr="000D2944">
          <w:rPr>
            <w:rStyle w:val="-"/>
            <w:rFonts w:ascii="Times New Roman" w:hAnsi="Times New Roman" w:cs="Times New Roman"/>
            <w:noProof/>
            <w:lang w:val="en-US"/>
          </w:rPr>
          <w:tab/>
          <w:t>Νέος Παγκόσμιος Ιστός  2.0 (Web 2.0)</w:t>
        </w:r>
        <w:r w:rsidR="000D2944" w:rsidRPr="000D2944">
          <w:rPr>
            <w:rStyle w:val="-"/>
            <w:rFonts w:ascii="Times New Roman" w:hAnsi="Times New Roman" w:cs="Times New Roman"/>
            <w:noProof/>
            <w:webHidden/>
            <w:lang w:val="en-US"/>
          </w:rPr>
          <w:tab/>
        </w:r>
        <w:r w:rsidR="004B5EFA" w:rsidRPr="000D2944">
          <w:rPr>
            <w:rStyle w:val="-"/>
            <w:rFonts w:ascii="Times New Roman" w:hAnsi="Times New Roman" w:cs="Times New Roman"/>
            <w:noProof/>
            <w:webHidden/>
            <w:lang w:val="en-US"/>
          </w:rPr>
          <w:fldChar w:fldCharType="begin"/>
        </w:r>
        <w:r w:rsidR="000D2944" w:rsidRPr="000D2944">
          <w:rPr>
            <w:rStyle w:val="-"/>
            <w:rFonts w:ascii="Times New Roman" w:hAnsi="Times New Roman" w:cs="Times New Roman"/>
            <w:noProof/>
            <w:webHidden/>
            <w:lang w:val="en-US"/>
          </w:rPr>
          <w:instrText xml:space="preserve"> PAGEREF _Toc422994793 \h </w:instrText>
        </w:r>
        <w:r w:rsidR="004B5EFA" w:rsidRPr="000D2944">
          <w:rPr>
            <w:rStyle w:val="-"/>
            <w:rFonts w:ascii="Times New Roman" w:hAnsi="Times New Roman" w:cs="Times New Roman"/>
            <w:noProof/>
            <w:webHidden/>
            <w:lang w:val="en-US"/>
          </w:rPr>
        </w:r>
        <w:r w:rsidR="004B5EFA" w:rsidRPr="000D2944">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130</w:t>
        </w:r>
        <w:r w:rsidR="004B5EFA" w:rsidRPr="000D2944">
          <w:rPr>
            <w:rStyle w:val="-"/>
            <w:rFonts w:ascii="Times New Roman" w:hAnsi="Times New Roman" w:cs="Times New Roman"/>
            <w:noProof/>
            <w:webHidden/>
            <w:lang w:val="en-US"/>
          </w:rPr>
          <w:fldChar w:fldCharType="end"/>
        </w:r>
      </w:hyperlink>
    </w:p>
    <w:p w:rsidR="000D2944" w:rsidRPr="000D2944"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794" w:history="1">
        <w:r w:rsidR="000D2944" w:rsidRPr="000D2944">
          <w:rPr>
            <w:rStyle w:val="-"/>
            <w:rFonts w:ascii="Times New Roman" w:hAnsi="Times New Roman" w:cs="Times New Roman"/>
            <w:noProof/>
          </w:rPr>
          <w:t>3.3</w:t>
        </w:r>
        <w:r w:rsidR="000D2944" w:rsidRPr="000D2944">
          <w:rPr>
            <w:rFonts w:ascii="Times New Roman" w:eastAsiaTheme="minorEastAsia" w:hAnsi="Times New Roman" w:cs="Times New Roman"/>
            <w:b w:val="0"/>
            <w:bCs w:val="0"/>
            <w:noProof/>
            <w:lang w:eastAsia="el-GR"/>
          </w:rPr>
          <w:tab/>
        </w:r>
        <w:r w:rsidR="000D2944" w:rsidRPr="000D2944">
          <w:rPr>
            <w:rStyle w:val="-"/>
            <w:rFonts w:ascii="Times New Roman" w:hAnsi="Times New Roman" w:cs="Times New Roman"/>
            <w:noProof/>
          </w:rPr>
          <w:t>Ηλεκτρονική μάθηση 2.0</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_Toc422994794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132</w:t>
        </w:r>
        <w:r w:rsidR="004B5EFA" w:rsidRPr="000D2944">
          <w:rPr>
            <w:rFonts w:ascii="Times New Roman" w:hAnsi="Times New Roman" w:cs="Times New Roman"/>
            <w:noProof/>
            <w:webHidden/>
          </w:rPr>
          <w:fldChar w:fldCharType="end"/>
        </w:r>
      </w:hyperlink>
    </w:p>
    <w:p w:rsidR="000D2944" w:rsidRPr="000D2944"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795" w:history="1">
        <w:r w:rsidR="000D2944" w:rsidRPr="000D2944">
          <w:rPr>
            <w:rStyle w:val="-"/>
            <w:rFonts w:ascii="Times New Roman" w:hAnsi="Times New Roman" w:cs="Times New Roman"/>
            <w:noProof/>
          </w:rPr>
          <w:t>3.4</w:t>
        </w:r>
        <w:r w:rsidR="000D2944" w:rsidRPr="000D2944">
          <w:rPr>
            <w:rFonts w:ascii="Times New Roman" w:eastAsiaTheme="minorEastAsia" w:hAnsi="Times New Roman" w:cs="Times New Roman"/>
            <w:b w:val="0"/>
            <w:bCs w:val="0"/>
            <w:noProof/>
            <w:lang w:eastAsia="el-GR"/>
          </w:rPr>
          <w:tab/>
        </w:r>
        <w:r w:rsidR="000D2944" w:rsidRPr="000D2944">
          <w:rPr>
            <w:rStyle w:val="-"/>
            <w:rFonts w:ascii="Times New Roman" w:hAnsi="Times New Roman" w:cs="Times New Roman"/>
            <w:noProof/>
          </w:rPr>
          <w:t>Βασικά W</w:t>
        </w:r>
        <w:r w:rsidR="000D2944" w:rsidRPr="000D2944">
          <w:rPr>
            <w:rStyle w:val="-"/>
            <w:rFonts w:ascii="Times New Roman" w:hAnsi="Times New Roman" w:cs="Times New Roman"/>
            <w:noProof/>
            <w:lang w:val="en-US"/>
          </w:rPr>
          <w:t>eb</w:t>
        </w:r>
        <w:r w:rsidR="000D2944" w:rsidRPr="000D2944">
          <w:rPr>
            <w:rStyle w:val="-"/>
            <w:rFonts w:ascii="Times New Roman" w:hAnsi="Times New Roman" w:cs="Times New Roman"/>
            <w:noProof/>
          </w:rPr>
          <w:t xml:space="preserve"> 2.0 εργαλεία στην εκπαίδευση</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_Toc422994795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133</w:t>
        </w:r>
        <w:r w:rsidR="004B5EFA" w:rsidRPr="000D2944">
          <w:rPr>
            <w:rFonts w:ascii="Times New Roman" w:hAnsi="Times New Roman" w:cs="Times New Roman"/>
            <w:noProof/>
            <w:webHidden/>
          </w:rPr>
          <w:fldChar w:fldCharType="end"/>
        </w:r>
      </w:hyperlink>
    </w:p>
    <w:p w:rsidR="000D2944" w:rsidRPr="000D2944" w:rsidRDefault="008A2614" w:rsidP="000D2944">
      <w:pPr>
        <w:pStyle w:val="31"/>
        <w:tabs>
          <w:tab w:val="left" w:pos="142"/>
          <w:tab w:val="left" w:pos="284"/>
          <w:tab w:val="left" w:pos="851"/>
          <w:tab w:val="right" w:leader="dot" w:pos="9344"/>
        </w:tabs>
        <w:ind w:left="284"/>
        <w:rPr>
          <w:rStyle w:val="-"/>
          <w:noProof/>
          <w:lang w:val="en-US"/>
        </w:rPr>
      </w:pPr>
      <w:hyperlink w:anchor="_Toc422994798" w:history="1">
        <w:r w:rsidR="000D2944" w:rsidRPr="000D2944">
          <w:rPr>
            <w:rStyle w:val="-"/>
            <w:rFonts w:ascii="Times New Roman" w:hAnsi="Times New Roman" w:cs="Times New Roman"/>
            <w:noProof/>
            <w:lang w:val="en-US"/>
          </w:rPr>
          <w:t>3.4.1</w:t>
        </w:r>
        <w:r w:rsidR="000D2944" w:rsidRPr="000D2944">
          <w:rPr>
            <w:rStyle w:val="-"/>
            <w:noProof/>
            <w:lang w:val="en-US"/>
          </w:rPr>
          <w:tab/>
        </w:r>
        <w:r w:rsidR="000D2944" w:rsidRPr="000D2944">
          <w:rPr>
            <w:rStyle w:val="-"/>
            <w:rFonts w:ascii="Times New Roman" w:hAnsi="Times New Roman" w:cs="Times New Roman"/>
            <w:noProof/>
            <w:lang w:val="en-US"/>
          </w:rPr>
          <w:t>Ιστολόγια (Blogs) και Νοσηλευτική Εκπαίδευση</w:t>
        </w:r>
        <w:r w:rsidR="000D2944" w:rsidRPr="000D2944">
          <w:rPr>
            <w:rStyle w:val="-"/>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_Toc422994798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134</w:t>
        </w:r>
        <w:r w:rsidR="004B5EFA" w:rsidRPr="0001375C">
          <w:rPr>
            <w:rStyle w:val="-"/>
            <w:rFonts w:ascii="Times New Roman" w:hAnsi="Times New Roman" w:cs="Times New Roman"/>
            <w:noProof/>
            <w:webHidden/>
            <w:lang w:val="en-US"/>
          </w:rPr>
          <w:fldChar w:fldCharType="end"/>
        </w:r>
      </w:hyperlink>
    </w:p>
    <w:p w:rsidR="000D2944" w:rsidRPr="000D2944" w:rsidRDefault="008A2614" w:rsidP="000D2944">
      <w:pPr>
        <w:pStyle w:val="31"/>
        <w:tabs>
          <w:tab w:val="left" w:pos="142"/>
          <w:tab w:val="left" w:pos="284"/>
          <w:tab w:val="left" w:pos="851"/>
          <w:tab w:val="right" w:leader="dot" w:pos="9344"/>
        </w:tabs>
        <w:ind w:left="284"/>
        <w:rPr>
          <w:rStyle w:val="-"/>
          <w:noProof/>
          <w:lang w:val="en-US"/>
        </w:rPr>
      </w:pPr>
      <w:hyperlink w:anchor="_Toc422994799" w:history="1">
        <w:r w:rsidR="000D2944" w:rsidRPr="000D2944">
          <w:rPr>
            <w:rStyle w:val="-"/>
            <w:rFonts w:ascii="Times New Roman" w:hAnsi="Times New Roman" w:cs="Times New Roman"/>
            <w:noProof/>
            <w:lang w:val="en-US"/>
          </w:rPr>
          <w:t>3.4.2</w:t>
        </w:r>
        <w:r w:rsidR="000D2944" w:rsidRPr="000D2944">
          <w:rPr>
            <w:rStyle w:val="-"/>
            <w:noProof/>
            <w:lang w:val="en-US"/>
          </w:rPr>
          <w:tab/>
        </w:r>
        <w:r w:rsidR="000D2944" w:rsidRPr="000D2944">
          <w:rPr>
            <w:rStyle w:val="-"/>
            <w:rFonts w:ascii="Times New Roman" w:hAnsi="Times New Roman" w:cs="Times New Roman"/>
            <w:noProof/>
            <w:lang w:val="en-US"/>
          </w:rPr>
          <w:t>Εργαλεία Συνεργατικής Γραφής (WIKIS) και Νοσηλευτική Εκπαίδευση</w:t>
        </w:r>
        <w:r w:rsidR="000D2944" w:rsidRPr="000D2944">
          <w:rPr>
            <w:rStyle w:val="-"/>
            <w:noProof/>
            <w:webHidden/>
            <w:lang w:val="en-US"/>
          </w:rPr>
          <w:tab/>
        </w:r>
        <w:r w:rsidR="004B5EFA" w:rsidRPr="0068034A">
          <w:rPr>
            <w:rStyle w:val="-"/>
            <w:rFonts w:ascii="Times New Roman" w:hAnsi="Times New Roman" w:cs="Times New Roman"/>
            <w:noProof/>
            <w:webHidden/>
            <w:lang w:val="en-US"/>
          </w:rPr>
          <w:fldChar w:fldCharType="begin"/>
        </w:r>
        <w:r w:rsidR="000D2944" w:rsidRPr="0068034A">
          <w:rPr>
            <w:rStyle w:val="-"/>
            <w:rFonts w:ascii="Times New Roman" w:hAnsi="Times New Roman" w:cs="Times New Roman"/>
            <w:noProof/>
            <w:webHidden/>
            <w:lang w:val="en-US"/>
          </w:rPr>
          <w:instrText xml:space="preserve"> PAGEREF _Toc422994799 \h </w:instrText>
        </w:r>
        <w:r w:rsidR="004B5EFA" w:rsidRPr="0068034A">
          <w:rPr>
            <w:rStyle w:val="-"/>
            <w:rFonts w:ascii="Times New Roman" w:hAnsi="Times New Roman" w:cs="Times New Roman"/>
            <w:noProof/>
            <w:webHidden/>
            <w:lang w:val="en-US"/>
          </w:rPr>
        </w:r>
        <w:r w:rsidR="004B5EFA" w:rsidRPr="0068034A">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137</w:t>
        </w:r>
        <w:r w:rsidR="004B5EFA" w:rsidRPr="0068034A">
          <w:rPr>
            <w:rStyle w:val="-"/>
            <w:rFonts w:ascii="Times New Roman" w:hAnsi="Times New Roman" w:cs="Times New Roman"/>
            <w:noProof/>
            <w:webHidden/>
            <w:lang w:val="en-US"/>
          </w:rPr>
          <w:fldChar w:fldCharType="end"/>
        </w:r>
      </w:hyperlink>
    </w:p>
    <w:p w:rsidR="000D2944" w:rsidRPr="000D2944" w:rsidRDefault="008A2614" w:rsidP="000D2944">
      <w:pPr>
        <w:pStyle w:val="31"/>
        <w:tabs>
          <w:tab w:val="left" w:pos="142"/>
          <w:tab w:val="left" w:pos="284"/>
          <w:tab w:val="left" w:pos="851"/>
          <w:tab w:val="right" w:leader="dot" w:pos="9344"/>
        </w:tabs>
        <w:ind w:left="284"/>
        <w:rPr>
          <w:rStyle w:val="-"/>
          <w:noProof/>
          <w:lang w:val="en-US"/>
        </w:rPr>
      </w:pPr>
      <w:hyperlink w:anchor="_Toc422994800" w:history="1">
        <w:r w:rsidR="000D2944" w:rsidRPr="000D2944">
          <w:rPr>
            <w:rStyle w:val="-"/>
            <w:rFonts w:ascii="Times New Roman" w:hAnsi="Times New Roman" w:cs="Times New Roman"/>
            <w:noProof/>
            <w:lang w:val="en-US"/>
          </w:rPr>
          <w:t>3.4.3</w:t>
        </w:r>
        <w:r w:rsidR="000D2944" w:rsidRPr="000D2944">
          <w:rPr>
            <w:rStyle w:val="-"/>
            <w:noProof/>
            <w:lang w:val="en-US"/>
          </w:rPr>
          <w:tab/>
        </w:r>
        <w:r w:rsidR="000D2944" w:rsidRPr="000D2944">
          <w:rPr>
            <w:rStyle w:val="-"/>
            <w:rFonts w:ascii="Times New Roman" w:hAnsi="Times New Roman" w:cs="Times New Roman"/>
            <w:noProof/>
            <w:lang w:val="en-US"/>
          </w:rPr>
          <w:t>Podcasts και Νοσηλευτική Εκπαίδευση</w:t>
        </w:r>
        <w:r w:rsidR="000D2944" w:rsidRPr="000D2944">
          <w:rPr>
            <w:rStyle w:val="-"/>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_Toc422994800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140</w:t>
        </w:r>
        <w:r w:rsidR="004B5EFA" w:rsidRPr="0001375C">
          <w:rPr>
            <w:rStyle w:val="-"/>
            <w:rFonts w:ascii="Times New Roman" w:hAnsi="Times New Roman" w:cs="Times New Roman"/>
            <w:noProof/>
            <w:webHidden/>
            <w:lang w:val="en-US"/>
          </w:rPr>
          <w:fldChar w:fldCharType="end"/>
        </w:r>
      </w:hyperlink>
    </w:p>
    <w:p w:rsidR="000D2944" w:rsidRPr="000D2944" w:rsidRDefault="008A2614" w:rsidP="000D2944">
      <w:pPr>
        <w:pStyle w:val="31"/>
        <w:tabs>
          <w:tab w:val="left" w:pos="142"/>
          <w:tab w:val="left" w:pos="284"/>
          <w:tab w:val="left" w:pos="851"/>
          <w:tab w:val="right" w:leader="dot" w:pos="9344"/>
        </w:tabs>
        <w:ind w:left="284"/>
        <w:rPr>
          <w:rStyle w:val="-"/>
          <w:noProof/>
          <w:lang w:val="en-US"/>
        </w:rPr>
      </w:pPr>
      <w:hyperlink w:anchor="_Toc422994801" w:history="1">
        <w:r w:rsidR="000D2944" w:rsidRPr="000D2944">
          <w:rPr>
            <w:rStyle w:val="-"/>
            <w:rFonts w:ascii="Times New Roman" w:hAnsi="Times New Roman" w:cs="Times New Roman"/>
            <w:noProof/>
            <w:lang w:val="en-US"/>
          </w:rPr>
          <w:t>3.4.4</w:t>
        </w:r>
        <w:r w:rsidR="000D2944" w:rsidRPr="000D2944">
          <w:rPr>
            <w:rStyle w:val="-"/>
            <w:noProof/>
            <w:lang w:val="en-US"/>
          </w:rPr>
          <w:tab/>
        </w:r>
        <w:r w:rsidR="000D2944" w:rsidRPr="000D2944">
          <w:rPr>
            <w:rStyle w:val="-"/>
            <w:rFonts w:ascii="Times New Roman" w:hAnsi="Times New Roman" w:cs="Times New Roman"/>
            <w:noProof/>
            <w:lang w:val="en-US"/>
          </w:rPr>
          <w:t>Μέσα Κοινωνικής Δικτύωσης και Νοσηλευτική Εκπαίδευση (Social Networks)</w:t>
        </w:r>
        <w:r w:rsidR="000D2944" w:rsidRPr="000D2944">
          <w:rPr>
            <w:rStyle w:val="-"/>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_Toc422994801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142</w:t>
        </w:r>
        <w:r w:rsidR="004B5EFA" w:rsidRPr="0001375C">
          <w:rPr>
            <w:rStyle w:val="-"/>
            <w:rFonts w:ascii="Times New Roman" w:hAnsi="Times New Roman" w:cs="Times New Roman"/>
            <w:noProof/>
            <w:webHidden/>
            <w:lang w:val="en-US"/>
          </w:rPr>
          <w:fldChar w:fldCharType="end"/>
        </w:r>
      </w:hyperlink>
    </w:p>
    <w:p w:rsidR="000D2944" w:rsidRPr="000D2944" w:rsidRDefault="008A2614" w:rsidP="000D2944">
      <w:pPr>
        <w:pStyle w:val="31"/>
        <w:tabs>
          <w:tab w:val="left" w:pos="142"/>
          <w:tab w:val="left" w:pos="284"/>
          <w:tab w:val="left" w:pos="851"/>
          <w:tab w:val="right" w:leader="dot" w:pos="9344"/>
        </w:tabs>
        <w:ind w:left="284"/>
        <w:rPr>
          <w:rStyle w:val="-"/>
          <w:noProof/>
          <w:lang w:val="en-US"/>
        </w:rPr>
      </w:pPr>
      <w:hyperlink w:anchor="_Toc422994802" w:history="1">
        <w:r w:rsidR="000D2944" w:rsidRPr="000D2944">
          <w:rPr>
            <w:rStyle w:val="-"/>
            <w:rFonts w:ascii="Times New Roman" w:hAnsi="Times New Roman" w:cs="Times New Roman"/>
            <w:noProof/>
            <w:lang w:val="en-US"/>
          </w:rPr>
          <w:t>3.4.5</w:t>
        </w:r>
        <w:r w:rsidR="000D2944" w:rsidRPr="000D2944">
          <w:rPr>
            <w:rStyle w:val="-"/>
            <w:noProof/>
            <w:lang w:val="en-US"/>
          </w:rPr>
          <w:tab/>
        </w:r>
        <w:r w:rsidR="000D2944" w:rsidRPr="000D2944">
          <w:rPr>
            <w:rStyle w:val="-"/>
            <w:rFonts w:ascii="Times New Roman" w:hAnsi="Times New Roman" w:cs="Times New Roman"/>
            <w:noProof/>
            <w:lang w:val="en-US"/>
          </w:rPr>
          <w:t>Εικονικοί Κόσμοι και Νοσηλευτική Εκπαίδευση (Virtual Worlds)</w:t>
        </w:r>
        <w:r w:rsidR="000D2944" w:rsidRPr="000D2944">
          <w:rPr>
            <w:rStyle w:val="-"/>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_Toc422994802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149</w:t>
        </w:r>
        <w:r w:rsidR="004B5EFA" w:rsidRPr="0001375C">
          <w:rPr>
            <w:rStyle w:val="-"/>
            <w:rFonts w:ascii="Times New Roman" w:hAnsi="Times New Roman" w:cs="Times New Roman"/>
            <w:noProof/>
            <w:webHidden/>
            <w:lang w:val="en-US"/>
          </w:rPr>
          <w:fldChar w:fldCharType="end"/>
        </w:r>
      </w:hyperlink>
    </w:p>
    <w:p w:rsidR="000D2944" w:rsidRPr="000D2944"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803" w:history="1">
        <w:r w:rsidR="000D2944" w:rsidRPr="000D2944">
          <w:rPr>
            <w:rStyle w:val="-"/>
            <w:rFonts w:ascii="Times New Roman" w:hAnsi="Times New Roman" w:cs="Times New Roman"/>
            <w:noProof/>
          </w:rPr>
          <w:t>3.5</w:t>
        </w:r>
        <w:r w:rsidR="000D2944" w:rsidRPr="000D2944">
          <w:rPr>
            <w:rFonts w:ascii="Times New Roman" w:eastAsiaTheme="minorEastAsia" w:hAnsi="Times New Roman" w:cs="Times New Roman"/>
            <w:b w:val="0"/>
            <w:bCs w:val="0"/>
            <w:noProof/>
            <w:lang w:eastAsia="el-GR"/>
          </w:rPr>
          <w:tab/>
        </w:r>
        <w:r w:rsidR="000D2944" w:rsidRPr="000D2944">
          <w:rPr>
            <w:rStyle w:val="-"/>
            <w:rFonts w:ascii="Times New Roman" w:hAnsi="Times New Roman" w:cs="Times New Roman"/>
            <w:noProof/>
          </w:rPr>
          <w:t>Οφέλη Νέων Τεχνολογιών στην εκπαίδευση και Προβληματισμοί</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_Toc422994803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152</w:t>
        </w:r>
        <w:r w:rsidR="004B5EFA" w:rsidRPr="000D2944">
          <w:rPr>
            <w:rFonts w:ascii="Times New Roman" w:hAnsi="Times New Roman" w:cs="Times New Roman"/>
            <w:noProof/>
            <w:webHidden/>
          </w:rPr>
          <w:fldChar w:fldCharType="end"/>
        </w:r>
      </w:hyperlink>
    </w:p>
    <w:p w:rsidR="000D2944" w:rsidRPr="000D2944" w:rsidRDefault="000D2944">
      <w:pPr>
        <w:pStyle w:val="10"/>
        <w:rPr>
          <w:rFonts w:eastAsiaTheme="minorEastAsia" w:cs="Times New Roman"/>
          <w:b w:val="0"/>
          <w:bCs w:val="0"/>
          <w:iCs w:val="0"/>
          <w:noProof/>
          <w:szCs w:val="22"/>
          <w:lang w:eastAsia="el-GR"/>
        </w:rPr>
      </w:pPr>
      <w:r w:rsidRPr="000D2944">
        <w:rPr>
          <w:rStyle w:val="-"/>
          <w:rFonts w:cs="Times New Roman"/>
          <w:noProof/>
          <w:color w:val="auto"/>
          <w:u w:val="none"/>
        </w:rPr>
        <w:t>4</w:t>
      </w:r>
      <w:r w:rsidR="00163B38">
        <w:rPr>
          <w:rStyle w:val="-"/>
          <w:rFonts w:cs="Times New Roman"/>
          <w:noProof/>
          <w:color w:val="auto"/>
          <w:u w:val="none"/>
        </w:rPr>
        <w:t>ο</w:t>
      </w:r>
      <w:r w:rsidRPr="000D2944">
        <w:rPr>
          <w:rStyle w:val="-"/>
          <w:rFonts w:cs="Times New Roman"/>
          <w:noProof/>
          <w:color w:val="auto"/>
          <w:u w:val="none"/>
        </w:rPr>
        <w:t xml:space="preserve"> </w:t>
      </w:r>
      <w:hyperlink w:anchor="_Toc422994804" w:history="1">
        <w:r w:rsidRPr="000D2944">
          <w:rPr>
            <w:rStyle w:val="-"/>
            <w:rFonts w:cs="Times New Roman"/>
            <w:noProof/>
          </w:rPr>
          <w:t>ΚΕΦΑΛΑΙΟ: ΘΕΩΡΙΕΣ ΜΑΘΗΣΗΣ ΝΕΩΝ ΤΕΧΝΟΛΟΓΙΩΝ</w:t>
        </w:r>
        <w:r w:rsidRPr="000D2944">
          <w:rPr>
            <w:rFonts w:cs="Times New Roman"/>
            <w:noProof/>
            <w:webHidden/>
          </w:rPr>
          <w:tab/>
        </w:r>
        <w:r w:rsidR="004B5EFA" w:rsidRPr="000D2944">
          <w:rPr>
            <w:rFonts w:cs="Times New Roman"/>
            <w:noProof/>
            <w:webHidden/>
          </w:rPr>
          <w:fldChar w:fldCharType="begin"/>
        </w:r>
        <w:r w:rsidRPr="000D2944">
          <w:rPr>
            <w:rFonts w:cs="Times New Roman"/>
            <w:noProof/>
            <w:webHidden/>
          </w:rPr>
          <w:instrText xml:space="preserve"> PAGEREF _Toc422994804 \h </w:instrText>
        </w:r>
        <w:r w:rsidR="004B5EFA" w:rsidRPr="000D2944">
          <w:rPr>
            <w:rFonts w:cs="Times New Roman"/>
            <w:noProof/>
            <w:webHidden/>
          </w:rPr>
        </w:r>
        <w:r w:rsidR="004B5EFA" w:rsidRPr="000D2944">
          <w:rPr>
            <w:rFonts w:cs="Times New Roman"/>
            <w:noProof/>
            <w:webHidden/>
          </w:rPr>
          <w:fldChar w:fldCharType="separate"/>
        </w:r>
        <w:r w:rsidR="00C71AF0">
          <w:rPr>
            <w:rFonts w:cs="Times New Roman"/>
            <w:noProof/>
            <w:webHidden/>
          </w:rPr>
          <w:t>156</w:t>
        </w:r>
        <w:r w:rsidR="004B5EFA" w:rsidRPr="000D2944">
          <w:rPr>
            <w:rFonts w:cs="Times New Roman"/>
            <w:noProof/>
            <w:webHidden/>
          </w:rPr>
          <w:fldChar w:fldCharType="end"/>
        </w:r>
      </w:hyperlink>
    </w:p>
    <w:p w:rsidR="000D2944" w:rsidRPr="000D2944" w:rsidRDefault="008A2614">
      <w:pPr>
        <w:pStyle w:val="20"/>
        <w:tabs>
          <w:tab w:val="left" w:pos="960"/>
          <w:tab w:val="right" w:leader="dot" w:pos="9344"/>
        </w:tabs>
        <w:rPr>
          <w:rStyle w:val="-"/>
          <w:noProof/>
        </w:rPr>
      </w:pPr>
      <w:hyperlink w:anchor="_Toc422994808" w:history="1">
        <w:r w:rsidR="000D2944" w:rsidRPr="000D2944">
          <w:rPr>
            <w:rStyle w:val="-"/>
            <w:rFonts w:ascii="Times New Roman" w:hAnsi="Times New Roman" w:cs="Times New Roman"/>
            <w:noProof/>
          </w:rPr>
          <w:t>4.1</w:t>
        </w:r>
        <w:r w:rsidR="000D2944" w:rsidRPr="000D2944">
          <w:rPr>
            <w:rStyle w:val="-"/>
            <w:noProof/>
          </w:rPr>
          <w:tab/>
        </w:r>
        <w:r w:rsidR="000D2944" w:rsidRPr="000D2944">
          <w:rPr>
            <w:rStyle w:val="-"/>
            <w:rFonts w:ascii="Times New Roman" w:hAnsi="Times New Roman" w:cs="Times New Roman"/>
            <w:noProof/>
          </w:rPr>
          <w:t>Επιστημολογικά Ρεύματα</w:t>
        </w:r>
        <w:r w:rsidR="000D2944" w:rsidRPr="000D2944">
          <w:rPr>
            <w:rStyle w:val="-"/>
            <w:noProof/>
            <w:webHidden/>
          </w:rPr>
          <w:tab/>
        </w:r>
        <w:r w:rsidR="004B5EFA" w:rsidRPr="0001375C">
          <w:rPr>
            <w:rStyle w:val="-"/>
            <w:rFonts w:ascii="Times New Roman" w:hAnsi="Times New Roman" w:cs="Times New Roman"/>
            <w:noProof/>
            <w:webHidden/>
          </w:rPr>
          <w:fldChar w:fldCharType="begin"/>
        </w:r>
        <w:r w:rsidR="000D2944" w:rsidRPr="0001375C">
          <w:rPr>
            <w:rStyle w:val="-"/>
            <w:rFonts w:ascii="Times New Roman" w:hAnsi="Times New Roman" w:cs="Times New Roman"/>
            <w:noProof/>
            <w:webHidden/>
          </w:rPr>
          <w:instrText xml:space="preserve"> PAGEREF _Toc422994808 \h </w:instrText>
        </w:r>
        <w:r w:rsidR="004B5EFA" w:rsidRPr="0001375C">
          <w:rPr>
            <w:rStyle w:val="-"/>
            <w:rFonts w:ascii="Times New Roman" w:hAnsi="Times New Roman" w:cs="Times New Roman"/>
            <w:noProof/>
            <w:webHidden/>
          </w:rPr>
        </w:r>
        <w:r w:rsidR="004B5EFA" w:rsidRPr="0001375C">
          <w:rPr>
            <w:rStyle w:val="-"/>
            <w:rFonts w:ascii="Times New Roman" w:hAnsi="Times New Roman" w:cs="Times New Roman"/>
            <w:noProof/>
            <w:webHidden/>
          </w:rPr>
          <w:fldChar w:fldCharType="separate"/>
        </w:r>
        <w:r w:rsidR="00C71AF0">
          <w:rPr>
            <w:rStyle w:val="-"/>
            <w:rFonts w:ascii="Times New Roman" w:hAnsi="Times New Roman" w:cs="Times New Roman"/>
            <w:noProof/>
            <w:webHidden/>
          </w:rPr>
          <w:t>156</w:t>
        </w:r>
        <w:r w:rsidR="004B5EFA" w:rsidRPr="0001375C">
          <w:rPr>
            <w:rStyle w:val="-"/>
            <w:rFonts w:ascii="Times New Roman" w:hAnsi="Times New Roman" w:cs="Times New Roman"/>
            <w:noProof/>
            <w:webHidden/>
          </w:rPr>
          <w:fldChar w:fldCharType="end"/>
        </w:r>
      </w:hyperlink>
    </w:p>
    <w:p w:rsidR="000D2944" w:rsidRPr="000D2944" w:rsidRDefault="008A2614">
      <w:pPr>
        <w:pStyle w:val="20"/>
        <w:tabs>
          <w:tab w:val="left" w:pos="960"/>
          <w:tab w:val="right" w:leader="dot" w:pos="9344"/>
        </w:tabs>
        <w:rPr>
          <w:rStyle w:val="-"/>
          <w:noProof/>
        </w:rPr>
      </w:pPr>
      <w:hyperlink w:anchor="_Toc422994809" w:history="1">
        <w:r w:rsidR="000D2944" w:rsidRPr="000D2944">
          <w:rPr>
            <w:rStyle w:val="-"/>
            <w:rFonts w:ascii="Times New Roman" w:hAnsi="Times New Roman" w:cs="Times New Roman"/>
            <w:noProof/>
          </w:rPr>
          <w:t>4.2</w:t>
        </w:r>
        <w:r w:rsidR="000D2944" w:rsidRPr="000D2944">
          <w:rPr>
            <w:rStyle w:val="-"/>
            <w:noProof/>
          </w:rPr>
          <w:tab/>
        </w:r>
        <w:r w:rsidR="000D2944" w:rsidRPr="000D2944">
          <w:rPr>
            <w:rStyle w:val="-"/>
            <w:rFonts w:ascii="Times New Roman" w:hAnsi="Times New Roman" w:cs="Times New Roman"/>
            <w:noProof/>
          </w:rPr>
          <w:t>Συμπεριφορισμός (Behaviorism)</w:t>
        </w:r>
        <w:r w:rsidR="000D2944" w:rsidRPr="000D2944">
          <w:rPr>
            <w:rStyle w:val="-"/>
            <w:noProof/>
            <w:webHidden/>
          </w:rPr>
          <w:tab/>
        </w:r>
        <w:r w:rsidR="004B5EFA" w:rsidRPr="0001375C">
          <w:rPr>
            <w:rStyle w:val="-"/>
            <w:rFonts w:ascii="Times New Roman" w:hAnsi="Times New Roman" w:cs="Times New Roman"/>
            <w:noProof/>
            <w:webHidden/>
          </w:rPr>
          <w:fldChar w:fldCharType="begin"/>
        </w:r>
        <w:r w:rsidR="000D2944" w:rsidRPr="0001375C">
          <w:rPr>
            <w:rStyle w:val="-"/>
            <w:rFonts w:ascii="Times New Roman" w:hAnsi="Times New Roman" w:cs="Times New Roman"/>
            <w:noProof/>
            <w:webHidden/>
          </w:rPr>
          <w:instrText xml:space="preserve"> PAGEREF _Toc422994809 \h </w:instrText>
        </w:r>
        <w:r w:rsidR="004B5EFA" w:rsidRPr="0001375C">
          <w:rPr>
            <w:rStyle w:val="-"/>
            <w:rFonts w:ascii="Times New Roman" w:hAnsi="Times New Roman" w:cs="Times New Roman"/>
            <w:noProof/>
            <w:webHidden/>
          </w:rPr>
        </w:r>
        <w:r w:rsidR="004B5EFA" w:rsidRPr="0001375C">
          <w:rPr>
            <w:rStyle w:val="-"/>
            <w:rFonts w:ascii="Times New Roman" w:hAnsi="Times New Roman" w:cs="Times New Roman"/>
            <w:noProof/>
            <w:webHidden/>
          </w:rPr>
          <w:fldChar w:fldCharType="separate"/>
        </w:r>
        <w:r w:rsidR="00C71AF0">
          <w:rPr>
            <w:rStyle w:val="-"/>
            <w:rFonts w:ascii="Times New Roman" w:hAnsi="Times New Roman" w:cs="Times New Roman"/>
            <w:noProof/>
            <w:webHidden/>
          </w:rPr>
          <w:t>157</w:t>
        </w:r>
        <w:r w:rsidR="004B5EFA" w:rsidRPr="0001375C">
          <w:rPr>
            <w:rStyle w:val="-"/>
            <w:rFonts w:ascii="Times New Roman" w:hAnsi="Times New Roman" w:cs="Times New Roman"/>
            <w:noProof/>
            <w:webHidden/>
          </w:rPr>
          <w:fldChar w:fldCharType="end"/>
        </w:r>
      </w:hyperlink>
    </w:p>
    <w:p w:rsidR="000D2944" w:rsidRPr="000D2944" w:rsidRDefault="008A2614">
      <w:pPr>
        <w:pStyle w:val="20"/>
        <w:tabs>
          <w:tab w:val="left" w:pos="960"/>
          <w:tab w:val="right" w:leader="dot" w:pos="9344"/>
        </w:tabs>
        <w:rPr>
          <w:rStyle w:val="-"/>
          <w:noProof/>
        </w:rPr>
      </w:pPr>
      <w:hyperlink w:anchor="_Toc422994810" w:history="1">
        <w:r w:rsidR="000D2944" w:rsidRPr="000D2944">
          <w:rPr>
            <w:rStyle w:val="-"/>
            <w:rFonts w:ascii="Times New Roman" w:hAnsi="Times New Roman" w:cs="Times New Roman"/>
            <w:noProof/>
          </w:rPr>
          <w:t>4.3</w:t>
        </w:r>
        <w:r w:rsidR="000D2944" w:rsidRPr="000D2944">
          <w:rPr>
            <w:rStyle w:val="-"/>
            <w:noProof/>
          </w:rPr>
          <w:tab/>
        </w:r>
        <w:r w:rsidR="000D2944" w:rsidRPr="000D2944">
          <w:rPr>
            <w:rStyle w:val="-"/>
            <w:rFonts w:ascii="Times New Roman" w:hAnsi="Times New Roman" w:cs="Times New Roman"/>
            <w:noProof/>
          </w:rPr>
          <w:t>Διάμεσες ή Γνωστικές θεωρίες μάθησης (Cognitivism)</w:t>
        </w:r>
        <w:r w:rsidR="000D2944" w:rsidRPr="000D2944">
          <w:rPr>
            <w:rStyle w:val="-"/>
            <w:noProof/>
            <w:webHidden/>
          </w:rPr>
          <w:tab/>
        </w:r>
        <w:r w:rsidR="004B5EFA" w:rsidRPr="0001375C">
          <w:rPr>
            <w:rStyle w:val="-"/>
            <w:rFonts w:ascii="Times New Roman" w:hAnsi="Times New Roman" w:cs="Times New Roman"/>
            <w:noProof/>
            <w:webHidden/>
          </w:rPr>
          <w:fldChar w:fldCharType="begin"/>
        </w:r>
        <w:r w:rsidR="000D2944" w:rsidRPr="0001375C">
          <w:rPr>
            <w:rStyle w:val="-"/>
            <w:rFonts w:ascii="Times New Roman" w:hAnsi="Times New Roman" w:cs="Times New Roman"/>
            <w:noProof/>
            <w:webHidden/>
          </w:rPr>
          <w:instrText xml:space="preserve"> PAGEREF _Toc422994810 \h </w:instrText>
        </w:r>
        <w:r w:rsidR="004B5EFA" w:rsidRPr="0001375C">
          <w:rPr>
            <w:rStyle w:val="-"/>
            <w:rFonts w:ascii="Times New Roman" w:hAnsi="Times New Roman" w:cs="Times New Roman"/>
            <w:noProof/>
            <w:webHidden/>
          </w:rPr>
        </w:r>
        <w:r w:rsidR="004B5EFA" w:rsidRPr="0001375C">
          <w:rPr>
            <w:rStyle w:val="-"/>
            <w:rFonts w:ascii="Times New Roman" w:hAnsi="Times New Roman" w:cs="Times New Roman"/>
            <w:noProof/>
            <w:webHidden/>
          </w:rPr>
          <w:fldChar w:fldCharType="separate"/>
        </w:r>
        <w:r w:rsidR="00C71AF0">
          <w:rPr>
            <w:rStyle w:val="-"/>
            <w:rFonts w:ascii="Times New Roman" w:hAnsi="Times New Roman" w:cs="Times New Roman"/>
            <w:noProof/>
            <w:webHidden/>
          </w:rPr>
          <w:t>160</w:t>
        </w:r>
        <w:r w:rsidR="004B5EFA" w:rsidRPr="0001375C">
          <w:rPr>
            <w:rStyle w:val="-"/>
            <w:rFonts w:ascii="Times New Roman" w:hAnsi="Times New Roman" w:cs="Times New Roman"/>
            <w:noProof/>
            <w:webHidden/>
          </w:rPr>
          <w:fldChar w:fldCharType="end"/>
        </w:r>
      </w:hyperlink>
    </w:p>
    <w:p w:rsidR="000D2944" w:rsidRPr="000D2944" w:rsidRDefault="008A2614">
      <w:pPr>
        <w:pStyle w:val="20"/>
        <w:tabs>
          <w:tab w:val="left" w:pos="960"/>
          <w:tab w:val="right" w:leader="dot" w:pos="9344"/>
        </w:tabs>
        <w:rPr>
          <w:rStyle w:val="-"/>
          <w:noProof/>
        </w:rPr>
      </w:pPr>
      <w:hyperlink w:anchor="_Toc422994811" w:history="1">
        <w:r w:rsidR="000D2944" w:rsidRPr="000D2944">
          <w:rPr>
            <w:rStyle w:val="-"/>
            <w:rFonts w:ascii="Times New Roman" w:hAnsi="Times New Roman" w:cs="Times New Roman"/>
            <w:noProof/>
          </w:rPr>
          <w:t>4.4</w:t>
        </w:r>
        <w:r w:rsidR="000D2944" w:rsidRPr="000D2944">
          <w:rPr>
            <w:rStyle w:val="-"/>
            <w:noProof/>
          </w:rPr>
          <w:tab/>
        </w:r>
        <w:r w:rsidR="000D2944" w:rsidRPr="000D2944">
          <w:rPr>
            <w:rStyle w:val="-"/>
            <w:rFonts w:ascii="Times New Roman" w:hAnsi="Times New Roman" w:cs="Times New Roman"/>
            <w:noProof/>
          </w:rPr>
          <w:t>Κοινωνικές Θεωρίες Μάθησης</w:t>
        </w:r>
        <w:r w:rsidR="000D2944" w:rsidRPr="000D2944">
          <w:rPr>
            <w:rStyle w:val="-"/>
            <w:noProof/>
            <w:webHidden/>
          </w:rPr>
          <w:tab/>
        </w:r>
        <w:r w:rsidR="004B5EFA" w:rsidRPr="0001375C">
          <w:rPr>
            <w:rStyle w:val="-"/>
            <w:rFonts w:ascii="Times New Roman" w:hAnsi="Times New Roman" w:cs="Times New Roman"/>
            <w:noProof/>
            <w:webHidden/>
          </w:rPr>
          <w:fldChar w:fldCharType="begin"/>
        </w:r>
        <w:r w:rsidR="000D2944" w:rsidRPr="0001375C">
          <w:rPr>
            <w:rStyle w:val="-"/>
            <w:rFonts w:ascii="Times New Roman" w:hAnsi="Times New Roman" w:cs="Times New Roman"/>
            <w:noProof/>
            <w:webHidden/>
          </w:rPr>
          <w:instrText xml:space="preserve"> PAGEREF _Toc422994811 \h </w:instrText>
        </w:r>
        <w:r w:rsidR="004B5EFA" w:rsidRPr="0001375C">
          <w:rPr>
            <w:rStyle w:val="-"/>
            <w:rFonts w:ascii="Times New Roman" w:hAnsi="Times New Roman" w:cs="Times New Roman"/>
            <w:noProof/>
            <w:webHidden/>
          </w:rPr>
        </w:r>
        <w:r w:rsidR="004B5EFA" w:rsidRPr="0001375C">
          <w:rPr>
            <w:rStyle w:val="-"/>
            <w:rFonts w:ascii="Times New Roman" w:hAnsi="Times New Roman" w:cs="Times New Roman"/>
            <w:noProof/>
            <w:webHidden/>
          </w:rPr>
          <w:fldChar w:fldCharType="separate"/>
        </w:r>
        <w:r w:rsidR="00C71AF0">
          <w:rPr>
            <w:rStyle w:val="-"/>
            <w:rFonts w:ascii="Times New Roman" w:hAnsi="Times New Roman" w:cs="Times New Roman"/>
            <w:noProof/>
            <w:webHidden/>
          </w:rPr>
          <w:t>166</w:t>
        </w:r>
        <w:r w:rsidR="004B5EFA" w:rsidRPr="0001375C">
          <w:rPr>
            <w:rStyle w:val="-"/>
            <w:rFonts w:ascii="Times New Roman" w:hAnsi="Times New Roman" w:cs="Times New Roman"/>
            <w:noProof/>
            <w:webHidden/>
          </w:rPr>
          <w:fldChar w:fldCharType="end"/>
        </w:r>
      </w:hyperlink>
    </w:p>
    <w:p w:rsidR="000D2944" w:rsidRPr="000D2944" w:rsidRDefault="000D2944">
      <w:pPr>
        <w:pStyle w:val="10"/>
        <w:rPr>
          <w:rFonts w:eastAsiaTheme="minorEastAsia" w:cs="Times New Roman"/>
          <w:b w:val="0"/>
          <w:bCs w:val="0"/>
          <w:iCs w:val="0"/>
          <w:noProof/>
          <w:szCs w:val="22"/>
          <w:lang w:eastAsia="el-GR"/>
        </w:rPr>
      </w:pPr>
      <w:r w:rsidRPr="000D2944">
        <w:rPr>
          <w:rStyle w:val="-"/>
          <w:rFonts w:cs="Times New Roman"/>
          <w:noProof/>
          <w:color w:val="auto"/>
          <w:u w:val="none"/>
        </w:rPr>
        <w:t>5</w:t>
      </w:r>
      <w:r w:rsidR="00163B38">
        <w:rPr>
          <w:rStyle w:val="-"/>
          <w:rFonts w:cs="Times New Roman"/>
          <w:noProof/>
          <w:color w:val="auto"/>
          <w:u w:val="none"/>
        </w:rPr>
        <w:t>ο</w:t>
      </w:r>
      <w:r w:rsidRPr="000D2944">
        <w:rPr>
          <w:rStyle w:val="-"/>
          <w:rFonts w:cs="Times New Roman"/>
          <w:noProof/>
          <w:color w:val="auto"/>
          <w:u w:val="none"/>
        </w:rPr>
        <w:t xml:space="preserve"> </w:t>
      </w:r>
      <w:hyperlink w:anchor="_Toc422994812" w:history="1">
        <w:r w:rsidRPr="000D2944">
          <w:rPr>
            <w:rStyle w:val="-"/>
            <w:rFonts w:cs="Times New Roman"/>
            <w:noProof/>
            <w:color w:val="auto"/>
            <w:u w:val="none"/>
            <w:shd w:val="clear" w:color="auto" w:fill="FFFFFF"/>
          </w:rPr>
          <w:t xml:space="preserve">ΚΕΦΑΛΑΙΟ: </w:t>
        </w:r>
        <w:r w:rsidRPr="000D2944">
          <w:rPr>
            <w:rStyle w:val="-"/>
            <w:rFonts w:cs="Times New Roman"/>
            <w:noProof/>
            <w:color w:val="auto"/>
            <w:u w:val="none"/>
          </w:rPr>
          <w:t>ΒΙΒΛΙΟΓΡΑΦΙΚΗ ΑΝΑΣΚΟΠΗΣΗ</w:t>
        </w:r>
        <w:r w:rsidRPr="000D2944">
          <w:rPr>
            <w:rFonts w:cs="Times New Roman"/>
            <w:noProof/>
            <w:webHidden/>
          </w:rPr>
          <w:tab/>
        </w:r>
        <w:r w:rsidR="004B5EFA" w:rsidRPr="0001375C">
          <w:rPr>
            <w:rFonts w:cs="Times New Roman"/>
            <w:noProof/>
            <w:webHidden/>
          </w:rPr>
          <w:fldChar w:fldCharType="begin"/>
        </w:r>
        <w:r w:rsidRPr="0001375C">
          <w:rPr>
            <w:rFonts w:cs="Times New Roman"/>
            <w:noProof/>
            <w:webHidden/>
          </w:rPr>
          <w:instrText xml:space="preserve"> PAGEREF _Toc422994812 \h </w:instrText>
        </w:r>
        <w:r w:rsidR="004B5EFA" w:rsidRPr="0001375C">
          <w:rPr>
            <w:rFonts w:cs="Times New Roman"/>
            <w:noProof/>
            <w:webHidden/>
          </w:rPr>
        </w:r>
        <w:r w:rsidR="004B5EFA" w:rsidRPr="0001375C">
          <w:rPr>
            <w:rFonts w:cs="Times New Roman"/>
            <w:noProof/>
            <w:webHidden/>
          </w:rPr>
          <w:fldChar w:fldCharType="separate"/>
        </w:r>
        <w:r w:rsidR="00C71AF0">
          <w:rPr>
            <w:rFonts w:cs="Times New Roman"/>
            <w:noProof/>
            <w:webHidden/>
          </w:rPr>
          <w:t>172</w:t>
        </w:r>
        <w:r w:rsidR="004B5EFA" w:rsidRPr="0001375C">
          <w:rPr>
            <w:rFonts w:cs="Times New Roman"/>
            <w:noProof/>
            <w:webHidden/>
          </w:rPr>
          <w:fldChar w:fldCharType="end"/>
        </w:r>
      </w:hyperlink>
    </w:p>
    <w:p w:rsidR="000D2944" w:rsidRPr="000D2944" w:rsidRDefault="008A2614">
      <w:pPr>
        <w:pStyle w:val="20"/>
        <w:tabs>
          <w:tab w:val="left" w:pos="960"/>
          <w:tab w:val="right" w:leader="dot" w:pos="9344"/>
        </w:tabs>
        <w:rPr>
          <w:rStyle w:val="-"/>
          <w:noProof/>
        </w:rPr>
      </w:pPr>
      <w:hyperlink w:anchor="_Toc422994819" w:history="1">
        <w:r w:rsidR="000D2944" w:rsidRPr="000D2944">
          <w:rPr>
            <w:rStyle w:val="-"/>
            <w:rFonts w:ascii="Times New Roman" w:hAnsi="Times New Roman" w:cs="Times New Roman"/>
            <w:noProof/>
          </w:rPr>
          <w:t>5.1</w:t>
        </w:r>
        <w:r w:rsidR="000D2944" w:rsidRPr="000D2944">
          <w:rPr>
            <w:rStyle w:val="-"/>
            <w:noProof/>
          </w:rPr>
          <w:tab/>
        </w:r>
        <w:r w:rsidR="000D2944" w:rsidRPr="000D2944">
          <w:rPr>
            <w:rStyle w:val="-"/>
            <w:rFonts w:ascii="Times New Roman" w:hAnsi="Times New Roman" w:cs="Times New Roman"/>
            <w:noProof/>
          </w:rPr>
          <w:t>Ψηφιακή γενιά και Νέες Τεχνολογίες</w:t>
        </w:r>
        <w:r w:rsidR="000D2944" w:rsidRPr="000D2944">
          <w:rPr>
            <w:rStyle w:val="-"/>
            <w:noProof/>
            <w:webHidden/>
          </w:rPr>
          <w:tab/>
        </w:r>
        <w:r w:rsidR="004B5EFA" w:rsidRPr="0001375C">
          <w:rPr>
            <w:rStyle w:val="-"/>
            <w:rFonts w:ascii="Times New Roman" w:hAnsi="Times New Roman" w:cs="Times New Roman"/>
            <w:noProof/>
            <w:webHidden/>
          </w:rPr>
          <w:fldChar w:fldCharType="begin"/>
        </w:r>
        <w:r w:rsidR="000D2944" w:rsidRPr="0001375C">
          <w:rPr>
            <w:rStyle w:val="-"/>
            <w:rFonts w:ascii="Times New Roman" w:hAnsi="Times New Roman" w:cs="Times New Roman"/>
            <w:noProof/>
            <w:webHidden/>
          </w:rPr>
          <w:instrText xml:space="preserve"> PAGEREF _Toc422994819 \h </w:instrText>
        </w:r>
        <w:r w:rsidR="004B5EFA" w:rsidRPr="0001375C">
          <w:rPr>
            <w:rStyle w:val="-"/>
            <w:rFonts w:ascii="Times New Roman" w:hAnsi="Times New Roman" w:cs="Times New Roman"/>
            <w:noProof/>
            <w:webHidden/>
          </w:rPr>
        </w:r>
        <w:r w:rsidR="004B5EFA" w:rsidRPr="0001375C">
          <w:rPr>
            <w:rStyle w:val="-"/>
            <w:rFonts w:ascii="Times New Roman" w:hAnsi="Times New Roman" w:cs="Times New Roman"/>
            <w:noProof/>
            <w:webHidden/>
          </w:rPr>
          <w:fldChar w:fldCharType="separate"/>
        </w:r>
        <w:r w:rsidR="00C71AF0">
          <w:rPr>
            <w:rStyle w:val="-"/>
            <w:rFonts w:ascii="Times New Roman" w:hAnsi="Times New Roman" w:cs="Times New Roman"/>
            <w:noProof/>
            <w:webHidden/>
          </w:rPr>
          <w:t>173</w:t>
        </w:r>
        <w:r w:rsidR="004B5EFA" w:rsidRPr="0001375C">
          <w:rPr>
            <w:rStyle w:val="-"/>
            <w:rFonts w:ascii="Times New Roman" w:hAnsi="Times New Roman" w:cs="Times New Roman"/>
            <w:noProof/>
            <w:webHidden/>
          </w:rPr>
          <w:fldChar w:fldCharType="end"/>
        </w:r>
      </w:hyperlink>
    </w:p>
    <w:p w:rsidR="000D2944" w:rsidRPr="000D2944" w:rsidRDefault="008A2614">
      <w:pPr>
        <w:pStyle w:val="20"/>
        <w:tabs>
          <w:tab w:val="left" w:pos="960"/>
          <w:tab w:val="right" w:leader="dot" w:pos="9344"/>
        </w:tabs>
        <w:rPr>
          <w:rStyle w:val="-"/>
          <w:noProof/>
        </w:rPr>
      </w:pPr>
      <w:hyperlink w:anchor="_Toc422994820" w:history="1">
        <w:r w:rsidR="000D2944" w:rsidRPr="000D2944">
          <w:rPr>
            <w:rStyle w:val="-"/>
            <w:rFonts w:ascii="Times New Roman" w:hAnsi="Times New Roman" w:cs="Times New Roman"/>
            <w:noProof/>
          </w:rPr>
          <w:t>5.2</w:t>
        </w:r>
        <w:r w:rsidR="000D2944" w:rsidRPr="000D2944">
          <w:rPr>
            <w:rStyle w:val="-"/>
            <w:noProof/>
          </w:rPr>
          <w:tab/>
        </w:r>
        <w:r w:rsidR="000D2944" w:rsidRPr="000D2944">
          <w:rPr>
            <w:rStyle w:val="-"/>
            <w:rFonts w:ascii="Times New Roman" w:hAnsi="Times New Roman" w:cs="Times New Roman"/>
            <w:noProof/>
          </w:rPr>
          <w:t>Μαθησιακός Τύπος της Ψηφιακής γενιάς</w:t>
        </w:r>
        <w:r w:rsidR="000D2944" w:rsidRPr="000D2944">
          <w:rPr>
            <w:rStyle w:val="-"/>
            <w:noProof/>
            <w:webHidden/>
          </w:rPr>
          <w:tab/>
        </w:r>
        <w:r w:rsidR="004B5EFA" w:rsidRPr="0001375C">
          <w:rPr>
            <w:rStyle w:val="-"/>
            <w:rFonts w:ascii="Times New Roman" w:hAnsi="Times New Roman" w:cs="Times New Roman"/>
            <w:noProof/>
            <w:webHidden/>
          </w:rPr>
          <w:fldChar w:fldCharType="begin"/>
        </w:r>
        <w:r w:rsidR="000D2944" w:rsidRPr="0001375C">
          <w:rPr>
            <w:rStyle w:val="-"/>
            <w:rFonts w:ascii="Times New Roman" w:hAnsi="Times New Roman" w:cs="Times New Roman"/>
            <w:noProof/>
            <w:webHidden/>
          </w:rPr>
          <w:instrText xml:space="preserve"> PAGEREF _Toc422994820 \h </w:instrText>
        </w:r>
        <w:r w:rsidR="004B5EFA" w:rsidRPr="0001375C">
          <w:rPr>
            <w:rStyle w:val="-"/>
            <w:rFonts w:ascii="Times New Roman" w:hAnsi="Times New Roman" w:cs="Times New Roman"/>
            <w:noProof/>
            <w:webHidden/>
          </w:rPr>
        </w:r>
        <w:r w:rsidR="004B5EFA" w:rsidRPr="0001375C">
          <w:rPr>
            <w:rStyle w:val="-"/>
            <w:rFonts w:ascii="Times New Roman" w:hAnsi="Times New Roman" w:cs="Times New Roman"/>
            <w:noProof/>
            <w:webHidden/>
          </w:rPr>
          <w:fldChar w:fldCharType="separate"/>
        </w:r>
        <w:r w:rsidR="00C71AF0">
          <w:rPr>
            <w:rStyle w:val="-"/>
            <w:rFonts w:ascii="Times New Roman" w:hAnsi="Times New Roman" w:cs="Times New Roman"/>
            <w:noProof/>
            <w:webHidden/>
          </w:rPr>
          <w:t>176</w:t>
        </w:r>
        <w:r w:rsidR="004B5EFA" w:rsidRPr="0001375C">
          <w:rPr>
            <w:rStyle w:val="-"/>
            <w:rFonts w:ascii="Times New Roman" w:hAnsi="Times New Roman" w:cs="Times New Roman"/>
            <w:noProof/>
            <w:webHidden/>
          </w:rPr>
          <w:fldChar w:fldCharType="end"/>
        </w:r>
      </w:hyperlink>
    </w:p>
    <w:p w:rsidR="000D2944" w:rsidRPr="000D2944" w:rsidRDefault="008A2614">
      <w:pPr>
        <w:pStyle w:val="10"/>
        <w:rPr>
          <w:rFonts w:eastAsiaTheme="minorEastAsia" w:cs="Times New Roman"/>
          <w:b w:val="0"/>
          <w:bCs w:val="0"/>
          <w:iCs w:val="0"/>
          <w:noProof/>
          <w:szCs w:val="22"/>
          <w:lang w:eastAsia="el-GR"/>
        </w:rPr>
      </w:pPr>
      <w:hyperlink r:id="rId10" w:anchor="_Toc422994821" w:history="1">
        <w:r w:rsidR="000D2944" w:rsidRPr="000D2944">
          <w:rPr>
            <w:rStyle w:val="-"/>
            <w:rFonts w:cs="Times New Roman"/>
            <w:smallCaps/>
            <w:noProof/>
            <w:spacing w:val="5"/>
          </w:rPr>
          <w:t>ΕΙΔΙΚΟ ΜΕΡΟΣ</w:t>
        </w:r>
        <w:r w:rsidR="000D2944" w:rsidRPr="000D2944">
          <w:rPr>
            <w:rFonts w:cs="Times New Roman"/>
            <w:noProof/>
            <w:webHidden/>
          </w:rPr>
          <w:tab/>
        </w:r>
        <w:r w:rsidR="004B5EFA" w:rsidRPr="000D2944">
          <w:rPr>
            <w:rFonts w:cs="Times New Roman"/>
            <w:noProof/>
            <w:webHidden/>
          </w:rPr>
          <w:fldChar w:fldCharType="begin"/>
        </w:r>
        <w:r w:rsidR="000D2944" w:rsidRPr="000D2944">
          <w:rPr>
            <w:rFonts w:cs="Times New Roman"/>
            <w:noProof/>
            <w:webHidden/>
          </w:rPr>
          <w:instrText xml:space="preserve"> PAGEREF _Toc422994821 \h </w:instrText>
        </w:r>
        <w:r w:rsidR="004B5EFA" w:rsidRPr="000D2944">
          <w:rPr>
            <w:rFonts w:cs="Times New Roman"/>
            <w:noProof/>
            <w:webHidden/>
          </w:rPr>
        </w:r>
        <w:r w:rsidR="004B5EFA" w:rsidRPr="000D2944">
          <w:rPr>
            <w:rFonts w:cs="Times New Roman"/>
            <w:noProof/>
            <w:webHidden/>
          </w:rPr>
          <w:fldChar w:fldCharType="separate"/>
        </w:r>
        <w:r w:rsidR="00C71AF0">
          <w:rPr>
            <w:rFonts w:cs="Times New Roman"/>
            <w:noProof/>
            <w:webHidden/>
          </w:rPr>
          <w:t>191</w:t>
        </w:r>
        <w:r w:rsidR="004B5EFA" w:rsidRPr="000D2944">
          <w:rPr>
            <w:rFonts w:cs="Times New Roman"/>
            <w:noProof/>
            <w:webHidden/>
          </w:rPr>
          <w:fldChar w:fldCharType="end"/>
        </w:r>
      </w:hyperlink>
    </w:p>
    <w:p w:rsidR="000D2944" w:rsidRPr="000D2944" w:rsidRDefault="000D2944">
      <w:pPr>
        <w:pStyle w:val="10"/>
        <w:rPr>
          <w:rFonts w:eastAsiaTheme="minorEastAsia" w:cs="Times New Roman"/>
          <w:b w:val="0"/>
          <w:bCs w:val="0"/>
          <w:iCs w:val="0"/>
          <w:noProof/>
          <w:szCs w:val="22"/>
          <w:lang w:eastAsia="el-GR"/>
        </w:rPr>
      </w:pPr>
      <w:r w:rsidRPr="000D2944">
        <w:rPr>
          <w:rStyle w:val="-"/>
          <w:rFonts w:cs="Times New Roman"/>
          <w:noProof/>
          <w:color w:val="auto"/>
          <w:u w:val="none"/>
        </w:rPr>
        <w:t>6</w:t>
      </w:r>
      <w:r w:rsidR="00163B38">
        <w:rPr>
          <w:rStyle w:val="-"/>
          <w:rFonts w:cs="Times New Roman"/>
          <w:noProof/>
          <w:color w:val="auto"/>
          <w:u w:val="none"/>
        </w:rPr>
        <w:t>ο</w:t>
      </w:r>
      <w:r w:rsidRPr="000D2944">
        <w:rPr>
          <w:rStyle w:val="-"/>
          <w:rFonts w:cs="Times New Roman"/>
          <w:noProof/>
          <w:color w:val="auto"/>
          <w:u w:val="none"/>
        </w:rPr>
        <w:t xml:space="preserve"> </w:t>
      </w:r>
      <w:hyperlink w:anchor="_Toc422994822" w:history="1">
        <w:r w:rsidRPr="000D2944">
          <w:rPr>
            <w:rStyle w:val="-"/>
            <w:rFonts w:cs="Times New Roman"/>
            <w:noProof/>
          </w:rPr>
          <w:t>ΚΕΦΑΛΑΙΟ: ΥΛΙΚΟ ΚΑΙ ΜΕΘΟΔΟΣ</w:t>
        </w:r>
        <w:r w:rsidRPr="000D2944">
          <w:rPr>
            <w:rFonts w:cs="Times New Roman"/>
            <w:noProof/>
            <w:webHidden/>
          </w:rPr>
          <w:tab/>
        </w:r>
        <w:r w:rsidR="004B5EFA" w:rsidRPr="000D2944">
          <w:rPr>
            <w:rFonts w:cs="Times New Roman"/>
            <w:noProof/>
            <w:webHidden/>
          </w:rPr>
          <w:fldChar w:fldCharType="begin"/>
        </w:r>
        <w:r w:rsidRPr="000D2944">
          <w:rPr>
            <w:rFonts w:cs="Times New Roman"/>
            <w:noProof/>
            <w:webHidden/>
          </w:rPr>
          <w:instrText xml:space="preserve"> PAGEREF _Toc422994822 \h </w:instrText>
        </w:r>
        <w:r w:rsidR="004B5EFA" w:rsidRPr="000D2944">
          <w:rPr>
            <w:rFonts w:cs="Times New Roman"/>
            <w:noProof/>
            <w:webHidden/>
          </w:rPr>
        </w:r>
        <w:r w:rsidR="004B5EFA" w:rsidRPr="000D2944">
          <w:rPr>
            <w:rFonts w:cs="Times New Roman"/>
            <w:noProof/>
            <w:webHidden/>
          </w:rPr>
          <w:fldChar w:fldCharType="separate"/>
        </w:r>
        <w:r w:rsidR="00C71AF0">
          <w:rPr>
            <w:rFonts w:cs="Times New Roman"/>
            <w:noProof/>
            <w:webHidden/>
          </w:rPr>
          <w:t>192</w:t>
        </w:r>
        <w:r w:rsidR="004B5EFA" w:rsidRPr="000D2944">
          <w:rPr>
            <w:rFonts w:cs="Times New Roman"/>
            <w:noProof/>
            <w:webHidden/>
          </w:rPr>
          <w:fldChar w:fldCharType="end"/>
        </w:r>
      </w:hyperlink>
    </w:p>
    <w:p w:rsidR="000D2944" w:rsidRPr="000D2944" w:rsidRDefault="008A2614">
      <w:pPr>
        <w:pStyle w:val="20"/>
        <w:tabs>
          <w:tab w:val="left" w:pos="960"/>
          <w:tab w:val="right" w:leader="dot" w:pos="9344"/>
        </w:tabs>
        <w:rPr>
          <w:rStyle w:val="-"/>
          <w:noProof/>
        </w:rPr>
      </w:pPr>
      <w:hyperlink w:anchor="_Toc422994826" w:history="1">
        <w:r w:rsidR="000D2944" w:rsidRPr="000D2944">
          <w:rPr>
            <w:rStyle w:val="-"/>
            <w:rFonts w:ascii="Times New Roman" w:hAnsi="Times New Roman" w:cs="Times New Roman"/>
            <w:noProof/>
          </w:rPr>
          <w:t>6.1</w:t>
        </w:r>
        <w:r w:rsidR="000D2944" w:rsidRPr="000D2944">
          <w:rPr>
            <w:rStyle w:val="-"/>
            <w:noProof/>
          </w:rPr>
          <w:tab/>
        </w:r>
        <w:r w:rsidR="000D2944" w:rsidRPr="000D2944">
          <w:rPr>
            <w:rStyle w:val="-"/>
            <w:rFonts w:ascii="Times New Roman" w:hAnsi="Times New Roman" w:cs="Times New Roman"/>
            <w:noProof/>
          </w:rPr>
          <w:t>Σκοπός, επιμέρους στόχοι, ερευνητικά ερωτήματα και υποθέσεις της έρευνας</w:t>
        </w:r>
        <w:r w:rsidR="000D2944" w:rsidRPr="000D2944">
          <w:rPr>
            <w:rStyle w:val="-"/>
            <w:noProof/>
            <w:webHidden/>
          </w:rPr>
          <w:tab/>
        </w:r>
        <w:r w:rsidR="004B5EFA" w:rsidRPr="0001375C">
          <w:rPr>
            <w:rStyle w:val="-"/>
            <w:rFonts w:ascii="Times New Roman" w:hAnsi="Times New Roman" w:cs="Times New Roman"/>
            <w:noProof/>
            <w:webHidden/>
          </w:rPr>
          <w:fldChar w:fldCharType="begin"/>
        </w:r>
        <w:r w:rsidR="000D2944" w:rsidRPr="0001375C">
          <w:rPr>
            <w:rStyle w:val="-"/>
            <w:rFonts w:ascii="Times New Roman" w:hAnsi="Times New Roman" w:cs="Times New Roman"/>
            <w:noProof/>
            <w:webHidden/>
          </w:rPr>
          <w:instrText xml:space="preserve"> PAGEREF _Toc422994826 \h </w:instrText>
        </w:r>
        <w:r w:rsidR="004B5EFA" w:rsidRPr="0001375C">
          <w:rPr>
            <w:rStyle w:val="-"/>
            <w:rFonts w:ascii="Times New Roman" w:hAnsi="Times New Roman" w:cs="Times New Roman"/>
            <w:noProof/>
            <w:webHidden/>
          </w:rPr>
        </w:r>
        <w:r w:rsidR="004B5EFA" w:rsidRPr="0001375C">
          <w:rPr>
            <w:rStyle w:val="-"/>
            <w:rFonts w:ascii="Times New Roman" w:hAnsi="Times New Roman" w:cs="Times New Roman"/>
            <w:noProof/>
            <w:webHidden/>
          </w:rPr>
          <w:fldChar w:fldCharType="separate"/>
        </w:r>
        <w:r w:rsidR="00C71AF0">
          <w:rPr>
            <w:rStyle w:val="-"/>
            <w:rFonts w:ascii="Times New Roman" w:hAnsi="Times New Roman" w:cs="Times New Roman"/>
            <w:noProof/>
            <w:webHidden/>
          </w:rPr>
          <w:t>192</w:t>
        </w:r>
        <w:r w:rsidR="004B5EFA" w:rsidRPr="0001375C">
          <w:rPr>
            <w:rStyle w:val="-"/>
            <w:rFonts w:ascii="Times New Roman" w:hAnsi="Times New Roman" w:cs="Times New Roman"/>
            <w:noProof/>
            <w:webHidden/>
          </w:rPr>
          <w:fldChar w:fldCharType="end"/>
        </w:r>
      </w:hyperlink>
    </w:p>
    <w:p w:rsidR="000D2944" w:rsidRPr="000D2944" w:rsidRDefault="008A2614">
      <w:pPr>
        <w:pStyle w:val="20"/>
        <w:tabs>
          <w:tab w:val="left" w:pos="960"/>
          <w:tab w:val="right" w:leader="dot" w:pos="9344"/>
        </w:tabs>
        <w:rPr>
          <w:rStyle w:val="-"/>
          <w:noProof/>
        </w:rPr>
      </w:pPr>
      <w:hyperlink w:anchor="_Toc422994827" w:history="1">
        <w:r w:rsidR="000D2944" w:rsidRPr="000D2944">
          <w:rPr>
            <w:rStyle w:val="-"/>
            <w:rFonts w:ascii="Times New Roman" w:hAnsi="Times New Roman" w:cs="Times New Roman"/>
            <w:noProof/>
          </w:rPr>
          <w:t>6.2</w:t>
        </w:r>
        <w:r w:rsidR="000D2944" w:rsidRPr="000D2944">
          <w:rPr>
            <w:rStyle w:val="-"/>
            <w:noProof/>
          </w:rPr>
          <w:tab/>
        </w:r>
        <w:r w:rsidR="000D2944" w:rsidRPr="000D2944">
          <w:rPr>
            <w:rStyle w:val="-"/>
            <w:rFonts w:ascii="Times New Roman" w:hAnsi="Times New Roman" w:cs="Times New Roman"/>
            <w:noProof/>
          </w:rPr>
          <w:t>Ερευνητικός Σχεδιασμός</w:t>
        </w:r>
        <w:r w:rsidR="000D2944" w:rsidRPr="000D2944">
          <w:rPr>
            <w:rStyle w:val="-"/>
            <w:noProof/>
            <w:webHidden/>
          </w:rPr>
          <w:tab/>
        </w:r>
        <w:r w:rsidR="004B5EFA" w:rsidRPr="0001375C">
          <w:rPr>
            <w:rStyle w:val="-"/>
            <w:rFonts w:ascii="Times New Roman" w:hAnsi="Times New Roman" w:cs="Times New Roman"/>
            <w:noProof/>
            <w:webHidden/>
          </w:rPr>
          <w:fldChar w:fldCharType="begin"/>
        </w:r>
        <w:r w:rsidR="000D2944" w:rsidRPr="0001375C">
          <w:rPr>
            <w:rStyle w:val="-"/>
            <w:rFonts w:ascii="Times New Roman" w:hAnsi="Times New Roman" w:cs="Times New Roman"/>
            <w:noProof/>
            <w:webHidden/>
          </w:rPr>
          <w:instrText xml:space="preserve"> PAGEREF _Toc422994827 \h </w:instrText>
        </w:r>
        <w:r w:rsidR="004B5EFA" w:rsidRPr="0001375C">
          <w:rPr>
            <w:rStyle w:val="-"/>
            <w:rFonts w:ascii="Times New Roman" w:hAnsi="Times New Roman" w:cs="Times New Roman"/>
            <w:noProof/>
            <w:webHidden/>
          </w:rPr>
        </w:r>
        <w:r w:rsidR="004B5EFA" w:rsidRPr="0001375C">
          <w:rPr>
            <w:rStyle w:val="-"/>
            <w:rFonts w:ascii="Times New Roman" w:hAnsi="Times New Roman" w:cs="Times New Roman"/>
            <w:noProof/>
            <w:webHidden/>
          </w:rPr>
          <w:fldChar w:fldCharType="separate"/>
        </w:r>
        <w:r w:rsidR="00C71AF0">
          <w:rPr>
            <w:rStyle w:val="-"/>
            <w:rFonts w:ascii="Times New Roman" w:hAnsi="Times New Roman" w:cs="Times New Roman"/>
            <w:noProof/>
            <w:webHidden/>
          </w:rPr>
          <w:t>193</w:t>
        </w:r>
        <w:r w:rsidR="004B5EFA" w:rsidRPr="0001375C">
          <w:rPr>
            <w:rStyle w:val="-"/>
            <w:rFonts w:ascii="Times New Roman" w:hAnsi="Times New Roman" w:cs="Times New Roman"/>
            <w:noProof/>
            <w:webHidden/>
          </w:rPr>
          <w:fldChar w:fldCharType="end"/>
        </w:r>
      </w:hyperlink>
    </w:p>
    <w:p w:rsidR="000D2944" w:rsidRPr="000D2944" w:rsidRDefault="008A2614">
      <w:pPr>
        <w:pStyle w:val="20"/>
        <w:tabs>
          <w:tab w:val="left" w:pos="960"/>
          <w:tab w:val="right" w:leader="dot" w:pos="9344"/>
        </w:tabs>
        <w:rPr>
          <w:rStyle w:val="-"/>
          <w:noProof/>
        </w:rPr>
      </w:pPr>
      <w:hyperlink w:anchor="_Toc422994828" w:history="1">
        <w:r w:rsidR="000D2944" w:rsidRPr="000D2944">
          <w:rPr>
            <w:rStyle w:val="-"/>
            <w:rFonts w:ascii="Times New Roman" w:hAnsi="Times New Roman" w:cs="Times New Roman"/>
            <w:noProof/>
          </w:rPr>
          <w:t>6.3</w:t>
        </w:r>
        <w:r w:rsidR="000D2944" w:rsidRPr="000D2944">
          <w:rPr>
            <w:rStyle w:val="-"/>
            <w:noProof/>
          </w:rPr>
          <w:tab/>
        </w:r>
        <w:r w:rsidR="000D2944" w:rsidRPr="000D2944">
          <w:rPr>
            <w:rStyle w:val="-"/>
            <w:rFonts w:ascii="Times New Roman" w:hAnsi="Times New Roman" w:cs="Times New Roman"/>
            <w:noProof/>
          </w:rPr>
          <w:t>Ο Μελετώμενος Πληθυσμός</w:t>
        </w:r>
        <w:r w:rsidR="000D2944" w:rsidRPr="000D2944">
          <w:rPr>
            <w:rStyle w:val="-"/>
            <w:noProof/>
            <w:webHidden/>
          </w:rPr>
          <w:tab/>
        </w:r>
        <w:r w:rsidR="004B5EFA" w:rsidRPr="0001375C">
          <w:rPr>
            <w:rStyle w:val="-"/>
            <w:rFonts w:ascii="Times New Roman" w:hAnsi="Times New Roman" w:cs="Times New Roman"/>
            <w:noProof/>
            <w:webHidden/>
          </w:rPr>
          <w:fldChar w:fldCharType="begin"/>
        </w:r>
        <w:r w:rsidR="000D2944" w:rsidRPr="0001375C">
          <w:rPr>
            <w:rStyle w:val="-"/>
            <w:rFonts w:ascii="Times New Roman" w:hAnsi="Times New Roman" w:cs="Times New Roman"/>
            <w:noProof/>
            <w:webHidden/>
          </w:rPr>
          <w:instrText xml:space="preserve"> PAGEREF _Toc422994828 \h </w:instrText>
        </w:r>
        <w:r w:rsidR="004B5EFA" w:rsidRPr="0001375C">
          <w:rPr>
            <w:rStyle w:val="-"/>
            <w:rFonts w:ascii="Times New Roman" w:hAnsi="Times New Roman" w:cs="Times New Roman"/>
            <w:noProof/>
            <w:webHidden/>
          </w:rPr>
        </w:r>
        <w:r w:rsidR="004B5EFA" w:rsidRPr="0001375C">
          <w:rPr>
            <w:rStyle w:val="-"/>
            <w:rFonts w:ascii="Times New Roman" w:hAnsi="Times New Roman" w:cs="Times New Roman"/>
            <w:noProof/>
            <w:webHidden/>
          </w:rPr>
          <w:fldChar w:fldCharType="separate"/>
        </w:r>
        <w:r w:rsidR="00C71AF0">
          <w:rPr>
            <w:rStyle w:val="-"/>
            <w:rFonts w:ascii="Times New Roman" w:hAnsi="Times New Roman" w:cs="Times New Roman"/>
            <w:noProof/>
            <w:webHidden/>
          </w:rPr>
          <w:t>195</w:t>
        </w:r>
        <w:r w:rsidR="004B5EFA" w:rsidRPr="0001375C">
          <w:rPr>
            <w:rStyle w:val="-"/>
            <w:rFonts w:ascii="Times New Roman" w:hAnsi="Times New Roman" w:cs="Times New Roman"/>
            <w:noProof/>
            <w:webHidden/>
          </w:rPr>
          <w:fldChar w:fldCharType="end"/>
        </w:r>
      </w:hyperlink>
    </w:p>
    <w:p w:rsidR="000D2944" w:rsidRPr="000D2944" w:rsidRDefault="008A2614" w:rsidP="000D2944">
      <w:pPr>
        <w:pStyle w:val="31"/>
        <w:tabs>
          <w:tab w:val="left" w:pos="142"/>
          <w:tab w:val="left" w:pos="284"/>
          <w:tab w:val="left" w:pos="851"/>
          <w:tab w:val="right" w:leader="dot" w:pos="9344"/>
        </w:tabs>
        <w:ind w:left="284"/>
        <w:rPr>
          <w:rStyle w:val="-"/>
          <w:noProof/>
          <w:lang w:val="en-US"/>
        </w:rPr>
      </w:pPr>
      <w:hyperlink w:anchor="_Toc422994835" w:history="1">
        <w:r w:rsidR="000D2944" w:rsidRPr="000D2944">
          <w:rPr>
            <w:rStyle w:val="-"/>
            <w:rFonts w:ascii="Times New Roman" w:hAnsi="Times New Roman" w:cs="Times New Roman"/>
            <w:noProof/>
            <w:lang w:val="en-US"/>
          </w:rPr>
          <w:t>6.3.1</w:t>
        </w:r>
        <w:r w:rsidR="000D2944" w:rsidRPr="000D2944">
          <w:rPr>
            <w:rStyle w:val="-"/>
            <w:noProof/>
            <w:lang w:val="en-US"/>
          </w:rPr>
          <w:tab/>
        </w:r>
        <w:r w:rsidR="000D2944" w:rsidRPr="000D2944">
          <w:rPr>
            <w:rStyle w:val="-"/>
            <w:rFonts w:ascii="Times New Roman" w:hAnsi="Times New Roman" w:cs="Times New Roman"/>
            <w:noProof/>
            <w:lang w:val="en-US"/>
          </w:rPr>
          <w:t>Δειγματοληψία</w:t>
        </w:r>
        <w:r w:rsidR="000D2944" w:rsidRPr="000D2944">
          <w:rPr>
            <w:rStyle w:val="-"/>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_Toc422994835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195</w:t>
        </w:r>
        <w:r w:rsidR="004B5EFA" w:rsidRPr="0001375C">
          <w:rPr>
            <w:rStyle w:val="-"/>
            <w:rFonts w:ascii="Times New Roman" w:hAnsi="Times New Roman" w:cs="Times New Roman"/>
            <w:noProof/>
            <w:webHidden/>
            <w:lang w:val="en-US"/>
          </w:rPr>
          <w:fldChar w:fldCharType="end"/>
        </w:r>
      </w:hyperlink>
    </w:p>
    <w:p w:rsidR="000D2944" w:rsidRPr="000D2944"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836" w:history="1">
        <w:r w:rsidR="000D2944" w:rsidRPr="000D2944">
          <w:rPr>
            <w:rStyle w:val="-"/>
            <w:rFonts w:ascii="Times New Roman" w:hAnsi="Times New Roman" w:cs="Times New Roman"/>
            <w:noProof/>
          </w:rPr>
          <w:t>6.4</w:t>
        </w:r>
        <w:r w:rsidR="000D2944" w:rsidRPr="000D2944">
          <w:rPr>
            <w:rFonts w:ascii="Times New Roman" w:eastAsiaTheme="minorEastAsia" w:hAnsi="Times New Roman" w:cs="Times New Roman"/>
            <w:b w:val="0"/>
            <w:bCs w:val="0"/>
            <w:noProof/>
            <w:lang w:eastAsia="el-GR"/>
          </w:rPr>
          <w:tab/>
        </w:r>
        <w:r w:rsidR="000D2944" w:rsidRPr="000D2944">
          <w:rPr>
            <w:rStyle w:val="-"/>
            <w:rFonts w:ascii="Times New Roman" w:hAnsi="Times New Roman" w:cs="Times New Roman"/>
            <w:noProof/>
          </w:rPr>
          <w:t>Εργαλείο μέτρησης</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_Toc422994836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197</w:t>
        </w:r>
        <w:r w:rsidR="004B5EFA" w:rsidRPr="000D2944">
          <w:rPr>
            <w:rFonts w:ascii="Times New Roman" w:hAnsi="Times New Roman" w:cs="Times New Roman"/>
            <w:noProof/>
            <w:webHidden/>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38" w:history="1">
        <w:r w:rsidR="000D2944" w:rsidRPr="0001375C">
          <w:rPr>
            <w:rStyle w:val="-"/>
            <w:rFonts w:ascii="Times New Roman" w:hAnsi="Times New Roman" w:cs="Times New Roman"/>
            <w:noProof/>
            <w:lang w:val="en-US"/>
          </w:rPr>
          <w:t>6.4.1</w:t>
        </w:r>
        <w:r w:rsidR="000D2944" w:rsidRPr="0001375C">
          <w:rPr>
            <w:rStyle w:val="-"/>
            <w:rFonts w:ascii="Times New Roman" w:hAnsi="Times New Roman" w:cs="Times New Roman"/>
            <w:noProof/>
            <w:lang w:val="en-US"/>
          </w:rPr>
          <w:tab/>
          <w:t>Περιγραφή ερωτηματολογίου</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_Toc422994838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198</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39" w:history="1">
        <w:r w:rsidR="000D2944" w:rsidRPr="0001375C">
          <w:rPr>
            <w:rStyle w:val="-"/>
            <w:rFonts w:ascii="Times New Roman" w:hAnsi="Times New Roman" w:cs="Times New Roman"/>
            <w:noProof/>
            <w:lang w:val="en-US"/>
          </w:rPr>
          <w:t>6.4.2</w:t>
        </w:r>
        <w:r w:rsidR="000D2944" w:rsidRPr="0001375C">
          <w:rPr>
            <w:rStyle w:val="-"/>
            <w:rFonts w:ascii="Times New Roman" w:hAnsi="Times New Roman" w:cs="Times New Roman"/>
            <w:noProof/>
            <w:lang w:val="en-US"/>
          </w:rPr>
          <w:tab/>
          <w:t xml:space="preserve">Διάρκεια </w:t>
        </w:r>
        <w:r w:rsidR="00F81004">
          <w:rPr>
            <w:rStyle w:val="-"/>
            <w:rFonts w:ascii="Times New Roman" w:hAnsi="Times New Roman" w:cs="Times New Roman"/>
            <w:noProof/>
          </w:rPr>
          <w:t xml:space="preserve">συμπλήρωσης </w:t>
        </w:r>
        <w:r w:rsidR="000D2944" w:rsidRPr="0001375C">
          <w:rPr>
            <w:rStyle w:val="-"/>
            <w:rFonts w:ascii="Times New Roman" w:hAnsi="Times New Roman" w:cs="Times New Roman"/>
            <w:noProof/>
            <w:lang w:val="en-US"/>
          </w:rPr>
          <w:t>ερωτηματολογίου</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_Toc422994839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199</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40" w:history="1">
        <w:r w:rsidR="000D2944" w:rsidRPr="0001375C">
          <w:rPr>
            <w:rStyle w:val="-"/>
            <w:rFonts w:ascii="Times New Roman" w:hAnsi="Times New Roman" w:cs="Times New Roman"/>
            <w:noProof/>
            <w:lang w:val="en-US"/>
          </w:rPr>
          <w:t>6.4.3</w:t>
        </w:r>
        <w:r w:rsidR="000D2944" w:rsidRPr="0001375C">
          <w:rPr>
            <w:rStyle w:val="-"/>
            <w:rFonts w:ascii="Times New Roman" w:hAnsi="Times New Roman" w:cs="Times New Roman"/>
            <w:noProof/>
            <w:lang w:val="en-US"/>
          </w:rPr>
          <w:tab/>
          <w:t>Οι ερωτήσεις του ερωτηματολογίου</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_Toc422994840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199</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41" w:history="1">
        <w:r w:rsidR="000D2944" w:rsidRPr="0001375C">
          <w:rPr>
            <w:rStyle w:val="-"/>
            <w:rFonts w:ascii="Times New Roman" w:hAnsi="Times New Roman" w:cs="Times New Roman"/>
            <w:noProof/>
            <w:lang w:val="en-US"/>
          </w:rPr>
          <w:t>6.4.4</w:t>
        </w:r>
        <w:r w:rsidR="000D2944" w:rsidRPr="0001375C">
          <w:rPr>
            <w:rStyle w:val="-"/>
            <w:rFonts w:ascii="Times New Roman" w:hAnsi="Times New Roman" w:cs="Times New Roman"/>
            <w:noProof/>
            <w:lang w:val="en-US"/>
          </w:rPr>
          <w:tab/>
          <w:t>Παρουσίαση ερωτηματολογίου</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_Toc422994841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200</w:t>
        </w:r>
        <w:r w:rsidR="004B5EFA" w:rsidRPr="0001375C">
          <w:rPr>
            <w:rStyle w:val="-"/>
            <w:rFonts w:ascii="Times New Roman" w:hAnsi="Times New Roman" w:cs="Times New Roman"/>
            <w:noProof/>
            <w:webHidden/>
            <w:lang w:val="en-US"/>
          </w:rPr>
          <w:fldChar w:fldCharType="end"/>
        </w:r>
      </w:hyperlink>
    </w:p>
    <w:p w:rsidR="000D2944" w:rsidRPr="000D2944"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842" w:history="1">
        <w:r w:rsidR="000D2944" w:rsidRPr="000D2944">
          <w:rPr>
            <w:rStyle w:val="-"/>
            <w:rFonts w:ascii="Times New Roman" w:hAnsi="Times New Roman" w:cs="Times New Roman"/>
            <w:noProof/>
          </w:rPr>
          <w:t>6.5</w:t>
        </w:r>
        <w:r w:rsidR="000D2944" w:rsidRPr="000D2944">
          <w:rPr>
            <w:rFonts w:ascii="Times New Roman" w:eastAsiaTheme="minorEastAsia" w:hAnsi="Times New Roman" w:cs="Times New Roman"/>
            <w:b w:val="0"/>
            <w:bCs w:val="0"/>
            <w:noProof/>
            <w:lang w:eastAsia="el-GR"/>
          </w:rPr>
          <w:tab/>
        </w:r>
        <w:r w:rsidR="000D2944" w:rsidRPr="000D2944">
          <w:rPr>
            <w:rStyle w:val="-"/>
            <w:rFonts w:ascii="Times New Roman" w:hAnsi="Times New Roman" w:cs="Times New Roman"/>
            <w:noProof/>
          </w:rPr>
          <w:t>Πιλοτικός έλεγχος εργαλείου μέτρησης</w:t>
        </w:r>
        <w:r w:rsidR="000D2944" w:rsidRPr="000D2944">
          <w:rPr>
            <w:rFonts w:ascii="Times New Roman" w:hAnsi="Times New Roman" w:cs="Times New Roman"/>
            <w:noProof/>
            <w:webHidden/>
          </w:rPr>
          <w:tab/>
        </w:r>
        <w:r w:rsidR="004B5EFA" w:rsidRPr="000D2944">
          <w:rPr>
            <w:rFonts w:ascii="Times New Roman" w:hAnsi="Times New Roman" w:cs="Times New Roman"/>
            <w:noProof/>
            <w:webHidden/>
          </w:rPr>
          <w:fldChar w:fldCharType="begin"/>
        </w:r>
        <w:r w:rsidR="000D2944" w:rsidRPr="000D2944">
          <w:rPr>
            <w:rFonts w:ascii="Times New Roman" w:hAnsi="Times New Roman" w:cs="Times New Roman"/>
            <w:noProof/>
            <w:webHidden/>
          </w:rPr>
          <w:instrText xml:space="preserve"> PAGEREF _Toc422994842 \h </w:instrText>
        </w:r>
        <w:r w:rsidR="004B5EFA" w:rsidRPr="000D2944">
          <w:rPr>
            <w:rFonts w:ascii="Times New Roman" w:hAnsi="Times New Roman" w:cs="Times New Roman"/>
            <w:noProof/>
            <w:webHidden/>
          </w:rPr>
        </w:r>
        <w:r w:rsidR="004B5EFA" w:rsidRPr="000D2944">
          <w:rPr>
            <w:rFonts w:ascii="Times New Roman" w:hAnsi="Times New Roman" w:cs="Times New Roman"/>
            <w:noProof/>
            <w:webHidden/>
          </w:rPr>
          <w:fldChar w:fldCharType="separate"/>
        </w:r>
        <w:r w:rsidR="00C71AF0">
          <w:rPr>
            <w:rFonts w:ascii="Times New Roman" w:hAnsi="Times New Roman" w:cs="Times New Roman"/>
            <w:noProof/>
            <w:webHidden/>
          </w:rPr>
          <w:t>201</w:t>
        </w:r>
        <w:r w:rsidR="004B5EFA" w:rsidRPr="000D2944">
          <w:rPr>
            <w:rFonts w:ascii="Times New Roman" w:hAnsi="Times New Roman" w:cs="Times New Roman"/>
            <w:noProof/>
            <w:webHidden/>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44" w:history="1">
        <w:r w:rsidR="000D2944" w:rsidRPr="0001375C">
          <w:rPr>
            <w:rStyle w:val="-"/>
            <w:rFonts w:ascii="Times New Roman" w:hAnsi="Times New Roman" w:cs="Times New Roman"/>
            <w:noProof/>
            <w:lang w:val="en-US"/>
          </w:rPr>
          <w:t>6.5.1</w:t>
        </w:r>
        <w:r w:rsidR="000D2944" w:rsidRPr="0001375C">
          <w:rPr>
            <w:rStyle w:val="-"/>
            <w:rFonts w:ascii="Times New Roman" w:hAnsi="Times New Roman" w:cs="Times New Roman"/>
            <w:noProof/>
            <w:lang w:val="en-US"/>
          </w:rPr>
          <w:tab/>
          <w:t>Εσωτερική αξιολόγηση του ερωτηματολογίου – Έλεγχος εγκυρότητας</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_Toc422994844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201</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45" w:history="1">
        <w:r w:rsidR="000D2944" w:rsidRPr="0001375C">
          <w:rPr>
            <w:rStyle w:val="-"/>
            <w:rFonts w:ascii="Times New Roman" w:hAnsi="Times New Roman" w:cs="Times New Roman"/>
            <w:noProof/>
            <w:lang w:val="en-US"/>
          </w:rPr>
          <w:t>6.5.2</w:t>
        </w:r>
        <w:r w:rsidR="000D2944" w:rsidRPr="0001375C">
          <w:rPr>
            <w:rStyle w:val="-"/>
            <w:rFonts w:ascii="Times New Roman" w:hAnsi="Times New Roman" w:cs="Times New Roman"/>
            <w:noProof/>
            <w:lang w:val="en-US"/>
          </w:rPr>
          <w:tab/>
          <w:t>Αξιοπιστία ερωτηματολογίου</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_Toc422994845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202</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46" w:history="1">
        <w:r w:rsidR="000D2944" w:rsidRPr="0001375C">
          <w:rPr>
            <w:rStyle w:val="-"/>
            <w:rFonts w:ascii="Times New Roman" w:hAnsi="Times New Roman" w:cs="Times New Roman"/>
            <w:noProof/>
            <w:lang w:val="en-US"/>
          </w:rPr>
          <w:t>6.5.3</w:t>
        </w:r>
        <w:r w:rsidR="000D2944" w:rsidRPr="0001375C">
          <w:rPr>
            <w:rStyle w:val="-"/>
            <w:rFonts w:ascii="Times New Roman" w:hAnsi="Times New Roman" w:cs="Times New Roman"/>
            <w:noProof/>
            <w:lang w:val="en-US"/>
          </w:rPr>
          <w:tab/>
          <w:t>Αποτελέσματα Πιλοτικού ελέγχου</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_Toc422994846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203</w:t>
        </w:r>
        <w:r w:rsidR="004B5EFA" w:rsidRPr="0001375C">
          <w:rPr>
            <w:rStyle w:val="-"/>
            <w:rFonts w:ascii="Times New Roman" w:hAnsi="Times New Roman" w:cs="Times New Roman"/>
            <w:noProof/>
            <w:webHidden/>
            <w:lang w:val="en-US"/>
          </w:rPr>
          <w:fldChar w:fldCharType="end"/>
        </w:r>
      </w:hyperlink>
    </w:p>
    <w:p w:rsidR="000D2944" w:rsidRPr="0001375C"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847" w:history="1">
        <w:r w:rsidR="000D2944" w:rsidRPr="0001375C">
          <w:rPr>
            <w:rStyle w:val="-"/>
            <w:rFonts w:ascii="Times New Roman" w:hAnsi="Times New Roman" w:cs="Times New Roman"/>
            <w:noProof/>
          </w:rPr>
          <w:t>6.6</w:t>
        </w:r>
        <w:r w:rsidR="000D2944" w:rsidRPr="0001375C">
          <w:rPr>
            <w:rFonts w:ascii="Times New Roman" w:eastAsiaTheme="minorEastAsia" w:hAnsi="Times New Roman" w:cs="Times New Roman"/>
            <w:b w:val="0"/>
            <w:bCs w:val="0"/>
            <w:noProof/>
            <w:lang w:eastAsia="el-GR"/>
          </w:rPr>
          <w:tab/>
        </w:r>
        <w:r w:rsidR="000D2944" w:rsidRPr="0001375C">
          <w:rPr>
            <w:rStyle w:val="-"/>
            <w:rFonts w:ascii="Times New Roman" w:hAnsi="Times New Roman" w:cs="Times New Roman"/>
            <w:noProof/>
          </w:rPr>
          <w:t>Ηθικά θέματα</w:t>
        </w:r>
        <w:r w:rsidR="000D2944" w:rsidRPr="0001375C">
          <w:rPr>
            <w:rFonts w:ascii="Times New Roman" w:hAnsi="Times New Roman" w:cs="Times New Roman"/>
            <w:noProof/>
            <w:webHidden/>
          </w:rPr>
          <w:tab/>
        </w:r>
        <w:r w:rsidR="004B5EFA" w:rsidRPr="0001375C">
          <w:rPr>
            <w:rFonts w:ascii="Times New Roman" w:hAnsi="Times New Roman" w:cs="Times New Roman"/>
            <w:noProof/>
            <w:webHidden/>
          </w:rPr>
          <w:fldChar w:fldCharType="begin"/>
        </w:r>
        <w:r w:rsidR="000D2944" w:rsidRPr="0001375C">
          <w:rPr>
            <w:rFonts w:ascii="Times New Roman" w:hAnsi="Times New Roman" w:cs="Times New Roman"/>
            <w:noProof/>
            <w:webHidden/>
          </w:rPr>
          <w:instrText xml:space="preserve"> PAGEREF _Toc422994847 \h </w:instrText>
        </w:r>
        <w:r w:rsidR="004B5EFA" w:rsidRPr="0001375C">
          <w:rPr>
            <w:rFonts w:ascii="Times New Roman" w:hAnsi="Times New Roman" w:cs="Times New Roman"/>
            <w:noProof/>
            <w:webHidden/>
          </w:rPr>
        </w:r>
        <w:r w:rsidR="004B5EFA" w:rsidRPr="0001375C">
          <w:rPr>
            <w:rFonts w:ascii="Times New Roman" w:hAnsi="Times New Roman" w:cs="Times New Roman"/>
            <w:noProof/>
            <w:webHidden/>
          </w:rPr>
          <w:fldChar w:fldCharType="separate"/>
        </w:r>
        <w:r w:rsidR="00C71AF0">
          <w:rPr>
            <w:rFonts w:ascii="Times New Roman" w:hAnsi="Times New Roman" w:cs="Times New Roman"/>
            <w:noProof/>
            <w:webHidden/>
          </w:rPr>
          <w:t>207</w:t>
        </w:r>
        <w:r w:rsidR="004B5EFA" w:rsidRPr="0001375C">
          <w:rPr>
            <w:rFonts w:ascii="Times New Roman" w:hAnsi="Times New Roman" w:cs="Times New Roman"/>
            <w:noProof/>
            <w:webHidden/>
          </w:rPr>
          <w:fldChar w:fldCharType="end"/>
        </w:r>
      </w:hyperlink>
    </w:p>
    <w:p w:rsidR="000D2944" w:rsidRPr="0001375C"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848" w:history="1">
        <w:r w:rsidR="000D2944" w:rsidRPr="0001375C">
          <w:rPr>
            <w:rStyle w:val="-"/>
            <w:rFonts w:ascii="Times New Roman" w:hAnsi="Times New Roman" w:cs="Times New Roman"/>
            <w:noProof/>
          </w:rPr>
          <w:t>6.7</w:t>
        </w:r>
        <w:r w:rsidR="000D2944" w:rsidRPr="0001375C">
          <w:rPr>
            <w:rFonts w:ascii="Times New Roman" w:eastAsiaTheme="minorEastAsia" w:hAnsi="Times New Roman" w:cs="Times New Roman"/>
            <w:b w:val="0"/>
            <w:bCs w:val="0"/>
            <w:noProof/>
            <w:lang w:eastAsia="el-GR"/>
          </w:rPr>
          <w:tab/>
        </w:r>
        <w:r w:rsidR="000D2944" w:rsidRPr="0001375C">
          <w:rPr>
            <w:rStyle w:val="-"/>
            <w:rFonts w:ascii="Times New Roman" w:hAnsi="Times New Roman" w:cs="Times New Roman"/>
            <w:noProof/>
          </w:rPr>
          <w:t>Στατιστική Ανάλυση</w:t>
        </w:r>
        <w:r w:rsidR="000D2944" w:rsidRPr="0001375C">
          <w:rPr>
            <w:rFonts w:ascii="Times New Roman" w:hAnsi="Times New Roman" w:cs="Times New Roman"/>
            <w:noProof/>
            <w:webHidden/>
          </w:rPr>
          <w:tab/>
        </w:r>
        <w:r w:rsidR="004B5EFA" w:rsidRPr="0001375C">
          <w:rPr>
            <w:rFonts w:ascii="Times New Roman" w:hAnsi="Times New Roman" w:cs="Times New Roman"/>
            <w:noProof/>
            <w:webHidden/>
          </w:rPr>
          <w:fldChar w:fldCharType="begin"/>
        </w:r>
        <w:r w:rsidR="000D2944" w:rsidRPr="0001375C">
          <w:rPr>
            <w:rFonts w:ascii="Times New Roman" w:hAnsi="Times New Roman" w:cs="Times New Roman"/>
            <w:noProof/>
            <w:webHidden/>
          </w:rPr>
          <w:instrText xml:space="preserve"> PAGEREF _Toc422994848 \h </w:instrText>
        </w:r>
        <w:r w:rsidR="004B5EFA" w:rsidRPr="0001375C">
          <w:rPr>
            <w:rFonts w:ascii="Times New Roman" w:hAnsi="Times New Roman" w:cs="Times New Roman"/>
            <w:noProof/>
            <w:webHidden/>
          </w:rPr>
        </w:r>
        <w:r w:rsidR="004B5EFA" w:rsidRPr="0001375C">
          <w:rPr>
            <w:rFonts w:ascii="Times New Roman" w:hAnsi="Times New Roman" w:cs="Times New Roman"/>
            <w:noProof/>
            <w:webHidden/>
          </w:rPr>
          <w:fldChar w:fldCharType="separate"/>
        </w:r>
        <w:r w:rsidR="00C71AF0">
          <w:rPr>
            <w:rFonts w:ascii="Times New Roman" w:hAnsi="Times New Roman" w:cs="Times New Roman"/>
            <w:noProof/>
            <w:webHidden/>
          </w:rPr>
          <w:t>208</w:t>
        </w:r>
        <w:r w:rsidR="004B5EFA" w:rsidRPr="0001375C">
          <w:rPr>
            <w:rFonts w:ascii="Times New Roman" w:hAnsi="Times New Roman" w:cs="Times New Roman"/>
            <w:noProof/>
            <w:webHidden/>
          </w:rPr>
          <w:fldChar w:fldCharType="end"/>
        </w:r>
      </w:hyperlink>
    </w:p>
    <w:p w:rsidR="000D2944" w:rsidRPr="0001375C" w:rsidRDefault="00870967">
      <w:pPr>
        <w:pStyle w:val="10"/>
        <w:rPr>
          <w:rFonts w:eastAsiaTheme="minorEastAsia" w:cs="Times New Roman"/>
          <w:b w:val="0"/>
          <w:bCs w:val="0"/>
          <w:iCs w:val="0"/>
          <w:noProof/>
          <w:szCs w:val="22"/>
          <w:lang w:eastAsia="el-GR"/>
        </w:rPr>
      </w:pPr>
      <w:r w:rsidRPr="0001375C">
        <w:rPr>
          <w:rStyle w:val="-"/>
          <w:rFonts w:cs="Times New Roman"/>
          <w:noProof/>
          <w:color w:val="auto"/>
          <w:u w:val="none"/>
        </w:rPr>
        <w:t>7</w:t>
      </w:r>
      <w:r w:rsidR="00163B38">
        <w:rPr>
          <w:rStyle w:val="-"/>
          <w:rFonts w:cs="Times New Roman"/>
          <w:noProof/>
          <w:color w:val="auto"/>
          <w:u w:val="none"/>
        </w:rPr>
        <w:t>ο</w:t>
      </w:r>
      <w:r w:rsidRPr="0001375C">
        <w:rPr>
          <w:rStyle w:val="-"/>
          <w:rFonts w:cs="Times New Roman"/>
          <w:noProof/>
          <w:color w:val="auto"/>
          <w:u w:val="none"/>
        </w:rPr>
        <w:t xml:space="preserve"> </w:t>
      </w:r>
      <w:hyperlink w:anchor="_Toc422994849" w:history="1">
        <w:r w:rsidR="000D2944" w:rsidRPr="0001375C">
          <w:rPr>
            <w:rStyle w:val="-"/>
            <w:rFonts w:cs="Times New Roman"/>
            <w:noProof/>
          </w:rPr>
          <w:t>ΚΕΦΑΛΑΙΟ: ΑΠΟΤΕΛΕΣΜΑΤΑ</w:t>
        </w:r>
        <w:r w:rsidR="000D2944" w:rsidRPr="0001375C">
          <w:rPr>
            <w:rFonts w:cs="Times New Roman"/>
            <w:noProof/>
            <w:webHidden/>
          </w:rPr>
          <w:tab/>
        </w:r>
        <w:r w:rsidR="004B5EFA" w:rsidRPr="0001375C">
          <w:rPr>
            <w:rFonts w:cs="Times New Roman"/>
            <w:noProof/>
            <w:webHidden/>
          </w:rPr>
          <w:fldChar w:fldCharType="begin"/>
        </w:r>
        <w:r w:rsidR="000D2944" w:rsidRPr="0001375C">
          <w:rPr>
            <w:rFonts w:cs="Times New Roman"/>
            <w:noProof/>
            <w:webHidden/>
          </w:rPr>
          <w:instrText xml:space="preserve"> PAGEREF _Toc422994849 \h </w:instrText>
        </w:r>
        <w:r w:rsidR="004B5EFA" w:rsidRPr="0001375C">
          <w:rPr>
            <w:rFonts w:cs="Times New Roman"/>
            <w:noProof/>
            <w:webHidden/>
          </w:rPr>
        </w:r>
        <w:r w:rsidR="004B5EFA" w:rsidRPr="0001375C">
          <w:rPr>
            <w:rFonts w:cs="Times New Roman"/>
            <w:noProof/>
            <w:webHidden/>
          </w:rPr>
          <w:fldChar w:fldCharType="separate"/>
        </w:r>
        <w:r w:rsidR="00C71AF0">
          <w:rPr>
            <w:rFonts w:cs="Times New Roman"/>
            <w:noProof/>
            <w:webHidden/>
          </w:rPr>
          <w:t>210</w:t>
        </w:r>
        <w:r w:rsidR="004B5EFA" w:rsidRPr="0001375C">
          <w:rPr>
            <w:rFonts w:cs="Times New Roman"/>
            <w:noProof/>
            <w:webHidden/>
          </w:rPr>
          <w:fldChar w:fldCharType="end"/>
        </w:r>
      </w:hyperlink>
    </w:p>
    <w:p w:rsidR="000D2944" w:rsidRPr="0001375C"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859" w:history="1">
        <w:r w:rsidR="000D2944" w:rsidRPr="0001375C">
          <w:rPr>
            <w:rStyle w:val="-"/>
            <w:rFonts w:ascii="Times New Roman" w:hAnsi="Times New Roman" w:cs="Times New Roman"/>
            <w:noProof/>
          </w:rPr>
          <w:t>7.1</w:t>
        </w:r>
        <w:r w:rsidR="000D2944" w:rsidRPr="0001375C">
          <w:rPr>
            <w:rFonts w:ascii="Times New Roman" w:eastAsiaTheme="minorEastAsia" w:hAnsi="Times New Roman" w:cs="Times New Roman"/>
            <w:b w:val="0"/>
            <w:bCs w:val="0"/>
            <w:noProof/>
            <w:lang w:eastAsia="el-GR"/>
          </w:rPr>
          <w:tab/>
        </w:r>
        <w:r w:rsidR="000D2944" w:rsidRPr="0001375C">
          <w:rPr>
            <w:rStyle w:val="-"/>
            <w:rFonts w:ascii="Times New Roman" w:hAnsi="Times New Roman" w:cs="Times New Roman"/>
            <w:noProof/>
          </w:rPr>
          <w:t>Περιγραφικά Αποτελέσματα</w:t>
        </w:r>
        <w:r w:rsidR="000D2944" w:rsidRPr="0001375C">
          <w:rPr>
            <w:rFonts w:ascii="Times New Roman" w:hAnsi="Times New Roman" w:cs="Times New Roman"/>
            <w:noProof/>
            <w:webHidden/>
          </w:rPr>
          <w:tab/>
        </w:r>
        <w:r w:rsidR="004B5EFA" w:rsidRPr="0001375C">
          <w:rPr>
            <w:rFonts w:ascii="Times New Roman" w:hAnsi="Times New Roman" w:cs="Times New Roman"/>
            <w:noProof/>
            <w:webHidden/>
          </w:rPr>
          <w:fldChar w:fldCharType="begin"/>
        </w:r>
        <w:r w:rsidR="000D2944" w:rsidRPr="0001375C">
          <w:rPr>
            <w:rFonts w:ascii="Times New Roman" w:hAnsi="Times New Roman" w:cs="Times New Roman"/>
            <w:noProof/>
            <w:webHidden/>
          </w:rPr>
          <w:instrText xml:space="preserve"> PAGEREF _Toc422994859 \h </w:instrText>
        </w:r>
        <w:r w:rsidR="004B5EFA" w:rsidRPr="0001375C">
          <w:rPr>
            <w:rFonts w:ascii="Times New Roman" w:hAnsi="Times New Roman" w:cs="Times New Roman"/>
            <w:noProof/>
            <w:webHidden/>
          </w:rPr>
        </w:r>
        <w:r w:rsidR="004B5EFA" w:rsidRPr="0001375C">
          <w:rPr>
            <w:rFonts w:ascii="Times New Roman" w:hAnsi="Times New Roman" w:cs="Times New Roman"/>
            <w:noProof/>
            <w:webHidden/>
          </w:rPr>
          <w:fldChar w:fldCharType="separate"/>
        </w:r>
        <w:r w:rsidR="00C71AF0">
          <w:rPr>
            <w:rFonts w:ascii="Times New Roman" w:hAnsi="Times New Roman" w:cs="Times New Roman"/>
            <w:noProof/>
            <w:webHidden/>
          </w:rPr>
          <w:t>210</w:t>
        </w:r>
        <w:r w:rsidR="004B5EFA" w:rsidRPr="0001375C">
          <w:rPr>
            <w:rFonts w:ascii="Times New Roman" w:hAnsi="Times New Roman" w:cs="Times New Roman"/>
            <w:noProof/>
            <w:webHidden/>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62" w:history="1">
        <w:r w:rsidR="000D2944" w:rsidRPr="0001375C">
          <w:rPr>
            <w:rStyle w:val="-"/>
            <w:rFonts w:ascii="Times New Roman" w:hAnsi="Times New Roman" w:cs="Times New Roman"/>
            <w:noProof/>
            <w:lang w:val="en-US"/>
          </w:rPr>
          <w:t>7.1.1</w:t>
        </w:r>
        <w:r w:rsidR="000D2944" w:rsidRPr="0001375C">
          <w:rPr>
            <w:rStyle w:val="-"/>
            <w:rFonts w:ascii="Times New Roman" w:hAnsi="Times New Roman" w:cs="Times New Roman"/>
            <w:noProof/>
            <w:lang w:val="en-US"/>
          </w:rPr>
          <w:tab/>
          <w:t>Δημογραφικά χαρακτηριστικά</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_Toc422994862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210</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63" w:history="1">
        <w:r w:rsidR="000D2944" w:rsidRPr="0001375C">
          <w:rPr>
            <w:rStyle w:val="-"/>
            <w:rFonts w:ascii="Times New Roman" w:hAnsi="Times New Roman" w:cs="Times New Roman"/>
            <w:noProof/>
            <w:lang w:val="en-US"/>
          </w:rPr>
          <w:t>7.1.2</w:t>
        </w:r>
        <w:r w:rsidR="000D2944" w:rsidRPr="0001375C">
          <w:rPr>
            <w:rStyle w:val="-"/>
            <w:rFonts w:ascii="Times New Roman" w:hAnsi="Times New Roman" w:cs="Times New Roman"/>
            <w:noProof/>
            <w:lang w:val="en-US"/>
          </w:rPr>
          <w:tab/>
          <w:t>Νέες Τεχνολογίες</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_Toc422994863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214</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64" w:history="1">
        <w:r w:rsidR="000D2944" w:rsidRPr="0001375C">
          <w:rPr>
            <w:rStyle w:val="-"/>
            <w:rFonts w:ascii="Times New Roman" w:hAnsi="Times New Roman" w:cs="Times New Roman"/>
            <w:noProof/>
            <w:lang w:val="en-US"/>
          </w:rPr>
          <w:t>7.1.3</w:t>
        </w:r>
        <w:r w:rsidR="000D2944" w:rsidRPr="0001375C">
          <w:rPr>
            <w:rStyle w:val="-"/>
            <w:rFonts w:ascii="Times New Roman" w:hAnsi="Times New Roman" w:cs="Times New Roman"/>
            <w:noProof/>
            <w:lang w:val="en-US"/>
          </w:rPr>
          <w:tab/>
          <w:t>Μαθησιακός τύπος</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_Toc422994864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220</w:t>
        </w:r>
        <w:r w:rsidR="004B5EFA" w:rsidRPr="0001375C">
          <w:rPr>
            <w:rStyle w:val="-"/>
            <w:rFonts w:ascii="Times New Roman" w:hAnsi="Times New Roman" w:cs="Times New Roman"/>
            <w:noProof/>
            <w:webHidden/>
            <w:lang w:val="en-US"/>
          </w:rPr>
          <w:fldChar w:fldCharType="end"/>
        </w:r>
      </w:hyperlink>
    </w:p>
    <w:p w:rsidR="000D2944" w:rsidRPr="0001375C"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865" w:history="1">
        <w:r w:rsidR="000D2944" w:rsidRPr="0001375C">
          <w:rPr>
            <w:rStyle w:val="-"/>
            <w:rFonts w:ascii="Times New Roman" w:hAnsi="Times New Roman" w:cs="Times New Roman"/>
            <w:noProof/>
          </w:rPr>
          <w:t>7.2</w:t>
        </w:r>
        <w:r w:rsidR="000D2944" w:rsidRPr="0001375C">
          <w:rPr>
            <w:rFonts w:ascii="Times New Roman" w:eastAsiaTheme="minorEastAsia" w:hAnsi="Times New Roman" w:cs="Times New Roman"/>
            <w:b w:val="0"/>
            <w:bCs w:val="0"/>
            <w:noProof/>
            <w:lang w:eastAsia="el-GR"/>
          </w:rPr>
          <w:tab/>
        </w:r>
        <w:r w:rsidR="000D2944" w:rsidRPr="0001375C">
          <w:rPr>
            <w:rStyle w:val="-"/>
            <w:rFonts w:ascii="Times New Roman" w:hAnsi="Times New Roman" w:cs="Times New Roman"/>
            <w:noProof/>
          </w:rPr>
          <w:t>Συσχετίσεις</w:t>
        </w:r>
        <w:r w:rsidR="000D2944" w:rsidRPr="0001375C">
          <w:rPr>
            <w:rFonts w:ascii="Times New Roman" w:hAnsi="Times New Roman" w:cs="Times New Roman"/>
            <w:noProof/>
            <w:webHidden/>
          </w:rPr>
          <w:tab/>
        </w:r>
        <w:r w:rsidR="004B5EFA" w:rsidRPr="0001375C">
          <w:rPr>
            <w:rFonts w:ascii="Times New Roman" w:hAnsi="Times New Roman" w:cs="Times New Roman"/>
            <w:noProof/>
            <w:webHidden/>
          </w:rPr>
          <w:fldChar w:fldCharType="begin"/>
        </w:r>
        <w:r w:rsidR="000D2944" w:rsidRPr="0001375C">
          <w:rPr>
            <w:rFonts w:ascii="Times New Roman" w:hAnsi="Times New Roman" w:cs="Times New Roman"/>
            <w:noProof/>
            <w:webHidden/>
          </w:rPr>
          <w:instrText xml:space="preserve"> PAGEREF _Toc422994865 \h </w:instrText>
        </w:r>
        <w:r w:rsidR="004B5EFA" w:rsidRPr="0001375C">
          <w:rPr>
            <w:rFonts w:ascii="Times New Roman" w:hAnsi="Times New Roman" w:cs="Times New Roman"/>
            <w:noProof/>
            <w:webHidden/>
          </w:rPr>
        </w:r>
        <w:r w:rsidR="004B5EFA" w:rsidRPr="0001375C">
          <w:rPr>
            <w:rFonts w:ascii="Times New Roman" w:hAnsi="Times New Roman" w:cs="Times New Roman"/>
            <w:noProof/>
            <w:webHidden/>
          </w:rPr>
          <w:fldChar w:fldCharType="separate"/>
        </w:r>
        <w:r w:rsidR="00C71AF0">
          <w:rPr>
            <w:rFonts w:ascii="Times New Roman" w:hAnsi="Times New Roman" w:cs="Times New Roman"/>
            <w:noProof/>
            <w:webHidden/>
          </w:rPr>
          <w:t>237</w:t>
        </w:r>
        <w:r w:rsidR="004B5EFA" w:rsidRPr="0001375C">
          <w:rPr>
            <w:rFonts w:ascii="Times New Roman" w:hAnsi="Times New Roman" w:cs="Times New Roman"/>
            <w:noProof/>
            <w:webHidden/>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67" w:history="1">
        <w:r w:rsidR="000D2944" w:rsidRPr="0001375C">
          <w:rPr>
            <w:rStyle w:val="-"/>
            <w:rFonts w:ascii="Times New Roman" w:hAnsi="Times New Roman" w:cs="Times New Roman"/>
            <w:noProof/>
            <w:lang w:val="en-US"/>
          </w:rPr>
          <w:t>7.2.1</w:t>
        </w:r>
        <w:r w:rsidR="000D2944" w:rsidRPr="0001375C">
          <w:rPr>
            <w:rStyle w:val="-"/>
            <w:rFonts w:ascii="Times New Roman" w:hAnsi="Times New Roman" w:cs="Times New Roman"/>
            <w:noProof/>
            <w:lang w:val="en-US"/>
          </w:rPr>
          <w:tab/>
          <w:t>Εξαρτημένη μεταβλητή: Ηλικία πρώτης χρήσης διαδικτύου</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_Toc422994867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237</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68" w:history="1">
        <w:r w:rsidR="000D2944" w:rsidRPr="0001375C">
          <w:rPr>
            <w:rStyle w:val="-"/>
            <w:rFonts w:ascii="Times New Roman" w:hAnsi="Times New Roman" w:cs="Times New Roman"/>
            <w:noProof/>
            <w:lang w:val="en-US"/>
          </w:rPr>
          <w:t>7.2.2</w:t>
        </w:r>
        <w:r w:rsidR="000D2944" w:rsidRPr="0001375C">
          <w:rPr>
            <w:rStyle w:val="-"/>
            <w:rFonts w:ascii="Times New Roman" w:hAnsi="Times New Roman" w:cs="Times New Roman"/>
            <w:noProof/>
            <w:lang w:val="en-US"/>
          </w:rPr>
          <w:tab/>
          <w:t>Εξαρτημένη μεταβλητή: Καθημερινή διάρκεια χρήσης διαδικτύου</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_Toc422994868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238</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69" w:history="1">
        <w:r w:rsidR="000D2944" w:rsidRPr="0001375C">
          <w:rPr>
            <w:rStyle w:val="-"/>
            <w:rFonts w:ascii="Times New Roman" w:hAnsi="Times New Roman" w:cs="Times New Roman"/>
            <w:noProof/>
            <w:lang w:val="en-US"/>
          </w:rPr>
          <w:t>7.2.3</w:t>
        </w:r>
        <w:r w:rsidR="000D2944" w:rsidRPr="0001375C">
          <w:rPr>
            <w:rStyle w:val="-"/>
            <w:rFonts w:ascii="Times New Roman" w:hAnsi="Times New Roman" w:cs="Times New Roman"/>
            <w:noProof/>
            <w:lang w:val="en-US"/>
          </w:rPr>
          <w:tab/>
          <w:t>Εξαρτημένη μεταβλητή: Εμπειρία ηλεκτρονικού υπολογιστή</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_Toc422994869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240</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70" w:history="1">
        <w:r w:rsidR="000D2944" w:rsidRPr="0001375C">
          <w:rPr>
            <w:rStyle w:val="-"/>
            <w:rFonts w:ascii="Times New Roman" w:hAnsi="Times New Roman" w:cs="Times New Roman"/>
            <w:noProof/>
            <w:lang w:val="en-US"/>
          </w:rPr>
          <w:t>7.2.4</w:t>
        </w:r>
        <w:r w:rsidR="000D2944" w:rsidRPr="0001375C">
          <w:rPr>
            <w:rStyle w:val="-"/>
            <w:rFonts w:ascii="Times New Roman" w:hAnsi="Times New Roman" w:cs="Times New Roman"/>
            <w:noProof/>
            <w:lang w:val="en-US"/>
          </w:rPr>
          <w:tab/>
          <w:t>Εξαρτημένη μεταβλητή: Βαθμολογία χρήσης κινητού τηλεφώνου</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_Toc422994870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242</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71" w:history="1">
        <w:r w:rsidR="000D2944" w:rsidRPr="0001375C">
          <w:rPr>
            <w:rStyle w:val="-"/>
            <w:rFonts w:ascii="Times New Roman" w:hAnsi="Times New Roman" w:cs="Times New Roman"/>
            <w:noProof/>
            <w:lang w:val="en-US"/>
          </w:rPr>
          <w:t>7.2.5</w:t>
        </w:r>
        <w:r w:rsidR="000D2944" w:rsidRPr="0001375C">
          <w:rPr>
            <w:rStyle w:val="-"/>
            <w:rFonts w:ascii="Times New Roman" w:hAnsi="Times New Roman" w:cs="Times New Roman"/>
            <w:noProof/>
            <w:lang w:val="en-US"/>
          </w:rPr>
          <w:tab/>
          <w:t>Εξαρτημένη μεταβλητή: Βαθμολογία χρήσης web 2.0 εργαλείων</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_Toc422994871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243</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72" w:history="1">
        <w:r w:rsidR="000D2944" w:rsidRPr="0001375C">
          <w:rPr>
            <w:rStyle w:val="-"/>
            <w:rFonts w:ascii="Times New Roman" w:hAnsi="Times New Roman" w:cs="Times New Roman"/>
            <w:noProof/>
            <w:lang w:val="en-US"/>
          </w:rPr>
          <w:t>7.2.6</w:t>
        </w:r>
        <w:r w:rsidR="000D2944" w:rsidRPr="0001375C">
          <w:rPr>
            <w:rStyle w:val="-"/>
            <w:rFonts w:ascii="Times New Roman" w:hAnsi="Times New Roman" w:cs="Times New Roman"/>
            <w:noProof/>
            <w:lang w:val="en-US"/>
          </w:rPr>
          <w:tab/>
          <w:t>Εξαρτημένη μεταβλητή: Βαθμολογία χρήσης ιστοχώρων κοινωνικής δικτύωσης</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_Toc422994872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245</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73" w:history="1">
        <w:r w:rsidR="000D2944" w:rsidRPr="0001375C">
          <w:rPr>
            <w:rStyle w:val="-"/>
            <w:rFonts w:ascii="Times New Roman" w:hAnsi="Times New Roman" w:cs="Times New Roman"/>
            <w:noProof/>
            <w:lang w:val="en-US"/>
          </w:rPr>
          <w:t>7.2.7</w:t>
        </w:r>
        <w:r w:rsidR="000D2944" w:rsidRPr="0001375C">
          <w:rPr>
            <w:rStyle w:val="-"/>
            <w:rFonts w:ascii="Times New Roman" w:hAnsi="Times New Roman" w:cs="Times New Roman"/>
            <w:noProof/>
            <w:lang w:val="en-US"/>
          </w:rPr>
          <w:tab/>
          <w:t>Εξαρτημένη μεταβλητή: Βαθμολογία συμβολής με περιεχόμενο στο διαδίκτυο</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_Toc422994873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247</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74" w:history="1">
        <w:r w:rsidR="000D2944" w:rsidRPr="0001375C">
          <w:rPr>
            <w:rStyle w:val="-"/>
            <w:rFonts w:ascii="Times New Roman" w:hAnsi="Times New Roman" w:cs="Times New Roman"/>
            <w:noProof/>
            <w:lang w:val="en-US"/>
          </w:rPr>
          <w:t>7.2.8</w:t>
        </w:r>
        <w:r w:rsidR="000D2944" w:rsidRPr="0001375C">
          <w:rPr>
            <w:rStyle w:val="-"/>
            <w:rFonts w:ascii="Times New Roman" w:hAnsi="Times New Roman" w:cs="Times New Roman"/>
            <w:noProof/>
            <w:lang w:val="en-US"/>
          </w:rPr>
          <w:tab/>
          <w:t>Εξαρτημένη μεταβλητή: Βαθμολογία σημασίας του διαδικτύου ως εργαλείου υποστήριξης των σπουδών</w:t>
        </w:r>
        <w:r w:rsidR="000D2944" w:rsidRPr="0001375C">
          <w:rPr>
            <w:rStyle w:val="-"/>
            <w:rFonts w:ascii="Times New Roman" w:hAnsi="Times New Roman" w:cs="Times New Roman"/>
            <w:noProof/>
            <w:webHidden/>
            <w:lang w:val="en-US"/>
          </w:rPr>
          <w:tab/>
        </w:r>
        <w:r w:rsidR="0001375C" w:rsidRPr="0001375C">
          <w:rPr>
            <w:rStyle w:val="-"/>
            <w:rFonts w:ascii="Times New Roman" w:hAnsi="Times New Roman" w:cs="Times New Roman"/>
            <w:noProof/>
            <w:webHidden/>
          </w:rPr>
          <w:t>………………………………………………………………………………………………………</w:t>
        </w:r>
        <w:r w:rsidR="00F81004">
          <w:rPr>
            <w:rStyle w:val="-"/>
            <w:rFonts w:ascii="Times New Roman" w:hAnsi="Times New Roman" w:cs="Times New Roman"/>
            <w:noProof/>
            <w:webHidden/>
          </w:rPr>
          <w:t>…</w:t>
        </w:r>
        <w:r w:rsidR="0001375C" w:rsidRPr="0001375C">
          <w:rPr>
            <w:rStyle w:val="-"/>
            <w:rFonts w:ascii="Times New Roman" w:hAnsi="Times New Roman" w:cs="Times New Roman"/>
            <w:noProof/>
            <w:webHidden/>
          </w:rPr>
          <w:t>.</w:t>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_Toc422994874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249</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75" w:history="1">
        <w:r w:rsidR="000D2944" w:rsidRPr="0001375C">
          <w:rPr>
            <w:rStyle w:val="-"/>
            <w:rFonts w:ascii="Times New Roman" w:hAnsi="Times New Roman" w:cs="Times New Roman"/>
            <w:noProof/>
            <w:lang w:val="en-US"/>
          </w:rPr>
          <w:t>7.2.9</w:t>
        </w:r>
        <w:r w:rsidR="000D2944" w:rsidRPr="0001375C">
          <w:rPr>
            <w:rStyle w:val="-"/>
            <w:rFonts w:ascii="Times New Roman" w:hAnsi="Times New Roman" w:cs="Times New Roman"/>
            <w:noProof/>
            <w:lang w:val="en-US"/>
          </w:rPr>
          <w:tab/>
          <w:t>Εξαρτημένη μεταβλητή: Βαθμολογία ικανοποίησης από τη σημασία του διαδικτύου στην υποστήριξη των σπουδών</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_Toc422994875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251</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76" w:history="1">
        <w:r w:rsidR="000D2944" w:rsidRPr="0001375C">
          <w:rPr>
            <w:rStyle w:val="-"/>
            <w:rFonts w:ascii="Times New Roman" w:hAnsi="Times New Roman" w:cs="Times New Roman"/>
            <w:noProof/>
            <w:lang w:val="en-US"/>
          </w:rPr>
          <w:t>7.2.10</w:t>
        </w:r>
        <w:r w:rsidR="000D2944" w:rsidRPr="0001375C">
          <w:rPr>
            <w:rStyle w:val="-"/>
            <w:rFonts w:ascii="Times New Roman" w:hAnsi="Times New Roman" w:cs="Times New Roman"/>
            <w:noProof/>
            <w:lang w:val="en-US"/>
          </w:rPr>
          <w:tab/>
          <w:t>Εξαρτημένη μεταβλητή: Βαθμολογία στάσεων των φοιτητών αναφορικά με τις νέες τεχνολογίες</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_Toc422994876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253</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77" w:history="1">
        <w:r w:rsidR="000D2944" w:rsidRPr="0001375C">
          <w:rPr>
            <w:rStyle w:val="-"/>
            <w:rFonts w:ascii="Times New Roman" w:hAnsi="Times New Roman" w:cs="Times New Roman"/>
            <w:noProof/>
            <w:lang w:val="en-US"/>
          </w:rPr>
          <w:t>7.2.11</w:t>
        </w:r>
        <w:r w:rsidR="000D2944" w:rsidRPr="0001375C">
          <w:rPr>
            <w:rStyle w:val="-"/>
            <w:rFonts w:ascii="Times New Roman" w:hAnsi="Times New Roman" w:cs="Times New Roman"/>
            <w:noProof/>
            <w:lang w:val="en-US"/>
          </w:rPr>
          <w:tab/>
          <w:t>Εξαρτημένη μεταβλητή: Βαθμολογία χρήσης διαδικτυακών εργαλείων στη μελέτη</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_Toc422994877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255</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78" w:history="1">
        <w:r w:rsidR="000D2944" w:rsidRPr="0001375C">
          <w:rPr>
            <w:rStyle w:val="-"/>
            <w:rFonts w:ascii="Times New Roman" w:hAnsi="Times New Roman" w:cs="Times New Roman"/>
            <w:noProof/>
            <w:lang w:val="en-US"/>
          </w:rPr>
          <w:t>7.2.12</w:t>
        </w:r>
        <w:r w:rsidR="000D2944" w:rsidRPr="0001375C">
          <w:rPr>
            <w:rStyle w:val="-"/>
            <w:rFonts w:ascii="Times New Roman" w:hAnsi="Times New Roman" w:cs="Times New Roman"/>
            <w:noProof/>
            <w:lang w:val="en-US"/>
          </w:rPr>
          <w:tab/>
          <w:t>Εξαρτημένη μεταβλητή: Βαθμολογία ενεργητικών μεθόδων διδασκαλίας</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_Toc422994878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257</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79" w:history="1">
        <w:r w:rsidR="000D2944" w:rsidRPr="0001375C">
          <w:rPr>
            <w:rStyle w:val="-"/>
            <w:rFonts w:ascii="Times New Roman" w:hAnsi="Times New Roman" w:cs="Times New Roman"/>
            <w:noProof/>
            <w:lang w:val="en-US"/>
          </w:rPr>
          <w:t>7.2.13</w:t>
        </w:r>
        <w:r w:rsidR="000D2944" w:rsidRPr="0001375C">
          <w:rPr>
            <w:rStyle w:val="-"/>
            <w:rFonts w:ascii="Times New Roman" w:hAnsi="Times New Roman" w:cs="Times New Roman"/>
            <w:noProof/>
            <w:lang w:val="en-US"/>
          </w:rPr>
          <w:tab/>
          <w:t>Εξαρτημένη μεταβλητή: Βαθμολογία παθητικών μεθόδων διδασκαλίας</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_Toc422994879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258</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80" w:history="1">
        <w:r w:rsidR="000D2944" w:rsidRPr="0001375C">
          <w:rPr>
            <w:rStyle w:val="-"/>
            <w:rFonts w:ascii="Times New Roman" w:hAnsi="Times New Roman" w:cs="Times New Roman"/>
            <w:noProof/>
            <w:lang w:val="en-US"/>
          </w:rPr>
          <w:t>7.2.14</w:t>
        </w:r>
        <w:r w:rsidR="000D2944" w:rsidRPr="0001375C">
          <w:rPr>
            <w:rStyle w:val="-"/>
            <w:rFonts w:ascii="Times New Roman" w:hAnsi="Times New Roman" w:cs="Times New Roman"/>
            <w:noProof/>
            <w:lang w:val="en-US"/>
          </w:rPr>
          <w:tab/>
          <w:t>Εξαρτημένη μεταβλητή: Βαθμολογία βιωματικής μάθησης</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_Toc422994880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260</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81" w:history="1">
        <w:r w:rsidR="000D2944" w:rsidRPr="0001375C">
          <w:rPr>
            <w:rStyle w:val="-"/>
            <w:rFonts w:ascii="Times New Roman" w:hAnsi="Times New Roman" w:cs="Times New Roman"/>
            <w:noProof/>
            <w:lang w:val="en-US"/>
          </w:rPr>
          <w:t>7.2.15</w:t>
        </w:r>
        <w:r w:rsidR="000D2944" w:rsidRPr="0001375C">
          <w:rPr>
            <w:rStyle w:val="-"/>
            <w:rFonts w:ascii="Times New Roman" w:hAnsi="Times New Roman" w:cs="Times New Roman"/>
            <w:noProof/>
            <w:lang w:val="en-US"/>
          </w:rPr>
          <w:tab/>
          <w:t>Εξαρτημένη μεταβλητή: Βαθμολογία ζήτησης χρήσης των διαδικτυακών εργαλείων από τους καθηγητές στους φοιτητές</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_Toc422994881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261</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82" w:history="1">
        <w:r w:rsidR="000D2944" w:rsidRPr="0001375C">
          <w:rPr>
            <w:rStyle w:val="-"/>
            <w:rFonts w:ascii="Times New Roman" w:hAnsi="Times New Roman" w:cs="Times New Roman"/>
            <w:noProof/>
            <w:lang w:val="en-US"/>
          </w:rPr>
          <w:t>7.2.16</w:t>
        </w:r>
        <w:r w:rsidR="000D2944" w:rsidRPr="0001375C">
          <w:rPr>
            <w:rStyle w:val="-"/>
            <w:rFonts w:ascii="Times New Roman" w:hAnsi="Times New Roman" w:cs="Times New Roman"/>
            <w:noProof/>
            <w:lang w:val="en-US"/>
          </w:rPr>
          <w:tab/>
          <w:t>Εξαρτημένη μεταβλητή: Βαθμολογία χρήσης των νέων τεχνολογιών από τους καθηγητές</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_Toc422994882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262</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83" w:history="1">
        <w:r w:rsidR="000D2944" w:rsidRPr="0001375C">
          <w:rPr>
            <w:rStyle w:val="-"/>
            <w:rFonts w:ascii="Times New Roman" w:hAnsi="Times New Roman" w:cs="Times New Roman"/>
            <w:noProof/>
            <w:lang w:val="en-US"/>
          </w:rPr>
          <w:t>7.2.17</w:t>
        </w:r>
        <w:r w:rsidR="000D2944" w:rsidRPr="0001375C">
          <w:rPr>
            <w:rStyle w:val="-"/>
            <w:rFonts w:ascii="Times New Roman" w:hAnsi="Times New Roman" w:cs="Times New Roman"/>
            <w:noProof/>
            <w:lang w:val="en-US"/>
          </w:rPr>
          <w:tab/>
          <w:t>Εξαρτημένη μεταβλητή: Βαθμολογία χρήσης των παραδοσιακών μεθόδων με τις οποίες οι φοιτητές αναζητούν πληροφορίες</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_Toc422994883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263</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84" w:history="1">
        <w:r w:rsidR="000D2944" w:rsidRPr="0001375C">
          <w:rPr>
            <w:rStyle w:val="-"/>
            <w:rFonts w:ascii="Times New Roman" w:hAnsi="Times New Roman" w:cs="Times New Roman"/>
            <w:noProof/>
            <w:lang w:val="en-US"/>
          </w:rPr>
          <w:t>7.2.18</w:t>
        </w:r>
        <w:r w:rsidR="000D2944" w:rsidRPr="0001375C">
          <w:rPr>
            <w:rStyle w:val="-"/>
            <w:rFonts w:ascii="Times New Roman" w:hAnsi="Times New Roman" w:cs="Times New Roman"/>
            <w:noProof/>
            <w:lang w:val="en-US"/>
          </w:rPr>
          <w:tab/>
          <w:t>Εξαρτημένη μεταβλητή: Βαθμολογία χρήσης των σύγχρονων μεθόδων με τις οποίες οι φοιτητές αναζητούν πληροφορίες</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_Toc422994884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264</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85" w:history="1">
        <w:r w:rsidR="000D2944" w:rsidRPr="0001375C">
          <w:rPr>
            <w:rStyle w:val="-"/>
            <w:rFonts w:ascii="Times New Roman" w:hAnsi="Times New Roman" w:cs="Times New Roman"/>
            <w:noProof/>
            <w:lang w:val="en-US"/>
          </w:rPr>
          <w:t>7.2.19</w:t>
        </w:r>
        <w:r w:rsidR="000D2944" w:rsidRPr="0001375C">
          <w:rPr>
            <w:rStyle w:val="-"/>
            <w:rFonts w:ascii="Times New Roman" w:hAnsi="Times New Roman" w:cs="Times New Roman"/>
            <w:noProof/>
            <w:lang w:val="en-US"/>
          </w:rPr>
          <w:tab/>
          <w:t>Εξαρτημένη μεταβλητή: Συχνότητα χρήσης του υπολογιστή στο ΑΕΙ/ΤΕΙ</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_Toc422994885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266</w:t>
        </w:r>
        <w:r w:rsidR="004B5EFA" w:rsidRPr="0001375C">
          <w:rPr>
            <w:rStyle w:val="-"/>
            <w:rFonts w:ascii="Times New Roman" w:hAnsi="Times New Roman" w:cs="Times New Roman"/>
            <w:noProof/>
            <w:webHidden/>
            <w:lang w:val="en-US"/>
          </w:rPr>
          <w:fldChar w:fldCharType="end"/>
        </w:r>
      </w:hyperlink>
    </w:p>
    <w:p w:rsidR="000D2944" w:rsidRPr="0001375C" w:rsidRDefault="00870967">
      <w:pPr>
        <w:pStyle w:val="10"/>
        <w:rPr>
          <w:rFonts w:eastAsiaTheme="minorEastAsia" w:cs="Times New Roman"/>
          <w:b w:val="0"/>
          <w:bCs w:val="0"/>
          <w:iCs w:val="0"/>
          <w:noProof/>
          <w:szCs w:val="22"/>
          <w:lang w:eastAsia="el-GR"/>
        </w:rPr>
      </w:pPr>
      <w:r w:rsidRPr="0001375C">
        <w:rPr>
          <w:rStyle w:val="-"/>
          <w:rFonts w:cs="Times New Roman"/>
          <w:noProof/>
          <w:color w:val="auto"/>
          <w:u w:val="none"/>
        </w:rPr>
        <w:t>8</w:t>
      </w:r>
      <w:r w:rsidR="000D2944" w:rsidRPr="0001375C">
        <w:rPr>
          <w:rStyle w:val="-"/>
          <w:rFonts w:cs="Times New Roman"/>
          <w:noProof/>
          <w:color w:val="auto"/>
          <w:u w:val="none"/>
        </w:rPr>
        <w:t xml:space="preserve">ο </w:t>
      </w:r>
      <w:hyperlink w:anchor="_Toc422994886" w:history="1">
        <w:r w:rsidR="000D2944" w:rsidRPr="0001375C">
          <w:rPr>
            <w:rStyle w:val="-"/>
            <w:rFonts w:cs="Times New Roman"/>
            <w:noProof/>
          </w:rPr>
          <w:t>ΚΕΦΑΛΑΙΟ: ΣΥΖΗΤΗΣΗ</w:t>
        </w:r>
        <w:r w:rsidR="000D2944" w:rsidRPr="0001375C">
          <w:rPr>
            <w:rFonts w:cs="Times New Roman"/>
            <w:noProof/>
            <w:webHidden/>
          </w:rPr>
          <w:tab/>
        </w:r>
        <w:r w:rsidR="004B5EFA" w:rsidRPr="0001375C">
          <w:rPr>
            <w:rFonts w:cs="Times New Roman"/>
            <w:noProof/>
            <w:webHidden/>
          </w:rPr>
          <w:fldChar w:fldCharType="begin"/>
        </w:r>
        <w:r w:rsidR="000D2944" w:rsidRPr="0001375C">
          <w:rPr>
            <w:rFonts w:cs="Times New Roman"/>
            <w:noProof/>
            <w:webHidden/>
          </w:rPr>
          <w:instrText xml:space="preserve"> PAGEREF _Toc422994886 \h </w:instrText>
        </w:r>
        <w:r w:rsidR="004B5EFA" w:rsidRPr="0001375C">
          <w:rPr>
            <w:rFonts w:cs="Times New Roman"/>
            <w:noProof/>
            <w:webHidden/>
          </w:rPr>
        </w:r>
        <w:r w:rsidR="004B5EFA" w:rsidRPr="0001375C">
          <w:rPr>
            <w:rFonts w:cs="Times New Roman"/>
            <w:noProof/>
            <w:webHidden/>
          </w:rPr>
          <w:fldChar w:fldCharType="separate"/>
        </w:r>
        <w:r w:rsidR="00C71AF0">
          <w:rPr>
            <w:rFonts w:cs="Times New Roman"/>
            <w:noProof/>
            <w:webHidden/>
          </w:rPr>
          <w:t>268</w:t>
        </w:r>
        <w:r w:rsidR="004B5EFA" w:rsidRPr="0001375C">
          <w:rPr>
            <w:rFonts w:cs="Times New Roman"/>
            <w:noProof/>
            <w:webHidden/>
          </w:rPr>
          <w:fldChar w:fldCharType="end"/>
        </w:r>
      </w:hyperlink>
    </w:p>
    <w:p w:rsidR="000D2944" w:rsidRPr="0001375C"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890" w:history="1">
        <w:r w:rsidR="000D2944" w:rsidRPr="0001375C">
          <w:rPr>
            <w:rStyle w:val="-"/>
            <w:rFonts w:ascii="Times New Roman" w:hAnsi="Times New Roman" w:cs="Times New Roman"/>
            <w:noProof/>
          </w:rPr>
          <w:t>8.1</w:t>
        </w:r>
        <w:r w:rsidR="000D2944" w:rsidRPr="0001375C">
          <w:rPr>
            <w:rFonts w:ascii="Times New Roman" w:eastAsiaTheme="minorEastAsia" w:hAnsi="Times New Roman" w:cs="Times New Roman"/>
            <w:b w:val="0"/>
            <w:bCs w:val="0"/>
            <w:noProof/>
            <w:lang w:eastAsia="el-GR"/>
          </w:rPr>
          <w:tab/>
        </w:r>
        <w:r w:rsidR="000D2944" w:rsidRPr="0001375C">
          <w:rPr>
            <w:rStyle w:val="-"/>
            <w:rFonts w:ascii="Times New Roman" w:hAnsi="Times New Roman" w:cs="Times New Roman"/>
            <w:noProof/>
          </w:rPr>
          <w:t>Δημογραφικά  Χαρακτηριστικά</w:t>
        </w:r>
        <w:r w:rsidR="000D2944" w:rsidRPr="0001375C">
          <w:rPr>
            <w:rFonts w:ascii="Times New Roman" w:hAnsi="Times New Roman" w:cs="Times New Roman"/>
            <w:noProof/>
            <w:webHidden/>
          </w:rPr>
          <w:tab/>
        </w:r>
        <w:r w:rsidR="004B5EFA" w:rsidRPr="0001375C">
          <w:rPr>
            <w:rFonts w:ascii="Times New Roman" w:hAnsi="Times New Roman" w:cs="Times New Roman"/>
            <w:noProof/>
            <w:webHidden/>
          </w:rPr>
          <w:fldChar w:fldCharType="begin"/>
        </w:r>
        <w:r w:rsidR="000D2944" w:rsidRPr="0001375C">
          <w:rPr>
            <w:rFonts w:ascii="Times New Roman" w:hAnsi="Times New Roman" w:cs="Times New Roman"/>
            <w:noProof/>
            <w:webHidden/>
          </w:rPr>
          <w:instrText xml:space="preserve"> PAGEREF _Toc422994890 \h </w:instrText>
        </w:r>
        <w:r w:rsidR="004B5EFA" w:rsidRPr="0001375C">
          <w:rPr>
            <w:rFonts w:ascii="Times New Roman" w:hAnsi="Times New Roman" w:cs="Times New Roman"/>
            <w:noProof/>
            <w:webHidden/>
          </w:rPr>
        </w:r>
        <w:r w:rsidR="004B5EFA" w:rsidRPr="0001375C">
          <w:rPr>
            <w:rFonts w:ascii="Times New Roman" w:hAnsi="Times New Roman" w:cs="Times New Roman"/>
            <w:noProof/>
            <w:webHidden/>
          </w:rPr>
          <w:fldChar w:fldCharType="separate"/>
        </w:r>
        <w:r w:rsidR="00C71AF0">
          <w:rPr>
            <w:rFonts w:ascii="Times New Roman" w:hAnsi="Times New Roman" w:cs="Times New Roman"/>
            <w:noProof/>
            <w:webHidden/>
          </w:rPr>
          <w:t>268</w:t>
        </w:r>
        <w:r w:rsidR="004B5EFA" w:rsidRPr="0001375C">
          <w:rPr>
            <w:rFonts w:ascii="Times New Roman" w:hAnsi="Times New Roman" w:cs="Times New Roman"/>
            <w:noProof/>
            <w:webHidden/>
          </w:rPr>
          <w:fldChar w:fldCharType="end"/>
        </w:r>
      </w:hyperlink>
    </w:p>
    <w:p w:rsidR="000D2944" w:rsidRPr="0001375C"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891" w:history="1">
        <w:r w:rsidR="000D2944" w:rsidRPr="0001375C">
          <w:rPr>
            <w:rStyle w:val="-"/>
            <w:rFonts w:ascii="Times New Roman" w:hAnsi="Times New Roman" w:cs="Times New Roman"/>
            <w:noProof/>
            <w:lang w:val="en-US"/>
          </w:rPr>
          <w:t>8.2</w:t>
        </w:r>
        <w:r w:rsidR="000D2944" w:rsidRPr="0001375C">
          <w:rPr>
            <w:rFonts w:ascii="Times New Roman" w:eastAsiaTheme="minorEastAsia" w:hAnsi="Times New Roman" w:cs="Times New Roman"/>
            <w:b w:val="0"/>
            <w:bCs w:val="0"/>
            <w:noProof/>
            <w:lang w:eastAsia="el-GR"/>
          </w:rPr>
          <w:tab/>
        </w:r>
        <w:r w:rsidR="000D2944" w:rsidRPr="0001375C">
          <w:rPr>
            <w:rStyle w:val="-"/>
            <w:rFonts w:ascii="Times New Roman" w:hAnsi="Times New Roman" w:cs="Times New Roman"/>
            <w:noProof/>
          </w:rPr>
          <w:t>Νέες Τεχνολογίες</w:t>
        </w:r>
        <w:r w:rsidR="000D2944" w:rsidRPr="0001375C">
          <w:rPr>
            <w:rFonts w:ascii="Times New Roman" w:hAnsi="Times New Roman" w:cs="Times New Roman"/>
            <w:noProof/>
            <w:webHidden/>
          </w:rPr>
          <w:tab/>
        </w:r>
        <w:r w:rsidR="004B5EFA" w:rsidRPr="0001375C">
          <w:rPr>
            <w:rFonts w:ascii="Times New Roman" w:hAnsi="Times New Roman" w:cs="Times New Roman"/>
            <w:noProof/>
            <w:webHidden/>
          </w:rPr>
          <w:fldChar w:fldCharType="begin"/>
        </w:r>
        <w:r w:rsidR="000D2944" w:rsidRPr="0001375C">
          <w:rPr>
            <w:rFonts w:ascii="Times New Roman" w:hAnsi="Times New Roman" w:cs="Times New Roman"/>
            <w:noProof/>
            <w:webHidden/>
          </w:rPr>
          <w:instrText xml:space="preserve"> PAGEREF _Toc422994891 \h </w:instrText>
        </w:r>
        <w:r w:rsidR="004B5EFA" w:rsidRPr="0001375C">
          <w:rPr>
            <w:rFonts w:ascii="Times New Roman" w:hAnsi="Times New Roman" w:cs="Times New Roman"/>
            <w:noProof/>
            <w:webHidden/>
          </w:rPr>
        </w:r>
        <w:r w:rsidR="004B5EFA" w:rsidRPr="0001375C">
          <w:rPr>
            <w:rFonts w:ascii="Times New Roman" w:hAnsi="Times New Roman" w:cs="Times New Roman"/>
            <w:noProof/>
            <w:webHidden/>
          </w:rPr>
          <w:fldChar w:fldCharType="separate"/>
        </w:r>
        <w:r w:rsidR="00C71AF0">
          <w:rPr>
            <w:rFonts w:ascii="Times New Roman" w:hAnsi="Times New Roman" w:cs="Times New Roman"/>
            <w:noProof/>
            <w:webHidden/>
          </w:rPr>
          <w:t>269</w:t>
        </w:r>
        <w:r w:rsidR="004B5EFA" w:rsidRPr="0001375C">
          <w:rPr>
            <w:rFonts w:ascii="Times New Roman" w:hAnsi="Times New Roman" w:cs="Times New Roman"/>
            <w:noProof/>
            <w:webHidden/>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95" w:history="1">
        <w:r w:rsidR="000D2944" w:rsidRPr="0001375C">
          <w:rPr>
            <w:rStyle w:val="-"/>
            <w:rFonts w:ascii="Times New Roman" w:hAnsi="Times New Roman" w:cs="Times New Roman"/>
            <w:noProof/>
            <w:lang w:val="en-US"/>
          </w:rPr>
          <w:t>8.2.1</w:t>
        </w:r>
        <w:r w:rsidR="000D2944" w:rsidRPr="0001375C">
          <w:rPr>
            <w:rStyle w:val="-"/>
            <w:rFonts w:ascii="Times New Roman" w:hAnsi="Times New Roman" w:cs="Times New Roman"/>
            <w:noProof/>
            <w:lang w:val="en-US"/>
          </w:rPr>
          <w:tab/>
          <w:t>Περιγραφικά Στοιχεία</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_Toc422994895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269</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96" w:history="1">
        <w:r w:rsidR="000D2944" w:rsidRPr="0001375C">
          <w:rPr>
            <w:rStyle w:val="-"/>
            <w:rFonts w:ascii="Times New Roman" w:hAnsi="Times New Roman" w:cs="Times New Roman"/>
            <w:noProof/>
            <w:lang w:val="en-US"/>
          </w:rPr>
          <w:t>8.2.2</w:t>
        </w:r>
        <w:r w:rsidR="000D2944" w:rsidRPr="0001375C">
          <w:rPr>
            <w:rStyle w:val="-"/>
            <w:rFonts w:ascii="Times New Roman" w:hAnsi="Times New Roman" w:cs="Times New Roman"/>
            <w:noProof/>
            <w:lang w:val="en-US"/>
          </w:rPr>
          <w:tab/>
          <w:t>Συσχετίσεις</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_Toc422994896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272</w:t>
        </w:r>
        <w:r w:rsidR="004B5EFA" w:rsidRPr="0001375C">
          <w:rPr>
            <w:rStyle w:val="-"/>
            <w:rFonts w:ascii="Times New Roman" w:hAnsi="Times New Roman" w:cs="Times New Roman"/>
            <w:noProof/>
            <w:webHidden/>
            <w:lang w:val="en-US"/>
          </w:rPr>
          <w:fldChar w:fldCharType="end"/>
        </w:r>
      </w:hyperlink>
    </w:p>
    <w:p w:rsidR="000D2944" w:rsidRPr="0001375C"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897" w:history="1">
        <w:r w:rsidR="000D2944" w:rsidRPr="0001375C">
          <w:rPr>
            <w:rStyle w:val="-"/>
            <w:rFonts w:ascii="Times New Roman" w:hAnsi="Times New Roman" w:cs="Times New Roman"/>
            <w:noProof/>
            <w:lang w:val="en-US"/>
          </w:rPr>
          <w:t>8.3</w:t>
        </w:r>
        <w:r w:rsidR="000D2944" w:rsidRPr="0001375C">
          <w:rPr>
            <w:rFonts w:ascii="Times New Roman" w:eastAsiaTheme="minorEastAsia" w:hAnsi="Times New Roman" w:cs="Times New Roman"/>
            <w:b w:val="0"/>
            <w:bCs w:val="0"/>
            <w:noProof/>
            <w:lang w:eastAsia="el-GR"/>
          </w:rPr>
          <w:tab/>
        </w:r>
        <w:r w:rsidR="000D2944" w:rsidRPr="0001375C">
          <w:rPr>
            <w:rStyle w:val="-"/>
            <w:rFonts w:ascii="Times New Roman" w:hAnsi="Times New Roman" w:cs="Times New Roman"/>
            <w:noProof/>
          </w:rPr>
          <w:t>Μαθησιακός Τύπος</w:t>
        </w:r>
        <w:r w:rsidR="000D2944" w:rsidRPr="0001375C">
          <w:rPr>
            <w:rFonts w:ascii="Times New Roman" w:hAnsi="Times New Roman" w:cs="Times New Roman"/>
            <w:noProof/>
            <w:webHidden/>
          </w:rPr>
          <w:tab/>
        </w:r>
        <w:r w:rsidR="004B5EFA" w:rsidRPr="0001375C">
          <w:rPr>
            <w:rFonts w:ascii="Times New Roman" w:hAnsi="Times New Roman" w:cs="Times New Roman"/>
            <w:noProof/>
            <w:webHidden/>
          </w:rPr>
          <w:fldChar w:fldCharType="begin"/>
        </w:r>
        <w:r w:rsidR="000D2944" w:rsidRPr="0001375C">
          <w:rPr>
            <w:rFonts w:ascii="Times New Roman" w:hAnsi="Times New Roman" w:cs="Times New Roman"/>
            <w:noProof/>
            <w:webHidden/>
          </w:rPr>
          <w:instrText xml:space="preserve"> PAGEREF _Toc422994897 \h </w:instrText>
        </w:r>
        <w:r w:rsidR="004B5EFA" w:rsidRPr="0001375C">
          <w:rPr>
            <w:rFonts w:ascii="Times New Roman" w:hAnsi="Times New Roman" w:cs="Times New Roman"/>
            <w:noProof/>
            <w:webHidden/>
          </w:rPr>
        </w:r>
        <w:r w:rsidR="004B5EFA" w:rsidRPr="0001375C">
          <w:rPr>
            <w:rFonts w:ascii="Times New Roman" w:hAnsi="Times New Roman" w:cs="Times New Roman"/>
            <w:noProof/>
            <w:webHidden/>
          </w:rPr>
          <w:fldChar w:fldCharType="separate"/>
        </w:r>
        <w:r w:rsidR="00C71AF0">
          <w:rPr>
            <w:rFonts w:ascii="Times New Roman" w:hAnsi="Times New Roman" w:cs="Times New Roman"/>
            <w:noProof/>
            <w:webHidden/>
          </w:rPr>
          <w:t>275</w:t>
        </w:r>
        <w:r w:rsidR="004B5EFA" w:rsidRPr="0001375C">
          <w:rPr>
            <w:rFonts w:ascii="Times New Roman" w:hAnsi="Times New Roman" w:cs="Times New Roman"/>
            <w:noProof/>
            <w:webHidden/>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899" w:history="1">
        <w:r w:rsidR="000D2944" w:rsidRPr="0001375C">
          <w:rPr>
            <w:rStyle w:val="-"/>
            <w:rFonts w:ascii="Times New Roman" w:hAnsi="Times New Roman" w:cs="Times New Roman"/>
            <w:noProof/>
            <w:lang w:val="en-US"/>
          </w:rPr>
          <w:t>8.3.1</w:t>
        </w:r>
        <w:r w:rsidR="000D2944" w:rsidRPr="0001375C">
          <w:rPr>
            <w:rStyle w:val="-"/>
            <w:rFonts w:ascii="Times New Roman" w:hAnsi="Times New Roman" w:cs="Times New Roman"/>
            <w:noProof/>
            <w:lang w:val="en-US"/>
          </w:rPr>
          <w:tab/>
          <w:t>Περιγραφικά Στοιχεία</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_Toc422994899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275</w:t>
        </w:r>
        <w:r w:rsidR="004B5EFA" w:rsidRPr="0001375C">
          <w:rPr>
            <w:rStyle w:val="-"/>
            <w:rFonts w:ascii="Times New Roman" w:hAnsi="Times New Roman" w:cs="Times New Roman"/>
            <w:noProof/>
            <w:webHidden/>
            <w:lang w:val="en-US"/>
          </w:rPr>
          <w:fldChar w:fldCharType="end"/>
        </w:r>
      </w:hyperlink>
    </w:p>
    <w:p w:rsidR="000D2944" w:rsidRPr="0001375C" w:rsidRDefault="008A2614" w:rsidP="000D2944">
      <w:pPr>
        <w:pStyle w:val="31"/>
        <w:tabs>
          <w:tab w:val="left" w:pos="142"/>
          <w:tab w:val="left" w:pos="284"/>
          <w:tab w:val="left" w:pos="851"/>
          <w:tab w:val="right" w:leader="dot" w:pos="9344"/>
        </w:tabs>
        <w:ind w:left="284"/>
        <w:rPr>
          <w:rStyle w:val="-"/>
          <w:rFonts w:ascii="Times New Roman" w:hAnsi="Times New Roman" w:cs="Times New Roman"/>
          <w:noProof/>
          <w:lang w:val="en-US"/>
        </w:rPr>
      </w:pPr>
      <w:hyperlink w:anchor="_Toc422994900" w:history="1">
        <w:r w:rsidR="000D2944" w:rsidRPr="0001375C">
          <w:rPr>
            <w:rStyle w:val="-"/>
            <w:rFonts w:ascii="Times New Roman" w:hAnsi="Times New Roman" w:cs="Times New Roman"/>
            <w:noProof/>
            <w:lang w:val="en-US"/>
          </w:rPr>
          <w:t>8.3.2</w:t>
        </w:r>
        <w:r w:rsidR="000D2944" w:rsidRPr="0001375C">
          <w:rPr>
            <w:rStyle w:val="-"/>
            <w:rFonts w:ascii="Times New Roman" w:hAnsi="Times New Roman" w:cs="Times New Roman"/>
            <w:noProof/>
            <w:lang w:val="en-US"/>
          </w:rPr>
          <w:tab/>
          <w:t>Συσχετίσεις</w:t>
        </w:r>
        <w:r w:rsidR="000D2944" w:rsidRPr="0001375C">
          <w:rPr>
            <w:rStyle w:val="-"/>
            <w:rFonts w:ascii="Times New Roman" w:hAnsi="Times New Roman" w:cs="Times New Roman"/>
            <w:noProof/>
            <w:webHidden/>
            <w:lang w:val="en-US"/>
          </w:rPr>
          <w:tab/>
        </w:r>
        <w:r w:rsidR="004B5EFA" w:rsidRPr="0001375C">
          <w:rPr>
            <w:rStyle w:val="-"/>
            <w:rFonts w:ascii="Times New Roman" w:hAnsi="Times New Roman" w:cs="Times New Roman"/>
            <w:noProof/>
            <w:webHidden/>
            <w:lang w:val="en-US"/>
          </w:rPr>
          <w:fldChar w:fldCharType="begin"/>
        </w:r>
        <w:r w:rsidR="000D2944" w:rsidRPr="0001375C">
          <w:rPr>
            <w:rStyle w:val="-"/>
            <w:rFonts w:ascii="Times New Roman" w:hAnsi="Times New Roman" w:cs="Times New Roman"/>
            <w:noProof/>
            <w:webHidden/>
            <w:lang w:val="en-US"/>
          </w:rPr>
          <w:instrText xml:space="preserve"> PAGEREF _Toc422994900 \h </w:instrText>
        </w:r>
        <w:r w:rsidR="004B5EFA" w:rsidRPr="0001375C">
          <w:rPr>
            <w:rStyle w:val="-"/>
            <w:rFonts w:ascii="Times New Roman" w:hAnsi="Times New Roman" w:cs="Times New Roman"/>
            <w:noProof/>
            <w:webHidden/>
            <w:lang w:val="en-US"/>
          </w:rPr>
        </w:r>
        <w:r w:rsidR="004B5EFA" w:rsidRPr="0001375C">
          <w:rPr>
            <w:rStyle w:val="-"/>
            <w:rFonts w:ascii="Times New Roman" w:hAnsi="Times New Roman" w:cs="Times New Roman"/>
            <w:noProof/>
            <w:webHidden/>
            <w:lang w:val="en-US"/>
          </w:rPr>
          <w:fldChar w:fldCharType="separate"/>
        </w:r>
        <w:r w:rsidR="00C71AF0">
          <w:rPr>
            <w:rStyle w:val="-"/>
            <w:rFonts w:ascii="Times New Roman" w:hAnsi="Times New Roman" w:cs="Times New Roman"/>
            <w:noProof/>
            <w:webHidden/>
            <w:lang w:val="en-US"/>
          </w:rPr>
          <w:t>281</w:t>
        </w:r>
        <w:r w:rsidR="004B5EFA" w:rsidRPr="0001375C">
          <w:rPr>
            <w:rStyle w:val="-"/>
            <w:rFonts w:ascii="Times New Roman" w:hAnsi="Times New Roman" w:cs="Times New Roman"/>
            <w:noProof/>
            <w:webHidden/>
            <w:lang w:val="en-US"/>
          </w:rPr>
          <w:fldChar w:fldCharType="end"/>
        </w:r>
      </w:hyperlink>
    </w:p>
    <w:p w:rsidR="000D2944" w:rsidRPr="0001375C"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901" w:history="1">
        <w:r w:rsidR="000D2944" w:rsidRPr="0001375C">
          <w:rPr>
            <w:rStyle w:val="-"/>
            <w:rFonts w:ascii="Times New Roman" w:hAnsi="Times New Roman" w:cs="Times New Roman"/>
            <w:noProof/>
          </w:rPr>
          <w:t>8.4</w:t>
        </w:r>
        <w:r w:rsidR="000D2944" w:rsidRPr="0001375C">
          <w:rPr>
            <w:rFonts w:ascii="Times New Roman" w:eastAsiaTheme="minorEastAsia" w:hAnsi="Times New Roman" w:cs="Times New Roman"/>
            <w:b w:val="0"/>
            <w:bCs w:val="0"/>
            <w:noProof/>
            <w:lang w:eastAsia="el-GR"/>
          </w:rPr>
          <w:tab/>
        </w:r>
        <w:r w:rsidR="000D2944" w:rsidRPr="0001375C">
          <w:rPr>
            <w:rStyle w:val="-"/>
            <w:rFonts w:ascii="Times New Roman" w:hAnsi="Times New Roman" w:cs="Times New Roman"/>
            <w:noProof/>
          </w:rPr>
          <w:t>Στάσεις</w:t>
        </w:r>
        <w:r w:rsidR="000D2944" w:rsidRPr="0001375C">
          <w:rPr>
            <w:rFonts w:ascii="Times New Roman" w:hAnsi="Times New Roman" w:cs="Times New Roman"/>
            <w:noProof/>
            <w:webHidden/>
          </w:rPr>
          <w:tab/>
        </w:r>
        <w:r w:rsidR="004B5EFA" w:rsidRPr="0001375C">
          <w:rPr>
            <w:rFonts w:ascii="Times New Roman" w:hAnsi="Times New Roman" w:cs="Times New Roman"/>
            <w:noProof/>
            <w:webHidden/>
          </w:rPr>
          <w:fldChar w:fldCharType="begin"/>
        </w:r>
        <w:r w:rsidR="000D2944" w:rsidRPr="0001375C">
          <w:rPr>
            <w:rFonts w:ascii="Times New Roman" w:hAnsi="Times New Roman" w:cs="Times New Roman"/>
            <w:noProof/>
            <w:webHidden/>
          </w:rPr>
          <w:instrText xml:space="preserve"> PAGEREF _Toc422994901 \h </w:instrText>
        </w:r>
        <w:r w:rsidR="004B5EFA" w:rsidRPr="0001375C">
          <w:rPr>
            <w:rFonts w:ascii="Times New Roman" w:hAnsi="Times New Roman" w:cs="Times New Roman"/>
            <w:noProof/>
            <w:webHidden/>
          </w:rPr>
        </w:r>
        <w:r w:rsidR="004B5EFA" w:rsidRPr="0001375C">
          <w:rPr>
            <w:rFonts w:ascii="Times New Roman" w:hAnsi="Times New Roman" w:cs="Times New Roman"/>
            <w:noProof/>
            <w:webHidden/>
          </w:rPr>
          <w:fldChar w:fldCharType="separate"/>
        </w:r>
        <w:r w:rsidR="00C71AF0">
          <w:rPr>
            <w:rFonts w:ascii="Times New Roman" w:hAnsi="Times New Roman" w:cs="Times New Roman"/>
            <w:noProof/>
            <w:webHidden/>
          </w:rPr>
          <w:t>283</w:t>
        </w:r>
        <w:r w:rsidR="004B5EFA" w:rsidRPr="0001375C">
          <w:rPr>
            <w:rFonts w:ascii="Times New Roman" w:hAnsi="Times New Roman" w:cs="Times New Roman"/>
            <w:noProof/>
            <w:webHidden/>
          </w:rPr>
          <w:fldChar w:fldCharType="end"/>
        </w:r>
      </w:hyperlink>
    </w:p>
    <w:p w:rsidR="000D2944" w:rsidRPr="0001375C"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902" w:history="1">
        <w:r w:rsidR="000D2944" w:rsidRPr="0001375C">
          <w:rPr>
            <w:rStyle w:val="-"/>
            <w:rFonts w:ascii="Times New Roman" w:hAnsi="Times New Roman" w:cs="Times New Roman"/>
            <w:noProof/>
          </w:rPr>
          <w:t>8.5</w:t>
        </w:r>
        <w:r w:rsidR="000D2944" w:rsidRPr="0001375C">
          <w:rPr>
            <w:rFonts w:ascii="Times New Roman" w:eastAsiaTheme="minorEastAsia" w:hAnsi="Times New Roman" w:cs="Times New Roman"/>
            <w:b w:val="0"/>
            <w:bCs w:val="0"/>
            <w:noProof/>
            <w:lang w:eastAsia="el-GR"/>
          </w:rPr>
          <w:tab/>
        </w:r>
        <w:r w:rsidR="000D2944" w:rsidRPr="0001375C">
          <w:rPr>
            <w:rStyle w:val="-"/>
            <w:rFonts w:ascii="Times New Roman" w:hAnsi="Times New Roman" w:cs="Times New Roman"/>
            <w:noProof/>
          </w:rPr>
          <w:t>Έλεγχος των υποθέσεων</w:t>
        </w:r>
        <w:r w:rsidR="000D2944" w:rsidRPr="0001375C">
          <w:rPr>
            <w:rFonts w:ascii="Times New Roman" w:hAnsi="Times New Roman" w:cs="Times New Roman"/>
            <w:noProof/>
            <w:webHidden/>
          </w:rPr>
          <w:tab/>
        </w:r>
        <w:r w:rsidR="004B5EFA" w:rsidRPr="0001375C">
          <w:rPr>
            <w:rFonts w:ascii="Times New Roman" w:hAnsi="Times New Roman" w:cs="Times New Roman"/>
            <w:noProof/>
            <w:webHidden/>
          </w:rPr>
          <w:fldChar w:fldCharType="begin"/>
        </w:r>
        <w:r w:rsidR="000D2944" w:rsidRPr="0001375C">
          <w:rPr>
            <w:rFonts w:ascii="Times New Roman" w:hAnsi="Times New Roman" w:cs="Times New Roman"/>
            <w:noProof/>
            <w:webHidden/>
          </w:rPr>
          <w:instrText xml:space="preserve"> PAGEREF _Toc422994902 \h </w:instrText>
        </w:r>
        <w:r w:rsidR="004B5EFA" w:rsidRPr="0001375C">
          <w:rPr>
            <w:rFonts w:ascii="Times New Roman" w:hAnsi="Times New Roman" w:cs="Times New Roman"/>
            <w:noProof/>
            <w:webHidden/>
          </w:rPr>
        </w:r>
        <w:r w:rsidR="004B5EFA" w:rsidRPr="0001375C">
          <w:rPr>
            <w:rFonts w:ascii="Times New Roman" w:hAnsi="Times New Roman" w:cs="Times New Roman"/>
            <w:noProof/>
            <w:webHidden/>
          </w:rPr>
          <w:fldChar w:fldCharType="separate"/>
        </w:r>
        <w:r w:rsidR="00C71AF0">
          <w:rPr>
            <w:rFonts w:ascii="Times New Roman" w:hAnsi="Times New Roman" w:cs="Times New Roman"/>
            <w:noProof/>
            <w:webHidden/>
          </w:rPr>
          <w:t>284</w:t>
        </w:r>
        <w:r w:rsidR="004B5EFA" w:rsidRPr="0001375C">
          <w:rPr>
            <w:rFonts w:ascii="Times New Roman" w:hAnsi="Times New Roman" w:cs="Times New Roman"/>
            <w:noProof/>
            <w:webHidden/>
          </w:rPr>
          <w:fldChar w:fldCharType="end"/>
        </w:r>
      </w:hyperlink>
    </w:p>
    <w:p w:rsidR="000D2944" w:rsidRPr="0001375C"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903" w:history="1">
        <w:r w:rsidR="000D2944" w:rsidRPr="0001375C">
          <w:rPr>
            <w:rStyle w:val="-"/>
            <w:rFonts w:ascii="Times New Roman" w:hAnsi="Times New Roman" w:cs="Times New Roman"/>
            <w:noProof/>
          </w:rPr>
          <w:t>8.6</w:t>
        </w:r>
        <w:r w:rsidR="000D2944" w:rsidRPr="0001375C">
          <w:rPr>
            <w:rFonts w:ascii="Times New Roman" w:eastAsiaTheme="minorEastAsia" w:hAnsi="Times New Roman" w:cs="Times New Roman"/>
            <w:b w:val="0"/>
            <w:bCs w:val="0"/>
            <w:noProof/>
            <w:lang w:eastAsia="el-GR"/>
          </w:rPr>
          <w:tab/>
        </w:r>
        <w:r w:rsidR="000D2944" w:rsidRPr="0001375C">
          <w:rPr>
            <w:rStyle w:val="-"/>
            <w:rFonts w:ascii="Times New Roman" w:hAnsi="Times New Roman" w:cs="Times New Roman"/>
            <w:noProof/>
          </w:rPr>
          <w:t>Περιορισμοί της μελέτης</w:t>
        </w:r>
        <w:r w:rsidR="000D2944" w:rsidRPr="0001375C">
          <w:rPr>
            <w:rFonts w:ascii="Times New Roman" w:hAnsi="Times New Roman" w:cs="Times New Roman"/>
            <w:noProof/>
            <w:webHidden/>
          </w:rPr>
          <w:tab/>
        </w:r>
        <w:r w:rsidR="004B5EFA" w:rsidRPr="0001375C">
          <w:rPr>
            <w:rFonts w:ascii="Times New Roman" w:hAnsi="Times New Roman" w:cs="Times New Roman"/>
            <w:noProof/>
            <w:webHidden/>
          </w:rPr>
          <w:fldChar w:fldCharType="begin"/>
        </w:r>
        <w:r w:rsidR="000D2944" w:rsidRPr="0001375C">
          <w:rPr>
            <w:rFonts w:ascii="Times New Roman" w:hAnsi="Times New Roman" w:cs="Times New Roman"/>
            <w:noProof/>
            <w:webHidden/>
          </w:rPr>
          <w:instrText xml:space="preserve"> PAGEREF _Toc422994903 \h </w:instrText>
        </w:r>
        <w:r w:rsidR="004B5EFA" w:rsidRPr="0001375C">
          <w:rPr>
            <w:rFonts w:ascii="Times New Roman" w:hAnsi="Times New Roman" w:cs="Times New Roman"/>
            <w:noProof/>
            <w:webHidden/>
          </w:rPr>
        </w:r>
        <w:r w:rsidR="004B5EFA" w:rsidRPr="0001375C">
          <w:rPr>
            <w:rFonts w:ascii="Times New Roman" w:hAnsi="Times New Roman" w:cs="Times New Roman"/>
            <w:noProof/>
            <w:webHidden/>
          </w:rPr>
          <w:fldChar w:fldCharType="separate"/>
        </w:r>
        <w:r w:rsidR="00C71AF0">
          <w:rPr>
            <w:rFonts w:ascii="Times New Roman" w:hAnsi="Times New Roman" w:cs="Times New Roman"/>
            <w:noProof/>
            <w:webHidden/>
          </w:rPr>
          <w:t>285</w:t>
        </w:r>
        <w:r w:rsidR="004B5EFA" w:rsidRPr="0001375C">
          <w:rPr>
            <w:rFonts w:ascii="Times New Roman" w:hAnsi="Times New Roman" w:cs="Times New Roman"/>
            <w:noProof/>
            <w:webHidden/>
          </w:rPr>
          <w:fldChar w:fldCharType="end"/>
        </w:r>
      </w:hyperlink>
    </w:p>
    <w:p w:rsidR="000D2944" w:rsidRPr="0001375C" w:rsidRDefault="008A2614">
      <w:pPr>
        <w:pStyle w:val="20"/>
        <w:tabs>
          <w:tab w:val="left" w:pos="960"/>
          <w:tab w:val="right" w:leader="dot" w:pos="9344"/>
        </w:tabs>
        <w:rPr>
          <w:rFonts w:ascii="Times New Roman" w:eastAsiaTheme="minorEastAsia" w:hAnsi="Times New Roman" w:cs="Times New Roman"/>
          <w:b w:val="0"/>
          <w:bCs w:val="0"/>
          <w:noProof/>
          <w:lang w:eastAsia="el-GR"/>
        </w:rPr>
      </w:pPr>
      <w:hyperlink w:anchor="_Toc422994904" w:history="1">
        <w:r w:rsidR="000D2944" w:rsidRPr="0001375C">
          <w:rPr>
            <w:rStyle w:val="-"/>
            <w:rFonts w:ascii="Times New Roman" w:hAnsi="Times New Roman" w:cs="Times New Roman"/>
            <w:noProof/>
          </w:rPr>
          <w:t>8.7</w:t>
        </w:r>
        <w:r w:rsidR="000D2944" w:rsidRPr="0001375C">
          <w:rPr>
            <w:rFonts w:ascii="Times New Roman" w:eastAsiaTheme="minorEastAsia" w:hAnsi="Times New Roman" w:cs="Times New Roman"/>
            <w:b w:val="0"/>
            <w:bCs w:val="0"/>
            <w:noProof/>
            <w:lang w:eastAsia="el-GR"/>
          </w:rPr>
          <w:tab/>
        </w:r>
        <w:r w:rsidR="000D2944" w:rsidRPr="0001375C">
          <w:rPr>
            <w:rStyle w:val="-"/>
            <w:rFonts w:ascii="Times New Roman" w:hAnsi="Times New Roman" w:cs="Times New Roman"/>
            <w:noProof/>
          </w:rPr>
          <w:t>Η σημασία της παρούσας ερευνητικής εργασίας για τη Νοσηλευτική επιστήμη</w:t>
        </w:r>
        <w:r w:rsidR="000D2944" w:rsidRPr="0001375C">
          <w:rPr>
            <w:rFonts w:ascii="Times New Roman" w:hAnsi="Times New Roman" w:cs="Times New Roman"/>
            <w:noProof/>
            <w:webHidden/>
          </w:rPr>
          <w:tab/>
        </w:r>
        <w:r w:rsidR="004B5EFA" w:rsidRPr="0001375C">
          <w:rPr>
            <w:rFonts w:ascii="Times New Roman" w:hAnsi="Times New Roman" w:cs="Times New Roman"/>
            <w:noProof/>
            <w:webHidden/>
          </w:rPr>
          <w:fldChar w:fldCharType="begin"/>
        </w:r>
        <w:r w:rsidR="000D2944" w:rsidRPr="0001375C">
          <w:rPr>
            <w:rFonts w:ascii="Times New Roman" w:hAnsi="Times New Roman" w:cs="Times New Roman"/>
            <w:noProof/>
            <w:webHidden/>
          </w:rPr>
          <w:instrText xml:space="preserve"> PAGEREF _Toc422994904 \h </w:instrText>
        </w:r>
        <w:r w:rsidR="004B5EFA" w:rsidRPr="0001375C">
          <w:rPr>
            <w:rFonts w:ascii="Times New Roman" w:hAnsi="Times New Roman" w:cs="Times New Roman"/>
            <w:noProof/>
            <w:webHidden/>
          </w:rPr>
        </w:r>
        <w:r w:rsidR="004B5EFA" w:rsidRPr="0001375C">
          <w:rPr>
            <w:rFonts w:ascii="Times New Roman" w:hAnsi="Times New Roman" w:cs="Times New Roman"/>
            <w:noProof/>
            <w:webHidden/>
          </w:rPr>
          <w:fldChar w:fldCharType="separate"/>
        </w:r>
        <w:r w:rsidR="00C71AF0">
          <w:rPr>
            <w:rFonts w:ascii="Times New Roman" w:hAnsi="Times New Roman" w:cs="Times New Roman"/>
            <w:noProof/>
            <w:webHidden/>
          </w:rPr>
          <w:t>286</w:t>
        </w:r>
        <w:r w:rsidR="004B5EFA" w:rsidRPr="0001375C">
          <w:rPr>
            <w:rFonts w:ascii="Times New Roman" w:hAnsi="Times New Roman" w:cs="Times New Roman"/>
            <w:noProof/>
            <w:webHidden/>
          </w:rPr>
          <w:fldChar w:fldCharType="end"/>
        </w:r>
      </w:hyperlink>
    </w:p>
    <w:p w:rsidR="000D2944" w:rsidRPr="0001375C" w:rsidRDefault="000D2944">
      <w:pPr>
        <w:pStyle w:val="10"/>
        <w:rPr>
          <w:rFonts w:eastAsiaTheme="minorEastAsia" w:cs="Times New Roman"/>
          <w:b w:val="0"/>
          <w:bCs w:val="0"/>
          <w:iCs w:val="0"/>
          <w:noProof/>
          <w:szCs w:val="22"/>
          <w:lang w:eastAsia="el-GR"/>
        </w:rPr>
      </w:pPr>
      <w:r w:rsidRPr="0001375C">
        <w:rPr>
          <w:rStyle w:val="-"/>
          <w:rFonts w:cs="Times New Roman"/>
          <w:noProof/>
          <w:color w:val="auto"/>
          <w:u w:val="none"/>
        </w:rPr>
        <w:t>9</w:t>
      </w:r>
      <w:r w:rsidR="00163B38">
        <w:rPr>
          <w:rStyle w:val="-"/>
          <w:rFonts w:cs="Times New Roman"/>
          <w:noProof/>
          <w:color w:val="auto"/>
          <w:u w:val="none"/>
        </w:rPr>
        <w:t>ο</w:t>
      </w:r>
      <w:r w:rsidRPr="0001375C">
        <w:rPr>
          <w:rStyle w:val="-"/>
          <w:rFonts w:cs="Times New Roman"/>
          <w:noProof/>
          <w:u w:val="none"/>
        </w:rPr>
        <w:t xml:space="preserve"> </w:t>
      </w:r>
      <w:hyperlink w:anchor="_Toc422994905" w:history="1">
        <w:r w:rsidRPr="0001375C">
          <w:rPr>
            <w:rStyle w:val="-"/>
            <w:rFonts w:cs="Times New Roman"/>
            <w:noProof/>
            <w:u w:val="none"/>
          </w:rPr>
          <w:t>ΚΕΦΑΛΑΙΟ: ΣΥΜΠΕΡΑΣΜΑΤΑ</w:t>
        </w:r>
        <w:r w:rsidRPr="0001375C">
          <w:rPr>
            <w:rFonts w:cs="Times New Roman"/>
            <w:noProof/>
            <w:webHidden/>
          </w:rPr>
          <w:tab/>
        </w:r>
        <w:r w:rsidR="004B5EFA" w:rsidRPr="0001375C">
          <w:rPr>
            <w:rFonts w:cs="Times New Roman"/>
            <w:noProof/>
            <w:webHidden/>
          </w:rPr>
          <w:fldChar w:fldCharType="begin"/>
        </w:r>
        <w:r w:rsidRPr="0001375C">
          <w:rPr>
            <w:rFonts w:cs="Times New Roman"/>
            <w:noProof/>
            <w:webHidden/>
          </w:rPr>
          <w:instrText xml:space="preserve"> PAGEREF _Toc422994905 \h </w:instrText>
        </w:r>
        <w:r w:rsidR="004B5EFA" w:rsidRPr="0001375C">
          <w:rPr>
            <w:rFonts w:cs="Times New Roman"/>
            <w:noProof/>
            <w:webHidden/>
          </w:rPr>
        </w:r>
        <w:r w:rsidR="004B5EFA" w:rsidRPr="0001375C">
          <w:rPr>
            <w:rFonts w:cs="Times New Roman"/>
            <w:noProof/>
            <w:webHidden/>
          </w:rPr>
          <w:fldChar w:fldCharType="separate"/>
        </w:r>
        <w:r w:rsidR="00C71AF0">
          <w:rPr>
            <w:rFonts w:cs="Times New Roman"/>
            <w:noProof/>
            <w:webHidden/>
          </w:rPr>
          <w:t>290</w:t>
        </w:r>
        <w:r w:rsidR="004B5EFA" w:rsidRPr="0001375C">
          <w:rPr>
            <w:rFonts w:cs="Times New Roman"/>
            <w:noProof/>
            <w:webHidden/>
          </w:rPr>
          <w:fldChar w:fldCharType="end"/>
        </w:r>
      </w:hyperlink>
    </w:p>
    <w:p w:rsidR="000D2944" w:rsidRPr="0001375C" w:rsidRDefault="008A2614">
      <w:pPr>
        <w:pStyle w:val="10"/>
        <w:rPr>
          <w:rFonts w:eastAsiaTheme="minorEastAsia" w:cs="Times New Roman"/>
          <w:b w:val="0"/>
          <w:bCs w:val="0"/>
          <w:iCs w:val="0"/>
          <w:noProof/>
          <w:szCs w:val="22"/>
          <w:lang w:eastAsia="el-GR"/>
        </w:rPr>
      </w:pPr>
      <w:hyperlink w:anchor="_Toc422994906" w:history="1">
        <w:r w:rsidR="000D2944" w:rsidRPr="0001375C">
          <w:rPr>
            <w:rStyle w:val="-"/>
            <w:rFonts w:cs="Times New Roman"/>
            <w:noProof/>
            <w:lang w:eastAsia="el-GR"/>
          </w:rPr>
          <w:t>ΑΝΤΙ  ΕΠΙΛΟΓΟΥ</w:t>
        </w:r>
        <w:r w:rsidR="000D2944" w:rsidRPr="0001375C">
          <w:rPr>
            <w:rFonts w:cs="Times New Roman"/>
            <w:noProof/>
            <w:webHidden/>
          </w:rPr>
          <w:tab/>
        </w:r>
        <w:r w:rsidR="004B5EFA" w:rsidRPr="0001375C">
          <w:rPr>
            <w:rFonts w:cs="Times New Roman"/>
            <w:noProof/>
            <w:webHidden/>
          </w:rPr>
          <w:fldChar w:fldCharType="begin"/>
        </w:r>
        <w:r w:rsidR="000D2944" w:rsidRPr="0001375C">
          <w:rPr>
            <w:rFonts w:cs="Times New Roman"/>
            <w:noProof/>
            <w:webHidden/>
          </w:rPr>
          <w:instrText xml:space="preserve"> PAGEREF _Toc422994906 \h </w:instrText>
        </w:r>
        <w:r w:rsidR="004B5EFA" w:rsidRPr="0001375C">
          <w:rPr>
            <w:rFonts w:cs="Times New Roman"/>
            <w:noProof/>
            <w:webHidden/>
          </w:rPr>
        </w:r>
        <w:r w:rsidR="004B5EFA" w:rsidRPr="0001375C">
          <w:rPr>
            <w:rFonts w:cs="Times New Roman"/>
            <w:noProof/>
            <w:webHidden/>
          </w:rPr>
          <w:fldChar w:fldCharType="separate"/>
        </w:r>
        <w:r w:rsidR="00C71AF0">
          <w:rPr>
            <w:rFonts w:cs="Times New Roman"/>
            <w:noProof/>
            <w:webHidden/>
          </w:rPr>
          <w:t>294</w:t>
        </w:r>
        <w:r w:rsidR="004B5EFA" w:rsidRPr="0001375C">
          <w:rPr>
            <w:rFonts w:cs="Times New Roman"/>
            <w:noProof/>
            <w:webHidden/>
          </w:rPr>
          <w:fldChar w:fldCharType="end"/>
        </w:r>
      </w:hyperlink>
    </w:p>
    <w:p w:rsidR="000D2944" w:rsidRPr="0001375C" w:rsidRDefault="008A2614">
      <w:pPr>
        <w:pStyle w:val="10"/>
        <w:rPr>
          <w:rFonts w:eastAsiaTheme="minorEastAsia" w:cs="Times New Roman"/>
          <w:b w:val="0"/>
          <w:bCs w:val="0"/>
          <w:iCs w:val="0"/>
          <w:noProof/>
          <w:szCs w:val="22"/>
          <w:lang w:eastAsia="el-GR"/>
        </w:rPr>
      </w:pPr>
      <w:hyperlink w:anchor="_Toc422994907" w:history="1">
        <w:r w:rsidR="000D2944" w:rsidRPr="0001375C">
          <w:rPr>
            <w:rStyle w:val="-"/>
            <w:rFonts w:cs="Times New Roman"/>
            <w:noProof/>
            <w:lang w:eastAsia="el-GR"/>
          </w:rPr>
          <w:t>ΒΙΒΛΙΟΓΡΑΦΙΑ</w:t>
        </w:r>
        <w:r w:rsidR="000D2944" w:rsidRPr="0001375C">
          <w:rPr>
            <w:rFonts w:cs="Times New Roman"/>
            <w:noProof/>
            <w:webHidden/>
          </w:rPr>
          <w:tab/>
        </w:r>
        <w:r w:rsidR="004B5EFA" w:rsidRPr="0001375C">
          <w:rPr>
            <w:rFonts w:cs="Times New Roman"/>
            <w:noProof/>
            <w:webHidden/>
          </w:rPr>
          <w:fldChar w:fldCharType="begin"/>
        </w:r>
        <w:r w:rsidR="000D2944" w:rsidRPr="0001375C">
          <w:rPr>
            <w:rFonts w:cs="Times New Roman"/>
            <w:noProof/>
            <w:webHidden/>
          </w:rPr>
          <w:instrText xml:space="preserve"> PAGEREF _Toc422994907 \h </w:instrText>
        </w:r>
        <w:r w:rsidR="004B5EFA" w:rsidRPr="0001375C">
          <w:rPr>
            <w:rFonts w:cs="Times New Roman"/>
            <w:noProof/>
            <w:webHidden/>
          </w:rPr>
        </w:r>
        <w:r w:rsidR="004B5EFA" w:rsidRPr="0001375C">
          <w:rPr>
            <w:rFonts w:cs="Times New Roman"/>
            <w:noProof/>
            <w:webHidden/>
          </w:rPr>
          <w:fldChar w:fldCharType="separate"/>
        </w:r>
        <w:r w:rsidR="00C71AF0">
          <w:rPr>
            <w:rFonts w:cs="Times New Roman"/>
            <w:noProof/>
            <w:webHidden/>
          </w:rPr>
          <w:t>295</w:t>
        </w:r>
        <w:r w:rsidR="004B5EFA" w:rsidRPr="0001375C">
          <w:rPr>
            <w:rFonts w:cs="Times New Roman"/>
            <w:noProof/>
            <w:webHidden/>
          </w:rPr>
          <w:fldChar w:fldCharType="end"/>
        </w:r>
      </w:hyperlink>
    </w:p>
    <w:p w:rsidR="000D2944" w:rsidRPr="0001375C" w:rsidRDefault="008A2614">
      <w:pPr>
        <w:pStyle w:val="10"/>
        <w:rPr>
          <w:rFonts w:eastAsiaTheme="minorEastAsia" w:cs="Times New Roman"/>
          <w:b w:val="0"/>
          <w:bCs w:val="0"/>
          <w:iCs w:val="0"/>
          <w:noProof/>
          <w:szCs w:val="22"/>
          <w:lang w:eastAsia="el-GR"/>
        </w:rPr>
      </w:pPr>
      <w:hyperlink w:anchor="_Toc422994908" w:history="1">
        <w:r w:rsidR="000D2944" w:rsidRPr="0001375C">
          <w:rPr>
            <w:rStyle w:val="-"/>
            <w:rFonts w:cs="Times New Roman"/>
            <w:noProof/>
          </w:rPr>
          <w:t>ΠΑΡΑΡΤΗΜΑΤΑ</w:t>
        </w:r>
        <w:r w:rsidR="000D2944" w:rsidRPr="0001375C">
          <w:rPr>
            <w:rFonts w:cs="Times New Roman"/>
            <w:noProof/>
            <w:webHidden/>
          </w:rPr>
          <w:tab/>
        </w:r>
        <w:r w:rsidR="004B5EFA" w:rsidRPr="0001375C">
          <w:rPr>
            <w:rFonts w:cs="Times New Roman"/>
            <w:noProof/>
            <w:webHidden/>
          </w:rPr>
          <w:fldChar w:fldCharType="begin"/>
        </w:r>
        <w:r w:rsidR="000D2944" w:rsidRPr="0001375C">
          <w:rPr>
            <w:rFonts w:cs="Times New Roman"/>
            <w:noProof/>
            <w:webHidden/>
          </w:rPr>
          <w:instrText xml:space="preserve"> PAGEREF _Toc422994908 \h </w:instrText>
        </w:r>
        <w:r w:rsidR="004B5EFA" w:rsidRPr="0001375C">
          <w:rPr>
            <w:rFonts w:cs="Times New Roman"/>
            <w:noProof/>
            <w:webHidden/>
          </w:rPr>
        </w:r>
        <w:r w:rsidR="004B5EFA" w:rsidRPr="0001375C">
          <w:rPr>
            <w:rFonts w:cs="Times New Roman"/>
            <w:noProof/>
            <w:webHidden/>
          </w:rPr>
          <w:fldChar w:fldCharType="separate"/>
        </w:r>
        <w:r w:rsidR="00C71AF0">
          <w:rPr>
            <w:rFonts w:cs="Times New Roman"/>
            <w:noProof/>
            <w:webHidden/>
          </w:rPr>
          <w:t>328</w:t>
        </w:r>
        <w:r w:rsidR="004B5EFA" w:rsidRPr="0001375C">
          <w:rPr>
            <w:rFonts w:cs="Times New Roman"/>
            <w:noProof/>
            <w:webHidden/>
          </w:rPr>
          <w:fldChar w:fldCharType="end"/>
        </w:r>
      </w:hyperlink>
    </w:p>
    <w:p w:rsidR="000D2944" w:rsidRDefault="004B5EFA">
      <w:pPr>
        <w:rPr>
          <w:b/>
          <w:color w:val="000000" w:themeColor="text1"/>
        </w:rPr>
      </w:pPr>
      <w:r>
        <w:rPr>
          <w:b/>
          <w:color w:val="000000" w:themeColor="text1"/>
        </w:rPr>
        <w:fldChar w:fldCharType="end"/>
      </w:r>
    </w:p>
    <w:p w:rsidR="000D2944" w:rsidRDefault="000D2944">
      <w:pPr>
        <w:rPr>
          <w:b/>
          <w:color w:val="000000" w:themeColor="text1"/>
        </w:rPr>
      </w:pPr>
      <w:r>
        <w:rPr>
          <w:b/>
          <w:color w:val="000000" w:themeColor="text1"/>
        </w:rPr>
        <w:br w:type="page"/>
      </w:r>
      <w:r w:rsidR="0068034A">
        <w:rPr>
          <w:b/>
          <w:color w:val="000000" w:themeColor="text1"/>
        </w:rPr>
        <w:t xml:space="preserve">ΚΑΤΑΛΟΓΟΣ ΠΙΝΑΚΩΝ </w:t>
      </w:r>
    </w:p>
    <w:p w:rsidR="009917D1" w:rsidRDefault="004B5EFA">
      <w:pPr>
        <w:pStyle w:val="af4"/>
        <w:tabs>
          <w:tab w:val="right" w:leader="dot" w:pos="9344"/>
        </w:tabs>
        <w:rPr>
          <w:rFonts w:asciiTheme="minorHAnsi" w:eastAsiaTheme="minorEastAsia" w:hAnsiTheme="minorHAnsi"/>
          <w:noProof/>
          <w:sz w:val="22"/>
          <w:szCs w:val="22"/>
          <w:lang w:eastAsia="el-GR"/>
        </w:rPr>
      </w:pPr>
      <w:r w:rsidRPr="00CB66F7">
        <w:rPr>
          <w:rFonts w:cs="Times New Roman"/>
          <w:b/>
          <w:color w:val="000000" w:themeColor="text1"/>
          <w:sz w:val="22"/>
          <w:szCs w:val="22"/>
        </w:rPr>
        <w:fldChar w:fldCharType="begin"/>
      </w:r>
      <w:r w:rsidR="0068034A" w:rsidRPr="00CB66F7">
        <w:rPr>
          <w:rFonts w:cs="Times New Roman"/>
          <w:b/>
          <w:color w:val="000000" w:themeColor="text1"/>
          <w:sz w:val="22"/>
          <w:szCs w:val="22"/>
        </w:rPr>
        <w:instrText xml:space="preserve"> TOC \h \z \c "Πίνακας" </w:instrText>
      </w:r>
      <w:r w:rsidRPr="00CB66F7">
        <w:rPr>
          <w:rFonts w:cs="Times New Roman"/>
          <w:b/>
          <w:color w:val="000000" w:themeColor="text1"/>
          <w:sz w:val="22"/>
          <w:szCs w:val="22"/>
        </w:rPr>
        <w:fldChar w:fldCharType="separate"/>
      </w:r>
      <w:hyperlink w:anchor="_Toc423996116" w:history="1">
        <w:r w:rsidR="009917D1" w:rsidRPr="004567E1">
          <w:rPr>
            <w:rStyle w:val="-"/>
            <w:noProof/>
          </w:rPr>
          <w:t>Πίνακας 1</w:t>
        </w:r>
        <w:r w:rsidR="009917D1" w:rsidRPr="004567E1">
          <w:rPr>
            <w:rStyle w:val="-"/>
            <w:noProof/>
          </w:rPr>
          <w:noBreakHyphen/>
          <w:t xml:space="preserve">1. Κύρια εργαλεία αξιολόγησης μαθησιακών τύπων κατά </w:t>
        </w:r>
        <w:r w:rsidR="009917D1" w:rsidRPr="004567E1">
          <w:rPr>
            <w:rStyle w:val="-"/>
            <w:noProof/>
            <w:lang w:val="en-US"/>
          </w:rPr>
          <w:t>Coffield</w:t>
        </w:r>
        <w:r w:rsidR="009917D1" w:rsidRPr="004567E1">
          <w:rPr>
            <w:rStyle w:val="-"/>
            <w:noProof/>
          </w:rPr>
          <w:t xml:space="preserve"> </w:t>
        </w:r>
        <w:r w:rsidR="009917D1" w:rsidRPr="004567E1">
          <w:rPr>
            <w:rStyle w:val="-"/>
            <w:noProof/>
            <w:lang w:val="en-US"/>
          </w:rPr>
          <w:t>et</w:t>
        </w:r>
        <w:r w:rsidR="009917D1" w:rsidRPr="004567E1">
          <w:rPr>
            <w:rStyle w:val="-"/>
            <w:noProof/>
          </w:rPr>
          <w:t xml:space="preserve"> </w:t>
        </w:r>
        <w:r w:rsidR="009917D1" w:rsidRPr="004567E1">
          <w:rPr>
            <w:rStyle w:val="-"/>
            <w:noProof/>
            <w:lang w:val="en-US"/>
          </w:rPr>
          <w:t>al</w:t>
        </w:r>
        <w:r w:rsidR="009917D1" w:rsidRPr="004567E1">
          <w:rPr>
            <w:rStyle w:val="-"/>
            <w:noProof/>
          </w:rPr>
          <w:t xml:space="preserve">. </w:t>
        </w:r>
        <w:r w:rsidR="009917D1" w:rsidRPr="004567E1">
          <w:rPr>
            <w:rStyle w:val="-"/>
            <w:noProof/>
            <w:lang w:val="en-US"/>
          </w:rPr>
          <w:t>(2004).</w:t>
        </w:r>
        <w:r w:rsidR="009917D1">
          <w:rPr>
            <w:noProof/>
            <w:webHidden/>
          </w:rPr>
          <w:tab/>
        </w:r>
        <w:r w:rsidR="009917D1">
          <w:rPr>
            <w:noProof/>
            <w:webHidden/>
          </w:rPr>
          <w:fldChar w:fldCharType="begin"/>
        </w:r>
        <w:r w:rsidR="009917D1">
          <w:rPr>
            <w:noProof/>
            <w:webHidden/>
          </w:rPr>
          <w:instrText xml:space="preserve"> PAGEREF _Toc423996116 \h </w:instrText>
        </w:r>
        <w:r w:rsidR="009917D1">
          <w:rPr>
            <w:noProof/>
            <w:webHidden/>
          </w:rPr>
        </w:r>
        <w:r w:rsidR="009917D1">
          <w:rPr>
            <w:noProof/>
            <w:webHidden/>
          </w:rPr>
          <w:fldChar w:fldCharType="separate"/>
        </w:r>
        <w:r w:rsidR="00C71AF0">
          <w:rPr>
            <w:noProof/>
            <w:webHidden/>
          </w:rPr>
          <w:t>40</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17" w:history="1">
        <w:r w:rsidR="009917D1" w:rsidRPr="004567E1">
          <w:rPr>
            <w:rStyle w:val="-"/>
            <w:noProof/>
          </w:rPr>
          <w:t>Πίνακας 1</w:t>
        </w:r>
        <w:r w:rsidR="009917D1" w:rsidRPr="004567E1">
          <w:rPr>
            <w:rStyle w:val="-"/>
            <w:noProof/>
          </w:rPr>
          <w:noBreakHyphen/>
          <w:t xml:space="preserve">2. Μοντέλο </w:t>
        </w:r>
        <w:r w:rsidR="009917D1" w:rsidRPr="004567E1">
          <w:rPr>
            <w:rStyle w:val="-"/>
            <w:noProof/>
            <w:lang w:val="en-US"/>
          </w:rPr>
          <w:t>VARK</w:t>
        </w:r>
        <w:r w:rsidR="009917D1" w:rsidRPr="004567E1">
          <w:rPr>
            <w:rStyle w:val="-"/>
            <w:noProof/>
          </w:rPr>
          <w:t xml:space="preserve"> και εφαρμογές </w:t>
        </w:r>
        <w:r w:rsidR="009917D1" w:rsidRPr="004567E1">
          <w:rPr>
            <w:rStyle w:val="-"/>
            <w:noProof/>
            <w:lang w:val="en-US"/>
          </w:rPr>
          <w:t>N</w:t>
        </w:r>
        <w:r w:rsidR="009917D1" w:rsidRPr="004567E1">
          <w:rPr>
            <w:rStyle w:val="-"/>
            <w:noProof/>
          </w:rPr>
          <w:t xml:space="preserve">έων </w:t>
        </w:r>
        <w:r w:rsidR="009917D1" w:rsidRPr="004567E1">
          <w:rPr>
            <w:rStyle w:val="-"/>
            <w:noProof/>
            <w:lang w:val="en-US"/>
          </w:rPr>
          <w:t>T</w:t>
        </w:r>
        <w:r w:rsidR="009917D1" w:rsidRPr="004567E1">
          <w:rPr>
            <w:rStyle w:val="-"/>
            <w:noProof/>
          </w:rPr>
          <w:t>εχνολογιών.</w:t>
        </w:r>
        <w:r w:rsidR="009917D1">
          <w:rPr>
            <w:noProof/>
            <w:webHidden/>
          </w:rPr>
          <w:tab/>
        </w:r>
        <w:r w:rsidR="009917D1">
          <w:rPr>
            <w:noProof/>
            <w:webHidden/>
          </w:rPr>
          <w:fldChar w:fldCharType="begin"/>
        </w:r>
        <w:r w:rsidR="009917D1">
          <w:rPr>
            <w:noProof/>
            <w:webHidden/>
          </w:rPr>
          <w:instrText xml:space="preserve"> PAGEREF _Toc423996117 \h </w:instrText>
        </w:r>
        <w:r w:rsidR="009917D1">
          <w:rPr>
            <w:noProof/>
            <w:webHidden/>
          </w:rPr>
        </w:r>
        <w:r w:rsidR="009917D1">
          <w:rPr>
            <w:noProof/>
            <w:webHidden/>
          </w:rPr>
          <w:fldChar w:fldCharType="separate"/>
        </w:r>
        <w:r w:rsidR="00C71AF0">
          <w:rPr>
            <w:noProof/>
            <w:webHidden/>
          </w:rPr>
          <w:t>46</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18" w:history="1">
        <w:r w:rsidR="009917D1" w:rsidRPr="004567E1">
          <w:rPr>
            <w:rStyle w:val="-"/>
            <w:noProof/>
          </w:rPr>
          <w:t>Πίνακας 1</w:t>
        </w:r>
        <w:r w:rsidR="009917D1" w:rsidRPr="004567E1">
          <w:rPr>
            <w:rStyle w:val="-"/>
            <w:noProof/>
          </w:rPr>
          <w:noBreakHyphen/>
          <w:t xml:space="preserve">3. Μαθησιακοί τύποι των </w:t>
        </w:r>
        <w:r w:rsidR="009917D1" w:rsidRPr="004567E1">
          <w:rPr>
            <w:rStyle w:val="-"/>
            <w:noProof/>
            <w:lang w:val="en-US"/>
          </w:rPr>
          <w:t>Honey</w:t>
        </w:r>
        <w:r w:rsidR="009917D1" w:rsidRPr="004567E1">
          <w:rPr>
            <w:rStyle w:val="-"/>
            <w:noProof/>
          </w:rPr>
          <w:t xml:space="preserve"> &amp; </w:t>
        </w:r>
        <w:r w:rsidR="009917D1" w:rsidRPr="004567E1">
          <w:rPr>
            <w:rStyle w:val="-"/>
            <w:noProof/>
            <w:lang w:val="en-US"/>
          </w:rPr>
          <w:t>Mumford</w:t>
        </w:r>
        <w:r w:rsidR="009917D1" w:rsidRPr="004567E1">
          <w:rPr>
            <w:rStyle w:val="-"/>
            <w:noProof/>
          </w:rPr>
          <w:t xml:space="preserve"> σε σχέση με τις Νέες Τεχνολογίες.</w:t>
        </w:r>
        <w:r w:rsidR="009917D1">
          <w:rPr>
            <w:noProof/>
            <w:webHidden/>
          </w:rPr>
          <w:tab/>
        </w:r>
        <w:r w:rsidR="009917D1">
          <w:rPr>
            <w:noProof/>
            <w:webHidden/>
          </w:rPr>
          <w:fldChar w:fldCharType="begin"/>
        </w:r>
        <w:r w:rsidR="009917D1">
          <w:rPr>
            <w:noProof/>
            <w:webHidden/>
          </w:rPr>
          <w:instrText xml:space="preserve"> PAGEREF _Toc423996118 \h </w:instrText>
        </w:r>
        <w:r w:rsidR="009917D1">
          <w:rPr>
            <w:noProof/>
            <w:webHidden/>
          </w:rPr>
        </w:r>
        <w:r w:rsidR="009917D1">
          <w:rPr>
            <w:noProof/>
            <w:webHidden/>
          </w:rPr>
          <w:fldChar w:fldCharType="separate"/>
        </w:r>
        <w:r w:rsidR="00C71AF0">
          <w:rPr>
            <w:noProof/>
            <w:webHidden/>
          </w:rPr>
          <w:t>54</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19" w:history="1">
        <w:r w:rsidR="009917D1" w:rsidRPr="004567E1">
          <w:rPr>
            <w:rStyle w:val="-"/>
            <w:noProof/>
          </w:rPr>
          <w:t>Πίνακας 1</w:t>
        </w:r>
        <w:r w:rsidR="009917D1" w:rsidRPr="004567E1">
          <w:rPr>
            <w:rStyle w:val="-"/>
            <w:noProof/>
          </w:rPr>
          <w:noBreakHyphen/>
          <w:t xml:space="preserve">4. Νέες Τεχνολογίες και Μαθησιακός τύπος κατά </w:t>
        </w:r>
        <w:r w:rsidR="009917D1" w:rsidRPr="004567E1">
          <w:rPr>
            <w:rStyle w:val="-"/>
            <w:noProof/>
            <w:lang w:val="en-US"/>
          </w:rPr>
          <w:t>Felder</w:t>
        </w:r>
        <w:r w:rsidR="009917D1" w:rsidRPr="004567E1">
          <w:rPr>
            <w:rStyle w:val="-"/>
            <w:noProof/>
          </w:rPr>
          <w:t xml:space="preserve"> &amp; </w:t>
        </w:r>
        <w:r w:rsidR="009917D1" w:rsidRPr="004567E1">
          <w:rPr>
            <w:rStyle w:val="-"/>
            <w:noProof/>
            <w:lang w:val="en-US"/>
          </w:rPr>
          <w:t>Silverman</w:t>
        </w:r>
        <w:r w:rsidR="009917D1" w:rsidRPr="004567E1">
          <w:rPr>
            <w:rStyle w:val="-"/>
            <w:noProof/>
          </w:rPr>
          <w:t>.</w:t>
        </w:r>
        <w:r w:rsidR="009917D1">
          <w:rPr>
            <w:noProof/>
            <w:webHidden/>
          </w:rPr>
          <w:tab/>
        </w:r>
        <w:r w:rsidR="009917D1">
          <w:rPr>
            <w:noProof/>
            <w:webHidden/>
          </w:rPr>
          <w:fldChar w:fldCharType="begin"/>
        </w:r>
        <w:r w:rsidR="009917D1">
          <w:rPr>
            <w:noProof/>
            <w:webHidden/>
          </w:rPr>
          <w:instrText xml:space="preserve"> PAGEREF _Toc423996119 \h </w:instrText>
        </w:r>
        <w:r w:rsidR="009917D1">
          <w:rPr>
            <w:noProof/>
            <w:webHidden/>
          </w:rPr>
        </w:r>
        <w:r w:rsidR="009917D1">
          <w:rPr>
            <w:noProof/>
            <w:webHidden/>
          </w:rPr>
          <w:fldChar w:fldCharType="separate"/>
        </w:r>
        <w:r w:rsidR="00C71AF0">
          <w:rPr>
            <w:noProof/>
            <w:webHidden/>
          </w:rPr>
          <w:t>60</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20" w:history="1">
        <w:r w:rsidR="009917D1" w:rsidRPr="004567E1">
          <w:rPr>
            <w:rStyle w:val="-"/>
            <w:noProof/>
          </w:rPr>
          <w:t>Πίνακας 1</w:t>
        </w:r>
        <w:r w:rsidR="009917D1" w:rsidRPr="004567E1">
          <w:rPr>
            <w:rStyle w:val="-"/>
            <w:noProof/>
          </w:rPr>
          <w:noBreakHyphen/>
          <w:t xml:space="preserve">5. Μαθησιακοί Τύποι κατά </w:t>
        </w:r>
        <w:r w:rsidR="009917D1" w:rsidRPr="004567E1">
          <w:rPr>
            <w:rStyle w:val="-"/>
            <w:noProof/>
            <w:lang w:val="en-US"/>
          </w:rPr>
          <w:t>Myers</w:t>
        </w:r>
        <w:r w:rsidR="009917D1" w:rsidRPr="004567E1">
          <w:rPr>
            <w:rStyle w:val="-"/>
            <w:noProof/>
          </w:rPr>
          <w:t>-</w:t>
        </w:r>
        <w:r w:rsidR="009917D1" w:rsidRPr="004567E1">
          <w:rPr>
            <w:rStyle w:val="-"/>
            <w:noProof/>
            <w:lang w:val="en-US"/>
          </w:rPr>
          <w:t>Briggs</w:t>
        </w:r>
        <w:r w:rsidR="009917D1" w:rsidRPr="004567E1">
          <w:rPr>
            <w:rStyle w:val="-"/>
            <w:noProof/>
          </w:rPr>
          <w:t>.</w:t>
        </w:r>
        <w:r w:rsidR="009917D1">
          <w:rPr>
            <w:noProof/>
            <w:webHidden/>
          </w:rPr>
          <w:tab/>
        </w:r>
        <w:r w:rsidR="009917D1">
          <w:rPr>
            <w:noProof/>
            <w:webHidden/>
          </w:rPr>
          <w:fldChar w:fldCharType="begin"/>
        </w:r>
        <w:r w:rsidR="009917D1">
          <w:rPr>
            <w:noProof/>
            <w:webHidden/>
          </w:rPr>
          <w:instrText xml:space="preserve"> PAGEREF _Toc423996120 \h </w:instrText>
        </w:r>
        <w:r w:rsidR="009917D1">
          <w:rPr>
            <w:noProof/>
            <w:webHidden/>
          </w:rPr>
        </w:r>
        <w:r w:rsidR="009917D1">
          <w:rPr>
            <w:noProof/>
            <w:webHidden/>
          </w:rPr>
          <w:fldChar w:fldCharType="separate"/>
        </w:r>
        <w:r w:rsidR="00C71AF0">
          <w:rPr>
            <w:noProof/>
            <w:webHidden/>
          </w:rPr>
          <w:t>64</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21" w:history="1">
        <w:r w:rsidR="009917D1" w:rsidRPr="004567E1">
          <w:rPr>
            <w:rStyle w:val="-"/>
            <w:noProof/>
          </w:rPr>
          <w:t>Πίνακας 1</w:t>
        </w:r>
        <w:r w:rsidR="009917D1" w:rsidRPr="004567E1">
          <w:rPr>
            <w:rStyle w:val="-"/>
            <w:noProof/>
          </w:rPr>
          <w:noBreakHyphen/>
          <w:t xml:space="preserve">6. Νέες Τεχνολογίες και  Μαθησιακοί τύποι κατά </w:t>
        </w:r>
        <w:r w:rsidR="009917D1" w:rsidRPr="004567E1">
          <w:rPr>
            <w:rStyle w:val="-"/>
            <w:noProof/>
            <w:lang w:val="en-US"/>
          </w:rPr>
          <w:t>Myers</w:t>
        </w:r>
        <w:r w:rsidR="009917D1" w:rsidRPr="004567E1">
          <w:rPr>
            <w:rStyle w:val="-"/>
            <w:noProof/>
          </w:rPr>
          <w:t>-</w:t>
        </w:r>
        <w:r w:rsidR="009917D1" w:rsidRPr="004567E1">
          <w:rPr>
            <w:rStyle w:val="-"/>
            <w:noProof/>
            <w:lang w:val="en-US"/>
          </w:rPr>
          <w:t>Briggs</w:t>
        </w:r>
        <w:r w:rsidR="009917D1" w:rsidRPr="004567E1">
          <w:rPr>
            <w:rStyle w:val="-"/>
            <w:noProof/>
          </w:rPr>
          <w:t>.</w:t>
        </w:r>
        <w:r w:rsidR="009917D1">
          <w:rPr>
            <w:noProof/>
            <w:webHidden/>
          </w:rPr>
          <w:tab/>
        </w:r>
        <w:r w:rsidR="009917D1">
          <w:rPr>
            <w:noProof/>
            <w:webHidden/>
          </w:rPr>
          <w:fldChar w:fldCharType="begin"/>
        </w:r>
        <w:r w:rsidR="009917D1">
          <w:rPr>
            <w:noProof/>
            <w:webHidden/>
          </w:rPr>
          <w:instrText xml:space="preserve"> PAGEREF _Toc423996121 \h </w:instrText>
        </w:r>
        <w:r w:rsidR="009917D1">
          <w:rPr>
            <w:noProof/>
            <w:webHidden/>
          </w:rPr>
        </w:r>
        <w:r w:rsidR="009917D1">
          <w:rPr>
            <w:noProof/>
            <w:webHidden/>
          </w:rPr>
          <w:fldChar w:fldCharType="separate"/>
        </w:r>
        <w:r w:rsidR="00C71AF0">
          <w:rPr>
            <w:noProof/>
            <w:webHidden/>
          </w:rPr>
          <w:t>67</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22" w:history="1">
        <w:r w:rsidR="009917D1" w:rsidRPr="004567E1">
          <w:rPr>
            <w:rStyle w:val="-"/>
            <w:noProof/>
          </w:rPr>
          <w:t>Πίνακας 1</w:t>
        </w:r>
        <w:r w:rsidR="009917D1" w:rsidRPr="004567E1">
          <w:rPr>
            <w:rStyle w:val="-"/>
            <w:noProof/>
          </w:rPr>
          <w:noBreakHyphen/>
          <w:t>7. Συγκεντρωτικός Πίνακας Μαθησιακών Τύπων.</w:t>
        </w:r>
        <w:r w:rsidR="009917D1">
          <w:rPr>
            <w:noProof/>
            <w:webHidden/>
          </w:rPr>
          <w:tab/>
        </w:r>
        <w:r w:rsidR="009917D1">
          <w:rPr>
            <w:noProof/>
            <w:webHidden/>
          </w:rPr>
          <w:fldChar w:fldCharType="begin"/>
        </w:r>
        <w:r w:rsidR="009917D1">
          <w:rPr>
            <w:noProof/>
            <w:webHidden/>
          </w:rPr>
          <w:instrText xml:space="preserve"> PAGEREF _Toc423996122 \h </w:instrText>
        </w:r>
        <w:r w:rsidR="009917D1">
          <w:rPr>
            <w:noProof/>
            <w:webHidden/>
          </w:rPr>
        </w:r>
        <w:r w:rsidR="009917D1">
          <w:rPr>
            <w:noProof/>
            <w:webHidden/>
          </w:rPr>
          <w:fldChar w:fldCharType="separate"/>
        </w:r>
        <w:r w:rsidR="00C71AF0">
          <w:rPr>
            <w:noProof/>
            <w:webHidden/>
          </w:rPr>
          <w:t>68</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23" w:history="1">
        <w:r w:rsidR="009917D1" w:rsidRPr="004567E1">
          <w:rPr>
            <w:rStyle w:val="-"/>
            <w:noProof/>
          </w:rPr>
          <w:t>Πίνακας 1</w:t>
        </w:r>
        <w:r w:rsidR="009917D1" w:rsidRPr="004567E1">
          <w:rPr>
            <w:rStyle w:val="-"/>
            <w:noProof/>
          </w:rPr>
          <w:noBreakHyphen/>
          <w:t>8.  Κυρίαρχος Μαθησιακός Τύπος στη Νοσηλευτική Εκπαίδευση (</w:t>
        </w:r>
        <w:r w:rsidR="009917D1" w:rsidRPr="004567E1">
          <w:rPr>
            <w:rStyle w:val="-"/>
            <w:noProof/>
            <w:lang w:val="en-US"/>
          </w:rPr>
          <w:t>Dominant</w:t>
        </w:r>
        <w:r w:rsidR="009917D1" w:rsidRPr="004567E1">
          <w:rPr>
            <w:rStyle w:val="-"/>
            <w:noProof/>
          </w:rPr>
          <w:t xml:space="preserve"> </w:t>
        </w:r>
        <w:r w:rsidR="009917D1" w:rsidRPr="004567E1">
          <w:rPr>
            <w:rStyle w:val="-"/>
            <w:noProof/>
            <w:lang w:val="en-US"/>
          </w:rPr>
          <w:t>Learning</w:t>
        </w:r>
        <w:r w:rsidR="009917D1" w:rsidRPr="004567E1">
          <w:rPr>
            <w:rStyle w:val="-"/>
            <w:noProof/>
          </w:rPr>
          <w:t xml:space="preserve"> </w:t>
        </w:r>
        <w:r w:rsidR="009917D1" w:rsidRPr="004567E1">
          <w:rPr>
            <w:rStyle w:val="-"/>
            <w:noProof/>
            <w:lang w:val="en-US"/>
          </w:rPr>
          <w:t>Style</w:t>
        </w:r>
        <w:r w:rsidR="009917D1" w:rsidRPr="004567E1">
          <w:rPr>
            <w:rStyle w:val="-"/>
            <w:noProof/>
          </w:rPr>
          <w:t>).</w:t>
        </w:r>
        <w:r w:rsidR="009917D1">
          <w:rPr>
            <w:noProof/>
            <w:webHidden/>
          </w:rPr>
          <w:tab/>
        </w:r>
        <w:r w:rsidR="009917D1">
          <w:rPr>
            <w:noProof/>
            <w:webHidden/>
          </w:rPr>
          <w:fldChar w:fldCharType="begin"/>
        </w:r>
        <w:r w:rsidR="009917D1">
          <w:rPr>
            <w:noProof/>
            <w:webHidden/>
          </w:rPr>
          <w:instrText xml:space="preserve"> PAGEREF _Toc423996123 \h </w:instrText>
        </w:r>
        <w:r w:rsidR="009917D1">
          <w:rPr>
            <w:noProof/>
            <w:webHidden/>
          </w:rPr>
        </w:r>
        <w:r w:rsidR="009917D1">
          <w:rPr>
            <w:noProof/>
            <w:webHidden/>
          </w:rPr>
          <w:fldChar w:fldCharType="separate"/>
        </w:r>
        <w:r w:rsidR="00C71AF0">
          <w:rPr>
            <w:noProof/>
            <w:webHidden/>
          </w:rPr>
          <w:t>73</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24" w:history="1">
        <w:r w:rsidR="009917D1" w:rsidRPr="004567E1">
          <w:rPr>
            <w:rStyle w:val="-"/>
            <w:noProof/>
          </w:rPr>
          <w:t>Πίνακας 1</w:t>
        </w:r>
        <w:r w:rsidR="009917D1" w:rsidRPr="004567E1">
          <w:rPr>
            <w:rStyle w:val="-"/>
            <w:noProof/>
          </w:rPr>
          <w:noBreakHyphen/>
          <w:t>9. Μαθησιακός Τύπος και Έτος Φοίτησης.</w:t>
        </w:r>
        <w:r w:rsidR="009917D1">
          <w:rPr>
            <w:noProof/>
            <w:webHidden/>
          </w:rPr>
          <w:tab/>
        </w:r>
        <w:r w:rsidR="009917D1">
          <w:rPr>
            <w:noProof/>
            <w:webHidden/>
          </w:rPr>
          <w:fldChar w:fldCharType="begin"/>
        </w:r>
        <w:r w:rsidR="009917D1">
          <w:rPr>
            <w:noProof/>
            <w:webHidden/>
          </w:rPr>
          <w:instrText xml:space="preserve"> PAGEREF _Toc423996124 \h </w:instrText>
        </w:r>
        <w:r w:rsidR="009917D1">
          <w:rPr>
            <w:noProof/>
            <w:webHidden/>
          </w:rPr>
        </w:r>
        <w:r w:rsidR="009917D1">
          <w:rPr>
            <w:noProof/>
            <w:webHidden/>
          </w:rPr>
          <w:fldChar w:fldCharType="separate"/>
        </w:r>
        <w:r w:rsidR="00C71AF0">
          <w:rPr>
            <w:noProof/>
            <w:webHidden/>
          </w:rPr>
          <w:t>74</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25" w:history="1">
        <w:r w:rsidR="009917D1" w:rsidRPr="004567E1">
          <w:rPr>
            <w:rStyle w:val="-"/>
            <w:noProof/>
          </w:rPr>
          <w:t>Πίνακας 1</w:t>
        </w:r>
        <w:r w:rsidR="009917D1" w:rsidRPr="004567E1">
          <w:rPr>
            <w:rStyle w:val="-"/>
            <w:noProof/>
          </w:rPr>
          <w:noBreakHyphen/>
          <w:t>10. Μαθησιακός Τύπος και Ακαδημαϊκές Επιδόσεις.</w:t>
        </w:r>
        <w:r w:rsidR="009917D1">
          <w:rPr>
            <w:noProof/>
            <w:webHidden/>
          </w:rPr>
          <w:tab/>
        </w:r>
        <w:r w:rsidR="009917D1">
          <w:rPr>
            <w:noProof/>
            <w:webHidden/>
          </w:rPr>
          <w:fldChar w:fldCharType="begin"/>
        </w:r>
        <w:r w:rsidR="009917D1">
          <w:rPr>
            <w:noProof/>
            <w:webHidden/>
          </w:rPr>
          <w:instrText xml:space="preserve"> PAGEREF _Toc423996125 \h </w:instrText>
        </w:r>
        <w:r w:rsidR="009917D1">
          <w:rPr>
            <w:noProof/>
            <w:webHidden/>
          </w:rPr>
        </w:r>
        <w:r w:rsidR="009917D1">
          <w:rPr>
            <w:noProof/>
            <w:webHidden/>
          </w:rPr>
          <w:fldChar w:fldCharType="separate"/>
        </w:r>
        <w:r w:rsidR="00C71AF0">
          <w:rPr>
            <w:noProof/>
            <w:webHidden/>
          </w:rPr>
          <w:t>78</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26" w:history="1">
        <w:r w:rsidR="009917D1" w:rsidRPr="004567E1">
          <w:rPr>
            <w:rStyle w:val="-"/>
            <w:noProof/>
          </w:rPr>
          <w:t>Πίνακας 1</w:t>
        </w:r>
        <w:r w:rsidR="009917D1" w:rsidRPr="004567E1">
          <w:rPr>
            <w:rStyle w:val="-"/>
            <w:noProof/>
          </w:rPr>
          <w:noBreakHyphen/>
          <w:t>11. Συγκεντρωτικός Πίνακας Βιβλιογραφικής Ανασκόπησης Παραδοσιακών Μαθησιακών Τύπων.</w:t>
        </w:r>
        <w:r w:rsidR="009917D1">
          <w:rPr>
            <w:noProof/>
            <w:webHidden/>
          </w:rPr>
          <w:tab/>
        </w:r>
        <w:r w:rsidR="009917D1">
          <w:rPr>
            <w:noProof/>
            <w:webHidden/>
          </w:rPr>
          <w:fldChar w:fldCharType="begin"/>
        </w:r>
        <w:r w:rsidR="009917D1">
          <w:rPr>
            <w:noProof/>
            <w:webHidden/>
          </w:rPr>
          <w:instrText xml:space="preserve"> PAGEREF _Toc423996126 \h </w:instrText>
        </w:r>
        <w:r w:rsidR="009917D1">
          <w:rPr>
            <w:noProof/>
            <w:webHidden/>
          </w:rPr>
        </w:r>
        <w:r w:rsidR="009917D1">
          <w:rPr>
            <w:noProof/>
            <w:webHidden/>
          </w:rPr>
          <w:fldChar w:fldCharType="separate"/>
        </w:r>
        <w:r w:rsidR="00C71AF0">
          <w:rPr>
            <w:noProof/>
            <w:webHidden/>
          </w:rPr>
          <w:t>80</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27" w:history="1">
        <w:r w:rsidR="009917D1" w:rsidRPr="004567E1">
          <w:rPr>
            <w:rStyle w:val="-"/>
            <w:noProof/>
          </w:rPr>
          <w:t>Πίνακας 2</w:t>
        </w:r>
        <w:r w:rsidR="009917D1" w:rsidRPr="004567E1">
          <w:rPr>
            <w:rStyle w:val="-"/>
            <w:noProof/>
          </w:rPr>
          <w:noBreakHyphen/>
          <w:t>1. Μαθησιακά Χαρακτηριστικά Ψηφιακής Γενιάς.</w:t>
        </w:r>
        <w:r w:rsidR="009917D1">
          <w:rPr>
            <w:noProof/>
            <w:webHidden/>
          </w:rPr>
          <w:tab/>
        </w:r>
        <w:r w:rsidR="009917D1">
          <w:rPr>
            <w:noProof/>
            <w:webHidden/>
          </w:rPr>
          <w:fldChar w:fldCharType="begin"/>
        </w:r>
        <w:r w:rsidR="009917D1">
          <w:rPr>
            <w:noProof/>
            <w:webHidden/>
          </w:rPr>
          <w:instrText xml:space="preserve"> PAGEREF _Toc423996127 \h </w:instrText>
        </w:r>
        <w:r w:rsidR="009917D1">
          <w:rPr>
            <w:noProof/>
            <w:webHidden/>
          </w:rPr>
        </w:r>
        <w:r w:rsidR="009917D1">
          <w:rPr>
            <w:noProof/>
            <w:webHidden/>
          </w:rPr>
          <w:fldChar w:fldCharType="separate"/>
        </w:r>
        <w:r w:rsidR="00C71AF0">
          <w:rPr>
            <w:noProof/>
            <w:webHidden/>
          </w:rPr>
          <w:t>123</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28" w:history="1">
        <w:r w:rsidR="009917D1" w:rsidRPr="004567E1">
          <w:rPr>
            <w:rStyle w:val="-"/>
            <w:noProof/>
          </w:rPr>
          <w:t>Πίνακας 5</w:t>
        </w:r>
        <w:r w:rsidR="009917D1" w:rsidRPr="004567E1">
          <w:rPr>
            <w:rStyle w:val="-"/>
            <w:noProof/>
          </w:rPr>
          <w:noBreakHyphen/>
          <w:t>1. Νέες Τεχνολογίες και Μαθησιακός Τύπος - Βιβλιογραφική Ανασκόπηση.</w:t>
        </w:r>
        <w:r w:rsidR="009917D1">
          <w:rPr>
            <w:noProof/>
            <w:webHidden/>
          </w:rPr>
          <w:tab/>
        </w:r>
        <w:r w:rsidR="009917D1">
          <w:rPr>
            <w:noProof/>
            <w:webHidden/>
          </w:rPr>
          <w:fldChar w:fldCharType="begin"/>
        </w:r>
        <w:r w:rsidR="009917D1">
          <w:rPr>
            <w:noProof/>
            <w:webHidden/>
          </w:rPr>
          <w:instrText xml:space="preserve"> PAGEREF _Toc423996128 \h </w:instrText>
        </w:r>
        <w:r w:rsidR="009917D1">
          <w:rPr>
            <w:noProof/>
            <w:webHidden/>
          </w:rPr>
        </w:r>
        <w:r w:rsidR="009917D1">
          <w:rPr>
            <w:noProof/>
            <w:webHidden/>
          </w:rPr>
          <w:fldChar w:fldCharType="separate"/>
        </w:r>
        <w:r w:rsidR="00C71AF0">
          <w:rPr>
            <w:noProof/>
            <w:webHidden/>
          </w:rPr>
          <w:t>184</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29" w:history="1">
        <w:r w:rsidR="009917D1" w:rsidRPr="004567E1">
          <w:rPr>
            <w:rStyle w:val="-"/>
            <w:noProof/>
          </w:rPr>
          <w:t>Πίνακας 6</w:t>
        </w:r>
        <w:r w:rsidR="009917D1" w:rsidRPr="004567E1">
          <w:rPr>
            <w:rStyle w:val="-"/>
            <w:noProof/>
          </w:rPr>
          <w:noBreakHyphen/>
          <w:t>1. Συντελεστής Ενδοταξικής Συσχέτισης (Νέες Τεχνολογίες).</w:t>
        </w:r>
        <w:r w:rsidR="009917D1">
          <w:rPr>
            <w:noProof/>
            <w:webHidden/>
          </w:rPr>
          <w:tab/>
        </w:r>
        <w:r w:rsidR="009917D1">
          <w:rPr>
            <w:noProof/>
            <w:webHidden/>
          </w:rPr>
          <w:fldChar w:fldCharType="begin"/>
        </w:r>
        <w:r w:rsidR="009917D1">
          <w:rPr>
            <w:noProof/>
            <w:webHidden/>
          </w:rPr>
          <w:instrText xml:space="preserve"> PAGEREF _Toc423996129 \h </w:instrText>
        </w:r>
        <w:r w:rsidR="009917D1">
          <w:rPr>
            <w:noProof/>
            <w:webHidden/>
          </w:rPr>
        </w:r>
        <w:r w:rsidR="009917D1">
          <w:rPr>
            <w:noProof/>
            <w:webHidden/>
          </w:rPr>
          <w:fldChar w:fldCharType="separate"/>
        </w:r>
        <w:r w:rsidR="00C71AF0">
          <w:rPr>
            <w:noProof/>
            <w:webHidden/>
          </w:rPr>
          <w:t>205</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30" w:history="1">
        <w:r w:rsidR="009917D1" w:rsidRPr="004567E1">
          <w:rPr>
            <w:rStyle w:val="-"/>
            <w:noProof/>
          </w:rPr>
          <w:t>Πίνακας 6</w:t>
        </w:r>
        <w:r w:rsidR="009917D1" w:rsidRPr="004567E1">
          <w:rPr>
            <w:rStyle w:val="-"/>
            <w:noProof/>
          </w:rPr>
          <w:noBreakHyphen/>
          <w:t>2. Συντελεστής Ενδοταξικής Συσχέτισης (Μαθησιακός Τύπος).</w:t>
        </w:r>
        <w:r w:rsidR="009917D1">
          <w:rPr>
            <w:noProof/>
            <w:webHidden/>
          </w:rPr>
          <w:tab/>
        </w:r>
        <w:r w:rsidR="009917D1">
          <w:rPr>
            <w:noProof/>
            <w:webHidden/>
          </w:rPr>
          <w:fldChar w:fldCharType="begin"/>
        </w:r>
        <w:r w:rsidR="009917D1">
          <w:rPr>
            <w:noProof/>
            <w:webHidden/>
          </w:rPr>
          <w:instrText xml:space="preserve"> PAGEREF _Toc423996130 \h </w:instrText>
        </w:r>
        <w:r w:rsidR="009917D1">
          <w:rPr>
            <w:noProof/>
            <w:webHidden/>
          </w:rPr>
        </w:r>
        <w:r w:rsidR="009917D1">
          <w:rPr>
            <w:noProof/>
            <w:webHidden/>
          </w:rPr>
          <w:fldChar w:fldCharType="separate"/>
        </w:r>
        <w:r w:rsidR="00C71AF0">
          <w:rPr>
            <w:noProof/>
            <w:webHidden/>
          </w:rPr>
          <w:t>206</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31" w:history="1">
        <w:r w:rsidR="009917D1" w:rsidRPr="004567E1">
          <w:rPr>
            <w:rStyle w:val="-"/>
            <w:noProof/>
          </w:rPr>
          <w:t>Πίνακας 6</w:t>
        </w:r>
        <w:r w:rsidR="009917D1" w:rsidRPr="004567E1">
          <w:rPr>
            <w:rStyle w:val="-"/>
            <w:noProof/>
          </w:rPr>
          <w:noBreakHyphen/>
          <w:t>3. Συγκεντρωτικές τιμές Cronbach’s alpha Πιλοτικής εφαρμογής ερωτηματολογίου.</w:t>
        </w:r>
        <w:r w:rsidR="009917D1">
          <w:rPr>
            <w:noProof/>
            <w:webHidden/>
          </w:rPr>
          <w:tab/>
        </w:r>
        <w:r w:rsidR="009917D1">
          <w:rPr>
            <w:noProof/>
            <w:webHidden/>
          </w:rPr>
          <w:fldChar w:fldCharType="begin"/>
        </w:r>
        <w:r w:rsidR="009917D1">
          <w:rPr>
            <w:noProof/>
            <w:webHidden/>
          </w:rPr>
          <w:instrText xml:space="preserve"> PAGEREF _Toc423996131 \h </w:instrText>
        </w:r>
        <w:r w:rsidR="009917D1">
          <w:rPr>
            <w:noProof/>
            <w:webHidden/>
          </w:rPr>
        </w:r>
        <w:r w:rsidR="009917D1">
          <w:rPr>
            <w:noProof/>
            <w:webHidden/>
          </w:rPr>
          <w:fldChar w:fldCharType="separate"/>
        </w:r>
        <w:r w:rsidR="00C71AF0">
          <w:rPr>
            <w:noProof/>
            <w:webHidden/>
          </w:rPr>
          <w:t>207</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32" w:history="1">
        <w:r w:rsidR="009917D1" w:rsidRPr="004567E1">
          <w:rPr>
            <w:rStyle w:val="-"/>
            <w:noProof/>
          </w:rPr>
          <w:t>Πίνακας 7</w:t>
        </w:r>
        <w:r w:rsidR="009917D1" w:rsidRPr="004567E1">
          <w:rPr>
            <w:rStyle w:val="-"/>
            <w:noProof/>
          </w:rPr>
          <w:noBreakHyphen/>
          <w:t>1. Δημογραφικά χαρακτηριστικά των φοιτητών.</w:t>
        </w:r>
        <w:r w:rsidR="009917D1">
          <w:rPr>
            <w:noProof/>
            <w:webHidden/>
          </w:rPr>
          <w:tab/>
        </w:r>
        <w:r w:rsidR="009917D1">
          <w:rPr>
            <w:noProof/>
            <w:webHidden/>
          </w:rPr>
          <w:fldChar w:fldCharType="begin"/>
        </w:r>
        <w:r w:rsidR="009917D1">
          <w:rPr>
            <w:noProof/>
            <w:webHidden/>
          </w:rPr>
          <w:instrText xml:space="preserve"> PAGEREF _Toc423996132 \h </w:instrText>
        </w:r>
        <w:r w:rsidR="009917D1">
          <w:rPr>
            <w:noProof/>
            <w:webHidden/>
          </w:rPr>
        </w:r>
        <w:r w:rsidR="009917D1">
          <w:rPr>
            <w:noProof/>
            <w:webHidden/>
          </w:rPr>
          <w:fldChar w:fldCharType="separate"/>
        </w:r>
        <w:r w:rsidR="00C71AF0">
          <w:rPr>
            <w:noProof/>
            <w:webHidden/>
          </w:rPr>
          <w:t>211</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33" w:history="1">
        <w:r w:rsidR="009917D1" w:rsidRPr="004567E1">
          <w:rPr>
            <w:rStyle w:val="-"/>
            <w:noProof/>
          </w:rPr>
          <w:t>Πίνακας 7</w:t>
        </w:r>
        <w:r w:rsidR="009917D1" w:rsidRPr="004567E1">
          <w:rPr>
            <w:rStyle w:val="-"/>
            <w:noProof/>
          </w:rPr>
          <w:noBreakHyphen/>
          <w:t>2. Χρήση Νέων Τεχνολογιών.</w:t>
        </w:r>
        <w:r w:rsidR="009917D1">
          <w:rPr>
            <w:noProof/>
            <w:webHidden/>
          </w:rPr>
          <w:tab/>
        </w:r>
        <w:r w:rsidR="009917D1">
          <w:rPr>
            <w:noProof/>
            <w:webHidden/>
          </w:rPr>
          <w:fldChar w:fldCharType="begin"/>
        </w:r>
        <w:r w:rsidR="009917D1">
          <w:rPr>
            <w:noProof/>
            <w:webHidden/>
          </w:rPr>
          <w:instrText xml:space="preserve"> PAGEREF _Toc423996133 \h </w:instrText>
        </w:r>
        <w:r w:rsidR="009917D1">
          <w:rPr>
            <w:noProof/>
            <w:webHidden/>
          </w:rPr>
        </w:r>
        <w:r w:rsidR="009917D1">
          <w:rPr>
            <w:noProof/>
            <w:webHidden/>
          </w:rPr>
          <w:fldChar w:fldCharType="separate"/>
        </w:r>
        <w:r w:rsidR="00C71AF0">
          <w:rPr>
            <w:noProof/>
            <w:webHidden/>
          </w:rPr>
          <w:t>215</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34" w:history="1">
        <w:r w:rsidR="009917D1" w:rsidRPr="004567E1">
          <w:rPr>
            <w:rStyle w:val="-"/>
            <w:noProof/>
          </w:rPr>
          <w:t>Πίνακας 7</w:t>
        </w:r>
        <w:r w:rsidR="009917D1" w:rsidRPr="004567E1">
          <w:rPr>
            <w:rStyle w:val="-"/>
            <w:noProof/>
          </w:rPr>
          <w:noBreakHyphen/>
          <w:t>3. Χρήση του κινητού τηλεφώνου από τους φοιτητές.</w:t>
        </w:r>
        <w:r w:rsidR="009917D1">
          <w:rPr>
            <w:noProof/>
            <w:webHidden/>
          </w:rPr>
          <w:tab/>
        </w:r>
        <w:r w:rsidR="009917D1">
          <w:rPr>
            <w:noProof/>
            <w:webHidden/>
          </w:rPr>
          <w:fldChar w:fldCharType="begin"/>
        </w:r>
        <w:r w:rsidR="009917D1">
          <w:rPr>
            <w:noProof/>
            <w:webHidden/>
          </w:rPr>
          <w:instrText xml:space="preserve"> PAGEREF _Toc423996134 \h </w:instrText>
        </w:r>
        <w:r w:rsidR="009917D1">
          <w:rPr>
            <w:noProof/>
            <w:webHidden/>
          </w:rPr>
        </w:r>
        <w:r w:rsidR="009917D1">
          <w:rPr>
            <w:noProof/>
            <w:webHidden/>
          </w:rPr>
          <w:fldChar w:fldCharType="separate"/>
        </w:r>
        <w:r w:rsidR="00C71AF0">
          <w:rPr>
            <w:noProof/>
            <w:webHidden/>
          </w:rPr>
          <w:t>216</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35" w:history="1">
        <w:r w:rsidR="009917D1" w:rsidRPr="004567E1">
          <w:rPr>
            <w:rStyle w:val="-"/>
            <w:noProof/>
          </w:rPr>
          <w:t>Πίνακας 7</w:t>
        </w:r>
        <w:r w:rsidR="009917D1" w:rsidRPr="004567E1">
          <w:rPr>
            <w:rStyle w:val="-"/>
            <w:noProof/>
          </w:rPr>
          <w:noBreakHyphen/>
          <w:t>4. Χρήση Web 2.0 εργαλείων από τους φοιτητές.</w:t>
        </w:r>
        <w:r w:rsidR="009917D1">
          <w:rPr>
            <w:noProof/>
            <w:webHidden/>
          </w:rPr>
          <w:tab/>
        </w:r>
        <w:r w:rsidR="009917D1">
          <w:rPr>
            <w:noProof/>
            <w:webHidden/>
          </w:rPr>
          <w:fldChar w:fldCharType="begin"/>
        </w:r>
        <w:r w:rsidR="009917D1">
          <w:rPr>
            <w:noProof/>
            <w:webHidden/>
          </w:rPr>
          <w:instrText xml:space="preserve"> PAGEREF _Toc423996135 \h </w:instrText>
        </w:r>
        <w:r w:rsidR="009917D1">
          <w:rPr>
            <w:noProof/>
            <w:webHidden/>
          </w:rPr>
        </w:r>
        <w:r w:rsidR="009917D1">
          <w:rPr>
            <w:noProof/>
            <w:webHidden/>
          </w:rPr>
          <w:fldChar w:fldCharType="separate"/>
        </w:r>
        <w:r w:rsidR="00C71AF0">
          <w:rPr>
            <w:noProof/>
            <w:webHidden/>
          </w:rPr>
          <w:t>217</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36" w:history="1">
        <w:r w:rsidR="009917D1" w:rsidRPr="004567E1">
          <w:rPr>
            <w:rStyle w:val="-"/>
            <w:noProof/>
          </w:rPr>
          <w:t>Πίνακας 7</w:t>
        </w:r>
        <w:r w:rsidR="009917D1" w:rsidRPr="004567E1">
          <w:rPr>
            <w:rStyle w:val="-"/>
            <w:noProof/>
          </w:rPr>
          <w:noBreakHyphen/>
          <w:t>5. Χρήση των ιστοχώρων κοινωνικής δικτύωσης από τους φοιτητές.</w:t>
        </w:r>
        <w:r w:rsidR="009917D1">
          <w:rPr>
            <w:noProof/>
            <w:webHidden/>
          </w:rPr>
          <w:tab/>
        </w:r>
        <w:r w:rsidR="009917D1">
          <w:rPr>
            <w:noProof/>
            <w:webHidden/>
          </w:rPr>
          <w:fldChar w:fldCharType="begin"/>
        </w:r>
        <w:r w:rsidR="009917D1">
          <w:rPr>
            <w:noProof/>
            <w:webHidden/>
          </w:rPr>
          <w:instrText xml:space="preserve"> PAGEREF _Toc423996136 \h </w:instrText>
        </w:r>
        <w:r w:rsidR="009917D1">
          <w:rPr>
            <w:noProof/>
            <w:webHidden/>
          </w:rPr>
        </w:r>
        <w:r w:rsidR="009917D1">
          <w:rPr>
            <w:noProof/>
            <w:webHidden/>
          </w:rPr>
          <w:fldChar w:fldCharType="separate"/>
        </w:r>
        <w:r w:rsidR="00C71AF0">
          <w:rPr>
            <w:noProof/>
            <w:webHidden/>
          </w:rPr>
          <w:t>218</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37" w:history="1">
        <w:r w:rsidR="009917D1" w:rsidRPr="004567E1">
          <w:rPr>
            <w:rStyle w:val="-"/>
            <w:noProof/>
          </w:rPr>
          <w:t>Πίνακας 7</w:t>
        </w:r>
        <w:r w:rsidR="009917D1" w:rsidRPr="004567E1">
          <w:rPr>
            <w:rStyle w:val="-"/>
            <w:noProof/>
          </w:rPr>
          <w:noBreakHyphen/>
          <w:t>6. Προσωπική Συμβολή με περιεχόμενο σε Web 2.0 δραστηριότητες.</w:t>
        </w:r>
        <w:r w:rsidR="009917D1">
          <w:rPr>
            <w:noProof/>
            <w:webHidden/>
          </w:rPr>
          <w:tab/>
        </w:r>
        <w:r w:rsidR="009917D1">
          <w:rPr>
            <w:noProof/>
            <w:webHidden/>
          </w:rPr>
          <w:fldChar w:fldCharType="begin"/>
        </w:r>
        <w:r w:rsidR="009917D1">
          <w:rPr>
            <w:noProof/>
            <w:webHidden/>
          </w:rPr>
          <w:instrText xml:space="preserve"> PAGEREF _Toc423996137 \h </w:instrText>
        </w:r>
        <w:r w:rsidR="009917D1">
          <w:rPr>
            <w:noProof/>
            <w:webHidden/>
          </w:rPr>
        </w:r>
        <w:r w:rsidR="009917D1">
          <w:rPr>
            <w:noProof/>
            <w:webHidden/>
          </w:rPr>
          <w:fldChar w:fldCharType="separate"/>
        </w:r>
        <w:r w:rsidR="00C71AF0">
          <w:rPr>
            <w:noProof/>
            <w:webHidden/>
          </w:rPr>
          <w:t>219</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38" w:history="1">
        <w:r w:rsidR="009917D1" w:rsidRPr="004567E1">
          <w:rPr>
            <w:rStyle w:val="-"/>
            <w:noProof/>
          </w:rPr>
          <w:t>Πίνακας 7</w:t>
        </w:r>
        <w:r w:rsidR="009917D1" w:rsidRPr="004567E1">
          <w:rPr>
            <w:rStyle w:val="-"/>
            <w:noProof/>
          </w:rPr>
          <w:noBreakHyphen/>
          <w:t>7. Χρήση Web 2.0 εργαλείων στη μελέτη από τους φοιτητές.</w:t>
        </w:r>
        <w:r w:rsidR="009917D1">
          <w:rPr>
            <w:noProof/>
            <w:webHidden/>
          </w:rPr>
          <w:tab/>
        </w:r>
        <w:r w:rsidR="009917D1">
          <w:rPr>
            <w:noProof/>
            <w:webHidden/>
          </w:rPr>
          <w:fldChar w:fldCharType="begin"/>
        </w:r>
        <w:r w:rsidR="009917D1">
          <w:rPr>
            <w:noProof/>
            <w:webHidden/>
          </w:rPr>
          <w:instrText xml:space="preserve"> PAGEREF _Toc423996138 \h </w:instrText>
        </w:r>
        <w:r w:rsidR="009917D1">
          <w:rPr>
            <w:noProof/>
            <w:webHidden/>
          </w:rPr>
        </w:r>
        <w:r w:rsidR="009917D1">
          <w:rPr>
            <w:noProof/>
            <w:webHidden/>
          </w:rPr>
          <w:fldChar w:fldCharType="separate"/>
        </w:r>
        <w:r w:rsidR="00C71AF0">
          <w:rPr>
            <w:noProof/>
            <w:webHidden/>
          </w:rPr>
          <w:t>221</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39" w:history="1">
        <w:r w:rsidR="009917D1" w:rsidRPr="004567E1">
          <w:rPr>
            <w:rStyle w:val="-"/>
            <w:noProof/>
          </w:rPr>
          <w:t>Πίνακας 7</w:t>
        </w:r>
        <w:r w:rsidR="009917D1" w:rsidRPr="004567E1">
          <w:rPr>
            <w:rStyle w:val="-"/>
            <w:noProof/>
          </w:rPr>
          <w:noBreakHyphen/>
          <w:t>8. Ζήτηση χρήσης Web 2.0 εργαλείων από τους διδάσκοντες.</w:t>
        </w:r>
        <w:r w:rsidR="009917D1">
          <w:rPr>
            <w:noProof/>
            <w:webHidden/>
          </w:rPr>
          <w:tab/>
        </w:r>
        <w:r w:rsidR="009917D1">
          <w:rPr>
            <w:noProof/>
            <w:webHidden/>
          </w:rPr>
          <w:fldChar w:fldCharType="begin"/>
        </w:r>
        <w:r w:rsidR="009917D1">
          <w:rPr>
            <w:noProof/>
            <w:webHidden/>
          </w:rPr>
          <w:instrText xml:space="preserve"> PAGEREF _Toc423996139 \h </w:instrText>
        </w:r>
        <w:r w:rsidR="009917D1">
          <w:rPr>
            <w:noProof/>
            <w:webHidden/>
          </w:rPr>
        </w:r>
        <w:r w:rsidR="009917D1">
          <w:rPr>
            <w:noProof/>
            <w:webHidden/>
          </w:rPr>
          <w:fldChar w:fldCharType="separate"/>
        </w:r>
        <w:r w:rsidR="00C71AF0">
          <w:rPr>
            <w:noProof/>
            <w:webHidden/>
          </w:rPr>
          <w:t>223</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40" w:history="1">
        <w:r w:rsidR="009917D1" w:rsidRPr="004567E1">
          <w:rPr>
            <w:rStyle w:val="-"/>
            <w:noProof/>
          </w:rPr>
          <w:t>Πίνακας 7</w:t>
        </w:r>
        <w:r w:rsidR="009917D1" w:rsidRPr="004567E1">
          <w:rPr>
            <w:rStyle w:val="-"/>
            <w:noProof/>
          </w:rPr>
          <w:noBreakHyphen/>
          <w:t>9. Εύρος δραστηριοτήτων χρήσης νέων τεχνολογιών στη μαθησιακή διαδικασία.</w:t>
        </w:r>
        <w:r w:rsidR="009917D1">
          <w:rPr>
            <w:noProof/>
            <w:webHidden/>
          </w:rPr>
          <w:tab/>
        </w:r>
        <w:r w:rsidR="009917D1">
          <w:rPr>
            <w:noProof/>
            <w:webHidden/>
          </w:rPr>
          <w:fldChar w:fldCharType="begin"/>
        </w:r>
        <w:r w:rsidR="009917D1">
          <w:rPr>
            <w:noProof/>
            <w:webHidden/>
          </w:rPr>
          <w:instrText xml:space="preserve"> PAGEREF _Toc423996140 \h </w:instrText>
        </w:r>
        <w:r w:rsidR="009917D1">
          <w:rPr>
            <w:noProof/>
            <w:webHidden/>
          </w:rPr>
        </w:r>
        <w:r w:rsidR="009917D1">
          <w:rPr>
            <w:noProof/>
            <w:webHidden/>
          </w:rPr>
          <w:fldChar w:fldCharType="separate"/>
        </w:r>
        <w:r w:rsidR="00C71AF0">
          <w:rPr>
            <w:noProof/>
            <w:webHidden/>
          </w:rPr>
          <w:t>225</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41" w:history="1">
        <w:r w:rsidR="009917D1" w:rsidRPr="004567E1">
          <w:rPr>
            <w:rStyle w:val="-"/>
            <w:noProof/>
          </w:rPr>
          <w:t>Πίνακας 7</w:t>
        </w:r>
        <w:r w:rsidR="009917D1" w:rsidRPr="004567E1">
          <w:rPr>
            <w:rStyle w:val="-"/>
            <w:noProof/>
          </w:rPr>
          <w:noBreakHyphen/>
          <w:t>10. Εύρος δραστηριοτήτων χρήσης νέων τεχνολογιών από τους διδάσκοντες.</w:t>
        </w:r>
        <w:r w:rsidR="009917D1">
          <w:rPr>
            <w:noProof/>
            <w:webHidden/>
          </w:rPr>
          <w:tab/>
        </w:r>
        <w:r w:rsidR="009917D1">
          <w:rPr>
            <w:noProof/>
            <w:webHidden/>
          </w:rPr>
          <w:fldChar w:fldCharType="begin"/>
        </w:r>
        <w:r w:rsidR="009917D1">
          <w:rPr>
            <w:noProof/>
            <w:webHidden/>
          </w:rPr>
          <w:instrText xml:space="preserve"> PAGEREF _Toc423996141 \h </w:instrText>
        </w:r>
        <w:r w:rsidR="009917D1">
          <w:rPr>
            <w:noProof/>
            <w:webHidden/>
          </w:rPr>
        </w:r>
        <w:r w:rsidR="009917D1">
          <w:rPr>
            <w:noProof/>
            <w:webHidden/>
          </w:rPr>
          <w:fldChar w:fldCharType="separate"/>
        </w:r>
        <w:r w:rsidR="00C71AF0">
          <w:rPr>
            <w:noProof/>
            <w:webHidden/>
          </w:rPr>
          <w:t>226</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42" w:history="1">
        <w:r w:rsidR="009917D1" w:rsidRPr="004567E1">
          <w:rPr>
            <w:rStyle w:val="-"/>
            <w:noProof/>
          </w:rPr>
          <w:t>Πίνακας 7</w:t>
        </w:r>
        <w:r w:rsidR="009917D1" w:rsidRPr="004567E1">
          <w:rPr>
            <w:rStyle w:val="-"/>
            <w:noProof/>
          </w:rPr>
          <w:noBreakHyphen/>
          <w:t>11. Παθητικές μέθοδοι διδασκαλίας.</w:t>
        </w:r>
        <w:r w:rsidR="009917D1">
          <w:rPr>
            <w:noProof/>
            <w:webHidden/>
          </w:rPr>
          <w:tab/>
        </w:r>
        <w:r w:rsidR="009917D1">
          <w:rPr>
            <w:noProof/>
            <w:webHidden/>
          </w:rPr>
          <w:fldChar w:fldCharType="begin"/>
        </w:r>
        <w:r w:rsidR="009917D1">
          <w:rPr>
            <w:noProof/>
            <w:webHidden/>
          </w:rPr>
          <w:instrText xml:space="preserve"> PAGEREF _Toc423996142 \h </w:instrText>
        </w:r>
        <w:r w:rsidR="009917D1">
          <w:rPr>
            <w:noProof/>
            <w:webHidden/>
          </w:rPr>
        </w:r>
        <w:r w:rsidR="009917D1">
          <w:rPr>
            <w:noProof/>
            <w:webHidden/>
          </w:rPr>
          <w:fldChar w:fldCharType="separate"/>
        </w:r>
        <w:r w:rsidR="00C71AF0">
          <w:rPr>
            <w:noProof/>
            <w:webHidden/>
          </w:rPr>
          <w:t>228</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43" w:history="1">
        <w:r w:rsidR="009917D1" w:rsidRPr="004567E1">
          <w:rPr>
            <w:rStyle w:val="-"/>
            <w:noProof/>
          </w:rPr>
          <w:t>Πίνακας 7</w:t>
        </w:r>
        <w:r w:rsidR="009917D1" w:rsidRPr="004567E1">
          <w:rPr>
            <w:rStyle w:val="-"/>
            <w:noProof/>
          </w:rPr>
          <w:noBreakHyphen/>
          <w:t>12. Ενεργητικές μέθοδοι διδασκαλίας.</w:t>
        </w:r>
        <w:r w:rsidR="009917D1">
          <w:rPr>
            <w:noProof/>
            <w:webHidden/>
          </w:rPr>
          <w:tab/>
        </w:r>
        <w:r w:rsidR="009917D1">
          <w:rPr>
            <w:noProof/>
            <w:webHidden/>
          </w:rPr>
          <w:fldChar w:fldCharType="begin"/>
        </w:r>
        <w:r w:rsidR="009917D1">
          <w:rPr>
            <w:noProof/>
            <w:webHidden/>
          </w:rPr>
          <w:instrText xml:space="preserve"> PAGEREF _Toc423996143 \h </w:instrText>
        </w:r>
        <w:r w:rsidR="009917D1">
          <w:rPr>
            <w:noProof/>
            <w:webHidden/>
          </w:rPr>
        </w:r>
        <w:r w:rsidR="009917D1">
          <w:rPr>
            <w:noProof/>
            <w:webHidden/>
          </w:rPr>
          <w:fldChar w:fldCharType="separate"/>
        </w:r>
        <w:r w:rsidR="00C71AF0">
          <w:rPr>
            <w:noProof/>
            <w:webHidden/>
          </w:rPr>
          <w:t>229</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44" w:history="1">
        <w:r w:rsidR="009917D1" w:rsidRPr="004567E1">
          <w:rPr>
            <w:rStyle w:val="-"/>
            <w:noProof/>
          </w:rPr>
          <w:t>Πίνακας 7</w:t>
        </w:r>
        <w:r w:rsidR="009917D1" w:rsidRPr="004567E1">
          <w:rPr>
            <w:rStyle w:val="-"/>
            <w:noProof/>
          </w:rPr>
          <w:noBreakHyphen/>
          <w:t>13. Σύγχρονες μέθοδοι αναζήτησης πληροφοριών.</w:t>
        </w:r>
        <w:r w:rsidR="009917D1">
          <w:rPr>
            <w:noProof/>
            <w:webHidden/>
          </w:rPr>
          <w:tab/>
        </w:r>
        <w:r w:rsidR="009917D1">
          <w:rPr>
            <w:noProof/>
            <w:webHidden/>
          </w:rPr>
          <w:fldChar w:fldCharType="begin"/>
        </w:r>
        <w:r w:rsidR="009917D1">
          <w:rPr>
            <w:noProof/>
            <w:webHidden/>
          </w:rPr>
          <w:instrText xml:space="preserve"> PAGEREF _Toc423996144 \h </w:instrText>
        </w:r>
        <w:r w:rsidR="009917D1">
          <w:rPr>
            <w:noProof/>
            <w:webHidden/>
          </w:rPr>
        </w:r>
        <w:r w:rsidR="009917D1">
          <w:rPr>
            <w:noProof/>
            <w:webHidden/>
          </w:rPr>
          <w:fldChar w:fldCharType="separate"/>
        </w:r>
        <w:r w:rsidR="00C71AF0">
          <w:rPr>
            <w:noProof/>
            <w:webHidden/>
          </w:rPr>
          <w:t>230</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45" w:history="1">
        <w:r w:rsidR="009917D1" w:rsidRPr="004567E1">
          <w:rPr>
            <w:rStyle w:val="-"/>
            <w:noProof/>
          </w:rPr>
          <w:t>Πίνακας 7</w:t>
        </w:r>
        <w:r w:rsidR="009917D1" w:rsidRPr="004567E1">
          <w:rPr>
            <w:rStyle w:val="-"/>
            <w:noProof/>
          </w:rPr>
          <w:noBreakHyphen/>
          <w:t>14. Παραδοσιακές μέθοδοι αναζήτησης πληροφοριών.</w:t>
        </w:r>
        <w:r w:rsidR="009917D1">
          <w:rPr>
            <w:noProof/>
            <w:webHidden/>
          </w:rPr>
          <w:tab/>
        </w:r>
        <w:r w:rsidR="009917D1">
          <w:rPr>
            <w:noProof/>
            <w:webHidden/>
          </w:rPr>
          <w:fldChar w:fldCharType="begin"/>
        </w:r>
        <w:r w:rsidR="009917D1">
          <w:rPr>
            <w:noProof/>
            <w:webHidden/>
          </w:rPr>
          <w:instrText xml:space="preserve"> PAGEREF _Toc423996145 \h </w:instrText>
        </w:r>
        <w:r w:rsidR="009917D1">
          <w:rPr>
            <w:noProof/>
            <w:webHidden/>
          </w:rPr>
        </w:r>
        <w:r w:rsidR="009917D1">
          <w:rPr>
            <w:noProof/>
            <w:webHidden/>
          </w:rPr>
          <w:fldChar w:fldCharType="separate"/>
        </w:r>
        <w:r w:rsidR="00C71AF0">
          <w:rPr>
            <w:noProof/>
            <w:webHidden/>
          </w:rPr>
          <w:t>231</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46" w:history="1">
        <w:r w:rsidR="009917D1" w:rsidRPr="004567E1">
          <w:rPr>
            <w:rStyle w:val="-"/>
            <w:noProof/>
          </w:rPr>
          <w:t>Πίνακας 7</w:t>
        </w:r>
        <w:r w:rsidR="009917D1" w:rsidRPr="004567E1">
          <w:rPr>
            <w:rStyle w:val="-"/>
            <w:noProof/>
          </w:rPr>
          <w:noBreakHyphen/>
          <w:t>15. Βιωματική μάθηση.</w:t>
        </w:r>
        <w:r w:rsidR="009917D1">
          <w:rPr>
            <w:noProof/>
            <w:webHidden/>
          </w:rPr>
          <w:tab/>
        </w:r>
        <w:r w:rsidR="009917D1">
          <w:rPr>
            <w:noProof/>
            <w:webHidden/>
          </w:rPr>
          <w:fldChar w:fldCharType="begin"/>
        </w:r>
        <w:r w:rsidR="009917D1">
          <w:rPr>
            <w:noProof/>
            <w:webHidden/>
          </w:rPr>
          <w:instrText xml:space="preserve"> PAGEREF _Toc423996146 \h </w:instrText>
        </w:r>
        <w:r w:rsidR="009917D1">
          <w:rPr>
            <w:noProof/>
            <w:webHidden/>
          </w:rPr>
        </w:r>
        <w:r w:rsidR="009917D1">
          <w:rPr>
            <w:noProof/>
            <w:webHidden/>
          </w:rPr>
          <w:fldChar w:fldCharType="separate"/>
        </w:r>
        <w:r w:rsidR="00C71AF0">
          <w:rPr>
            <w:noProof/>
            <w:webHidden/>
          </w:rPr>
          <w:t>233</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47" w:history="1">
        <w:r w:rsidR="009917D1" w:rsidRPr="004567E1">
          <w:rPr>
            <w:rStyle w:val="-"/>
            <w:noProof/>
          </w:rPr>
          <w:t>Πίνακας 7</w:t>
        </w:r>
        <w:r w:rsidR="009917D1" w:rsidRPr="004567E1">
          <w:rPr>
            <w:rStyle w:val="-"/>
            <w:noProof/>
          </w:rPr>
          <w:noBreakHyphen/>
          <w:t>16. Εργαλεία κατανόησης ενός μαθήματος.</w:t>
        </w:r>
        <w:r w:rsidR="009917D1">
          <w:rPr>
            <w:noProof/>
            <w:webHidden/>
          </w:rPr>
          <w:tab/>
        </w:r>
        <w:r w:rsidR="009917D1">
          <w:rPr>
            <w:noProof/>
            <w:webHidden/>
          </w:rPr>
          <w:fldChar w:fldCharType="begin"/>
        </w:r>
        <w:r w:rsidR="009917D1">
          <w:rPr>
            <w:noProof/>
            <w:webHidden/>
          </w:rPr>
          <w:instrText xml:space="preserve"> PAGEREF _Toc423996147 \h </w:instrText>
        </w:r>
        <w:r w:rsidR="009917D1">
          <w:rPr>
            <w:noProof/>
            <w:webHidden/>
          </w:rPr>
        </w:r>
        <w:r w:rsidR="009917D1">
          <w:rPr>
            <w:noProof/>
            <w:webHidden/>
          </w:rPr>
          <w:fldChar w:fldCharType="separate"/>
        </w:r>
        <w:r w:rsidR="00C71AF0">
          <w:rPr>
            <w:noProof/>
            <w:webHidden/>
          </w:rPr>
          <w:t>235</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48" w:history="1">
        <w:r w:rsidR="009917D1" w:rsidRPr="004567E1">
          <w:rPr>
            <w:rStyle w:val="-"/>
            <w:noProof/>
          </w:rPr>
          <w:t>Πίνακας 7</w:t>
        </w:r>
        <w:r w:rsidR="009917D1" w:rsidRPr="004567E1">
          <w:rPr>
            <w:rStyle w:val="-"/>
            <w:noProof/>
          </w:rPr>
          <w:noBreakHyphen/>
          <w:t>17. Οι στάσεις των φοιτητών αναφορικά με τις νέες τεχνολογίες.</w:t>
        </w:r>
        <w:r w:rsidR="009917D1">
          <w:rPr>
            <w:noProof/>
            <w:webHidden/>
          </w:rPr>
          <w:tab/>
        </w:r>
        <w:r w:rsidR="009917D1">
          <w:rPr>
            <w:noProof/>
            <w:webHidden/>
          </w:rPr>
          <w:fldChar w:fldCharType="begin"/>
        </w:r>
        <w:r w:rsidR="009917D1">
          <w:rPr>
            <w:noProof/>
            <w:webHidden/>
          </w:rPr>
          <w:instrText xml:space="preserve"> PAGEREF _Toc423996148 \h </w:instrText>
        </w:r>
        <w:r w:rsidR="009917D1">
          <w:rPr>
            <w:noProof/>
            <w:webHidden/>
          </w:rPr>
        </w:r>
        <w:r w:rsidR="009917D1">
          <w:rPr>
            <w:noProof/>
            <w:webHidden/>
          </w:rPr>
          <w:fldChar w:fldCharType="separate"/>
        </w:r>
        <w:r w:rsidR="00C71AF0">
          <w:rPr>
            <w:noProof/>
            <w:webHidden/>
          </w:rPr>
          <w:t>236</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49" w:history="1">
        <w:r w:rsidR="009917D1" w:rsidRPr="004567E1">
          <w:rPr>
            <w:rStyle w:val="-"/>
            <w:noProof/>
          </w:rPr>
          <w:t>Πίνακας 7</w:t>
        </w:r>
        <w:r w:rsidR="009917D1" w:rsidRPr="004567E1">
          <w:rPr>
            <w:rStyle w:val="-"/>
            <w:noProof/>
          </w:rPr>
          <w:noBreakHyphen/>
          <w:t>18. Διμεταβλητές συσχετίσεις ανάμεσα στα δημογραφικά χαρακτηριστικά και την ηλικία πρώτης χρήσης διαδικτύου.</w:t>
        </w:r>
        <w:r w:rsidR="009917D1">
          <w:rPr>
            <w:noProof/>
            <w:webHidden/>
          </w:rPr>
          <w:tab/>
        </w:r>
        <w:r w:rsidR="009917D1">
          <w:rPr>
            <w:noProof/>
            <w:webHidden/>
          </w:rPr>
          <w:fldChar w:fldCharType="begin"/>
        </w:r>
        <w:r w:rsidR="009917D1">
          <w:rPr>
            <w:noProof/>
            <w:webHidden/>
          </w:rPr>
          <w:instrText xml:space="preserve"> PAGEREF _Toc423996149 \h </w:instrText>
        </w:r>
        <w:r w:rsidR="009917D1">
          <w:rPr>
            <w:noProof/>
            <w:webHidden/>
          </w:rPr>
        </w:r>
        <w:r w:rsidR="009917D1">
          <w:rPr>
            <w:noProof/>
            <w:webHidden/>
          </w:rPr>
          <w:fldChar w:fldCharType="separate"/>
        </w:r>
        <w:r w:rsidR="00C71AF0">
          <w:rPr>
            <w:noProof/>
            <w:webHidden/>
          </w:rPr>
          <w:t>237</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50" w:history="1">
        <w:r w:rsidR="009917D1" w:rsidRPr="004567E1">
          <w:rPr>
            <w:rStyle w:val="-"/>
            <w:noProof/>
          </w:rPr>
          <w:t>Πίνακας 7</w:t>
        </w:r>
        <w:r w:rsidR="009917D1" w:rsidRPr="004567E1">
          <w:rPr>
            <w:rStyle w:val="-"/>
            <w:noProof/>
          </w:rPr>
          <w:noBreakHyphen/>
          <w:t>19. Πολυμεταβλητή γραμμική παλινδρόμηση με εξαρτημένη μεταβλητή την ηλικία πρώτης χρήσης διαδικτύου.</w:t>
        </w:r>
        <w:r w:rsidR="009917D1">
          <w:rPr>
            <w:noProof/>
            <w:webHidden/>
          </w:rPr>
          <w:tab/>
        </w:r>
        <w:r w:rsidR="009917D1">
          <w:rPr>
            <w:noProof/>
            <w:webHidden/>
          </w:rPr>
          <w:fldChar w:fldCharType="begin"/>
        </w:r>
        <w:r w:rsidR="009917D1">
          <w:rPr>
            <w:noProof/>
            <w:webHidden/>
          </w:rPr>
          <w:instrText xml:space="preserve"> PAGEREF _Toc423996150 \h </w:instrText>
        </w:r>
        <w:r w:rsidR="009917D1">
          <w:rPr>
            <w:noProof/>
            <w:webHidden/>
          </w:rPr>
        </w:r>
        <w:r w:rsidR="009917D1">
          <w:rPr>
            <w:noProof/>
            <w:webHidden/>
          </w:rPr>
          <w:fldChar w:fldCharType="separate"/>
        </w:r>
        <w:r w:rsidR="00C71AF0">
          <w:rPr>
            <w:noProof/>
            <w:webHidden/>
          </w:rPr>
          <w:t>237</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51" w:history="1">
        <w:r w:rsidR="009917D1" w:rsidRPr="004567E1">
          <w:rPr>
            <w:rStyle w:val="-"/>
            <w:noProof/>
          </w:rPr>
          <w:t>Πίνακας 7</w:t>
        </w:r>
        <w:r w:rsidR="009917D1" w:rsidRPr="004567E1">
          <w:rPr>
            <w:rStyle w:val="-"/>
            <w:noProof/>
          </w:rPr>
          <w:noBreakHyphen/>
          <w:t>20. Διμεταβλητές συσχετίσεις ανάμεσα στα δημογραφικά χαρακτηριστικά και την καθημερινή διάρκεια χρήσης διαδικτύου.</w:t>
        </w:r>
        <w:r w:rsidR="009917D1">
          <w:rPr>
            <w:noProof/>
            <w:webHidden/>
          </w:rPr>
          <w:tab/>
        </w:r>
        <w:r w:rsidR="009917D1">
          <w:rPr>
            <w:noProof/>
            <w:webHidden/>
          </w:rPr>
          <w:fldChar w:fldCharType="begin"/>
        </w:r>
        <w:r w:rsidR="009917D1">
          <w:rPr>
            <w:noProof/>
            <w:webHidden/>
          </w:rPr>
          <w:instrText xml:space="preserve"> PAGEREF _Toc423996151 \h </w:instrText>
        </w:r>
        <w:r w:rsidR="009917D1">
          <w:rPr>
            <w:noProof/>
            <w:webHidden/>
          </w:rPr>
        </w:r>
        <w:r w:rsidR="009917D1">
          <w:rPr>
            <w:noProof/>
            <w:webHidden/>
          </w:rPr>
          <w:fldChar w:fldCharType="separate"/>
        </w:r>
        <w:r w:rsidR="00C71AF0">
          <w:rPr>
            <w:noProof/>
            <w:webHidden/>
          </w:rPr>
          <w:t>239</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52" w:history="1">
        <w:r w:rsidR="009917D1" w:rsidRPr="004567E1">
          <w:rPr>
            <w:rStyle w:val="-"/>
            <w:noProof/>
          </w:rPr>
          <w:t>Πίνακας 7</w:t>
        </w:r>
        <w:r w:rsidR="009917D1" w:rsidRPr="004567E1">
          <w:rPr>
            <w:rStyle w:val="-"/>
            <w:noProof/>
          </w:rPr>
          <w:noBreakHyphen/>
          <w:t>21. Πολυμεταβλητή γραμμική παλινδρόμηση με εξαρτημένη μεταβλητή την καθημερινή διάρκεια χρήσης διαδικτύου.</w:t>
        </w:r>
        <w:r w:rsidR="009917D1">
          <w:rPr>
            <w:noProof/>
            <w:webHidden/>
          </w:rPr>
          <w:tab/>
        </w:r>
        <w:r w:rsidR="009917D1">
          <w:rPr>
            <w:noProof/>
            <w:webHidden/>
          </w:rPr>
          <w:fldChar w:fldCharType="begin"/>
        </w:r>
        <w:r w:rsidR="009917D1">
          <w:rPr>
            <w:noProof/>
            <w:webHidden/>
          </w:rPr>
          <w:instrText xml:space="preserve"> PAGEREF _Toc423996152 \h </w:instrText>
        </w:r>
        <w:r w:rsidR="009917D1">
          <w:rPr>
            <w:noProof/>
            <w:webHidden/>
          </w:rPr>
        </w:r>
        <w:r w:rsidR="009917D1">
          <w:rPr>
            <w:noProof/>
            <w:webHidden/>
          </w:rPr>
          <w:fldChar w:fldCharType="separate"/>
        </w:r>
        <w:r w:rsidR="00C71AF0">
          <w:rPr>
            <w:noProof/>
            <w:webHidden/>
          </w:rPr>
          <w:t>240</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53" w:history="1">
        <w:r w:rsidR="009917D1" w:rsidRPr="004567E1">
          <w:rPr>
            <w:rStyle w:val="-"/>
            <w:noProof/>
          </w:rPr>
          <w:t>Πίνακας 7</w:t>
        </w:r>
        <w:r w:rsidR="009917D1" w:rsidRPr="004567E1">
          <w:rPr>
            <w:rStyle w:val="-"/>
            <w:noProof/>
          </w:rPr>
          <w:noBreakHyphen/>
          <w:t>22. Διμεταβλητές συσχετίσεις ανάμεσα στα δημογραφικά χαρακτηριστικά και την εμπειρία ηλεκτρονικού υπολογιστή.</w:t>
        </w:r>
        <w:r w:rsidR="009917D1">
          <w:rPr>
            <w:noProof/>
            <w:webHidden/>
          </w:rPr>
          <w:tab/>
        </w:r>
        <w:r w:rsidR="009917D1">
          <w:rPr>
            <w:noProof/>
            <w:webHidden/>
          </w:rPr>
          <w:fldChar w:fldCharType="begin"/>
        </w:r>
        <w:r w:rsidR="009917D1">
          <w:rPr>
            <w:noProof/>
            <w:webHidden/>
          </w:rPr>
          <w:instrText xml:space="preserve"> PAGEREF _Toc423996153 \h </w:instrText>
        </w:r>
        <w:r w:rsidR="009917D1">
          <w:rPr>
            <w:noProof/>
            <w:webHidden/>
          </w:rPr>
        </w:r>
        <w:r w:rsidR="009917D1">
          <w:rPr>
            <w:noProof/>
            <w:webHidden/>
          </w:rPr>
          <w:fldChar w:fldCharType="separate"/>
        </w:r>
        <w:r w:rsidR="00C71AF0">
          <w:rPr>
            <w:noProof/>
            <w:webHidden/>
          </w:rPr>
          <w:t>241</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54" w:history="1">
        <w:r w:rsidR="009917D1" w:rsidRPr="004567E1">
          <w:rPr>
            <w:rStyle w:val="-"/>
            <w:noProof/>
          </w:rPr>
          <w:t>Πίνακας 7</w:t>
        </w:r>
        <w:r w:rsidR="009917D1" w:rsidRPr="004567E1">
          <w:rPr>
            <w:rStyle w:val="-"/>
            <w:noProof/>
          </w:rPr>
          <w:noBreakHyphen/>
          <w:t>23. Πολυμεταβλητή γραμμική παλινδρόμηση με εξαρτημένη μεταβλητή την εμπειρία ηλεκτρονικού υπολογιστή.</w:t>
        </w:r>
        <w:r w:rsidR="009917D1">
          <w:rPr>
            <w:noProof/>
            <w:webHidden/>
          </w:rPr>
          <w:tab/>
        </w:r>
        <w:r w:rsidR="009917D1">
          <w:rPr>
            <w:noProof/>
            <w:webHidden/>
          </w:rPr>
          <w:fldChar w:fldCharType="begin"/>
        </w:r>
        <w:r w:rsidR="009917D1">
          <w:rPr>
            <w:noProof/>
            <w:webHidden/>
          </w:rPr>
          <w:instrText xml:space="preserve"> PAGEREF _Toc423996154 \h </w:instrText>
        </w:r>
        <w:r w:rsidR="009917D1">
          <w:rPr>
            <w:noProof/>
            <w:webHidden/>
          </w:rPr>
        </w:r>
        <w:r w:rsidR="009917D1">
          <w:rPr>
            <w:noProof/>
            <w:webHidden/>
          </w:rPr>
          <w:fldChar w:fldCharType="separate"/>
        </w:r>
        <w:r w:rsidR="00C71AF0">
          <w:rPr>
            <w:noProof/>
            <w:webHidden/>
          </w:rPr>
          <w:t>241</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55" w:history="1">
        <w:r w:rsidR="009917D1" w:rsidRPr="004567E1">
          <w:rPr>
            <w:rStyle w:val="-"/>
            <w:noProof/>
          </w:rPr>
          <w:t>Πίνακας 7</w:t>
        </w:r>
        <w:r w:rsidR="009917D1" w:rsidRPr="004567E1">
          <w:rPr>
            <w:rStyle w:val="-"/>
            <w:noProof/>
          </w:rPr>
          <w:noBreakHyphen/>
          <w:t>24. Διμεταβλητές συσχετίσεις ανάμεσα στα δημογραφικά χαρακτηριστικά και τη βαθμολογία χρήσης κινητού τηλεφώνου</w:t>
        </w:r>
        <w:r w:rsidR="009917D1">
          <w:rPr>
            <w:noProof/>
            <w:webHidden/>
          </w:rPr>
          <w:tab/>
        </w:r>
        <w:r w:rsidR="009917D1">
          <w:rPr>
            <w:noProof/>
            <w:webHidden/>
          </w:rPr>
          <w:fldChar w:fldCharType="begin"/>
        </w:r>
        <w:r w:rsidR="009917D1">
          <w:rPr>
            <w:noProof/>
            <w:webHidden/>
          </w:rPr>
          <w:instrText xml:space="preserve"> PAGEREF _Toc423996155 \h </w:instrText>
        </w:r>
        <w:r w:rsidR="009917D1">
          <w:rPr>
            <w:noProof/>
            <w:webHidden/>
          </w:rPr>
        </w:r>
        <w:r w:rsidR="009917D1">
          <w:rPr>
            <w:noProof/>
            <w:webHidden/>
          </w:rPr>
          <w:fldChar w:fldCharType="separate"/>
        </w:r>
        <w:r w:rsidR="00C71AF0">
          <w:rPr>
            <w:noProof/>
            <w:webHidden/>
          </w:rPr>
          <w:t>242</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56" w:history="1">
        <w:r w:rsidR="009917D1" w:rsidRPr="004567E1">
          <w:rPr>
            <w:rStyle w:val="-"/>
            <w:noProof/>
          </w:rPr>
          <w:t>Πίνακας 7</w:t>
        </w:r>
        <w:r w:rsidR="009917D1" w:rsidRPr="004567E1">
          <w:rPr>
            <w:rStyle w:val="-"/>
            <w:noProof/>
          </w:rPr>
          <w:noBreakHyphen/>
          <w:t>25. Πολυμεταβλητή γραμμική παλινδρόμηση με εξαρτημένη μεταβλητή την βαθμολογία χρήσης κινητού τηλεφώνου.</w:t>
        </w:r>
        <w:r w:rsidR="009917D1">
          <w:rPr>
            <w:noProof/>
            <w:webHidden/>
          </w:rPr>
          <w:tab/>
        </w:r>
        <w:r w:rsidR="009917D1">
          <w:rPr>
            <w:noProof/>
            <w:webHidden/>
          </w:rPr>
          <w:fldChar w:fldCharType="begin"/>
        </w:r>
        <w:r w:rsidR="009917D1">
          <w:rPr>
            <w:noProof/>
            <w:webHidden/>
          </w:rPr>
          <w:instrText xml:space="preserve"> PAGEREF _Toc423996156 \h </w:instrText>
        </w:r>
        <w:r w:rsidR="009917D1">
          <w:rPr>
            <w:noProof/>
            <w:webHidden/>
          </w:rPr>
        </w:r>
        <w:r w:rsidR="009917D1">
          <w:rPr>
            <w:noProof/>
            <w:webHidden/>
          </w:rPr>
          <w:fldChar w:fldCharType="separate"/>
        </w:r>
        <w:r w:rsidR="00C71AF0">
          <w:rPr>
            <w:noProof/>
            <w:webHidden/>
          </w:rPr>
          <w:t>243</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57" w:history="1">
        <w:r w:rsidR="009917D1" w:rsidRPr="004567E1">
          <w:rPr>
            <w:rStyle w:val="-"/>
            <w:noProof/>
          </w:rPr>
          <w:t>Πίνακας 7</w:t>
        </w:r>
        <w:r w:rsidR="009917D1" w:rsidRPr="004567E1">
          <w:rPr>
            <w:rStyle w:val="-"/>
            <w:noProof/>
          </w:rPr>
          <w:noBreakHyphen/>
          <w:t>26. Διμεταβλητές συσχετίσεις ανάμεσα στα δημογραφικά χαρακτηριστικά και τη βαθμολογία χρήσης κινητού τηλεφώνου.</w:t>
        </w:r>
        <w:r w:rsidR="009917D1">
          <w:rPr>
            <w:noProof/>
            <w:webHidden/>
          </w:rPr>
          <w:tab/>
        </w:r>
        <w:r w:rsidR="009917D1">
          <w:rPr>
            <w:noProof/>
            <w:webHidden/>
          </w:rPr>
          <w:fldChar w:fldCharType="begin"/>
        </w:r>
        <w:r w:rsidR="009917D1">
          <w:rPr>
            <w:noProof/>
            <w:webHidden/>
          </w:rPr>
          <w:instrText xml:space="preserve"> PAGEREF _Toc423996157 \h </w:instrText>
        </w:r>
        <w:r w:rsidR="009917D1">
          <w:rPr>
            <w:noProof/>
            <w:webHidden/>
          </w:rPr>
        </w:r>
        <w:r w:rsidR="009917D1">
          <w:rPr>
            <w:noProof/>
            <w:webHidden/>
          </w:rPr>
          <w:fldChar w:fldCharType="separate"/>
        </w:r>
        <w:r w:rsidR="00C71AF0">
          <w:rPr>
            <w:noProof/>
            <w:webHidden/>
          </w:rPr>
          <w:t>244</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58" w:history="1">
        <w:r w:rsidR="009917D1" w:rsidRPr="004567E1">
          <w:rPr>
            <w:rStyle w:val="-"/>
            <w:noProof/>
          </w:rPr>
          <w:t>Πίνακας 7</w:t>
        </w:r>
        <w:r w:rsidR="009917D1" w:rsidRPr="004567E1">
          <w:rPr>
            <w:rStyle w:val="-"/>
            <w:noProof/>
          </w:rPr>
          <w:noBreakHyphen/>
          <w:t>27. Πολυμεταβλητή γραμμική παλινδρόμηση με εξαρτημένη μεταβλητή την βαθμολογία χρήσης web 2.0 εργαλείων.</w:t>
        </w:r>
        <w:r w:rsidR="009917D1">
          <w:rPr>
            <w:noProof/>
            <w:webHidden/>
          </w:rPr>
          <w:tab/>
        </w:r>
        <w:r w:rsidR="009917D1">
          <w:rPr>
            <w:noProof/>
            <w:webHidden/>
          </w:rPr>
          <w:fldChar w:fldCharType="begin"/>
        </w:r>
        <w:r w:rsidR="009917D1">
          <w:rPr>
            <w:noProof/>
            <w:webHidden/>
          </w:rPr>
          <w:instrText xml:space="preserve"> PAGEREF _Toc423996158 \h </w:instrText>
        </w:r>
        <w:r w:rsidR="009917D1">
          <w:rPr>
            <w:noProof/>
            <w:webHidden/>
          </w:rPr>
        </w:r>
        <w:r w:rsidR="009917D1">
          <w:rPr>
            <w:noProof/>
            <w:webHidden/>
          </w:rPr>
          <w:fldChar w:fldCharType="separate"/>
        </w:r>
        <w:r w:rsidR="00C71AF0">
          <w:rPr>
            <w:noProof/>
            <w:webHidden/>
          </w:rPr>
          <w:t>244</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59" w:history="1">
        <w:r w:rsidR="009917D1" w:rsidRPr="004567E1">
          <w:rPr>
            <w:rStyle w:val="-"/>
            <w:noProof/>
          </w:rPr>
          <w:t>Πίνακας 7</w:t>
        </w:r>
        <w:r w:rsidR="009917D1" w:rsidRPr="004567E1">
          <w:rPr>
            <w:rStyle w:val="-"/>
            <w:noProof/>
          </w:rPr>
          <w:noBreakHyphen/>
          <w:t>28. Διμεταβλητές συσχετίσεις ανάμεσα στα δημογραφικά χαρακτηριστικά και τη βαθμολογία χρήσης κινητού τηλεφώνου.</w:t>
        </w:r>
        <w:r w:rsidR="009917D1">
          <w:rPr>
            <w:noProof/>
            <w:webHidden/>
          </w:rPr>
          <w:tab/>
        </w:r>
        <w:r w:rsidR="009917D1">
          <w:rPr>
            <w:noProof/>
            <w:webHidden/>
          </w:rPr>
          <w:fldChar w:fldCharType="begin"/>
        </w:r>
        <w:r w:rsidR="009917D1">
          <w:rPr>
            <w:noProof/>
            <w:webHidden/>
          </w:rPr>
          <w:instrText xml:space="preserve"> PAGEREF _Toc423996159 \h </w:instrText>
        </w:r>
        <w:r w:rsidR="009917D1">
          <w:rPr>
            <w:noProof/>
            <w:webHidden/>
          </w:rPr>
        </w:r>
        <w:r w:rsidR="009917D1">
          <w:rPr>
            <w:noProof/>
            <w:webHidden/>
          </w:rPr>
          <w:fldChar w:fldCharType="separate"/>
        </w:r>
        <w:r w:rsidR="00C71AF0">
          <w:rPr>
            <w:noProof/>
            <w:webHidden/>
          </w:rPr>
          <w:t>246</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60" w:history="1">
        <w:r w:rsidR="009917D1" w:rsidRPr="004567E1">
          <w:rPr>
            <w:rStyle w:val="-"/>
            <w:noProof/>
          </w:rPr>
          <w:t>Πίνακας 7</w:t>
        </w:r>
        <w:r w:rsidR="009917D1" w:rsidRPr="004567E1">
          <w:rPr>
            <w:rStyle w:val="-"/>
            <w:noProof/>
          </w:rPr>
          <w:noBreakHyphen/>
          <w:t>29. Πολυμεταβλητή γραμμική παλινδρόμηση με εξαρτημένη μεταβλητή την βαθμολογία χρήσης ιστοχώρων κοινωνικής δικτύωσης.</w:t>
        </w:r>
        <w:r w:rsidR="009917D1">
          <w:rPr>
            <w:noProof/>
            <w:webHidden/>
          </w:rPr>
          <w:tab/>
        </w:r>
        <w:r w:rsidR="009917D1">
          <w:rPr>
            <w:noProof/>
            <w:webHidden/>
          </w:rPr>
          <w:fldChar w:fldCharType="begin"/>
        </w:r>
        <w:r w:rsidR="009917D1">
          <w:rPr>
            <w:noProof/>
            <w:webHidden/>
          </w:rPr>
          <w:instrText xml:space="preserve"> PAGEREF _Toc423996160 \h </w:instrText>
        </w:r>
        <w:r w:rsidR="009917D1">
          <w:rPr>
            <w:noProof/>
            <w:webHidden/>
          </w:rPr>
        </w:r>
        <w:r w:rsidR="009917D1">
          <w:rPr>
            <w:noProof/>
            <w:webHidden/>
          </w:rPr>
          <w:fldChar w:fldCharType="separate"/>
        </w:r>
        <w:r w:rsidR="00C71AF0">
          <w:rPr>
            <w:noProof/>
            <w:webHidden/>
          </w:rPr>
          <w:t>247</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61" w:history="1">
        <w:r w:rsidR="009917D1" w:rsidRPr="004567E1">
          <w:rPr>
            <w:rStyle w:val="-"/>
            <w:noProof/>
          </w:rPr>
          <w:t>Πίνακας 7</w:t>
        </w:r>
        <w:r w:rsidR="009917D1" w:rsidRPr="004567E1">
          <w:rPr>
            <w:rStyle w:val="-"/>
            <w:noProof/>
          </w:rPr>
          <w:noBreakHyphen/>
          <w:t>30. Διμεταβλητές συσχετίσεις ανάμεσα στα δημογραφικά χαρακτηριστικά και τη βαθμολογία συμβολής με περιεχόμενο στο διαδίκτυο.</w:t>
        </w:r>
        <w:r w:rsidR="009917D1">
          <w:rPr>
            <w:noProof/>
            <w:webHidden/>
          </w:rPr>
          <w:tab/>
        </w:r>
        <w:r w:rsidR="009917D1">
          <w:rPr>
            <w:noProof/>
            <w:webHidden/>
          </w:rPr>
          <w:fldChar w:fldCharType="begin"/>
        </w:r>
        <w:r w:rsidR="009917D1">
          <w:rPr>
            <w:noProof/>
            <w:webHidden/>
          </w:rPr>
          <w:instrText xml:space="preserve"> PAGEREF _Toc423996161 \h </w:instrText>
        </w:r>
        <w:r w:rsidR="009917D1">
          <w:rPr>
            <w:noProof/>
            <w:webHidden/>
          </w:rPr>
        </w:r>
        <w:r w:rsidR="009917D1">
          <w:rPr>
            <w:noProof/>
            <w:webHidden/>
          </w:rPr>
          <w:fldChar w:fldCharType="separate"/>
        </w:r>
        <w:r w:rsidR="00C71AF0">
          <w:rPr>
            <w:noProof/>
            <w:webHidden/>
          </w:rPr>
          <w:t>248</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62" w:history="1">
        <w:r w:rsidR="009917D1" w:rsidRPr="004567E1">
          <w:rPr>
            <w:rStyle w:val="-"/>
            <w:noProof/>
          </w:rPr>
          <w:t>Πίνακας 7</w:t>
        </w:r>
        <w:r w:rsidR="009917D1" w:rsidRPr="004567E1">
          <w:rPr>
            <w:rStyle w:val="-"/>
            <w:noProof/>
          </w:rPr>
          <w:noBreakHyphen/>
          <w:t>31. Πολυμεταβλητή γραμμική παλινδρόμηση με εξαρτημένη μεταβλητή την βαθμολογία συμβολής με περιεχόμενο στο διαδίκτυο.</w:t>
        </w:r>
        <w:r w:rsidR="009917D1">
          <w:rPr>
            <w:noProof/>
            <w:webHidden/>
          </w:rPr>
          <w:tab/>
        </w:r>
        <w:r w:rsidR="009917D1">
          <w:rPr>
            <w:noProof/>
            <w:webHidden/>
          </w:rPr>
          <w:fldChar w:fldCharType="begin"/>
        </w:r>
        <w:r w:rsidR="009917D1">
          <w:rPr>
            <w:noProof/>
            <w:webHidden/>
          </w:rPr>
          <w:instrText xml:space="preserve"> PAGEREF _Toc423996162 \h </w:instrText>
        </w:r>
        <w:r w:rsidR="009917D1">
          <w:rPr>
            <w:noProof/>
            <w:webHidden/>
          </w:rPr>
        </w:r>
        <w:r w:rsidR="009917D1">
          <w:rPr>
            <w:noProof/>
            <w:webHidden/>
          </w:rPr>
          <w:fldChar w:fldCharType="separate"/>
        </w:r>
        <w:r w:rsidR="00C71AF0">
          <w:rPr>
            <w:noProof/>
            <w:webHidden/>
          </w:rPr>
          <w:t>248</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63" w:history="1">
        <w:r w:rsidR="009917D1" w:rsidRPr="004567E1">
          <w:rPr>
            <w:rStyle w:val="-"/>
            <w:noProof/>
          </w:rPr>
          <w:t>Πίνακας 7</w:t>
        </w:r>
        <w:r w:rsidR="009917D1" w:rsidRPr="004567E1">
          <w:rPr>
            <w:rStyle w:val="-"/>
            <w:noProof/>
          </w:rPr>
          <w:noBreakHyphen/>
          <w:t>32. Διμεταβλητές συσχετίσεις ανάμεσα στα δημογραφικά χαρακτηριστικά και τη βαθμολογία σημασίας του διαδικτύου ως εργαλείου υποστήριξης των σπουδών.</w:t>
        </w:r>
        <w:r w:rsidR="009917D1">
          <w:rPr>
            <w:noProof/>
            <w:webHidden/>
          </w:rPr>
          <w:tab/>
        </w:r>
        <w:r w:rsidR="009917D1">
          <w:rPr>
            <w:noProof/>
            <w:webHidden/>
          </w:rPr>
          <w:fldChar w:fldCharType="begin"/>
        </w:r>
        <w:r w:rsidR="009917D1">
          <w:rPr>
            <w:noProof/>
            <w:webHidden/>
          </w:rPr>
          <w:instrText xml:space="preserve"> PAGEREF _Toc423996163 \h </w:instrText>
        </w:r>
        <w:r w:rsidR="009917D1">
          <w:rPr>
            <w:noProof/>
            <w:webHidden/>
          </w:rPr>
        </w:r>
        <w:r w:rsidR="009917D1">
          <w:rPr>
            <w:noProof/>
            <w:webHidden/>
          </w:rPr>
          <w:fldChar w:fldCharType="separate"/>
        </w:r>
        <w:r w:rsidR="00C71AF0">
          <w:rPr>
            <w:noProof/>
            <w:webHidden/>
          </w:rPr>
          <w:t>250</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64" w:history="1">
        <w:r w:rsidR="009917D1" w:rsidRPr="004567E1">
          <w:rPr>
            <w:rStyle w:val="-"/>
            <w:noProof/>
          </w:rPr>
          <w:t>Πίνακας 7</w:t>
        </w:r>
        <w:r w:rsidR="009917D1" w:rsidRPr="004567E1">
          <w:rPr>
            <w:rStyle w:val="-"/>
            <w:noProof/>
          </w:rPr>
          <w:noBreakHyphen/>
          <w:t>33. Πολυμεταβλητή γραμμική παλινδρόμηση με εξαρτημένη μεταβλητή την βαθμολογία σημασίας του διαδικτύου ως εργαλείου υποστήριξης των σπουδών.</w:t>
        </w:r>
        <w:r w:rsidR="009917D1">
          <w:rPr>
            <w:noProof/>
            <w:webHidden/>
          </w:rPr>
          <w:tab/>
        </w:r>
        <w:r w:rsidR="009917D1">
          <w:rPr>
            <w:noProof/>
            <w:webHidden/>
          </w:rPr>
          <w:fldChar w:fldCharType="begin"/>
        </w:r>
        <w:r w:rsidR="009917D1">
          <w:rPr>
            <w:noProof/>
            <w:webHidden/>
          </w:rPr>
          <w:instrText xml:space="preserve"> PAGEREF _Toc423996164 \h </w:instrText>
        </w:r>
        <w:r w:rsidR="009917D1">
          <w:rPr>
            <w:noProof/>
            <w:webHidden/>
          </w:rPr>
        </w:r>
        <w:r w:rsidR="009917D1">
          <w:rPr>
            <w:noProof/>
            <w:webHidden/>
          </w:rPr>
          <w:fldChar w:fldCharType="separate"/>
        </w:r>
        <w:r w:rsidR="00C71AF0">
          <w:rPr>
            <w:noProof/>
            <w:webHidden/>
          </w:rPr>
          <w:t>250</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65" w:history="1">
        <w:r w:rsidR="009917D1" w:rsidRPr="004567E1">
          <w:rPr>
            <w:rStyle w:val="-"/>
            <w:noProof/>
          </w:rPr>
          <w:t>Πίνακας 7</w:t>
        </w:r>
        <w:r w:rsidR="009917D1" w:rsidRPr="004567E1">
          <w:rPr>
            <w:rStyle w:val="-"/>
            <w:noProof/>
          </w:rPr>
          <w:noBreakHyphen/>
          <w:t>34. Διμεταβλητές συσχετίσεις ανάμεσα στα δημογραφικά χαρακτηριστικά και τη βαθμολογία ικανοποίησης από τη σημασία του διαδικτύου στην υποστήριξη των σπουδών.</w:t>
        </w:r>
        <w:r w:rsidR="009917D1">
          <w:rPr>
            <w:noProof/>
            <w:webHidden/>
          </w:rPr>
          <w:tab/>
        </w:r>
        <w:r w:rsidR="009917D1">
          <w:rPr>
            <w:noProof/>
            <w:webHidden/>
          </w:rPr>
          <w:fldChar w:fldCharType="begin"/>
        </w:r>
        <w:r w:rsidR="009917D1">
          <w:rPr>
            <w:noProof/>
            <w:webHidden/>
          </w:rPr>
          <w:instrText xml:space="preserve"> PAGEREF _Toc423996165 \h </w:instrText>
        </w:r>
        <w:r w:rsidR="009917D1">
          <w:rPr>
            <w:noProof/>
            <w:webHidden/>
          </w:rPr>
        </w:r>
        <w:r w:rsidR="009917D1">
          <w:rPr>
            <w:noProof/>
            <w:webHidden/>
          </w:rPr>
          <w:fldChar w:fldCharType="separate"/>
        </w:r>
        <w:r w:rsidR="00C71AF0">
          <w:rPr>
            <w:noProof/>
            <w:webHidden/>
          </w:rPr>
          <w:t>252</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66" w:history="1">
        <w:r w:rsidR="009917D1" w:rsidRPr="004567E1">
          <w:rPr>
            <w:rStyle w:val="-"/>
            <w:noProof/>
          </w:rPr>
          <w:t>Πίνακας 7</w:t>
        </w:r>
        <w:r w:rsidR="009917D1" w:rsidRPr="004567E1">
          <w:rPr>
            <w:rStyle w:val="-"/>
            <w:noProof/>
          </w:rPr>
          <w:noBreakHyphen/>
          <w:t>35. Πολυμεταβλητή γραμμική παλινδρόμηση με εξαρτημένη μεταβλητή την βαθμολογία ικανοποίησης από τη σημασία του διαδικτύου στην υποστήριξη των σπουδών.</w:t>
        </w:r>
        <w:r w:rsidR="009917D1">
          <w:rPr>
            <w:noProof/>
            <w:webHidden/>
          </w:rPr>
          <w:tab/>
        </w:r>
        <w:r w:rsidR="009917D1">
          <w:rPr>
            <w:noProof/>
            <w:webHidden/>
          </w:rPr>
          <w:fldChar w:fldCharType="begin"/>
        </w:r>
        <w:r w:rsidR="009917D1">
          <w:rPr>
            <w:noProof/>
            <w:webHidden/>
          </w:rPr>
          <w:instrText xml:space="preserve"> PAGEREF _Toc423996166 \h </w:instrText>
        </w:r>
        <w:r w:rsidR="009917D1">
          <w:rPr>
            <w:noProof/>
            <w:webHidden/>
          </w:rPr>
        </w:r>
        <w:r w:rsidR="009917D1">
          <w:rPr>
            <w:noProof/>
            <w:webHidden/>
          </w:rPr>
          <w:fldChar w:fldCharType="separate"/>
        </w:r>
        <w:r w:rsidR="00C71AF0">
          <w:rPr>
            <w:noProof/>
            <w:webHidden/>
          </w:rPr>
          <w:t>253</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67" w:history="1">
        <w:r w:rsidR="009917D1" w:rsidRPr="004567E1">
          <w:rPr>
            <w:rStyle w:val="-"/>
            <w:noProof/>
          </w:rPr>
          <w:t>Πίνακας 7</w:t>
        </w:r>
        <w:r w:rsidR="009917D1" w:rsidRPr="004567E1">
          <w:rPr>
            <w:rStyle w:val="-"/>
            <w:noProof/>
          </w:rPr>
          <w:noBreakHyphen/>
          <w:t>36. Διμεταβλητές συσχετίσεις ανάμεσα στα δημογραφικά χαρακτηριστικά και τη βαθμολογία στάσεων των φοιτητών αναφορικά με τις νέες τεχνολογίες.</w:t>
        </w:r>
        <w:r w:rsidR="009917D1">
          <w:rPr>
            <w:noProof/>
            <w:webHidden/>
          </w:rPr>
          <w:tab/>
        </w:r>
        <w:r w:rsidR="009917D1">
          <w:rPr>
            <w:noProof/>
            <w:webHidden/>
          </w:rPr>
          <w:fldChar w:fldCharType="begin"/>
        </w:r>
        <w:r w:rsidR="009917D1">
          <w:rPr>
            <w:noProof/>
            <w:webHidden/>
          </w:rPr>
          <w:instrText xml:space="preserve"> PAGEREF _Toc423996167 \h </w:instrText>
        </w:r>
        <w:r w:rsidR="009917D1">
          <w:rPr>
            <w:noProof/>
            <w:webHidden/>
          </w:rPr>
        </w:r>
        <w:r w:rsidR="009917D1">
          <w:rPr>
            <w:noProof/>
            <w:webHidden/>
          </w:rPr>
          <w:fldChar w:fldCharType="separate"/>
        </w:r>
        <w:r w:rsidR="00C71AF0">
          <w:rPr>
            <w:noProof/>
            <w:webHidden/>
          </w:rPr>
          <w:t>254</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68" w:history="1">
        <w:r w:rsidR="009917D1" w:rsidRPr="004567E1">
          <w:rPr>
            <w:rStyle w:val="-"/>
            <w:noProof/>
          </w:rPr>
          <w:t>Πίνακας 7</w:t>
        </w:r>
        <w:r w:rsidR="009917D1" w:rsidRPr="004567E1">
          <w:rPr>
            <w:rStyle w:val="-"/>
            <w:noProof/>
          </w:rPr>
          <w:noBreakHyphen/>
          <w:t>37. Πολυμεταβλητή γραμμική παλινδρόμηση με εξαρτημένη μεταβλητή την βαθμολογία στάσεων των φοιτητών αναφορικά με τις νέες τεχνολογίες.</w:t>
        </w:r>
        <w:r w:rsidR="009917D1">
          <w:rPr>
            <w:noProof/>
            <w:webHidden/>
          </w:rPr>
          <w:tab/>
        </w:r>
        <w:r w:rsidR="009917D1">
          <w:rPr>
            <w:noProof/>
            <w:webHidden/>
          </w:rPr>
          <w:fldChar w:fldCharType="begin"/>
        </w:r>
        <w:r w:rsidR="009917D1">
          <w:rPr>
            <w:noProof/>
            <w:webHidden/>
          </w:rPr>
          <w:instrText xml:space="preserve"> PAGEREF _Toc423996168 \h </w:instrText>
        </w:r>
        <w:r w:rsidR="009917D1">
          <w:rPr>
            <w:noProof/>
            <w:webHidden/>
          </w:rPr>
        </w:r>
        <w:r w:rsidR="009917D1">
          <w:rPr>
            <w:noProof/>
            <w:webHidden/>
          </w:rPr>
          <w:fldChar w:fldCharType="separate"/>
        </w:r>
        <w:r w:rsidR="00C71AF0">
          <w:rPr>
            <w:noProof/>
            <w:webHidden/>
          </w:rPr>
          <w:t>255</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69" w:history="1">
        <w:r w:rsidR="009917D1" w:rsidRPr="004567E1">
          <w:rPr>
            <w:rStyle w:val="-"/>
            <w:noProof/>
          </w:rPr>
          <w:t>Πίνακας 7</w:t>
        </w:r>
        <w:r w:rsidR="009917D1" w:rsidRPr="004567E1">
          <w:rPr>
            <w:rStyle w:val="-"/>
            <w:noProof/>
          </w:rPr>
          <w:noBreakHyphen/>
          <w:t>38. Διμεταβλητές συσχετίσεις ανάμεσα στα δημογραφικά χαρακτηριστικά και τη βαθμολογία χρήσης διαδικτυακών εργαλείων στη μελέτη.</w:t>
        </w:r>
        <w:r w:rsidR="009917D1">
          <w:rPr>
            <w:noProof/>
            <w:webHidden/>
          </w:rPr>
          <w:tab/>
        </w:r>
        <w:r w:rsidR="009917D1">
          <w:rPr>
            <w:noProof/>
            <w:webHidden/>
          </w:rPr>
          <w:fldChar w:fldCharType="begin"/>
        </w:r>
        <w:r w:rsidR="009917D1">
          <w:rPr>
            <w:noProof/>
            <w:webHidden/>
          </w:rPr>
          <w:instrText xml:space="preserve"> PAGEREF _Toc423996169 \h </w:instrText>
        </w:r>
        <w:r w:rsidR="009917D1">
          <w:rPr>
            <w:noProof/>
            <w:webHidden/>
          </w:rPr>
        </w:r>
        <w:r w:rsidR="009917D1">
          <w:rPr>
            <w:noProof/>
            <w:webHidden/>
          </w:rPr>
          <w:fldChar w:fldCharType="separate"/>
        </w:r>
        <w:r w:rsidR="00C71AF0">
          <w:rPr>
            <w:noProof/>
            <w:webHidden/>
          </w:rPr>
          <w:t>256</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70" w:history="1">
        <w:r w:rsidR="009917D1" w:rsidRPr="004567E1">
          <w:rPr>
            <w:rStyle w:val="-"/>
            <w:noProof/>
          </w:rPr>
          <w:t>Πίνακας 7</w:t>
        </w:r>
        <w:r w:rsidR="009917D1" w:rsidRPr="004567E1">
          <w:rPr>
            <w:rStyle w:val="-"/>
            <w:noProof/>
          </w:rPr>
          <w:noBreakHyphen/>
          <w:t>39. Πολυμεταβλητή γραμμική παλινδρόμηση με εξαρτημένη μεταβλητή την βαθμολογία χρήσης διαδικτυακών εργαλείων στη μελέτη.</w:t>
        </w:r>
        <w:r w:rsidR="009917D1">
          <w:rPr>
            <w:noProof/>
            <w:webHidden/>
          </w:rPr>
          <w:tab/>
        </w:r>
        <w:r w:rsidR="009917D1">
          <w:rPr>
            <w:noProof/>
            <w:webHidden/>
          </w:rPr>
          <w:fldChar w:fldCharType="begin"/>
        </w:r>
        <w:r w:rsidR="009917D1">
          <w:rPr>
            <w:noProof/>
            <w:webHidden/>
          </w:rPr>
          <w:instrText xml:space="preserve"> PAGEREF _Toc423996170 \h </w:instrText>
        </w:r>
        <w:r w:rsidR="009917D1">
          <w:rPr>
            <w:noProof/>
            <w:webHidden/>
          </w:rPr>
        </w:r>
        <w:r w:rsidR="009917D1">
          <w:rPr>
            <w:noProof/>
            <w:webHidden/>
          </w:rPr>
          <w:fldChar w:fldCharType="separate"/>
        </w:r>
        <w:r w:rsidR="00C71AF0">
          <w:rPr>
            <w:noProof/>
            <w:webHidden/>
          </w:rPr>
          <w:t>256</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71" w:history="1">
        <w:r w:rsidR="009917D1" w:rsidRPr="004567E1">
          <w:rPr>
            <w:rStyle w:val="-"/>
            <w:noProof/>
          </w:rPr>
          <w:t>Πίνακας 7</w:t>
        </w:r>
        <w:r w:rsidR="009917D1" w:rsidRPr="004567E1">
          <w:rPr>
            <w:rStyle w:val="-"/>
            <w:noProof/>
          </w:rPr>
          <w:noBreakHyphen/>
          <w:t>40. Διμεταβλητές συσχετίσεις ανάμεσα στα δημογραφικά χαρακτηριστικά και τη βαθμολογία ενεργητικών μεθόδων διδασκαλίας.</w:t>
        </w:r>
        <w:r w:rsidR="009917D1">
          <w:rPr>
            <w:noProof/>
            <w:webHidden/>
          </w:rPr>
          <w:tab/>
        </w:r>
        <w:r w:rsidR="009917D1">
          <w:rPr>
            <w:noProof/>
            <w:webHidden/>
          </w:rPr>
          <w:fldChar w:fldCharType="begin"/>
        </w:r>
        <w:r w:rsidR="009917D1">
          <w:rPr>
            <w:noProof/>
            <w:webHidden/>
          </w:rPr>
          <w:instrText xml:space="preserve"> PAGEREF _Toc423996171 \h </w:instrText>
        </w:r>
        <w:r w:rsidR="009917D1">
          <w:rPr>
            <w:noProof/>
            <w:webHidden/>
          </w:rPr>
        </w:r>
        <w:r w:rsidR="009917D1">
          <w:rPr>
            <w:noProof/>
            <w:webHidden/>
          </w:rPr>
          <w:fldChar w:fldCharType="separate"/>
        </w:r>
        <w:r w:rsidR="00C71AF0">
          <w:rPr>
            <w:noProof/>
            <w:webHidden/>
          </w:rPr>
          <w:t>257</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72" w:history="1">
        <w:r w:rsidR="009917D1" w:rsidRPr="004567E1">
          <w:rPr>
            <w:rStyle w:val="-"/>
            <w:noProof/>
          </w:rPr>
          <w:t>Πίνακας 7</w:t>
        </w:r>
        <w:r w:rsidR="009917D1" w:rsidRPr="004567E1">
          <w:rPr>
            <w:rStyle w:val="-"/>
            <w:noProof/>
          </w:rPr>
          <w:noBreakHyphen/>
          <w:t>41. Πολυμεταβλητή γραμμική παλινδρόμηση με εξαρτημένη μεταβλητή την βαθμολογία ενεργητικών μεθόδων διδασκαλίας.</w:t>
        </w:r>
        <w:r w:rsidR="009917D1">
          <w:rPr>
            <w:noProof/>
            <w:webHidden/>
          </w:rPr>
          <w:tab/>
        </w:r>
        <w:r w:rsidR="009917D1">
          <w:rPr>
            <w:noProof/>
            <w:webHidden/>
          </w:rPr>
          <w:fldChar w:fldCharType="begin"/>
        </w:r>
        <w:r w:rsidR="009917D1">
          <w:rPr>
            <w:noProof/>
            <w:webHidden/>
          </w:rPr>
          <w:instrText xml:space="preserve"> PAGEREF _Toc423996172 \h </w:instrText>
        </w:r>
        <w:r w:rsidR="009917D1">
          <w:rPr>
            <w:noProof/>
            <w:webHidden/>
          </w:rPr>
        </w:r>
        <w:r w:rsidR="009917D1">
          <w:rPr>
            <w:noProof/>
            <w:webHidden/>
          </w:rPr>
          <w:fldChar w:fldCharType="separate"/>
        </w:r>
        <w:r w:rsidR="00C71AF0">
          <w:rPr>
            <w:noProof/>
            <w:webHidden/>
          </w:rPr>
          <w:t>258</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73" w:history="1">
        <w:r w:rsidR="009917D1" w:rsidRPr="004567E1">
          <w:rPr>
            <w:rStyle w:val="-"/>
            <w:noProof/>
          </w:rPr>
          <w:t>Πίνακας 7</w:t>
        </w:r>
        <w:r w:rsidR="009917D1" w:rsidRPr="004567E1">
          <w:rPr>
            <w:rStyle w:val="-"/>
            <w:noProof/>
          </w:rPr>
          <w:noBreakHyphen/>
          <w:t>42. Διμεταβλητές συσχετίσεις ανάμεσα στα δημογραφικά χαρακτηριστικά και τη βαθμολογία παθητικών μεθόδων διδασκαλίας.</w:t>
        </w:r>
        <w:r w:rsidR="009917D1">
          <w:rPr>
            <w:noProof/>
            <w:webHidden/>
          </w:rPr>
          <w:tab/>
        </w:r>
        <w:r w:rsidR="009917D1">
          <w:rPr>
            <w:noProof/>
            <w:webHidden/>
          </w:rPr>
          <w:fldChar w:fldCharType="begin"/>
        </w:r>
        <w:r w:rsidR="009917D1">
          <w:rPr>
            <w:noProof/>
            <w:webHidden/>
          </w:rPr>
          <w:instrText xml:space="preserve"> PAGEREF _Toc423996173 \h </w:instrText>
        </w:r>
        <w:r w:rsidR="009917D1">
          <w:rPr>
            <w:noProof/>
            <w:webHidden/>
          </w:rPr>
        </w:r>
        <w:r w:rsidR="009917D1">
          <w:rPr>
            <w:noProof/>
            <w:webHidden/>
          </w:rPr>
          <w:fldChar w:fldCharType="separate"/>
        </w:r>
        <w:r w:rsidR="00C71AF0">
          <w:rPr>
            <w:noProof/>
            <w:webHidden/>
          </w:rPr>
          <w:t>259</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74" w:history="1">
        <w:r w:rsidR="009917D1" w:rsidRPr="004567E1">
          <w:rPr>
            <w:rStyle w:val="-"/>
            <w:noProof/>
          </w:rPr>
          <w:t>Πίνακας 7</w:t>
        </w:r>
        <w:r w:rsidR="009917D1" w:rsidRPr="004567E1">
          <w:rPr>
            <w:rStyle w:val="-"/>
            <w:noProof/>
          </w:rPr>
          <w:noBreakHyphen/>
          <w:t>43. Πολυμεταβλητή γραμμική παλινδρόμηση με εξαρτημένη μεταβλητή την βαθμολογία παθητικών μεθόδων διδασκαλίας.</w:t>
        </w:r>
        <w:r w:rsidR="009917D1">
          <w:rPr>
            <w:noProof/>
            <w:webHidden/>
          </w:rPr>
          <w:tab/>
        </w:r>
        <w:r w:rsidR="009917D1">
          <w:rPr>
            <w:noProof/>
            <w:webHidden/>
          </w:rPr>
          <w:fldChar w:fldCharType="begin"/>
        </w:r>
        <w:r w:rsidR="009917D1">
          <w:rPr>
            <w:noProof/>
            <w:webHidden/>
          </w:rPr>
          <w:instrText xml:space="preserve"> PAGEREF _Toc423996174 \h </w:instrText>
        </w:r>
        <w:r w:rsidR="009917D1">
          <w:rPr>
            <w:noProof/>
            <w:webHidden/>
          </w:rPr>
        </w:r>
        <w:r w:rsidR="009917D1">
          <w:rPr>
            <w:noProof/>
            <w:webHidden/>
          </w:rPr>
          <w:fldChar w:fldCharType="separate"/>
        </w:r>
        <w:r w:rsidR="00C71AF0">
          <w:rPr>
            <w:noProof/>
            <w:webHidden/>
          </w:rPr>
          <w:t>259</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75" w:history="1">
        <w:r w:rsidR="009917D1" w:rsidRPr="004567E1">
          <w:rPr>
            <w:rStyle w:val="-"/>
            <w:noProof/>
          </w:rPr>
          <w:t>Πίνακας 7</w:t>
        </w:r>
        <w:r w:rsidR="009917D1" w:rsidRPr="004567E1">
          <w:rPr>
            <w:rStyle w:val="-"/>
            <w:noProof/>
          </w:rPr>
          <w:noBreakHyphen/>
          <w:t>44. Διμεταβλητές συσχετίσεις ανάμεσα στα δημογραφικά χαρακτηριστικά και τη βαθμολογία βιωματικής μάθησης.</w:t>
        </w:r>
        <w:r w:rsidR="009917D1">
          <w:rPr>
            <w:noProof/>
            <w:webHidden/>
          </w:rPr>
          <w:tab/>
        </w:r>
        <w:r w:rsidR="009917D1">
          <w:rPr>
            <w:noProof/>
            <w:webHidden/>
          </w:rPr>
          <w:fldChar w:fldCharType="begin"/>
        </w:r>
        <w:r w:rsidR="009917D1">
          <w:rPr>
            <w:noProof/>
            <w:webHidden/>
          </w:rPr>
          <w:instrText xml:space="preserve"> PAGEREF _Toc423996175 \h </w:instrText>
        </w:r>
        <w:r w:rsidR="009917D1">
          <w:rPr>
            <w:noProof/>
            <w:webHidden/>
          </w:rPr>
        </w:r>
        <w:r w:rsidR="009917D1">
          <w:rPr>
            <w:noProof/>
            <w:webHidden/>
          </w:rPr>
          <w:fldChar w:fldCharType="separate"/>
        </w:r>
        <w:r w:rsidR="00C71AF0">
          <w:rPr>
            <w:noProof/>
            <w:webHidden/>
          </w:rPr>
          <w:t>260</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76" w:history="1">
        <w:r w:rsidR="009917D1" w:rsidRPr="004567E1">
          <w:rPr>
            <w:rStyle w:val="-"/>
            <w:noProof/>
          </w:rPr>
          <w:t>Πίνακας 7</w:t>
        </w:r>
        <w:r w:rsidR="009917D1" w:rsidRPr="004567E1">
          <w:rPr>
            <w:rStyle w:val="-"/>
            <w:noProof/>
          </w:rPr>
          <w:noBreakHyphen/>
          <w:t>45. Διμεταβλητές συσχετίσεις ανάμεσα στα δημογραφικά χαρακτηριστικά και τη βαθμολογία ζήτησης χρήσης των διαδικτυακών εργαλείων από τους καθηγητές στους φοιτητές.</w:t>
        </w:r>
        <w:r w:rsidR="009917D1">
          <w:rPr>
            <w:noProof/>
            <w:webHidden/>
          </w:rPr>
          <w:tab/>
        </w:r>
        <w:r w:rsidR="009917D1">
          <w:rPr>
            <w:noProof/>
            <w:webHidden/>
          </w:rPr>
          <w:fldChar w:fldCharType="begin"/>
        </w:r>
        <w:r w:rsidR="009917D1">
          <w:rPr>
            <w:noProof/>
            <w:webHidden/>
          </w:rPr>
          <w:instrText xml:space="preserve"> PAGEREF _Toc423996176 \h </w:instrText>
        </w:r>
        <w:r w:rsidR="009917D1">
          <w:rPr>
            <w:noProof/>
            <w:webHidden/>
          </w:rPr>
        </w:r>
        <w:r w:rsidR="009917D1">
          <w:rPr>
            <w:noProof/>
            <w:webHidden/>
          </w:rPr>
          <w:fldChar w:fldCharType="separate"/>
        </w:r>
        <w:r w:rsidR="00C71AF0">
          <w:rPr>
            <w:noProof/>
            <w:webHidden/>
          </w:rPr>
          <w:t>261</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77" w:history="1">
        <w:r w:rsidR="009917D1" w:rsidRPr="004567E1">
          <w:rPr>
            <w:rStyle w:val="-"/>
            <w:noProof/>
          </w:rPr>
          <w:t>Πίνακας 7</w:t>
        </w:r>
        <w:r w:rsidR="009917D1" w:rsidRPr="004567E1">
          <w:rPr>
            <w:rStyle w:val="-"/>
            <w:noProof/>
          </w:rPr>
          <w:noBreakHyphen/>
          <w:t>46. Πολυμεταβλητή γραμμική παλινδρόμηση με εξαρτημένη μεταβλητή την βαθμολογία ζήτησης χρήσης των διαδικτυακών εργαλείων από τους καθηγητές στους φοιτητές.</w:t>
        </w:r>
        <w:r w:rsidR="009917D1">
          <w:rPr>
            <w:noProof/>
            <w:webHidden/>
          </w:rPr>
          <w:tab/>
        </w:r>
        <w:r w:rsidR="009917D1">
          <w:rPr>
            <w:noProof/>
            <w:webHidden/>
          </w:rPr>
          <w:fldChar w:fldCharType="begin"/>
        </w:r>
        <w:r w:rsidR="009917D1">
          <w:rPr>
            <w:noProof/>
            <w:webHidden/>
          </w:rPr>
          <w:instrText xml:space="preserve"> PAGEREF _Toc423996177 \h </w:instrText>
        </w:r>
        <w:r w:rsidR="009917D1">
          <w:rPr>
            <w:noProof/>
            <w:webHidden/>
          </w:rPr>
        </w:r>
        <w:r w:rsidR="009917D1">
          <w:rPr>
            <w:noProof/>
            <w:webHidden/>
          </w:rPr>
          <w:fldChar w:fldCharType="separate"/>
        </w:r>
        <w:r w:rsidR="00C71AF0">
          <w:rPr>
            <w:noProof/>
            <w:webHidden/>
          </w:rPr>
          <w:t>262</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78" w:history="1">
        <w:r w:rsidR="009917D1" w:rsidRPr="004567E1">
          <w:rPr>
            <w:rStyle w:val="-"/>
            <w:noProof/>
          </w:rPr>
          <w:t>Πίνακας 7</w:t>
        </w:r>
        <w:r w:rsidR="009917D1" w:rsidRPr="004567E1">
          <w:rPr>
            <w:rStyle w:val="-"/>
            <w:noProof/>
          </w:rPr>
          <w:noBreakHyphen/>
          <w:t>47. Συσχέτιση ανάμεσα στο τμήμα φοίτησης και τη βαθμολογία χρήσης των νέων τεχνολογιών από τους καθηγητές.</w:t>
        </w:r>
        <w:r w:rsidR="009917D1">
          <w:rPr>
            <w:noProof/>
            <w:webHidden/>
          </w:rPr>
          <w:tab/>
        </w:r>
        <w:r w:rsidR="009917D1">
          <w:rPr>
            <w:noProof/>
            <w:webHidden/>
          </w:rPr>
          <w:fldChar w:fldCharType="begin"/>
        </w:r>
        <w:r w:rsidR="009917D1">
          <w:rPr>
            <w:noProof/>
            <w:webHidden/>
          </w:rPr>
          <w:instrText xml:space="preserve"> PAGEREF _Toc423996178 \h </w:instrText>
        </w:r>
        <w:r w:rsidR="009917D1">
          <w:rPr>
            <w:noProof/>
            <w:webHidden/>
          </w:rPr>
        </w:r>
        <w:r w:rsidR="009917D1">
          <w:rPr>
            <w:noProof/>
            <w:webHidden/>
          </w:rPr>
          <w:fldChar w:fldCharType="separate"/>
        </w:r>
        <w:r w:rsidR="00C71AF0">
          <w:rPr>
            <w:noProof/>
            <w:webHidden/>
          </w:rPr>
          <w:t>262</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79" w:history="1">
        <w:r w:rsidR="009917D1" w:rsidRPr="004567E1">
          <w:rPr>
            <w:rStyle w:val="-"/>
            <w:noProof/>
          </w:rPr>
          <w:t>Πίνακας 7</w:t>
        </w:r>
        <w:r w:rsidR="009917D1" w:rsidRPr="004567E1">
          <w:rPr>
            <w:rStyle w:val="-"/>
            <w:noProof/>
          </w:rPr>
          <w:noBreakHyphen/>
          <w:t>48. Διμεταβλητές συσχετίσεις ανάμεσα στα δημογραφικά χαρακτηριστικά και τη βαθμολογία χρήσης των παραδοσιακών μεθόδων με τις οποίες οι φοιτητές αναζητούν πληροφορίες.</w:t>
        </w:r>
        <w:r w:rsidR="009917D1">
          <w:rPr>
            <w:noProof/>
            <w:webHidden/>
          </w:rPr>
          <w:tab/>
        </w:r>
        <w:r w:rsidR="009917D1">
          <w:rPr>
            <w:noProof/>
            <w:webHidden/>
          </w:rPr>
          <w:fldChar w:fldCharType="begin"/>
        </w:r>
        <w:r w:rsidR="009917D1">
          <w:rPr>
            <w:noProof/>
            <w:webHidden/>
          </w:rPr>
          <w:instrText xml:space="preserve"> PAGEREF _Toc423996179 \h </w:instrText>
        </w:r>
        <w:r w:rsidR="009917D1">
          <w:rPr>
            <w:noProof/>
            <w:webHidden/>
          </w:rPr>
        </w:r>
        <w:r w:rsidR="009917D1">
          <w:rPr>
            <w:noProof/>
            <w:webHidden/>
          </w:rPr>
          <w:fldChar w:fldCharType="separate"/>
        </w:r>
        <w:r w:rsidR="00C71AF0">
          <w:rPr>
            <w:noProof/>
            <w:webHidden/>
          </w:rPr>
          <w:t>263</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80" w:history="1">
        <w:r w:rsidR="009917D1" w:rsidRPr="004567E1">
          <w:rPr>
            <w:rStyle w:val="-"/>
            <w:noProof/>
          </w:rPr>
          <w:t>Πίνακας 7</w:t>
        </w:r>
        <w:r w:rsidR="009917D1" w:rsidRPr="004567E1">
          <w:rPr>
            <w:rStyle w:val="-"/>
            <w:noProof/>
          </w:rPr>
          <w:noBreakHyphen/>
          <w:t>49. Πολυμεταβλητή γραμμική παλινδρόμηση με εξαρτημένη μεταβλητή την βαθμολογία χρήσης των παραδοσιακών μεθόδων με τις οποίες οι φοιτητές αναζητούν πληροφορίες.</w:t>
        </w:r>
        <w:r w:rsidR="009917D1">
          <w:rPr>
            <w:noProof/>
            <w:webHidden/>
          </w:rPr>
          <w:tab/>
        </w:r>
        <w:r w:rsidR="009917D1">
          <w:rPr>
            <w:noProof/>
            <w:webHidden/>
          </w:rPr>
          <w:fldChar w:fldCharType="begin"/>
        </w:r>
        <w:r w:rsidR="009917D1">
          <w:rPr>
            <w:noProof/>
            <w:webHidden/>
          </w:rPr>
          <w:instrText xml:space="preserve"> PAGEREF _Toc423996180 \h </w:instrText>
        </w:r>
        <w:r w:rsidR="009917D1">
          <w:rPr>
            <w:noProof/>
            <w:webHidden/>
          </w:rPr>
        </w:r>
        <w:r w:rsidR="009917D1">
          <w:rPr>
            <w:noProof/>
            <w:webHidden/>
          </w:rPr>
          <w:fldChar w:fldCharType="separate"/>
        </w:r>
        <w:r w:rsidR="00C71AF0">
          <w:rPr>
            <w:noProof/>
            <w:webHidden/>
          </w:rPr>
          <w:t>264</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81" w:history="1">
        <w:r w:rsidR="009917D1" w:rsidRPr="004567E1">
          <w:rPr>
            <w:rStyle w:val="-"/>
            <w:noProof/>
          </w:rPr>
          <w:t>Πίνακας 7</w:t>
        </w:r>
        <w:r w:rsidR="009917D1" w:rsidRPr="004567E1">
          <w:rPr>
            <w:rStyle w:val="-"/>
            <w:noProof/>
          </w:rPr>
          <w:noBreakHyphen/>
          <w:t>50. Διμεταβλητές συσχετίσεις ανάμεσα στα δημογραφικά χαρακτηριστικά και τη βαθμολογία χρήσης των σύγχρονων μεθόδων με τις οποίες οι φοιτητές αναζητούν πληροφορίες.</w:t>
        </w:r>
        <w:r w:rsidR="009917D1">
          <w:rPr>
            <w:noProof/>
            <w:webHidden/>
          </w:rPr>
          <w:tab/>
        </w:r>
        <w:r w:rsidR="009917D1">
          <w:rPr>
            <w:noProof/>
            <w:webHidden/>
          </w:rPr>
          <w:fldChar w:fldCharType="begin"/>
        </w:r>
        <w:r w:rsidR="009917D1">
          <w:rPr>
            <w:noProof/>
            <w:webHidden/>
          </w:rPr>
          <w:instrText xml:space="preserve"> PAGEREF _Toc423996181 \h </w:instrText>
        </w:r>
        <w:r w:rsidR="009917D1">
          <w:rPr>
            <w:noProof/>
            <w:webHidden/>
          </w:rPr>
        </w:r>
        <w:r w:rsidR="009917D1">
          <w:rPr>
            <w:noProof/>
            <w:webHidden/>
          </w:rPr>
          <w:fldChar w:fldCharType="separate"/>
        </w:r>
        <w:r w:rsidR="00C71AF0">
          <w:rPr>
            <w:noProof/>
            <w:webHidden/>
          </w:rPr>
          <w:t>265</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82" w:history="1">
        <w:r w:rsidR="009917D1" w:rsidRPr="004567E1">
          <w:rPr>
            <w:rStyle w:val="-"/>
            <w:noProof/>
          </w:rPr>
          <w:t>Πίνακας 7</w:t>
        </w:r>
        <w:r w:rsidR="009917D1" w:rsidRPr="004567E1">
          <w:rPr>
            <w:rStyle w:val="-"/>
            <w:noProof/>
          </w:rPr>
          <w:noBreakHyphen/>
          <w:t>51. Πολυμεταβλητή γραμμική παλινδρόμηση με εξαρτημένη μεταβλητή τη βαθμολογία χρήσης των σύγχρονων μεθόδων με τις οποίες οι φοιτητές αναζητούν πληροφορίες.</w:t>
        </w:r>
        <w:r w:rsidR="009917D1">
          <w:rPr>
            <w:noProof/>
            <w:webHidden/>
          </w:rPr>
          <w:tab/>
        </w:r>
        <w:r w:rsidR="009917D1">
          <w:rPr>
            <w:noProof/>
            <w:webHidden/>
          </w:rPr>
          <w:fldChar w:fldCharType="begin"/>
        </w:r>
        <w:r w:rsidR="009917D1">
          <w:rPr>
            <w:noProof/>
            <w:webHidden/>
          </w:rPr>
          <w:instrText xml:space="preserve"> PAGEREF _Toc423996182 \h </w:instrText>
        </w:r>
        <w:r w:rsidR="009917D1">
          <w:rPr>
            <w:noProof/>
            <w:webHidden/>
          </w:rPr>
        </w:r>
        <w:r w:rsidR="009917D1">
          <w:rPr>
            <w:noProof/>
            <w:webHidden/>
          </w:rPr>
          <w:fldChar w:fldCharType="separate"/>
        </w:r>
        <w:r w:rsidR="00C71AF0">
          <w:rPr>
            <w:noProof/>
            <w:webHidden/>
          </w:rPr>
          <w:t>265</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83" w:history="1">
        <w:r w:rsidR="009917D1" w:rsidRPr="004567E1">
          <w:rPr>
            <w:rStyle w:val="-"/>
            <w:noProof/>
          </w:rPr>
          <w:t>Πίνακας 7</w:t>
        </w:r>
        <w:r w:rsidR="009917D1" w:rsidRPr="004567E1">
          <w:rPr>
            <w:rStyle w:val="-"/>
            <w:noProof/>
          </w:rPr>
          <w:noBreakHyphen/>
          <w:t>52. Διμεταβλητές συσχετίσεις ανάμεσα στα δημογραφικά χαρακτηριστικά και τη συχνότητα χρήσης του υπολογιστή στο ΑΕΙ/ΤΕΙ.</w:t>
        </w:r>
        <w:r w:rsidR="009917D1">
          <w:rPr>
            <w:noProof/>
            <w:webHidden/>
          </w:rPr>
          <w:tab/>
        </w:r>
        <w:r w:rsidR="009917D1">
          <w:rPr>
            <w:noProof/>
            <w:webHidden/>
          </w:rPr>
          <w:fldChar w:fldCharType="begin"/>
        </w:r>
        <w:r w:rsidR="009917D1">
          <w:rPr>
            <w:noProof/>
            <w:webHidden/>
          </w:rPr>
          <w:instrText xml:space="preserve"> PAGEREF _Toc423996183 \h </w:instrText>
        </w:r>
        <w:r w:rsidR="009917D1">
          <w:rPr>
            <w:noProof/>
            <w:webHidden/>
          </w:rPr>
        </w:r>
        <w:r w:rsidR="009917D1">
          <w:rPr>
            <w:noProof/>
            <w:webHidden/>
          </w:rPr>
          <w:fldChar w:fldCharType="separate"/>
        </w:r>
        <w:r w:rsidR="00C71AF0">
          <w:rPr>
            <w:noProof/>
            <w:webHidden/>
          </w:rPr>
          <w:t>266</w:t>
        </w:r>
        <w:r w:rsidR="009917D1">
          <w:rPr>
            <w:noProof/>
            <w:webHidden/>
          </w:rPr>
          <w:fldChar w:fldCharType="end"/>
        </w:r>
      </w:hyperlink>
    </w:p>
    <w:p w:rsidR="009917D1" w:rsidRDefault="008A2614">
      <w:pPr>
        <w:pStyle w:val="af4"/>
        <w:tabs>
          <w:tab w:val="right" w:leader="dot" w:pos="9344"/>
        </w:tabs>
        <w:rPr>
          <w:rFonts w:asciiTheme="minorHAnsi" w:eastAsiaTheme="minorEastAsia" w:hAnsiTheme="minorHAnsi"/>
          <w:noProof/>
          <w:sz w:val="22"/>
          <w:szCs w:val="22"/>
          <w:lang w:eastAsia="el-GR"/>
        </w:rPr>
      </w:pPr>
      <w:hyperlink w:anchor="_Toc423996184" w:history="1">
        <w:r w:rsidR="009917D1" w:rsidRPr="004567E1">
          <w:rPr>
            <w:rStyle w:val="-"/>
            <w:noProof/>
          </w:rPr>
          <w:t>Πίνακας 7</w:t>
        </w:r>
        <w:r w:rsidR="009917D1" w:rsidRPr="004567E1">
          <w:rPr>
            <w:rStyle w:val="-"/>
            <w:noProof/>
          </w:rPr>
          <w:noBreakHyphen/>
          <w:t>53. Πολυμεταβλητή γραμμική παλινδρόμηση με εξαρτημένη μεταβλητή τη συχνότητα χρήσης του υπολογιστή στο ΑΕΙ/ΤΕΙ.</w:t>
        </w:r>
        <w:r w:rsidR="009917D1">
          <w:rPr>
            <w:noProof/>
            <w:webHidden/>
          </w:rPr>
          <w:tab/>
        </w:r>
        <w:r w:rsidR="009917D1">
          <w:rPr>
            <w:noProof/>
            <w:webHidden/>
          </w:rPr>
          <w:fldChar w:fldCharType="begin"/>
        </w:r>
        <w:r w:rsidR="009917D1">
          <w:rPr>
            <w:noProof/>
            <w:webHidden/>
          </w:rPr>
          <w:instrText xml:space="preserve"> PAGEREF _Toc423996184 \h </w:instrText>
        </w:r>
        <w:r w:rsidR="009917D1">
          <w:rPr>
            <w:noProof/>
            <w:webHidden/>
          </w:rPr>
        </w:r>
        <w:r w:rsidR="009917D1">
          <w:rPr>
            <w:noProof/>
            <w:webHidden/>
          </w:rPr>
          <w:fldChar w:fldCharType="separate"/>
        </w:r>
        <w:r w:rsidR="00C71AF0">
          <w:rPr>
            <w:noProof/>
            <w:webHidden/>
          </w:rPr>
          <w:t>267</w:t>
        </w:r>
        <w:r w:rsidR="009917D1">
          <w:rPr>
            <w:noProof/>
            <w:webHidden/>
          </w:rPr>
          <w:fldChar w:fldCharType="end"/>
        </w:r>
      </w:hyperlink>
    </w:p>
    <w:p w:rsidR="00BF3B9A" w:rsidRDefault="004B5EFA">
      <w:pPr>
        <w:rPr>
          <w:b/>
          <w:color w:val="000000" w:themeColor="text1"/>
        </w:rPr>
      </w:pPr>
      <w:r w:rsidRPr="00CB66F7">
        <w:rPr>
          <w:rFonts w:cs="Times New Roman"/>
          <w:b/>
          <w:color w:val="000000" w:themeColor="text1"/>
          <w:sz w:val="22"/>
          <w:szCs w:val="22"/>
        </w:rPr>
        <w:fldChar w:fldCharType="end"/>
      </w:r>
      <w:r w:rsidR="00BF3B9A">
        <w:rPr>
          <w:b/>
          <w:color w:val="000000" w:themeColor="text1"/>
        </w:rPr>
        <w:t>ΚΑΤΑΛΟΓΟΣ ΣΧΗΜΑΤΩΝ</w:t>
      </w:r>
    </w:p>
    <w:p w:rsidR="00BF3B9A" w:rsidRPr="00CB66F7" w:rsidRDefault="004B5EFA">
      <w:pPr>
        <w:pStyle w:val="af4"/>
        <w:tabs>
          <w:tab w:val="right" w:leader="dot" w:pos="9344"/>
        </w:tabs>
        <w:rPr>
          <w:rFonts w:asciiTheme="minorHAnsi" w:eastAsiaTheme="minorEastAsia" w:hAnsiTheme="minorHAnsi"/>
          <w:noProof/>
          <w:sz w:val="22"/>
          <w:szCs w:val="22"/>
          <w:lang w:eastAsia="el-GR"/>
        </w:rPr>
      </w:pPr>
      <w:r w:rsidRPr="00CB66F7">
        <w:rPr>
          <w:b/>
          <w:color w:val="000000" w:themeColor="text1"/>
          <w:sz w:val="22"/>
          <w:szCs w:val="22"/>
        </w:rPr>
        <w:fldChar w:fldCharType="begin"/>
      </w:r>
      <w:r w:rsidR="00BF3B9A" w:rsidRPr="00CB66F7">
        <w:rPr>
          <w:b/>
          <w:color w:val="000000" w:themeColor="text1"/>
          <w:sz w:val="22"/>
          <w:szCs w:val="22"/>
        </w:rPr>
        <w:instrText xml:space="preserve"> TOC \h \z \c "Σχήμα" </w:instrText>
      </w:r>
      <w:r w:rsidRPr="00CB66F7">
        <w:rPr>
          <w:b/>
          <w:color w:val="000000" w:themeColor="text1"/>
          <w:sz w:val="22"/>
          <w:szCs w:val="22"/>
        </w:rPr>
        <w:fldChar w:fldCharType="separate"/>
      </w:r>
      <w:hyperlink r:id="rId11" w:anchor="_Toc422995304" w:history="1">
        <w:r w:rsidR="00BF3B9A" w:rsidRPr="00CB66F7">
          <w:rPr>
            <w:rStyle w:val="-"/>
            <w:noProof/>
            <w:sz w:val="22"/>
            <w:szCs w:val="22"/>
          </w:rPr>
          <w:t>Σχήμα 1</w:t>
        </w:r>
        <w:r w:rsidR="00BF3B9A" w:rsidRPr="00CB66F7">
          <w:rPr>
            <w:rStyle w:val="-"/>
            <w:noProof/>
            <w:sz w:val="22"/>
            <w:szCs w:val="22"/>
          </w:rPr>
          <w:noBreakHyphen/>
          <w:t>1. Παράγοντες Ανομοιογένειας φοιτητικού πληθυσμού στη νοσηλευτική εκπαίδευση</w:t>
        </w:r>
        <w:r w:rsidR="0001375C" w:rsidRPr="00CB66F7">
          <w:rPr>
            <w:rStyle w:val="-"/>
            <w:noProof/>
            <w:sz w:val="22"/>
            <w:szCs w:val="22"/>
          </w:rPr>
          <w:t>.</w:t>
        </w:r>
        <w:r w:rsidR="00BF3B9A" w:rsidRPr="00CB66F7">
          <w:rPr>
            <w:noProof/>
            <w:webHidden/>
            <w:sz w:val="22"/>
            <w:szCs w:val="22"/>
          </w:rPr>
          <w:tab/>
        </w:r>
        <w:r w:rsidRPr="00CB66F7">
          <w:rPr>
            <w:noProof/>
            <w:webHidden/>
            <w:sz w:val="22"/>
            <w:szCs w:val="22"/>
          </w:rPr>
          <w:fldChar w:fldCharType="begin"/>
        </w:r>
        <w:r w:rsidR="00BF3B9A" w:rsidRPr="00CB66F7">
          <w:rPr>
            <w:noProof/>
            <w:webHidden/>
            <w:sz w:val="22"/>
            <w:szCs w:val="22"/>
          </w:rPr>
          <w:instrText xml:space="preserve"> PAGEREF _Toc422995304 \h </w:instrText>
        </w:r>
        <w:r w:rsidRPr="00CB66F7">
          <w:rPr>
            <w:noProof/>
            <w:webHidden/>
            <w:sz w:val="22"/>
            <w:szCs w:val="22"/>
          </w:rPr>
        </w:r>
        <w:r w:rsidRPr="00CB66F7">
          <w:rPr>
            <w:noProof/>
            <w:webHidden/>
            <w:sz w:val="22"/>
            <w:szCs w:val="22"/>
          </w:rPr>
          <w:fldChar w:fldCharType="separate"/>
        </w:r>
        <w:r w:rsidR="00AE6F7E">
          <w:rPr>
            <w:noProof/>
            <w:webHidden/>
            <w:sz w:val="22"/>
            <w:szCs w:val="22"/>
          </w:rPr>
          <w:t>73</w:t>
        </w:r>
        <w:r w:rsidRPr="00CB66F7">
          <w:rPr>
            <w:noProof/>
            <w:webHidden/>
            <w:sz w:val="22"/>
            <w:szCs w:val="22"/>
          </w:rPr>
          <w:fldChar w:fldCharType="end"/>
        </w:r>
      </w:hyperlink>
    </w:p>
    <w:p w:rsidR="00870967" w:rsidRDefault="004B5EFA">
      <w:pPr>
        <w:rPr>
          <w:b/>
          <w:color w:val="000000" w:themeColor="text1"/>
        </w:rPr>
      </w:pPr>
      <w:r w:rsidRPr="00CB66F7">
        <w:rPr>
          <w:b/>
          <w:color w:val="000000" w:themeColor="text1"/>
          <w:sz w:val="22"/>
          <w:szCs w:val="22"/>
        </w:rPr>
        <w:fldChar w:fldCharType="end"/>
      </w:r>
    </w:p>
    <w:p w:rsidR="00870967" w:rsidRDefault="00870967">
      <w:pPr>
        <w:rPr>
          <w:b/>
          <w:color w:val="000000" w:themeColor="text1"/>
        </w:rPr>
      </w:pPr>
      <w:r>
        <w:rPr>
          <w:b/>
          <w:color w:val="000000" w:themeColor="text1"/>
        </w:rPr>
        <w:br w:type="page"/>
      </w:r>
    </w:p>
    <w:p w:rsidR="0068034A" w:rsidRDefault="0068034A">
      <w:pPr>
        <w:rPr>
          <w:b/>
          <w:color w:val="000000" w:themeColor="text1"/>
        </w:rPr>
      </w:pPr>
      <w:r>
        <w:rPr>
          <w:b/>
          <w:color w:val="000000" w:themeColor="text1"/>
        </w:rPr>
        <w:br w:type="page"/>
      </w:r>
    </w:p>
    <w:p w:rsidR="00AE7D04" w:rsidRDefault="00AE7D04" w:rsidP="00AE7D04">
      <w:pPr>
        <w:spacing w:line="240" w:lineRule="auto"/>
        <w:jc w:val="center"/>
        <w:rPr>
          <w:rStyle w:val="af5"/>
        </w:rPr>
      </w:pPr>
      <w:r w:rsidRPr="00AE7D04">
        <w:rPr>
          <w:rStyle w:val="af5"/>
        </w:rPr>
        <w:t xml:space="preserve">νεεσ τεχνολογιεσ και μαθησιακοσ τυποσ </w:t>
      </w:r>
      <w:r w:rsidR="00163B38">
        <w:rPr>
          <w:rStyle w:val="af5"/>
        </w:rPr>
        <w:t>φοιτητων</w:t>
      </w:r>
      <w:r w:rsidRPr="00AE7D04">
        <w:rPr>
          <w:rStyle w:val="af5"/>
        </w:rPr>
        <w:t>/τριων στη</w:t>
      </w:r>
    </w:p>
    <w:p w:rsidR="00AE7D04" w:rsidRDefault="00AE7D04" w:rsidP="00AE7D04">
      <w:pPr>
        <w:spacing w:line="240" w:lineRule="auto"/>
        <w:jc w:val="center"/>
        <w:rPr>
          <w:rStyle w:val="af5"/>
        </w:rPr>
      </w:pPr>
      <w:r w:rsidRPr="00AE7D04">
        <w:rPr>
          <w:rStyle w:val="af5"/>
        </w:rPr>
        <w:t xml:space="preserve"> νοσηλευτικη επιστημη</w:t>
      </w:r>
    </w:p>
    <w:p w:rsidR="00AE7D04" w:rsidRDefault="00AE7D04" w:rsidP="00AE7D04">
      <w:pPr>
        <w:spacing w:line="240" w:lineRule="auto"/>
        <w:jc w:val="center"/>
        <w:rPr>
          <w:rStyle w:val="af5"/>
        </w:rPr>
      </w:pPr>
      <w:r>
        <w:rPr>
          <w:rStyle w:val="af5"/>
        </w:rPr>
        <w:t>ελενησ γ. χριστοδουλου</w:t>
      </w:r>
    </w:p>
    <w:p w:rsidR="00AE7D04" w:rsidRPr="00AE7D04" w:rsidRDefault="00AE7D04" w:rsidP="00AE7D04">
      <w:pPr>
        <w:spacing w:line="240" w:lineRule="auto"/>
        <w:jc w:val="center"/>
        <w:rPr>
          <w:rStyle w:val="af5"/>
        </w:rPr>
      </w:pPr>
      <w:r>
        <w:rPr>
          <w:rStyle w:val="af5"/>
        </w:rPr>
        <w:t xml:space="preserve">παιδαγωγου, νοσηλευτριασ, </w:t>
      </w:r>
      <w:r w:rsidRPr="0086160F">
        <w:rPr>
          <w:rStyle w:val="af5"/>
          <w:sz w:val="22"/>
        </w:rPr>
        <w:t>MSc</w:t>
      </w:r>
      <w:r>
        <w:rPr>
          <w:rStyle w:val="af5"/>
        </w:rPr>
        <w:t xml:space="preserve"> διοικησησ μοναδων υγειασ</w:t>
      </w:r>
    </w:p>
    <w:p w:rsidR="00525E13" w:rsidRPr="00AE7D04" w:rsidRDefault="004B5EFA" w:rsidP="00CB66F7">
      <w:pPr>
        <w:pStyle w:val="1"/>
        <w:rPr>
          <w:rStyle w:val="af5"/>
        </w:rPr>
      </w:pPr>
      <w:r w:rsidRPr="00AE7D04">
        <w:rPr>
          <w:rStyle w:val="af5"/>
          <w:b/>
          <w:lang w:val="en-US"/>
        </w:rPr>
        <w:fldChar w:fldCharType="begin"/>
      </w:r>
      <w:r w:rsidR="006E6FA9" w:rsidRPr="00AE7D04">
        <w:rPr>
          <w:rStyle w:val="af5"/>
          <w:b/>
        </w:rPr>
        <w:instrText xml:space="preserve"> </w:instrText>
      </w:r>
      <w:r w:rsidR="006E6FA9" w:rsidRPr="00AE7D04">
        <w:rPr>
          <w:rStyle w:val="af5"/>
          <w:b/>
          <w:lang w:val="en-US"/>
        </w:rPr>
        <w:instrText>TOC</w:instrText>
      </w:r>
      <w:r w:rsidR="006E6FA9" w:rsidRPr="00AE7D04">
        <w:rPr>
          <w:rStyle w:val="af5"/>
          <w:b/>
        </w:rPr>
        <w:instrText xml:space="preserve"> \</w:instrText>
      </w:r>
      <w:r w:rsidR="006E6FA9" w:rsidRPr="00AE7D04">
        <w:rPr>
          <w:rStyle w:val="af5"/>
          <w:b/>
          <w:lang w:val="en-US"/>
        </w:rPr>
        <w:instrText>h</w:instrText>
      </w:r>
      <w:r w:rsidR="006E6FA9" w:rsidRPr="00AE7D04">
        <w:rPr>
          <w:rStyle w:val="af5"/>
          <w:b/>
        </w:rPr>
        <w:instrText xml:space="preserve"> \</w:instrText>
      </w:r>
      <w:r w:rsidR="006E6FA9" w:rsidRPr="00AE7D04">
        <w:rPr>
          <w:rStyle w:val="af5"/>
          <w:b/>
          <w:lang w:val="en-US"/>
        </w:rPr>
        <w:instrText>z</w:instrText>
      </w:r>
      <w:r w:rsidR="006E6FA9" w:rsidRPr="00AE7D04">
        <w:rPr>
          <w:rStyle w:val="af5"/>
          <w:b/>
        </w:rPr>
        <w:instrText xml:space="preserve"> \</w:instrText>
      </w:r>
      <w:r w:rsidR="006E6FA9" w:rsidRPr="00AE7D04">
        <w:rPr>
          <w:rStyle w:val="af5"/>
          <w:b/>
          <w:lang w:val="en-US"/>
        </w:rPr>
        <w:instrText>t</w:instrText>
      </w:r>
      <w:r w:rsidR="006E6FA9" w:rsidRPr="00AE7D04">
        <w:rPr>
          <w:rStyle w:val="af5"/>
          <w:b/>
        </w:rPr>
        <w:instrText xml:space="preserve"> "Επικεφαλίδα ΠΠ" \</w:instrText>
      </w:r>
      <w:r w:rsidR="006E6FA9" w:rsidRPr="00AE7D04">
        <w:rPr>
          <w:rStyle w:val="af5"/>
          <w:b/>
          <w:lang w:val="en-US"/>
        </w:rPr>
        <w:instrText>c</w:instrText>
      </w:r>
      <w:r w:rsidR="006E6FA9" w:rsidRPr="00AE7D04">
        <w:rPr>
          <w:rStyle w:val="af5"/>
          <w:b/>
        </w:rPr>
        <w:instrText xml:space="preserve"> </w:instrText>
      </w:r>
      <w:r w:rsidRPr="00AE7D04">
        <w:rPr>
          <w:rStyle w:val="af5"/>
          <w:b/>
          <w:lang w:val="en-US"/>
        </w:rPr>
        <w:fldChar w:fldCharType="end"/>
      </w:r>
      <w:bookmarkStart w:id="5" w:name="_Toc422958514"/>
      <w:bookmarkStart w:id="6" w:name="_Toc422994725"/>
      <w:r w:rsidR="00525E13" w:rsidRPr="00AE7D04">
        <w:rPr>
          <w:rStyle w:val="af5"/>
          <w:b/>
        </w:rPr>
        <w:t>περιληψη</w:t>
      </w:r>
      <w:bookmarkEnd w:id="5"/>
      <w:bookmarkEnd w:id="6"/>
    </w:p>
    <w:p w:rsidR="00525E13" w:rsidRPr="00525E13" w:rsidRDefault="00525E13" w:rsidP="00390A0B">
      <w:pPr>
        <w:spacing w:before="0" w:after="0"/>
      </w:pPr>
      <w:r w:rsidRPr="00525E13">
        <w:rPr>
          <w:b/>
        </w:rPr>
        <w:t>Εισαγωγή</w:t>
      </w:r>
      <w:r w:rsidRPr="00525E13">
        <w:t>: Πολλές μελέτες τονίζουν ότι οι αναδυόμενες νέες τεχνολογίες αποτελούν κομβικό σημείο στις ζωές των σύγχρονων νέων, με πιθανή επίδραση στον τρόπο που αυτοί επικοινωνούν, κοινωνικοποιούνται και μαθαίνουν. Οι σημερινοί φοιτητές, οι επονομαζόμενοι «ψηφιακή γενιά» ή «</w:t>
      </w:r>
      <w:r w:rsidRPr="00525E13">
        <w:rPr>
          <w:lang w:val="en-US"/>
        </w:rPr>
        <w:t>millennials</w:t>
      </w:r>
      <w:r w:rsidRPr="00525E13">
        <w:t xml:space="preserve">», χαρακτηρίζονται ως τεχνολογικά ικανοί, με συγκεκριμένα χαρακτηριστικά που επηρεάζουν και διαμορφώνουν τις μαθησιακές τους προτιμήσεις. Πρόκειται για μια γενιά – αίνιγμα και αναμφισβήτητα αποτελεί πρόκληση για την τριτοβάθμια νοσηλευτική εκπαίδευση. </w:t>
      </w:r>
    </w:p>
    <w:p w:rsidR="00526D15" w:rsidRPr="009A5B92" w:rsidRDefault="00526D15" w:rsidP="00390A0B">
      <w:pPr>
        <w:pStyle w:val="Default"/>
        <w:spacing w:after="0"/>
      </w:pPr>
      <w:r>
        <w:rPr>
          <w:b/>
        </w:rPr>
        <w:t xml:space="preserve">Σκοπός </w:t>
      </w:r>
      <w:r w:rsidRPr="00615EA6">
        <w:t xml:space="preserve">αυτής της μελέτης ήταν η σκιαγράφηση του μαθησιακού τύπου των φοιτητών- τριών στην τριτοβάθμια νοσηλευτική εκπαίδευση, όπως αυτός διαμορφώνεται από τη χρήση των νέων τεχνολογιών. Συγκεκριμένα, έγινε προσπάθεια να διαπιστωθεί αν το προφίλ των φοιτητών-τριών ταιριάζει με τα χαρακτηριστικά που προσδίδονται στην επονομαζόμενη ψηφιακή γενιά. </w:t>
      </w:r>
      <w:r w:rsidR="003A0C40" w:rsidRPr="00615EA6">
        <w:t>Οι ε</w:t>
      </w:r>
      <w:r w:rsidRPr="00615EA6">
        <w:t>πιμέρους στόχοι ήταν</w:t>
      </w:r>
      <w:r w:rsidR="003A0C40" w:rsidRPr="00615EA6">
        <w:t xml:space="preserve"> η διαπίστωση του επιπέδου </w:t>
      </w:r>
      <w:r w:rsidRPr="00615EA6">
        <w:t>τεχνολογικής ικανότητας των φοιτητών-τριών της νοσηλευτικής</w:t>
      </w:r>
      <w:r w:rsidR="003A0C40" w:rsidRPr="00615EA6">
        <w:t>, η διερεύνηση του βαθμού εξοικείωσης με τα</w:t>
      </w:r>
      <w:r w:rsidRPr="00615EA6">
        <w:t xml:space="preserve"> πιο γνωστά εργαλεία του Νέου Παγκόσμιου Ιστού (Web 2.0)</w:t>
      </w:r>
      <w:r w:rsidR="003A0C40" w:rsidRPr="00615EA6">
        <w:t xml:space="preserve">, η καταγραφή των στάσεων και αντιλήψεων </w:t>
      </w:r>
      <w:r w:rsidRPr="00615EA6">
        <w:t>των φοιτητών-τριών σε σχέση με την χρήση των νέων τεχνολογιών στην εκπαιδευτική διαδικασία.</w:t>
      </w:r>
      <w:r w:rsidR="003A0C40" w:rsidRPr="00615EA6">
        <w:t xml:space="preserve"> Αναφορικά με το μαθησιακό τύπο, επιμέρους στόχοι ήταν να </w:t>
      </w:r>
      <w:r w:rsidRPr="00615EA6">
        <w:t xml:space="preserve">διερευνηθούν οι τρόποι και τα εργαλεία των νέων τεχνολογιών που χρησιμοποιούνται από τους φοιτητές-τριες για την υποστήριξη στη μελέτη </w:t>
      </w:r>
      <w:r w:rsidR="003A0C40" w:rsidRPr="00615EA6">
        <w:t xml:space="preserve">τους και να </w:t>
      </w:r>
      <w:r w:rsidRPr="00615EA6">
        <w:t xml:space="preserve">προσδιοριστούν οι μαθησιακές προτιμήσεις των φοιτητών-τριών της </w:t>
      </w:r>
      <w:r w:rsidR="003A0C40" w:rsidRPr="00615EA6">
        <w:t>Ν</w:t>
      </w:r>
      <w:r w:rsidRPr="00615EA6">
        <w:t>οσηλευτικής, απέναντι στη χρήση των νέων τεχνολογιών κατά την εκπαιδευτική διαδικασία</w:t>
      </w:r>
      <w:r w:rsidRPr="009A5B92">
        <w:t>.</w:t>
      </w:r>
    </w:p>
    <w:p w:rsidR="00525E13" w:rsidRPr="009A5B92" w:rsidRDefault="00526D15" w:rsidP="00390A0B">
      <w:pPr>
        <w:spacing w:before="0" w:after="0"/>
        <w:rPr>
          <w:rFonts w:cs="Times New Roman"/>
          <w:bCs/>
        </w:rPr>
      </w:pPr>
      <w:r w:rsidRPr="00615EA6">
        <w:rPr>
          <w:b/>
        </w:rPr>
        <w:t>Μεθοδολογία</w:t>
      </w:r>
      <w:r w:rsidR="00525E13" w:rsidRPr="00615EA6">
        <w:rPr>
          <w:b/>
        </w:rPr>
        <w:t>:</w:t>
      </w:r>
      <w:r w:rsidR="00525E13" w:rsidRPr="009A5B92">
        <w:rPr>
          <w:b/>
        </w:rPr>
        <w:t xml:space="preserve"> </w:t>
      </w:r>
      <w:r w:rsidR="00525E13" w:rsidRPr="009A5B92">
        <w:t xml:space="preserve">Πρόκειται για μια περιγραφική μελέτη συσχέτισης. </w:t>
      </w:r>
      <w:r w:rsidR="00476EA8" w:rsidRPr="009A5B92">
        <w:t xml:space="preserve">Μοιράστηκαν 760 ερωτηματολόγια σε </w:t>
      </w:r>
      <w:r w:rsidR="00476EA8" w:rsidRPr="009A5B92">
        <w:rPr>
          <w:bCs/>
        </w:rPr>
        <w:t xml:space="preserve">φοιτητές </w:t>
      </w:r>
      <w:r w:rsidR="00476EA8" w:rsidRPr="009A5B92">
        <w:t xml:space="preserve">και φοιτήτριες της </w:t>
      </w:r>
      <w:r w:rsidR="00476EA8" w:rsidRPr="003C14F5">
        <w:t>Νοσηλευτικής τριών τριτοβάθμιων εκπαιδευτικών ιδρυμάτων, από τα οποία απαντήθηκαν τα 720 (ποσοστό απαντητικ</w:t>
      </w:r>
      <w:r w:rsidR="00476EA8" w:rsidRPr="00163B38">
        <w:t>ότητας: 94,7%).</w:t>
      </w:r>
      <w:r w:rsidR="00525E13" w:rsidRPr="009A5B92">
        <w:t xml:space="preserve">  </w:t>
      </w:r>
      <w:r w:rsidR="00DA7AE4" w:rsidRPr="00615EA6">
        <w:rPr>
          <w:rFonts w:cs="Times New Roman"/>
          <w:bCs/>
        </w:rPr>
        <w:t>Η διαδικασία συλλογής των δεδομένων πραγματοποιήθηκε κατά τους μήνες Φεβρουάριο, Μάρτιο και Απρίλιο του έτους 2015.</w:t>
      </w:r>
      <w:r w:rsidR="00DA7AE4" w:rsidRPr="009A5B92">
        <w:rPr>
          <w:rFonts w:cs="Times New Roman"/>
          <w:bCs/>
        </w:rPr>
        <w:t xml:space="preserve"> </w:t>
      </w:r>
      <w:r w:rsidR="00525E13" w:rsidRPr="009A5B92">
        <w:rPr>
          <w:bCs/>
        </w:rPr>
        <w:t xml:space="preserve">Αναπτύχθηκε </w:t>
      </w:r>
      <w:r w:rsidR="00DA7AE4" w:rsidRPr="00615EA6">
        <w:rPr>
          <w:bCs/>
        </w:rPr>
        <w:t>ερευνητικό</w:t>
      </w:r>
      <w:r w:rsidR="00DA7AE4" w:rsidRPr="009A5B92">
        <w:rPr>
          <w:bCs/>
        </w:rPr>
        <w:t xml:space="preserve"> </w:t>
      </w:r>
      <w:r w:rsidR="00525E13" w:rsidRPr="009A5B92">
        <w:t xml:space="preserve">εργαλείο, βασισμένο στην ανασκόπηση της βιβλιογραφίας, χωρισμένο σε δυο </w:t>
      </w:r>
      <w:r w:rsidR="007B16A2" w:rsidRPr="009A5B92">
        <w:t xml:space="preserve">κύριες </w:t>
      </w:r>
      <w:r w:rsidR="00525E13" w:rsidRPr="009A5B92">
        <w:t xml:space="preserve">ενότητες. Η πρώτη αφορούσε </w:t>
      </w:r>
      <w:r w:rsidR="00DA7AE4" w:rsidRPr="009A5B92">
        <w:t>σ</w:t>
      </w:r>
      <w:r w:rsidR="00525E13" w:rsidRPr="009A5B92">
        <w:t>τ</w:t>
      </w:r>
      <w:r w:rsidR="00476EA8" w:rsidRPr="003C14F5">
        <w:t>ην τεχνολογική ικανότητα</w:t>
      </w:r>
      <w:r w:rsidR="00525E13" w:rsidRPr="009917D1">
        <w:t xml:space="preserve"> και η δεύτερη </w:t>
      </w:r>
      <w:r w:rsidR="00DA7AE4" w:rsidRPr="009A5B92">
        <w:t>σ</w:t>
      </w:r>
      <w:r w:rsidR="00525E13" w:rsidRPr="009A5B92">
        <w:t>τις μαθησιακές προτιμήσεις των φοιτητών</w:t>
      </w:r>
      <w:r w:rsidR="00476EA8" w:rsidRPr="009A5B92">
        <w:t xml:space="preserve"> και φοιτητριών</w:t>
      </w:r>
      <w:r w:rsidR="00525E13" w:rsidRPr="009A5B92">
        <w:t>. Πριν τη συλλογή των δεδομένων, έγινε έλεγχος αξιοπιστίας και εγκυρότητας του ερωτηματολογίο</w:t>
      </w:r>
      <w:r w:rsidR="00CD29B7" w:rsidRPr="009A5B92">
        <w:t>υ με τη μεθοδολογία των επαναληπτικών μετρήσεων (</w:t>
      </w:r>
      <w:r w:rsidR="00CD29B7" w:rsidRPr="009A5B92">
        <w:rPr>
          <w:lang w:val="en-US"/>
        </w:rPr>
        <w:t>Test</w:t>
      </w:r>
      <w:r w:rsidR="00CD29B7" w:rsidRPr="00615EA6">
        <w:t xml:space="preserve"> – </w:t>
      </w:r>
      <w:r w:rsidR="00CD29B7" w:rsidRPr="009A5B92">
        <w:rPr>
          <w:lang w:val="en-US"/>
        </w:rPr>
        <w:t>Retest</w:t>
      </w:r>
      <w:r w:rsidR="00CD29B7" w:rsidRPr="00615EA6">
        <w:t xml:space="preserve"> </w:t>
      </w:r>
      <w:r w:rsidR="00CD29B7" w:rsidRPr="009A5B92">
        <w:rPr>
          <w:lang w:val="en-US"/>
        </w:rPr>
        <w:t>Reliability</w:t>
      </w:r>
      <w:r w:rsidR="00CD29B7" w:rsidRPr="00615EA6">
        <w:t xml:space="preserve">), </w:t>
      </w:r>
      <w:r w:rsidR="00CD29B7" w:rsidRPr="009A5B92">
        <w:t>σε ομάδα εθελοντών (</w:t>
      </w:r>
      <w:r w:rsidR="00CD29B7" w:rsidRPr="009A5B92">
        <w:rPr>
          <w:lang w:val="en-US"/>
        </w:rPr>
        <w:t>n</w:t>
      </w:r>
      <w:r w:rsidR="00CD29B7" w:rsidRPr="00615EA6">
        <w:t xml:space="preserve">=136). </w:t>
      </w:r>
      <w:r w:rsidR="00CD29B7" w:rsidRPr="009A5B92">
        <w:t xml:space="preserve">Ελέγχθηκε ο συντελεστής Ενδοταξικής </w:t>
      </w:r>
      <w:r w:rsidR="00CD29B7" w:rsidRPr="003C14F5">
        <w:t xml:space="preserve">Συσχέτισης </w:t>
      </w:r>
      <w:r w:rsidR="00CD29B7" w:rsidRPr="00615EA6">
        <w:t>(</w:t>
      </w:r>
      <w:r w:rsidR="00CD29B7" w:rsidRPr="009A5B92">
        <w:rPr>
          <w:lang w:val="en-US"/>
        </w:rPr>
        <w:t>ICC</w:t>
      </w:r>
      <w:r w:rsidR="00CD29B7" w:rsidRPr="00615EA6">
        <w:t>)</w:t>
      </w:r>
      <w:r w:rsidR="00CD29B7" w:rsidRPr="009A5B92">
        <w:t xml:space="preserve">, ο οποίος κυμάνθηκε από </w:t>
      </w:r>
      <w:r w:rsidR="00643878" w:rsidRPr="009A5B92">
        <w:t>0,</w:t>
      </w:r>
      <w:r w:rsidR="00643878" w:rsidRPr="00615EA6">
        <w:t>48</w:t>
      </w:r>
      <w:r w:rsidR="00643878" w:rsidRPr="009A5B92">
        <w:t xml:space="preserve"> (</w:t>
      </w:r>
      <w:r w:rsidR="00643878" w:rsidRPr="009A5B92">
        <w:rPr>
          <w:lang w:val="en-US"/>
        </w:rPr>
        <w:t>p</w:t>
      </w:r>
      <w:r w:rsidR="00643878" w:rsidRPr="009A5B92">
        <w:t>=0,</w:t>
      </w:r>
      <w:r w:rsidR="00643878" w:rsidRPr="00615EA6">
        <w:t xml:space="preserve">01) </w:t>
      </w:r>
      <w:r w:rsidR="00643878" w:rsidRPr="009A5B92">
        <w:t>έως 0,98 (</w:t>
      </w:r>
      <w:r w:rsidR="00643878" w:rsidRPr="009A5B92">
        <w:rPr>
          <w:lang w:val="en-US"/>
        </w:rPr>
        <w:t>p</w:t>
      </w:r>
      <w:r w:rsidR="00643878" w:rsidRPr="00615EA6">
        <w:rPr>
          <w:rFonts w:cs="Times New Roman"/>
        </w:rPr>
        <w:t>&lt;</w:t>
      </w:r>
      <w:r w:rsidR="00643878" w:rsidRPr="009A5B92">
        <w:rPr>
          <w:rFonts w:cs="Times New Roman"/>
        </w:rPr>
        <w:t xml:space="preserve">0,001) </w:t>
      </w:r>
      <w:r w:rsidR="00CD29B7" w:rsidRPr="009A5B92">
        <w:t xml:space="preserve">και ο δείκτης Εσωτερικής </w:t>
      </w:r>
      <w:r w:rsidR="00CD29B7" w:rsidRPr="003C14F5">
        <w:t>Συνάφειας (</w:t>
      </w:r>
      <w:r w:rsidR="00CD29B7" w:rsidRPr="00163B38">
        <w:rPr>
          <w:lang w:val="en-US"/>
        </w:rPr>
        <w:t>Cronbach</w:t>
      </w:r>
      <w:r w:rsidR="00CD29B7" w:rsidRPr="00615EA6">
        <w:t>’</w:t>
      </w:r>
      <w:r w:rsidR="00CD29B7" w:rsidRPr="009A5B92">
        <w:rPr>
          <w:lang w:val="en-US"/>
        </w:rPr>
        <w:t>s</w:t>
      </w:r>
      <w:r w:rsidR="00CD29B7" w:rsidRPr="00615EA6">
        <w:t xml:space="preserve"> </w:t>
      </w:r>
      <w:r w:rsidR="00CD29B7" w:rsidRPr="009A5B92">
        <w:rPr>
          <w:lang w:val="en-US"/>
        </w:rPr>
        <w:t>alpha</w:t>
      </w:r>
      <w:r w:rsidR="00CD29B7" w:rsidRPr="00615EA6">
        <w:t>)</w:t>
      </w:r>
      <w:r w:rsidR="00643878" w:rsidRPr="009A5B92">
        <w:t>, ο οποίος κυμάνθηκε από</w:t>
      </w:r>
      <w:r w:rsidR="00643878" w:rsidRPr="003C14F5">
        <w:t xml:space="preserve"> 0,60 έως 0,84.</w:t>
      </w:r>
      <w:r w:rsidR="00CD29B7" w:rsidRPr="00163B38">
        <w:t xml:space="preserve"> Τα αποτελέσματα του πιλοτικού ελέγχου χρησιμοποι</w:t>
      </w:r>
      <w:r w:rsidR="00CD29B7" w:rsidRPr="009917D1">
        <w:t xml:space="preserve">ήθηκαν για την επανεκτίμηση και βελτίωση της αρχικής έκδοσης του ερωτηματολογίου. </w:t>
      </w:r>
      <w:r w:rsidR="00525E13" w:rsidRPr="009A5B92">
        <w:t>Η ανάλυση των δεδομένων πραγματοποιήθηκε με το IBM SPSS 21.0 και χρησιμοποιήθηκαν παραμετρικοί και μη παραμετρικοί έλεγχοι των υποθέσεων. Η μελέτη είχε την έγκριση των επιτροπών Ηθικής και Δεοντολογ</w:t>
      </w:r>
      <w:r w:rsidR="0001375C" w:rsidRPr="009A5B92">
        <w:t>ίας των εκπαιδευτικών ιδρυμάτων.</w:t>
      </w:r>
    </w:p>
    <w:p w:rsidR="00525E13" w:rsidRPr="00525E13" w:rsidRDefault="00525E13" w:rsidP="00390A0B">
      <w:pPr>
        <w:spacing w:before="0" w:after="0"/>
      </w:pPr>
      <w:r w:rsidRPr="009A5B92">
        <w:rPr>
          <w:b/>
          <w:bCs/>
        </w:rPr>
        <w:t>Αποτελέσματα:</w:t>
      </w:r>
      <w:r w:rsidRPr="009A5B92">
        <w:t xml:space="preserve"> Συνολικά, οι συμμετέχοντες ήταν περισσότερες γυναίκες από ό, τι άντρες. Η μέση ηλικία ήταν τα 21,5</w:t>
      </w:r>
      <w:r w:rsidR="00CD29B7" w:rsidRPr="009A5B92">
        <w:t xml:space="preserve"> (5,3)</w:t>
      </w:r>
      <w:r w:rsidR="00CD29B7" w:rsidRPr="00615EA6">
        <w:rPr>
          <w:vertAlign w:val="superscript"/>
        </w:rPr>
        <w:t>α</w:t>
      </w:r>
      <w:r w:rsidRPr="009A5B92">
        <w:t xml:space="preserve"> έτη, και έτσι συγκαταλέγονται στη ψηφιακή γενιά, σύμφωνα με το ηλικιακό κριτήριο. Οι φοιτητές εμφάνισαν σχεδόν καθολική πρόσβαση σε «έξυπνα κινητά», χρήση ηλεκτρονικού υπολογιστή και πρόσβαση στο διαδίκτυο. Μόνον, το 7,8% ανέφερε ότι δεν</w:t>
      </w:r>
      <w:r w:rsidRPr="00525E13">
        <w:t xml:space="preserve"> είναι ικανός χρήστης του υπολογιστή. Το 58,5% των ερωτηθέντων φοιτητών ανέφερε ότι δε γνωρίζει πως να εντοπίσει ένα αρχείο </w:t>
      </w:r>
      <w:r w:rsidRPr="00525E13">
        <w:rPr>
          <w:lang w:val="en-US"/>
        </w:rPr>
        <w:t>podcast</w:t>
      </w:r>
      <w:r w:rsidRPr="00525E13">
        <w:t xml:space="preserve"> και το 55,4% δεν είχε χρησιμοποιήσει ποτέ ένα </w:t>
      </w:r>
      <w:r w:rsidRPr="00525E13">
        <w:rPr>
          <w:lang w:val="en-US"/>
        </w:rPr>
        <w:t>wiki</w:t>
      </w:r>
      <w:r w:rsidRPr="00525E13">
        <w:t>. Οι δημοφιλείς ιστοχώροι κοινωνικής δικτύωσης αποτελούν αξιοσημείωτη εξαίρεση. Η ψηφιακή ικανότητα βρέθηκε ότι σχετίζεται κυρίως με την ηλικία πρώτης χρήσης του διαδικτύου</w:t>
      </w:r>
      <w:r w:rsidR="00643878">
        <w:t xml:space="preserve"> (</w:t>
      </w:r>
      <w:r w:rsidR="00643878">
        <w:rPr>
          <w:lang w:val="en-US"/>
        </w:rPr>
        <w:t>p</w:t>
      </w:r>
      <w:r w:rsidR="00643878" w:rsidRPr="00EB0291">
        <w:rPr>
          <w:rFonts w:cs="Times New Roman"/>
        </w:rPr>
        <w:t>&lt;</w:t>
      </w:r>
      <w:r w:rsidR="00643878">
        <w:rPr>
          <w:rFonts w:cs="Times New Roman"/>
        </w:rPr>
        <w:t>0,001)</w:t>
      </w:r>
      <w:r w:rsidRPr="00525E13">
        <w:t xml:space="preserve">. Σε αντίθεση με ό, τι αναφέρθηκαν για τη χρήση των </w:t>
      </w:r>
      <w:r w:rsidRPr="00525E13">
        <w:rPr>
          <w:lang w:val="en-US"/>
        </w:rPr>
        <w:t>Web</w:t>
      </w:r>
      <w:r w:rsidRPr="00525E13">
        <w:t xml:space="preserve"> 2.0 εργαλείων για προσωπικούς λόγους, ένα σημαντικό ποσοστό φοιτητών ανέφεραν ότι χρησιμοποιούν τις αναδυόμενες τεχνολογίες για εκπαιδευτικούς σκοπούς. Οι τεχνικές με τις υψηλότερες βαθμολογίες προτίμησης ήταν η διαδραστική διάλεξη (74,6%), η διάλεξη (69,4%) και η συζήτηση (67,1%). Η στάση τους απέναντι στην ενσωμάτωση των νέων τεχνολογιών στην εκπαιδευτική </w:t>
      </w:r>
      <w:r w:rsidRPr="009A5B92">
        <w:t xml:space="preserve">διαδικασία </w:t>
      </w:r>
      <w:r w:rsidRPr="00615EA6">
        <w:t>συσχετίζεται</w:t>
      </w:r>
      <w:r w:rsidRPr="009A5B92">
        <w:t xml:space="preserve"> με την</w:t>
      </w:r>
      <w:r w:rsidRPr="00525E13">
        <w:t xml:space="preserve"> τεχνολογική τους ικανότητα</w:t>
      </w:r>
      <w:r w:rsidR="00643878">
        <w:t xml:space="preserve"> (</w:t>
      </w:r>
      <w:r w:rsidR="00643878">
        <w:rPr>
          <w:lang w:val="en-US"/>
        </w:rPr>
        <w:t>p</w:t>
      </w:r>
      <w:r w:rsidR="00643878" w:rsidRPr="00EB0291">
        <w:rPr>
          <w:rFonts w:cs="Times New Roman"/>
        </w:rPr>
        <w:t>&lt;</w:t>
      </w:r>
      <w:r w:rsidR="00643878">
        <w:rPr>
          <w:rFonts w:cs="Times New Roman"/>
        </w:rPr>
        <w:t>0,001)</w:t>
      </w:r>
      <w:r w:rsidRPr="00525E13">
        <w:t xml:space="preserve">. </w:t>
      </w:r>
    </w:p>
    <w:p w:rsidR="00525E13" w:rsidRDefault="00525E13" w:rsidP="00390A0B">
      <w:pPr>
        <w:spacing w:before="0" w:after="0"/>
        <w:rPr>
          <w:bCs/>
        </w:rPr>
      </w:pPr>
      <w:r w:rsidRPr="00525E13">
        <w:rPr>
          <w:b/>
          <w:bCs/>
        </w:rPr>
        <w:t>Συμπεράσματα:</w:t>
      </w:r>
      <w:r w:rsidRPr="00525E13">
        <w:rPr>
          <w:bCs/>
        </w:rPr>
        <w:t xml:space="preserve"> Η σχέση των φοιτητών της νοσηλευτικής με την τεχνολογία είναι περίπλοκη. Αναγνωρίζουν τη σημασία των νέων τεχνολογιών και έχουν θετική στάση στην προοπτική ενσωμάτωσής τους στο πρόγραμμα σπουδών τους, παρόλα αυτά χρειάζονται καθοδήγηση και ενθάρρυνση για την καλύτερη αξιοποίησή τους στις σπουδές τους. Οι σύγχρονοι φοιτητές προτιμούν τη μεικτή μάθηση, με έναν ισοδύναμο συνδυασμό παραδοσιακών και τεχνολογικά προσανατολισμένων μεθόδων μάθησης. </w:t>
      </w:r>
    </w:p>
    <w:p w:rsidR="00E140A8" w:rsidRDefault="00E140A8" w:rsidP="00390A0B">
      <w:pPr>
        <w:rPr>
          <w:bCs/>
        </w:rPr>
      </w:pPr>
    </w:p>
    <w:p w:rsidR="00E140A8" w:rsidRDefault="00E140A8" w:rsidP="00390A0B">
      <w:pPr>
        <w:rPr>
          <w:bCs/>
        </w:rPr>
      </w:pPr>
      <w:r w:rsidRPr="00E140A8">
        <w:rPr>
          <w:b/>
          <w:bCs/>
        </w:rPr>
        <w:t>Λέξεις κλειδιά</w:t>
      </w:r>
      <w:r>
        <w:rPr>
          <w:bCs/>
        </w:rPr>
        <w:t>: ψηφιακή γενιά, τεχνολογική ικανότητα, στυλ μάθησης, μεικτή μάθηση</w:t>
      </w:r>
    </w:p>
    <w:p w:rsidR="00525E13" w:rsidRDefault="00525E13" w:rsidP="00390A0B">
      <w:pPr>
        <w:rPr>
          <w:bCs/>
        </w:rPr>
      </w:pPr>
      <w:r>
        <w:rPr>
          <w:bCs/>
        </w:rPr>
        <w:br w:type="page"/>
      </w:r>
    </w:p>
    <w:p w:rsidR="00AE7D04" w:rsidRPr="0053364A" w:rsidRDefault="00AE7D04" w:rsidP="00390A0B">
      <w:pPr>
        <w:jc w:val="center"/>
        <w:rPr>
          <w:rStyle w:val="af5"/>
          <w:bCs w:val="0"/>
          <w:lang w:val="en-US"/>
        </w:rPr>
      </w:pPr>
      <w:bookmarkStart w:id="7" w:name="_Toc422958515"/>
      <w:bookmarkStart w:id="8" w:name="_Toc422994726"/>
      <w:r w:rsidRPr="0053364A">
        <w:rPr>
          <w:rStyle w:val="af5"/>
          <w:bCs w:val="0"/>
          <w:lang w:val="en-US"/>
        </w:rPr>
        <w:t>New Technologies and students’ Learning Styles in Nursing Science</w:t>
      </w:r>
    </w:p>
    <w:p w:rsidR="00AE7D04" w:rsidRPr="0053364A" w:rsidRDefault="00AE7D04" w:rsidP="00390A0B">
      <w:pPr>
        <w:jc w:val="center"/>
        <w:rPr>
          <w:rStyle w:val="af5"/>
          <w:bCs w:val="0"/>
          <w:lang w:val="en-US"/>
        </w:rPr>
      </w:pPr>
      <w:r w:rsidRPr="0053364A">
        <w:rPr>
          <w:rStyle w:val="af5"/>
          <w:bCs w:val="0"/>
          <w:lang w:val="en-US"/>
        </w:rPr>
        <w:t>eleni G. christodo</w:t>
      </w:r>
      <w:r w:rsidR="00163B38">
        <w:rPr>
          <w:rStyle w:val="af5"/>
          <w:bCs w:val="0"/>
          <w:lang w:val="en-US"/>
        </w:rPr>
        <w:t>ulo</w:t>
      </w:r>
      <w:r w:rsidRPr="0053364A">
        <w:rPr>
          <w:rStyle w:val="af5"/>
          <w:bCs w:val="0"/>
          <w:lang w:val="en-US"/>
        </w:rPr>
        <w:t>u</w:t>
      </w:r>
    </w:p>
    <w:p w:rsidR="00AE7D04" w:rsidRPr="0053364A" w:rsidRDefault="009F2ADF" w:rsidP="00390A0B">
      <w:pPr>
        <w:jc w:val="center"/>
        <w:rPr>
          <w:rStyle w:val="af5"/>
          <w:bCs w:val="0"/>
          <w:lang w:val="en-US"/>
        </w:rPr>
      </w:pPr>
      <w:r w:rsidRPr="0053364A">
        <w:rPr>
          <w:rStyle w:val="af5"/>
          <w:bCs w:val="0"/>
          <w:lang w:val="en-US"/>
        </w:rPr>
        <w:t xml:space="preserve">vocational education teacher, </w:t>
      </w:r>
      <w:r w:rsidR="00AE7D04" w:rsidRPr="0053364A">
        <w:rPr>
          <w:rStyle w:val="af5"/>
          <w:bCs w:val="0"/>
          <w:lang w:val="en-US"/>
        </w:rPr>
        <w:t>rn</w:t>
      </w:r>
      <w:r w:rsidRPr="0053364A">
        <w:rPr>
          <w:rStyle w:val="af5"/>
          <w:bCs w:val="0"/>
          <w:lang w:val="en-US"/>
        </w:rPr>
        <w:t>, msc health management</w:t>
      </w:r>
    </w:p>
    <w:p w:rsidR="00525E13" w:rsidRPr="009E0BC7" w:rsidRDefault="00525E13" w:rsidP="00390A0B">
      <w:pPr>
        <w:pStyle w:val="1"/>
        <w:rPr>
          <w:rStyle w:val="af5"/>
          <w:b/>
          <w:lang w:val="en-US"/>
        </w:rPr>
      </w:pPr>
      <w:r w:rsidRPr="009E0BC7">
        <w:rPr>
          <w:rStyle w:val="af5"/>
          <w:b/>
          <w:lang w:val="en-US"/>
        </w:rPr>
        <w:t>ABSTRACT</w:t>
      </w:r>
      <w:bookmarkEnd w:id="7"/>
      <w:bookmarkEnd w:id="8"/>
      <w:r w:rsidRPr="009E0BC7">
        <w:rPr>
          <w:rStyle w:val="af5"/>
          <w:b/>
          <w:lang w:val="en-US"/>
        </w:rPr>
        <w:t xml:space="preserve"> </w:t>
      </w:r>
    </w:p>
    <w:p w:rsidR="00525E13" w:rsidRPr="00525E13" w:rsidRDefault="00525E13" w:rsidP="00390A0B">
      <w:pPr>
        <w:spacing w:before="0" w:after="0"/>
        <w:rPr>
          <w:bCs/>
          <w:lang w:val="en-US"/>
        </w:rPr>
      </w:pPr>
      <w:r w:rsidRPr="00525E13">
        <w:rPr>
          <w:b/>
          <w:bCs/>
          <w:lang w:val="en-US"/>
        </w:rPr>
        <w:t xml:space="preserve">Introduction: </w:t>
      </w:r>
      <w:r w:rsidRPr="00525E13">
        <w:rPr>
          <w:bCs/>
          <w:lang w:val="en-US"/>
        </w:rPr>
        <w:t xml:space="preserve">Numerous surveys indicate that emerging new technologies constitute a defining feature in the lives of current students, estimating that there is a fundamental shift in the way young people communicate, socialize and learn. Today’s students, the so called “net generation” or “millennials”, are characterized as digital literate with distinct traits which influence their learning preferences. Net generation is a puzzle generation </w:t>
      </w:r>
      <w:r w:rsidR="00AE7D04">
        <w:rPr>
          <w:bCs/>
          <w:lang w:val="en-US"/>
        </w:rPr>
        <w:t xml:space="preserve">that </w:t>
      </w:r>
      <w:r w:rsidRPr="00525E13">
        <w:rPr>
          <w:bCs/>
          <w:lang w:val="en-US"/>
        </w:rPr>
        <w:t>poses a major challenge for the tertiary nursing education.</w:t>
      </w:r>
    </w:p>
    <w:p w:rsidR="003C14F5" w:rsidRPr="00525E13" w:rsidRDefault="00525E13" w:rsidP="00390A0B">
      <w:pPr>
        <w:spacing w:before="0" w:after="0"/>
        <w:rPr>
          <w:bCs/>
          <w:lang w:val="en-US"/>
        </w:rPr>
      </w:pPr>
      <w:r w:rsidRPr="0017288C">
        <w:rPr>
          <w:b/>
          <w:bCs/>
          <w:lang w:val="en-US"/>
        </w:rPr>
        <w:t xml:space="preserve">Purpose: </w:t>
      </w:r>
      <w:r w:rsidRPr="00615EA6">
        <w:rPr>
          <w:bCs/>
          <w:lang w:val="en-US"/>
        </w:rPr>
        <w:t>The purpose of this study</w:t>
      </w:r>
      <w:r w:rsidR="009A5B92" w:rsidRPr="00615EA6">
        <w:rPr>
          <w:bCs/>
          <w:lang w:val="en-US"/>
        </w:rPr>
        <w:t xml:space="preserve"> was </w:t>
      </w:r>
      <w:r w:rsidRPr="00615EA6">
        <w:rPr>
          <w:bCs/>
          <w:lang w:val="en-US"/>
        </w:rPr>
        <w:t>to outline current nursing students’ learning profile, as it is formed by the use of new technologies.</w:t>
      </w:r>
      <w:r w:rsidR="003C14F5" w:rsidRPr="0017288C">
        <w:rPr>
          <w:bCs/>
          <w:lang w:val="en-US"/>
        </w:rPr>
        <w:t xml:space="preserve"> In particular</w:t>
      </w:r>
      <w:r w:rsidR="009A5B92">
        <w:rPr>
          <w:bCs/>
          <w:lang w:val="en-US"/>
        </w:rPr>
        <w:t>, it was attempted to</w:t>
      </w:r>
      <w:r w:rsidR="009A5B92" w:rsidRPr="00615EA6">
        <w:rPr>
          <w:bCs/>
          <w:sz w:val="28"/>
          <w:lang w:val="en-US"/>
        </w:rPr>
        <w:t xml:space="preserve"> </w:t>
      </w:r>
      <w:r w:rsidR="009A5B92" w:rsidRPr="00615EA6">
        <w:rPr>
          <w:rFonts w:cs="Times New Roman"/>
          <w:sz w:val="22"/>
          <w:szCs w:val="20"/>
          <w:lang w:val="en-US"/>
        </w:rPr>
        <w:t>determine whether or not the students fit the profile of the net generation learner as portrayed in the literature</w:t>
      </w:r>
      <w:r w:rsidR="003C14F5">
        <w:rPr>
          <w:rFonts w:cs="Times New Roman"/>
          <w:sz w:val="22"/>
          <w:szCs w:val="20"/>
          <w:lang w:val="en-US"/>
        </w:rPr>
        <w:t xml:space="preserve">. Specific aims were to determine nursing students’ level of technology competency, to investigate </w:t>
      </w:r>
      <w:r w:rsidR="0017288C">
        <w:rPr>
          <w:rFonts w:cs="Times New Roman"/>
          <w:sz w:val="22"/>
          <w:szCs w:val="20"/>
          <w:lang w:val="en-US"/>
        </w:rPr>
        <w:t xml:space="preserve">if they are familiar with the most known Web 2.0 tools, to depict their attitudes towards new technologies in learning. Regarding their learning styles, the specific aims of this study were to investigate the way students use technology tools in order to enhance their learning and determine their learning preferences to technology integration into learning process. </w:t>
      </w:r>
    </w:p>
    <w:p w:rsidR="00525E13" w:rsidRPr="00525E13" w:rsidRDefault="00525E13" w:rsidP="00390A0B">
      <w:pPr>
        <w:spacing w:before="0" w:after="0"/>
        <w:rPr>
          <w:bCs/>
          <w:lang w:val="en-US"/>
        </w:rPr>
      </w:pPr>
      <w:r w:rsidRPr="00615EA6">
        <w:rPr>
          <w:b/>
          <w:bCs/>
          <w:lang w:val="en-US"/>
        </w:rPr>
        <w:t>M</w:t>
      </w:r>
      <w:r w:rsidR="0017288C">
        <w:rPr>
          <w:b/>
          <w:bCs/>
          <w:lang w:val="en-US"/>
        </w:rPr>
        <w:t>ethodology:</w:t>
      </w:r>
      <w:r w:rsidRPr="00525E13">
        <w:rPr>
          <w:b/>
          <w:bCs/>
          <w:lang w:val="en-US"/>
        </w:rPr>
        <w:t xml:space="preserve"> </w:t>
      </w:r>
      <w:r w:rsidRPr="00525E13">
        <w:rPr>
          <w:bCs/>
          <w:lang w:val="en-US"/>
        </w:rPr>
        <w:t xml:space="preserve">A descriptive correlation coefficients design was employed. </w:t>
      </w:r>
      <w:r w:rsidR="0017288C">
        <w:rPr>
          <w:bCs/>
          <w:lang w:val="en-US"/>
        </w:rPr>
        <w:t>760 questionnaires were distributed to nursing students of three tertiary educational institutes and 720 were answered (response rate : 94.7%).</w:t>
      </w:r>
      <w:r w:rsidRPr="00525E13">
        <w:rPr>
          <w:bCs/>
          <w:lang w:val="en-US"/>
        </w:rPr>
        <w:t>. A cluster random sampling was performed during the period of February</w:t>
      </w:r>
      <w:r w:rsidR="00570585">
        <w:rPr>
          <w:bCs/>
          <w:lang w:val="en-US"/>
        </w:rPr>
        <w:t xml:space="preserve">, March and </w:t>
      </w:r>
      <w:r w:rsidRPr="00525E13">
        <w:rPr>
          <w:bCs/>
          <w:lang w:val="en-US"/>
        </w:rPr>
        <w:t xml:space="preserve">April </w:t>
      </w:r>
      <w:r w:rsidR="00570585">
        <w:rPr>
          <w:bCs/>
          <w:lang w:val="en-US"/>
        </w:rPr>
        <w:t xml:space="preserve">of </w:t>
      </w:r>
      <w:r w:rsidRPr="00525E13">
        <w:rPr>
          <w:bCs/>
          <w:lang w:val="en-US"/>
        </w:rPr>
        <w:t xml:space="preserve">2015. </w:t>
      </w:r>
      <w:r w:rsidRPr="00525E13">
        <w:rPr>
          <w:bCs/>
        </w:rPr>
        <w:t>Α</w:t>
      </w:r>
      <w:r w:rsidRPr="00525E13">
        <w:rPr>
          <w:bCs/>
          <w:lang w:val="en-US"/>
        </w:rPr>
        <w:t xml:space="preserve"> questionnaire was </w:t>
      </w:r>
      <w:r w:rsidR="00570585">
        <w:rPr>
          <w:bCs/>
          <w:lang w:val="en-US"/>
        </w:rPr>
        <w:t>developed</w:t>
      </w:r>
      <w:r w:rsidRPr="00525E13">
        <w:rPr>
          <w:bCs/>
          <w:lang w:val="en-US"/>
        </w:rPr>
        <w:t xml:space="preserve">, consisting of two </w:t>
      </w:r>
      <w:r w:rsidR="007B16A2">
        <w:rPr>
          <w:bCs/>
          <w:lang w:val="en-US"/>
        </w:rPr>
        <w:t xml:space="preserve">main </w:t>
      </w:r>
      <w:r w:rsidRPr="00525E13">
        <w:rPr>
          <w:bCs/>
          <w:lang w:val="en-US"/>
        </w:rPr>
        <w:t xml:space="preserve">sections. The first section regarded students’ </w:t>
      </w:r>
      <w:r w:rsidR="00570585">
        <w:rPr>
          <w:bCs/>
          <w:lang w:val="en-US"/>
        </w:rPr>
        <w:t>technology competency</w:t>
      </w:r>
      <w:r w:rsidRPr="00525E13">
        <w:rPr>
          <w:bCs/>
          <w:lang w:val="en-US"/>
        </w:rPr>
        <w:t xml:space="preserve"> and the second one their learning preferences. Prior to the data collection, the questionnaire underwent validity and reliability testing</w:t>
      </w:r>
      <w:r w:rsidR="00570585">
        <w:rPr>
          <w:bCs/>
          <w:lang w:val="en-US"/>
        </w:rPr>
        <w:t xml:space="preserve"> through Test Retest reliability, to a group of volunteers (n=136). </w:t>
      </w:r>
      <w:r w:rsidR="00570585">
        <w:rPr>
          <w:rFonts w:cs="Times New Roman"/>
          <w:lang w:val="en-US"/>
        </w:rPr>
        <w:t xml:space="preserve">Intraclass </w:t>
      </w:r>
      <w:r w:rsidR="00570585" w:rsidRPr="00374791">
        <w:rPr>
          <w:rFonts w:cs="Times New Roman"/>
          <w:lang w:val="en-US"/>
        </w:rPr>
        <w:t xml:space="preserve">correlation coefficient </w:t>
      </w:r>
      <w:r w:rsidR="00570585">
        <w:rPr>
          <w:rFonts w:cs="Times New Roman"/>
          <w:lang w:val="en-US"/>
        </w:rPr>
        <w:t>(ICC) was estimated, which ranged from 0.48 (p=0.01) to 0.98 (p&lt;0.001)</w:t>
      </w:r>
      <w:r w:rsidRPr="00525E13">
        <w:rPr>
          <w:bCs/>
          <w:lang w:val="en-US"/>
        </w:rPr>
        <w:t xml:space="preserve">. </w:t>
      </w:r>
      <w:r w:rsidR="00570585">
        <w:rPr>
          <w:bCs/>
          <w:lang w:val="en-US"/>
        </w:rPr>
        <w:t xml:space="preserve">Moreover, the </w:t>
      </w:r>
      <w:r w:rsidR="00570585" w:rsidRPr="00007DFD">
        <w:rPr>
          <w:rFonts w:cs="Times New Roman"/>
          <w:lang w:val="en-US"/>
        </w:rPr>
        <w:t xml:space="preserve">Cronbach’s </w:t>
      </w:r>
      <w:r w:rsidR="00570585">
        <w:rPr>
          <w:rFonts w:cs="Times New Roman"/>
          <w:lang w:val="en-US"/>
        </w:rPr>
        <w:t>alpha</w:t>
      </w:r>
      <w:r w:rsidR="00570585" w:rsidRPr="00374791">
        <w:rPr>
          <w:rFonts w:cs="Times New Roman"/>
          <w:lang w:val="en-US"/>
        </w:rPr>
        <w:t xml:space="preserve"> coefficient was</w:t>
      </w:r>
      <w:r w:rsidR="00570585">
        <w:rPr>
          <w:rFonts w:cs="Times New Roman"/>
          <w:lang w:val="en-US"/>
        </w:rPr>
        <w:t xml:space="preserve"> evaluated, which </w:t>
      </w:r>
      <w:r w:rsidR="00570585" w:rsidRPr="00374791">
        <w:rPr>
          <w:rFonts w:cs="Times New Roman"/>
          <w:lang w:val="en-US"/>
        </w:rPr>
        <w:t>ranged from a low of</w:t>
      </w:r>
      <w:r w:rsidR="00570585">
        <w:rPr>
          <w:rFonts w:cs="Times New Roman"/>
          <w:lang w:val="en-US"/>
        </w:rPr>
        <w:t xml:space="preserve"> 0</w:t>
      </w:r>
      <w:r w:rsidR="00570585" w:rsidRPr="00374791">
        <w:rPr>
          <w:rFonts w:cs="Times New Roman"/>
          <w:lang w:val="en-US"/>
        </w:rPr>
        <w:t>.</w:t>
      </w:r>
      <w:r w:rsidR="00570585">
        <w:rPr>
          <w:rFonts w:cs="Times New Roman"/>
          <w:lang w:val="en-US"/>
        </w:rPr>
        <w:t>6</w:t>
      </w:r>
      <w:r w:rsidR="00570585" w:rsidRPr="00374791">
        <w:rPr>
          <w:rFonts w:cs="Times New Roman"/>
          <w:lang w:val="en-US"/>
        </w:rPr>
        <w:t xml:space="preserve">0 to a high of </w:t>
      </w:r>
      <w:r w:rsidR="00570585">
        <w:rPr>
          <w:rFonts w:cs="Times New Roman"/>
          <w:lang w:val="en-US"/>
        </w:rPr>
        <w:t>0</w:t>
      </w:r>
      <w:r w:rsidR="00570585" w:rsidRPr="00374791">
        <w:rPr>
          <w:rFonts w:cs="Times New Roman"/>
          <w:lang w:val="en-US"/>
        </w:rPr>
        <w:t>.84.</w:t>
      </w:r>
      <w:r w:rsidR="00570585">
        <w:rPr>
          <w:rFonts w:cs="Times New Roman"/>
          <w:lang w:val="en-US"/>
        </w:rPr>
        <w:t xml:space="preserve"> The results of the pilot testing were used to review and improve </w:t>
      </w:r>
      <w:r w:rsidR="00BE27B3">
        <w:rPr>
          <w:rFonts w:cs="Times New Roman"/>
          <w:lang w:val="en-US"/>
        </w:rPr>
        <w:t xml:space="preserve">the initial version of the instrument. </w:t>
      </w:r>
      <w:r w:rsidRPr="00525E13">
        <w:rPr>
          <w:bCs/>
          <w:lang w:val="en-US"/>
        </w:rPr>
        <w:t>Data was analyzed using IBM SPSS 21.0 with parametric and non-parametric tests. For the conduction of the research, approval was given by the Ethical Committees of each faculty.</w:t>
      </w:r>
    </w:p>
    <w:p w:rsidR="00525E13" w:rsidRPr="00525E13" w:rsidRDefault="00525E13" w:rsidP="00390A0B">
      <w:pPr>
        <w:spacing w:before="0" w:after="0"/>
        <w:rPr>
          <w:bCs/>
          <w:lang w:val="en-US"/>
        </w:rPr>
      </w:pPr>
      <w:r w:rsidRPr="00525E13">
        <w:rPr>
          <w:b/>
          <w:bCs/>
          <w:lang w:val="en-US"/>
        </w:rPr>
        <w:t>Results</w:t>
      </w:r>
      <w:r w:rsidRPr="00525E13">
        <w:rPr>
          <w:bCs/>
          <w:lang w:val="en-US"/>
        </w:rPr>
        <w:t>: Overall, there were more female respondents than males. The mean age of the respondents was 21.5</w:t>
      </w:r>
      <w:r w:rsidR="009A5B92" w:rsidRPr="00615EA6">
        <w:rPr>
          <w:lang w:val="en-US"/>
        </w:rPr>
        <w:t>(5,3)</w:t>
      </w:r>
      <w:r w:rsidR="009A5B92" w:rsidRPr="00EB0291">
        <w:rPr>
          <w:vertAlign w:val="superscript"/>
        </w:rPr>
        <w:t>α</w:t>
      </w:r>
      <w:r w:rsidR="009A5B92">
        <w:rPr>
          <w:vertAlign w:val="superscript"/>
          <w:lang w:val="en-US"/>
        </w:rPr>
        <w:t xml:space="preserve"> </w:t>
      </w:r>
      <w:r w:rsidRPr="00525E13">
        <w:rPr>
          <w:bCs/>
          <w:lang w:val="en-US"/>
        </w:rPr>
        <w:t xml:space="preserve">and thus belonged to the net generation, according to the age criterion. Students showed almost ubiquitous access to smartphones, desktop computers and the internet. Only 7.8% of the sample reported unskilled use of the computer. Most students were very infrequent users of emerging technologies. </w:t>
      </w:r>
      <w:r w:rsidR="00FC0E66">
        <w:rPr>
          <w:bCs/>
          <w:lang w:val="en-US"/>
        </w:rPr>
        <w:t xml:space="preserve">Of </w:t>
      </w:r>
      <w:r w:rsidR="00FC0E66" w:rsidRPr="00525E13">
        <w:rPr>
          <w:bCs/>
          <w:lang w:val="en-US"/>
        </w:rPr>
        <w:t>the surveyed students</w:t>
      </w:r>
      <w:r w:rsidR="00FC0E66">
        <w:rPr>
          <w:bCs/>
          <w:lang w:val="en-US"/>
        </w:rPr>
        <w:t>,</w:t>
      </w:r>
      <w:r w:rsidR="00FC0E66" w:rsidRPr="00525E13">
        <w:rPr>
          <w:bCs/>
          <w:lang w:val="en-US"/>
        </w:rPr>
        <w:t xml:space="preserve"> </w:t>
      </w:r>
      <w:r w:rsidRPr="00525E13">
        <w:rPr>
          <w:bCs/>
          <w:lang w:val="en-US"/>
        </w:rPr>
        <w:t>58.5% reported that they do not know how to spot a podcast and 55.4 % of them had rarely or never used a wiki. Popular social network sites are a notable exception. Digital competence mostly correlates with the age they had access to the internet for the first time</w:t>
      </w:r>
      <w:r w:rsidR="009A5B92">
        <w:rPr>
          <w:bCs/>
          <w:lang w:val="en-US"/>
        </w:rPr>
        <w:t xml:space="preserve"> </w:t>
      </w:r>
      <w:r w:rsidR="009A5B92" w:rsidRPr="00615EA6">
        <w:rPr>
          <w:lang w:val="en-US"/>
        </w:rPr>
        <w:t>(</w:t>
      </w:r>
      <w:r w:rsidR="009A5B92">
        <w:rPr>
          <w:lang w:val="en-US"/>
        </w:rPr>
        <w:t>p</w:t>
      </w:r>
      <w:r w:rsidR="009A5B92" w:rsidRPr="00615EA6">
        <w:rPr>
          <w:rFonts w:cs="Times New Roman"/>
          <w:lang w:val="en-US"/>
        </w:rPr>
        <w:t>&lt;0,001)</w:t>
      </w:r>
      <w:r w:rsidR="009A5B92" w:rsidRPr="00615EA6">
        <w:rPr>
          <w:lang w:val="en-US"/>
        </w:rPr>
        <w:t>.</w:t>
      </w:r>
      <w:r w:rsidRPr="00525E13">
        <w:rPr>
          <w:bCs/>
          <w:lang w:val="en-US"/>
        </w:rPr>
        <w:t>. In opposition to the reported web 2.0 usage for personal reasons, a notable percentage of students reported to have been using emerging technologies for educational purposes. The highest ranked teaching / learning techniques were interactive lecture by the instructor (74.6%), passive lecture (69.4%) and in class conversation (67.1%). Their attitude towards technology integration mostly correlates with their technology competence</w:t>
      </w:r>
      <w:r w:rsidR="009A5B92">
        <w:rPr>
          <w:bCs/>
          <w:lang w:val="en-US"/>
        </w:rPr>
        <w:t xml:space="preserve"> </w:t>
      </w:r>
      <w:r w:rsidR="009A5B92" w:rsidRPr="00615EA6">
        <w:rPr>
          <w:lang w:val="en-US"/>
        </w:rPr>
        <w:t>(</w:t>
      </w:r>
      <w:r w:rsidR="009A5B92">
        <w:rPr>
          <w:lang w:val="en-US"/>
        </w:rPr>
        <w:t>p</w:t>
      </w:r>
      <w:r w:rsidR="009A5B92" w:rsidRPr="00615EA6">
        <w:rPr>
          <w:rFonts w:cs="Times New Roman"/>
          <w:lang w:val="en-US"/>
        </w:rPr>
        <w:t>&lt;0,001)</w:t>
      </w:r>
      <w:r w:rsidR="009A5B92" w:rsidRPr="00615EA6">
        <w:rPr>
          <w:lang w:val="en-US"/>
        </w:rPr>
        <w:t>.</w:t>
      </w:r>
      <w:r w:rsidRPr="00525E13">
        <w:rPr>
          <w:bCs/>
          <w:lang w:val="en-US"/>
        </w:rPr>
        <w:t xml:space="preserve">. </w:t>
      </w:r>
    </w:p>
    <w:p w:rsidR="00525E13" w:rsidRPr="006E6FA9" w:rsidRDefault="00525E13" w:rsidP="00390A0B">
      <w:pPr>
        <w:spacing w:before="0" w:after="0"/>
        <w:rPr>
          <w:bCs/>
          <w:lang w:val="en-US"/>
        </w:rPr>
      </w:pPr>
      <w:r w:rsidRPr="00525E13">
        <w:rPr>
          <w:b/>
          <w:bCs/>
          <w:lang w:val="en-US"/>
        </w:rPr>
        <w:t>Conclusions</w:t>
      </w:r>
      <w:r w:rsidRPr="00525E13">
        <w:rPr>
          <w:bCs/>
          <w:lang w:val="en-US"/>
        </w:rPr>
        <w:t xml:space="preserve">: Nursing students’ relationship with technology is complex. They acknowledge the importance of new technologies and have a positive disposition toward technology integration to the curriculum, but need guidance and encouragement to better using it for their studies in nursing. Current students prefer a blended learning environment, with an equivalent mixture of traditional and technology </w:t>
      </w:r>
      <w:r w:rsidR="00AE7D04">
        <w:rPr>
          <w:bCs/>
          <w:lang w:val="en-US"/>
        </w:rPr>
        <w:t xml:space="preserve">oriented </w:t>
      </w:r>
      <w:r w:rsidRPr="00525E13">
        <w:rPr>
          <w:bCs/>
          <w:lang w:val="en-US"/>
        </w:rPr>
        <w:t>learning methods.</w:t>
      </w:r>
    </w:p>
    <w:p w:rsidR="00E140A8" w:rsidRPr="00E140A8" w:rsidRDefault="00E140A8" w:rsidP="00390A0B">
      <w:pPr>
        <w:spacing w:before="0" w:after="0"/>
        <w:rPr>
          <w:bCs/>
          <w:lang w:val="en-US"/>
        </w:rPr>
      </w:pPr>
    </w:p>
    <w:p w:rsidR="00E140A8" w:rsidRPr="00E140A8" w:rsidRDefault="00E140A8" w:rsidP="00390A0B">
      <w:pPr>
        <w:spacing w:before="0" w:after="0"/>
        <w:rPr>
          <w:b/>
          <w:bCs/>
          <w:lang w:val="en-US"/>
        </w:rPr>
      </w:pPr>
      <w:r w:rsidRPr="00E140A8">
        <w:rPr>
          <w:b/>
          <w:bCs/>
          <w:lang w:val="en-US"/>
        </w:rPr>
        <w:t>Key Words:</w:t>
      </w:r>
      <w:r>
        <w:rPr>
          <w:bCs/>
          <w:lang w:val="en-US"/>
        </w:rPr>
        <w:t xml:space="preserve"> net generation, technology competence, learning styles, blended leaning</w:t>
      </w:r>
    </w:p>
    <w:p w:rsidR="00525E13" w:rsidRPr="00525E13" w:rsidRDefault="00525E13" w:rsidP="00525E13">
      <w:pPr>
        <w:rPr>
          <w:bCs/>
          <w:lang w:val="en-US"/>
        </w:rPr>
      </w:pPr>
    </w:p>
    <w:p w:rsidR="00353ABF" w:rsidRPr="00AE7D04" w:rsidRDefault="00525E13" w:rsidP="00525E13">
      <w:pPr>
        <w:rPr>
          <w:b/>
          <w:bCs/>
          <w:lang w:val="en-US"/>
        </w:rPr>
      </w:pPr>
      <w:r w:rsidRPr="00525E13">
        <w:rPr>
          <w:b/>
          <w:bCs/>
          <w:lang w:val="en-US"/>
        </w:rPr>
        <w:br w:type="page"/>
      </w:r>
    </w:p>
    <w:p w:rsidR="00DB21E1" w:rsidRPr="00175D57" w:rsidRDefault="00DB21E1" w:rsidP="00CB66F7">
      <w:pPr>
        <w:pStyle w:val="1"/>
        <w:rPr>
          <w:rStyle w:val="af5"/>
          <w:b/>
        </w:rPr>
      </w:pPr>
      <w:bookmarkStart w:id="9" w:name="_Toc422860024"/>
      <w:bookmarkStart w:id="10" w:name="_Toc422958516"/>
      <w:bookmarkStart w:id="11" w:name="_Toc422994727"/>
      <w:r w:rsidRPr="00175D57">
        <w:rPr>
          <w:rStyle w:val="af5"/>
          <w:b/>
        </w:rPr>
        <w:t>προλογοσ</w:t>
      </w:r>
      <w:bookmarkEnd w:id="9"/>
      <w:bookmarkEnd w:id="10"/>
      <w:bookmarkEnd w:id="11"/>
    </w:p>
    <w:p w:rsidR="00DB21E1" w:rsidRPr="00DB21E1" w:rsidRDefault="00DB21E1" w:rsidP="00DB21E1">
      <w:r w:rsidRPr="00DB21E1">
        <w:t xml:space="preserve">Η αναγκαιότητα ενσωμάτωσης των νέων τεχνολογιών στην τριτοβάθμια νοσηλευτική εκπαίδευση είναι μάλλον προφανής, για μια επιστήμη συνεχώς εξελισσόμενη, όπως είναι η νοσηλευτική. Στην εισηγητική έκθεση που έγινε από το </w:t>
      </w:r>
      <w:hyperlink r:id="rId12" w:anchor="IOM03" w:history="1">
        <w:r w:rsidRPr="005F2607">
          <w:t>Institute of Medicine</w:t>
        </w:r>
      </w:hyperlink>
      <w:r w:rsidRPr="00DB21E1">
        <w:t> (IOM, 2003) με τίτλο «</w:t>
      </w:r>
      <w:r w:rsidRPr="00DB21E1">
        <w:rPr>
          <w:i/>
        </w:rPr>
        <w:t>The Future of Nursing: Leading Change, Advancing Care</w:t>
      </w:r>
      <w:r w:rsidRPr="00DB21E1">
        <w:t>», στις Ηνωμένες Πολιτείες της Αμερικής, ανάμεσα στις πέντε ικανότητες που θα πρέπει να έχουν οι νοσηλευτές, ιατροί και γενικότερα οι επαγγελματίες υγείας, είναι και η χρήση των νέων τεχνολογιών. Η ανάπτυξη τεχνολογικών δεξιοτήτων, δεξιοτήτων που οι σημερινοί φοιτητές της νοσηλευτικής θα χρειαστούν αργότερα ως επαγγελματίες νοσηλευτές, αποτελεί ανάγκη και όχι επιλογή.</w:t>
      </w:r>
    </w:p>
    <w:p w:rsidR="00DB21E1" w:rsidRPr="00DB21E1" w:rsidRDefault="00DB21E1" w:rsidP="00DB21E1">
      <w:r w:rsidRPr="00DB21E1">
        <w:t>Στο γενικό μέρος της παρούσας ερευνητικής μελέτης και στο πρώτο κεφάλαιο παρουσιάζονται οι παραδοσιακές θεωρίες μαθησιακών τύπων και γίνεται εκτενής βιβλιογραφική ανασκόπηση της διεθνούς ερευνητικής δραστηριότητας στο πεδίο της νοσηλευτικής εκπαίδευσης. Επιπλέον, αναλύονται με κριτική ματιά διάφορες πτυχές των παραδοσιακών θεωριών μαθησιακών τύπων.</w:t>
      </w:r>
    </w:p>
    <w:p w:rsidR="00DB21E1" w:rsidRPr="00DB21E1" w:rsidRDefault="00DB21E1" w:rsidP="00DB21E1">
      <w:r w:rsidRPr="00DB21E1">
        <w:t>Στο δεύτερο κεφάλαιο γίνεται εισαγωγή και διερευνάται η μετάβαση από τους παραδοσιακούς στους μαθησιακούς τύπους της νέας χιλιετίας (</w:t>
      </w:r>
      <w:r w:rsidRPr="00DB21E1">
        <w:rPr>
          <w:lang w:val="en-US"/>
        </w:rPr>
        <w:t>New</w:t>
      </w:r>
      <w:r w:rsidRPr="00DB21E1">
        <w:t xml:space="preserve"> </w:t>
      </w:r>
      <w:r w:rsidRPr="00DB21E1">
        <w:rPr>
          <w:lang w:val="en-US"/>
        </w:rPr>
        <w:t>Millennial</w:t>
      </w:r>
      <w:r w:rsidRPr="00DB21E1">
        <w:t xml:space="preserve"> </w:t>
      </w:r>
      <w:r w:rsidRPr="00DB21E1">
        <w:rPr>
          <w:lang w:val="en-US"/>
        </w:rPr>
        <w:t>Learning</w:t>
      </w:r>
      <w:r w:rsidRPr="00DB21E1">
        <w:t xml:space="preserve"> </w:t>
      </w:r>
      <w:r w:rsidRPr="00DB21E1">
        <w:rPr>
          <w:lang w:val="en-US"/>
        </w:rPr>
        <w:t>Styles</w:t>
      </w:r>
      <w:r w:rsidRPr="00DB21E1">
        <w:t xml:space="preserve">).  Αναπτύσσονται βασικοί εννοιολογικοί ορισμοί της ψηφιακής γενιάς, παρουσιάζεται το προφίλ και τα ιδιαίτερα χαρακτηριστικά που της προσδίδονται, καθώς και οι υπάρχουσες τυπολογίες. Το κεφάλαιο τελειώνει με την παρουσίαση των μαθησιακών προτιμήσεων της ψηφιακής γενιάς, όπως αυτές διαμορφώνονται υπό το φως των υφιστάμενων τεχνολογικών αλλαγών. </w:t>
      </w:r>
    </w:p>
    <w:p w:rsidR="00DB21E1" w:rsidRPr="00DB21E1" w:rsidRDefault="00DB21E1" w:rsidP="00DB21E1">
      <w:r w:rsidRPr="00DB21E1">
        <w:t xml:space="preserve">Στο τρίτο κεφάλαιο παρουσιάζονται τα δεδομένα και οι προκλήσεις που καλούνται να αντιμετωπίσουν τα εκπαιδευτικά ιδρύματα από την είσοδο των νέων τεχνολογιών στην τριτοβάθμια νοσηλευτική εκπαίδευση. Κατόπιν, παρατίθενται αναλυτικά οι κατηγορίες των νέων τεχνολογιών, συμπεριλαμβανομένων και των εργαλείων του Νέου Παγκόσμιου Ιστού, που χρησιμοποιούνται στη νοσηλευτική εκπαίδευση. Τέλος, παρουσιάζονται παραδείγματα εκπαιδευτικών εφαρμογών των εργαλείων αυτών στη νοσηλευτική εκπαίδευση.  </w:t>
      </w:r>
    </w:p>
    <w:p w:rsidR="00DB21E1" w:rsidRPr="00DB21E1" w:rsidRDefault="00DB21E1" w:rsidP="00DB21E1">
      <w:r w:rsidRPr="00DB21E1">
        <w:t xml:space="preserve">Στο τέταρτο κεφάλαιο αναλύονται οι θεωρίες μάθησης των νέων τεχνολογιών, όπως αυτές έχουν διαμορφωθεί υπό την επίδραση των σύγχρονων εξελίξεων.  </w:t>
      </w:r>
    </w:p>
    <w:p w:rsidR="00DB21E1" w:rsidRPr="00DB21E1" w:rsidRDefault="00DB21E1" w:rsidP="00DB21E1">
      <w:r w:rsidRPr="00DB21E1">
        <w:t>Στο πέμπτο κεφάλαιο παρατίθενται οι σημαντικότερες μελέτες  που διερευνούν τη σχέση των νέων με τα ψηφιακά μέσα και τις επιπτώσεις των νέων τεχνολογιών στις μαθησιακές τους προτιμήσεις.</w:t>
      </w:r>
    </w:p>
    <w:p w:rsidR="00DB21E1" w:rsidRPr="00DB21E1" w:rsidRDefault="00DB21E1" w:rsidP="00DB21E1">
      <w:r w:rsidRPr="00DB21E1">
        <w:t xml:space="preserve">Στο ειδικό μέρος παρουσιάζεται το ερευνητικό τμήμα της παρούσας μελέτης. Κύριος σκοπός της μελέτης είναι η σκιαγράφηση του μαθησιακού τύπου των φοιτητών στην τριτοβάθμια νοσηλευτική εκπαίδευση όπως αυτός διαμορφώνεται από τη χρήση των νέων τεχνολογιών. Έτσι, στο έκτο κεφάλαιο καθορίζονται το ερευνητικό ερώτημα και οι σκοποί και οι υποθέσεις της μελέτης, παρουσιάζεται με αναλυτικό τρόπο ο ερευνητικός σχεδιασμός και περιγράφεται το αυτοσχέδιο ερωτηματολόγιο που αναπτύχθηκε για τις ανάγκες της παρούσας μελέτης. </w:t>
      </w:r>
    </w:p>
    <w:p w:rsidR="00DB21E1" w:rsidRPr="00DB21E1" w:rsidRDefault="00DB21E1" w:rsidP="00DB21E1">
      <w:r w:rsidRPr="00DB21E1">
        <w:t>Στο έβδομο κεφάλαιο παρατίθενται με τη μορφή πινάκων τα Αποτελέσματα, τα οποία και αναλύονται.</w:t>
      </w:r>
    </w:p>
    <w:p w:rsidR="00DB21E1" w:rsidRPr="00DB21E1" w:rsidRDefault="00DB21E1" w:rsidP="00DB21E1">
      <w:r w:rsidRPr="00DB21E1">
        <w:t xml:space="preserve">Στο όγδοο κεφάλαιο της Συζήτησης, εκτός από τον κριτικό σχολιασμό των αποτελεσμάτων, αναφέρονται και οι περιορισμοί και τα αδύνατα σημεία της μελέτης, καθώς και η σπουδαιότητά της για τη νοσηλευτική  επιστήμη. </w:t>
      </w:r>
    </w:p>
    <w:p w:rsidR="00DB21E1" w:rsidRPr="00DB21E1" w:rsidRDefault="00DB21E1" w:rsidP="00DB21E1">
      <w:r w:rsidRPr="00DB21E1">
        <w:t>Στο ένατο κεφάλαιο αναφέρονται τα Συμπεράσματα της μελέτης και πραγματοποιούνται Προτάσεις για την αξιοποίηση των νέων τεχνολογιών στην εκπαιδευτική διαδικασία,  λαμβάνοντας υπ’ όψιν το μαθησιακό προφίλ των φοιτητών.</w:t>
      </w:r>
    </w:p>
    <w:p w:rsidR="00DB21E1" w:rsidRPr="00DB21E1" w:rsidRDefault="00DB21E1" w:rsidP="00DB21E1">
      <w:r w:rsidRPr="00DB21E1">
        <w:t xml:space="preserve">Τέλος, </w:t>
      </w:r>
      <w:r w:rsidR="00FC0E66" w:rsidRPr="00DB21E1">
        <w:t xml:space="preserve">στο παράρτημα </w:t>
      </w:r>
      <w:r w:rsidRPr="00DB21E1">
        <w:t>παραθέτονται το ερωτηματολόγιο που δόθηκε στους φοιτητές για τη διερεύνηση του τεχνολογικού τους αλφαβητισμού καθώς και των μαθησιακών τους προτιμήσεων, η συνοδ</w:t>
      </w:r>
      <w:r w:rsidR="0089084F">
        <w:t>ευτική επιστολή που το συνόδευε και</w:t>
      </w:r>
      <w:r w:rsidRPr="00DB21E1">
        <w:t xml:space="preserve"> οι εγκρίσεις πραγματοποίησης της μελέτης από τις επιτροπές ηθικής και δεοντολογίας των εκπαιδευτικών ιδρυμάτων όπου πραγματοποιήθηκε η έρευνα. </w:t>
      </w:r>
    </w:p>
    <w:p w:rsidR="00DB21E1" w:rsidRPr="00DB21E1" w:rsidRDefault="00DB21E1" w:rsidP="00DB21E1"/>
    <w:p w:rsidR="00DB21E1" w:rsidRPr="00DB21E1" w:rsidRDefault="00DB21E1" w:rsidP="00DB21E1"/>
    <w:p w:rsidR="00FC59DC" w:rsidRDefault="00FC59DC" w:rsidP="00FC59DC"/>
    <w:p w:rsidR="00C53566" w:rsidRPr="00C53566" w:rsidRDefault="00C53566" w:rsidP="00C53566"/>
    <w:p w:rsidR="00EC49E9" w:rsidRDefault="007C6778" w:rsidP="007C6778">
      <w:pPr>
        <w:rPr>
          <w:lang w:eastAsia="el-GR"/>
        </w:rPr>
      </w:pPr>
      <w:r>
        <w:t xml:space="preserve">  </w:t>
      </w:r>
    </w:p>
    <w:p w:rsidR="00EC49E9" w:rsidRPr="00EC49E9" w:rsidRDefault="00EC49E9" w:rsidP="00EC49E9"/>
    <w:p w:rsidR="00EB20A3" w:rsidRPr="00EB20A3" w:rsidRDefault="00EB20A3" w:rsidP="00EB20A3"/>
    <w:p w:rsidR="00503159" w:rsidRDefault="00503159">
      <w:pPr>
        <w:rPr>
          <w:rFonts w:eastAsia="Calibri" w:cs="Times New Roman"/>
          <w:b/>
          <w:sz w:val="28"/>
          <w:szCs w:val="20"/>
        </w:rPr>
      </w:pPr>
      <w:r>
        <w:rPr>
          <w:rFonts w:eastAsia="Calibri" w:cs="Times New Roman"/>
          <w:b/>
          <w:sz w:val="28"/>
          <w:szCs w:val="20"/>
        </w:rPr>
        <w:br w:type="page"/>
      </w:r>
      <w:r w:rsidR="00BE27B3">
        <w:rPr>
          <w:b/>
          <w:noProof/>
          <w:color w:val="000000" w:themeColor="text1"/>
          <w:lang w:eastAsia="el-GR"/>
        </w:rPr>
        <mc:AlternateContent>
          <mc:Choice Requires="wps">
            <w:drawing>
              <wp:anchor distT="0" distB="0" distL="114300" distR="114300" simplePos="0" relativeHeight="251696640" behindDoc="0" locked="0" layoutInCell="1" allowOverlap="1" wp14:anchorId="5AE5D077" wp14:editId="3D7B59BF">
                <wp:simplePos x="0" y="0"/>
                <wp:positionH relativeFrom="margin">
                  <wp:posOffset>3716020</wp:posOffset>
                </wp:positionH>
                <wp:positionV relativeFrom="margin">
                  <wp:posOffset>4393565</wp:posOffset>
                </wp:positionV>
                <wp:extent cx="2376170" cy="478155"/>
                <wp:effectExtent l="0" t="0" r="5080" b="0"/>
                <wp:wrapSquare wrapText="bothSides"/>
                <wp:docPr id="16" name="Πλαίσιο κειμένου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6170" cy="478155"/>
                        </a:xfrm>
                        <a:prstGeom prst="rect">
                          <a:avLst/>
                        </a:prstGeom>
                        <a:solidFill>
                          <a:srgbClr val="FFFFFF"/>
                        </a:solidFill>
                        <a:ln w="9525">
                          <a:noFill/>
                          <a:miter lim="800000"/>
                          <a:headEnd/>
                          <a:tailEnd/>
                        </a:ln>
                      </wps:spPr>
                      <wps:txbx>
                        <w:txbxContent>
                          <w:p w:rsidR="00F95702" w:rsidRPr="00FC0E66" w:rsidRDefault="00F95702" w:rsidP="00CB66F7">
                            <w:pPr>
                              <w:pStyle w:val="1"/>
                              <w:rPr>
                                <w:rStyle w:val="af5"/>
                                <w:b/>
                              </w:rPr>
                            </w:pPr>
                            <w:bookmarkStart w:id="12" w:name="_Toc422911552"/>
                            <w:bookmarkStart w:id="13" w:name="_Toc422911736"/>
                            <w:bookmarkStart w:id="14" w:name="_Toc422911913"/>
                            <w:bookmarkStart w:id="15" w:name="_Toc422958329"/>
                            <w:bookmarkStart w:id="16" w:name="_Toc422958517"/>
                            <w:bookmarkStart w:id="17" w:name="_Toc422958705"/>
                            <w:bookmarkStart w:id="18" w:name="_Toc422994353"/>
                            <w:bookmarkStart w:id="19" w:name="_Toc422994728"/>
                            <w:r w:rsidRPr="00FC0E66">
                              <w:rPr>
                                <w:rStyle w:val="af5"/>
                                <w:b/>
                              </w:rPr>
                              <w:t>ΓΕΝΙΚΟ ΜΕΡΟΣ</w:t>
                            </w:r>
                            <w:bookmarkEnd w:id="12"/>
                            <w:bookmarkEnd w:id="13"/>
                            <w:bookmarkEnd w:id="14"/>
                            <w:bookmarkEnd w:id="15"/>
                            <w:bookmarkEnd w:id="16"/>
                            <w:bookmarkEnd w:id="17"/>
                            <w:bookmarkEnd w:id="18"/>
                            <w:bookmarkEnd w:id="19"/>
                          </w:p>
                          <w:p w:rsidR="00F95702" w:rsidRDefault="00F95702" w:rsidP="00CB66F7">
                            <w:pPr>
                              <w:pStyle w:val="1"/>
                            </w:pPr>
                          </w:p>
                        </w:txbxContent>
                      </wps:txbx>
                      <wps:bodyPr rot="0" vert="horz" wrap="square" lIns="91440" tIns="45720" rIns="91440" bIns="45720" anchor="ctr" anchorCtr="0">
                        <a:noAutofit/>
                      </wps:bodyPr>
                    </wps:wsp>
                  </a:graphicData>
                </a:graphic>
                <wp14:sizeRelH relativeFrom="margin">
                  <wp14:pctWidth>40000</wp14:pctWidth>
                </wp14:sizeRelH>
                <wp14:sizeRelV relativeFrom="margin">
                  <wp14:pctHeight>0</wp14:pctHeight>
                </wp14:sizeRelV>
              </wp:anchor>
            </w:drawing>
          </mc:Choice>
          <mc:Fallback>
            <w:pict>
              <v:shape w14:anchorId="5AE5D077" id="_x0000_s1029" type="#_x0000_t202" style="position:absolute;left:0;text-align:left;margin-left:292.6pt;margin-top:345.95pt;width:187.1pt;height:37.65pt;z-index:251696640;visibility:visible;mso-wrap-style:square;mso-width-percent:400;mso-height-percent:0;mso-wrap-distance-left:9pt;mso-wrap-distance-top:0;mso-wrap-distance-right:9pt;mso-wrap-distance-bottom:0;mso-position-horizontal:absolute;mso-position-horizontal-relative:margin;mso-position-vertical:absolute;mso-position-vertical-relative:margin;mso-width-percent:4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" stroked="f">
                <v:textbox>
                  <w:txbxContent>
                    <w:p w:rsidR="00F95702" w:rsidRPr="00FC0E66" w:rsidRDefault="00F95702" w:rsidP="00CB66F7">
                      <w:pPr>
                        <w:pStyle w:val="1"/>
                        <w:rPr>
                          <w:rStyle w:val="af5"/>
                          <w:b/>
                        </w:rPr>
                      </w:pPr>
                      <w:bookmarkStart w:id="20" w:name="_Toc422911552"/>
                      <w:bookmarkStart w:id="21" w:name="_Toc422911736"/>
                      <w:bookmarkStart w:id="22" w:name="_Toc422911913"/>
                      <w:bookmarkStart w:id="23" w:name="_Toc422958329"/>
                      <w:bookmarkStart w:id="24" w:name="_Toc422958517"/>
                      <w:bookmarkStart w:id="25" w:name="_Toc422958705"/>
                      <w:bookmarkStart w:id="26" w:name="_Toc422994353"/>
                      <w:bookmarkStart w:id="27" w:name="_Toc422994728"/>
                      <w:r w:rsidRPr="00FC0E66">
                        <w:rPr>
                          <w:rStyle w:val="af5"/>
                          <w:b/>
                        </w:rPr>
                        <w:t>ΓΕΝΙΚΟ ΜΕΡΟΣ</w:t>
                      </w:r>
                      <w:bookmarkEnd w:id="20"/>
                      <w:bookmarkEnd w:id="21"/>
                      <w:bookmarkEnd w:id="22"/>
                      <w:bookmarkEnd w:id="23"/>
                      <w:bookmarkEnd w:id="24"/>
                      <w:bookmarkEnd w:id="25"/>
                      <w:bookmarkEnd w:id="26"/>
                      <w:bookmarkEnd w:id="27"/>
                    </w:p>
                    <w:p w:rsidR="00F95702" w:rsidRDefault="00F95702" w:rsidP="00CB66F7">
                      <w:pPr>
                        <w:pStyle w:val="1"/>
                      </w:pPr>
                    </w:p>
                  </w:txbxContent>
                </v:textbox>
                <w10:wrap type="square" anchorx="margin" anchory="margin"/>
              </v:shape>
            </w:pict>
          </mc:Fallback>
        </mc:AlternateContent>
      </w:r>
    </w:p>
    <w:p w:rsidR="0089728F" w:rsidRPr="002D6AD4" w:rsidRDefault="002D6AD4" w:rsidP="00CB66F7">
      <w:pPr>
        <w:pStyle w:val="1"/>
      </w:pPr>
      <w:bookmarkStart w:id="28" w:name="_Toc422860025"/>
      <w:bookmarkStart w:id="29" w:name="_Toc422958518"/>
      <w:r w:rsidRPr="002D6AD4">
        <w:t xml:space="preserve"> </w:t>
      </w:r>
      <w:bookmarkStart w:id="30" w:name="_Toc422994729"/>
      <w:r w:rsidR="005727FF" w:rsidRPr="002D6AD4">
        <w:t>Κ</w:t>
      </w:r>
      <w:r w:rsidR="00D70763" w:rsidRPr="002D6AD4">
        <w:t>ΕΦΑΛΑΙΟ</w:t>
      </w:r>
      <w:r w:rsidR="00870967">
        <w:t xml:space="preserve"> 1</w:t>
      </w:r>
      <w:r w:rsidR="00870967" w:rsidRPr="00870967">
        <w:rPr>
          <w:vertAlign w:val="superscript"/>
        </w:rPr>
        <w:t>ο</w:t>
      </w:r>
      <w:r w:rsidR="005727FF" w:rsidRPr="002D6AD4">
        <w:t xml:space="preserve">: </w:t>
      </w:r>
      <w:r w:rsidR="00837035" w:rsidRPr="002D6AD4">
        <w:t xml:space="preserve">ΘΕΩΡΗΤΙΚΑ </w:t>
      </w:r>
      <w:r w:rsidR="00904186" w:rsidRPr="002D6AD4">
        <w:t xml:space="preserve">ΜΟΝΤΕΛΑ </w:t>
      </w:r>
      <w:r w:rsidR="00837035" w:rsidRPr="002D6AD4">
        <w:t>ΜΑΘΗΣΙΑΚΩΝ</w:t>
      </w:r>
      <w:r w:rsidR="00076728" w:rsidRPr="002D6AD4">
        <w:t xml:space="preserve"> ΤΥ</w:t>
      </w:r>
      <w:bookmarkEnd w:id="0"/>
      <w:r w:rsidR="00837035" w:rsidRPr="002D6AD4">
        <w:t>ΠΩΝ</w:t>
      </w:r>
      <w:bookmarkEnd w:id="28"/>
      <w:bookmarkEnd w:id="29"/>
      <w:bookmarkEnd w:id="30"/>
      <w:r w:rsidR="00904186" w:rsidRPr="002D6AD4">
        <w:t xml:space="preserve"> </w:t>
      </w:r>
    </w:p>
    <w:p w:rsidR="00076728" w:rsidRPr="00004D3D" w:rsidRDefault="00076728" w:rsidP="0074036C">
      <w:pPr>
        <w:pStyle w:val="2"/>
      </w:pPr>
      <w:bookmarkStart w:id="31" w:name="_Toc379965193"/>
      <w:bookmarkStart w:id="32" w:name="_Toc422860026"/>
      <w:bookmarkStart w:id="33" w:name="_Toc422958519"/>
      <w:bookmarkStart w:id="34" w:name="_Toc422994730"/>
      <w:r w:rsidRPr="0074036C">
        <w:t>Εννοιολογικός</w:t>
      </w:r>
      <w:r w:rsidRPr="00004D3D">
        <w:t xml:space="preserve"> Προσδιορισμός </w:t>
      </w:r>
      <w:r w:rsidRPr="0074036C">
        <w:t>Μαθησιακών</w:t>
      </w:r>
      <w:r w:rsidRPr="00004D3D">
        <w:t xml:space="preserve"> Τύπων</w:t>
      </w:r>
      <w:bookmarkEnd w:id="31"/>
      <w:bookmarkEnd w:id="32"/>
      <w:bookmarkEnd w:id="33"/>
      <w:bookmarkEnd w:id="34"/>
    </w:p>
    <w:p w:rsidR="00076728" w:rsidRPr="00060906" w:rsidRDefault="00076728" w:rsidP="00AE4D57">
      <w:pPr>
        <w:spacing w:before="0"/>
        <w:rPr>
          <w:rFonts w:cs="Times New Roman"/>
          <w:color w:val="000000" w:themeColor="text1"/>
        </w:rPr>
      </w:pPr>
      <w:r w:rsidRPr="00060906">
        <w:rPr>
          <w:rFonts w:cs="Times New Roman"/>
          <w:color w:val="000000" w:themeColor="text1"/>
        </w:rPr>
        <w:t>Η άποψη ότι οι άνθρωποι έχουν διαφορετικό τρόπο με τον οποίο μαθαίνουν είναι ευρέως αποδεκτή, με συνέπεια οι μαθησιακοί τύποι να αποτελούν ένα πολύ σημαντικό θέμα που επηρεάζει τη μαθησιακή διαδικασία και κατά συνέπεια τα μαθησιακά αποτελέσματα</w:t>
      </w:r>
      <w:r w:rsidR="005C62CB" w:rsidRPr="00060906">
        <w:rPr>
          <w:rFonts w:cs="Times New Roman"/>
          <w:color w:val="000000" w:themeColor="text1"/>
        </w:rPr>
        <w:t xml:space="preserve"> </w:t>
      </w:r>
      <w:r w:rsidRPr="00060906">
        <w:rPr>
          <w:rFonts w:cs="Times New Roman"/>
          <w:color w:val="000000" w:themeColor="text1"/>
        </w:rPr>
        <w:t xml:space="preserve">(Triantafillou, Georgiadou &amp; Economides, 2006). </w:t>
      </w:r>
    </w:p>
    <w:p w:rsidR="00076728" w:rsidRPr="00060906" w:rsidRDefault="00076728" w:rsidP="00AE4D57">
      <w:pPr>
        <w:spacing w:before="0"/>
        <w:rPr>
          <w:rFonts w:cs="Times New Roman"/>
          <w:color w:val="000000" w:themeColor="text1"/>
        </w:rPr>
      </w:pPr>
      <w:r w:rsidRPr="00060906">
        <w:rPr>
          <w:rFonts w:cs="Times New Roman"/>
          <w:color w:val="000000" w:themeColor="text1"/>
        </w:rPr>
        <w:t>Οι έρευνες γύρω από τον τομέα των μαθησιακών τύπων υπήρξαν ενεργές από τη δεκαετία του 1970, αν και οι ρίζες τους εντοπίζονται πολύ νωρίτερα. Συγκεκριμένα, η θεωρία για τα στυλ μάθησης άρχισε με τον Carl Jung το 1927, ο οποίος επισήμανε σημαντικές διαφορές στον τρόπο που οι άνθρωποι αντιλαμβάνονται (η αίσθηση έναντι της διαίσθησης), στον τρόπο που παίρνουν αποφάσεις (η λογική έναντι των συναισθημάτων) και στο πώς ενεργούν ή αντιδρούν κατά την αλληλεπίδρασή τους (η εξωστρέφεια έναντι της εσωστρέφειας)</w:t>
      </w:r>
      <w:r w:rsidR="005C62CB" w:rsidRPr="00060906">
        <w:rPr>
          <w:rFonts w:cs="Times New Roman"/>
          <w:color w:val="000000" w:themeColor="text1"/>
        </w:rPr>
        <w:t xml:space="preserve"> (Carl-Jung.net, 2015)</w:t>
      </w:r>
      <w:r w:rsidRPr="00060906">
        <w:rPr>
          <w:rFonts w:cs="Times New Roman"/>
          <w:color w:val="000000" w:themeColor="text1"/>
        </w:rPr>
        <w:t xml:space="preserve">. Τα τελευταία χρόνια παρατηρούμε μια ιδιαίτερα έντονη αύξηση του αριθμού των ερευνητών που ασχολούνται με τον τομέα αυτό, καθιστώντας έτσι, την υιοθέτησή τους από τους εκπαιδευτικούς ως απαραίτητη προϋπόθεση στο σχεδιασμό και την εφαρμογή της μαθησιακής διαδικασίας. </w:t>
      </w:r>
    </w:p>
    <w:p w:rsidR="00076728" w:rsidRPr="00060906" w:rsidRDefault="00076728" w:rsidP="00AE4D57">
      <w:pPr>
        <w:spacing w:before="0"/>
        <w:rPr>
          <w:rFonts w:cs="Times New Roman"/>
          <w:color w:val="000000" w:themeColor="text1"/>
        </w:rPr>
      </w:pPr>
      <w:r w:rsidRPr="00060906">
        <w:rPr>
          <w:rFonts w:cs="Times New Roman"/>
          <w:color w:val="000000" w:themeColor="text1"/>
        </w:rPr>
        <w:t>Αξιοσημείωτο είναι το γεγονός ότι οι έρευνες διεξάγονται από διάφορες επιστήμες, όπως αυτή της επαγγελματικής και τεχνικής εκπαίδευσης και ειδικότερα της εκπαίδευσης των επαγγελμάτων υγείας, της διοίκησης ή της πληροφορικής, και όχι μόνον από την επιστήμη της ψυχολογίας, η οποία αποτελεί την κατεξοχήν επιστήμη των μαθησιακών τύπων και την πηγή της πλειοψηφίας των εννοιών και θεωριών τους.</w:t>
      </w:r>
    </w:p>
    <w:p w:rsidR="00076728" w:rsidRPr="00060906" w:rsidRDefault="00076728" w:rsidP="00AE4D57">
      <w:pPr>
        <w:spacing w:before="0"/>
        <w:rPr>
          <w:rFonts w:cs="Times New Roman"/>
          <w:color w:val="000000" w:themeColor="text1"/>
        </w:rPr>
      </w:pPr>
      <w:r w:rsidRPr="00060906">
        <w:rPr>
          <w:rFonts w:cs="Times New Roman"/>
          <w:color w:val="000000" w:themeColor="text1"/>
        </w:rPr>
        <w:t>Πολλές φορές στη βιβλιογραφία ο όρος του μαθησιακού τύπου συγχέεται με αυτόν του γνωστικού ύφους. Το γνωστικό ύφος αναφέρεται στον τρόπο επεξεργασίας της πληροφορίας, ο οποίος αφορά στον τρόπο σκέψης, απομνημόνευσης και επίλυσης προβλημάτων (</w:t>
      </w:r>
      <w:r w:rsidRPr="00060906">
        <w:rPr>
          <w:rFonts w:cs="Times New Roman"/>
          <w:color w:val="000000" w:themeColor="text1"/>
          <w:lang w:val="en-US"/>
        </w:rPr>
        <w:t>Anderson</w:t>
      </w:r>
      <w:r w:rsidR="005B0370" w:rsidRPr="00060906">
        <w:rPr>
          <w:rFonts w:cs="Times New Roman"/>
          <w:color w:val="000000" w:themeColor="text1"/>
        </w:rPr>
        <w:t>, 2008</w:t>
      </w:r>
      <w:r w:rsidRPr="00060906">
        <w:rPr>
          <w:rFonts w:cs="Times New Roman"/>
          <w:color w:val="000000" w:themeColor="text1"/>
        </w:rPr>
        <w:t xml:space="preserve">), ενώ οι </w:t>
      </w:r>
      <w:r w:rsidRPr="00060906">
        <w:rPr>
          <w:rFonts w:cs="Times New Roman"/>
          <w:color w:val="000000" w:themeColor="text1"/>
          <w:lang w:val="en-US"/>
        </w:rPr>
        <w:t>Riding</w:t>
      </w:r>
      <w:r w:rsidRPr="00060906">
        <w:rPr>
          <w:rFonts w:cs="Times New Roman"/>
          <w:color w:val="000000" w:themeColor="text1"/>
        </w:rPr>
        <w:t xml:space="preserve"> και </w:t>
      </w:r>
      <w:r w:rsidRPr="00060906">
        <w:rPr>
          <w:rFonts w:cs="Times New Roman"/>
          <w:color w:val="000000" w:themeColor="text1"/>
          <w:lang w:val="en-US"/>
        </w:rPr>
        <w:t>Rayner</w:t>
      </w:r>
      <w:r w:rsidRPr="00060906">
        <w:rPr>
          <w:rFonts w:cs="Times New Roman"/>
          <w:color w:val="000000" w:themeColor="text1"/>
        </w:rPr>
        <w:t xml:space="preserve"> (1998) το ορίζουν ως τα αμετάβλητα χαρακτηριστικά ενός ατόμου που συνδέονται με τις μεθόδους που χρησιμοποιεί για την οργάνωση και επεξεργασία των πληροφοριών. Το γνωστικό ύφος επηρεάζει τη νοοτροπία, τις αξίες και την κοινωνική αλληλεπίδραση ενός ατόμου (Anderson</w:t>
      </w:r>
      <w:r w:rsidR="005B0370" w:rsidRPr="00060906">
        <w:rPr>
          <w:rFonts w:cs="Times New Roman"/>
          <w:color w:val="000000" w:themeColor="text1"/>
        </w:rPr>
        <w:t>, 2008</w:t>
      </w:r>
      <w:r w:rsidRPr="00060906">
        <w:rPr>
          <w:rFonts w:cs="Times New Roman"/>
          <w:color w:val="000000" w:themeColor="text1"/>
        </w:rPr>
        <w:t xml:space="preserve">). Από την άλλη μεριά, ο όρος «μαθησιακός τύπος» έχει μια ευρύτερη έννοια, η οποία περιλαμβάνει τόσο το γνωστικό όσο και το συναισθηματικό και ψυχολογικό ύφος (Τριανταφύλλου, Δημητριάδης &amp; Πομπόρτσης, 2002). </w:t>
      </w:r>
    </w:p>
    <w:p w:rsidR="00076728" w:rsidRPr="00060906" w:rsidRDefault="00076728" w:rsidP="00AE4D57">
      <w:pPr>
        <w:spacing w:before="0"/>
        <w:rPr>
          <w:rFonts w:cs="Times New Roman"/>
          <w:color w:val="000000" w:themeColor="text1"/>
        </w:rPr>
      </w:pPr>
      <w:r w:rsidRPr="00060906">
        <w:rPr>
          <w:rFonts w:cs="Times New Roman"/>
          <w:color w:val="000000" w:themeColor="text1"/>
        </w:rPr>
        <w:t>Ειδικότερα, ο όρος «μαθησιακός τύπος» («</w:t>
      </w:r>
      <w:r w:rsidRPr="00060906">
        <w:rPr>
          <w:rFonts w:cs="Times New Roman"/>
          <w:color w:val="000000" w:themeColor="text1"/>
          <w:lang w:val="en-US"/>
        </w:rPr>
        <w:t>learning</w:t>
      </w:r>
      <w:r w:rsidRPr="00060906">
        <w:rPr>
          <w:rFonts w:cs="Times New Roman"/>
          <w:color w:val="000000" w:themeColor="text1"/>
        </w:rPr>
        <w:t xml:space="preserve"> </w:t>
      </w:r>
      <w:r w:rsidRPr="00060906">
        <w:rPr>
          <w:rFonts w:cs="Times New Roman"/>
          <w:color w:val="000000" w:themeColor="text1"/>
          <w:lang w:val="en-US"/>
        </w:rPr>
        <w:t>style</w:t>
      </w:r>
      <w:r w:rsidRPr="00060906">
        <w:rPr>
          <w:rFonts w:cs="Times New Roman"/>
          <w:color w:val="000000" w:themeColor="text1"/>
        </w:rPr>
        <w:t>») εκπορεύεται από τα αποτελέσματα των ερευνών της γνωστικής ψυχολογίας σχετικά με την επεξεργασία της πληροφορίας και της ενεργητικής μάθησης και χρησιμοποιείται για να περιγράψει τις ατομικές διαφορές στη μάθηση. Χρησιμοποιούμε τις αισθήσεις μας για να κατανοήσουμε τον κόσμο γύρω μας αλλά καθένας από εμάς ανακαλύπτει κάποια αίσθηση εντονότερη από κάποιες άλλες στη διαδικασία κατάκτησης της γνώσης. Παρομοίως, ορισμένοι άνθρωποι προτιμούν να επεξεργάζονται το μαθησιακό υλικό τμηματικά, βήμα – βήμα, ενώ άλλοι το προσεγγίζουν συνολικά (Felder, 1988; Jones, Reichard &amp; Mohhtari, 2003). Συνεπώς, οι</w:t>
      </w:r>
      <w:r w:rsidR="0081390E">
        <w:rPr>
          <w:rFonts w:cs="Times New Roman"/>
          <w:color w:val="000000" w:themeColor="text1"/>
        </w:rPr>
        <w:t xml:space="preserve"> διαφορετικοί μαθησιακοί τύποι σχετίζονται</w:t>
      </w:r>
      <w:r w:rsidRPr="00060906">
        <w:rPr>
          <w:rFonts w:cs="Times New Roman"/>
          <w:color w:val="000000" w:themeColor="text1"/>
        </w:rPr>
        <w:t xml:space="preserve"> με τον τρόπο που το κάθε άτομο προσεγγίζει και κατακτά τη γνώση.</w:t>
      </w:r>
    </w:p>
    <w:p w:rsidR="00076728" w:rsidRPr="00060906" w:rsidRDefault="00076728" w:rsidP="00AE4D57">
      <w:pPr>
        <w:spacing w:before="0"/>
        <w:rPr>
          <w:rFonts w:cs="Times New Roman"/>
          <w:color w:val="000000" w:themeColor="text1"/>
        </w:rPr>
      </w:pPr>
      <w:r w:rsidRPr="00060906">
        <w:rPr>
          <w:rFonts w:cs="Times New Roman"/>
          <w:color w:val="000000" w:themeColor="text1"/>
        </w:rPr>
        <w:t>Για την ερμηνεία της έννοιας του μαθησιακού τύπου και του ρόλου του στη γνωστική ανάπτυξη, διατυπώθηκαν ποικίλες θ</w:t>
      </w:r>
      <w:r w:rsidR="005C62CB" w:rsidRPr="00060906">
        <w:rPr>
          <w:rFonts w:cs="Times New Roman"/>
          <w:color w:val="000000" w:themeColor="text1"/>
        </w:rPr>
        <w:t xml:space="preserve">εωρίες με αντίστοιχους ορισμούς. Οι </w:t>
      </w:r>
      <w:r w:rsidRPr="00060906">
        <w:rPr>
          <w:rFonts w:cs="Times New Roman"/>
          <w:color w:val="000000" w:themeColor="text1"/>
        </w:rPr>
        <w:t>περισσότεροι αναγνωρίζουν ότι ο μαθησιακός τύπος αποτελεί μια πολυδιάστατη έννοια, η οποία είναι συνάρτηση των γνωστικών διαδικασιών (τρόπος αντίληψης και επεξεργασίας πληροφοριών), της προσωπικότητας (χαρακτηριστικά προσωπικότητας και συναισθηματικές αντιδράσεις), του κοινωνικού πλαισίου (χαρακτηριστικά μαθησιακού περιβάλλοντος) και των φυσιολογικών παραμέτρων (εγκεφαλική λειτουργία) (Αmerican Αssociation of School Administrators, 1991).</w:t>
      </w:r>
    </w:p>
    <w:p w:rsidR="00076728" w:rsidRPr="00060906" w:rsidRDefault="00076728" w:rsidP="00AE4D57">
      <w:pPr>
        <w:spacing w:before="0"/>
        <w:rPr>
          <w:rFonts w:cs="Times New Roman"/>
          <w:color w:val="000000" w:themeColor="text1"/>
        </w:rPr>
      </w:pPr>
      <w:r w:rsidRPr="00060906">
        <w:rPr>
          <w:rFonts w:cs="Times New Roman"/>
          <w:color w:val="000000" w:themeColor="text1"/>
        </w:rPr>
        <w:t>Σύμφωνα με τους Hong και Kinshuk (2004), οι μαθησιακοί τύποι ορίζονται ως ένα μοναδικό σύνολο ατομικών ικανοτήτων και προτιμήσεων που επηρεάζουν το πώς ένας μαθητής αντιλαμβάνεται, συγκεντρώνει και επεξεργάζετα</w:t>
      </w:r>
      <w:r w:rsidR="005C62CB" w:rsidRPr="00060906">
        <w:rPr>
          <w:rFonts w:cs="Times New Roman"/>
          <w:color w:val="000000" w:themeColor="text1"/>
        </w:rPr>
        <w:t xml:space="preserve">ι το εκπαιδευτικό υλικό. Σύμφωνα </w:t>
      </w:r>
      <w:r w:rsidRPr="00060906">
        <w:rPr>
          <w:rFonts w:cs="Times New Roman"/>
          <w:color w:val="000000" w:themeColor="text1"/>
        </w:rPr>
        <w:t>με τον Pithers (2002), οι μαθησιακοί τύποι αντιμετωπίζονται ως οι σχετικά σταθερές στρατηγικές, προτιμήσεις και στάσεις που καθορίζουν τους ατομικούς τυπικούς τρόπους αντίληψης, μνήμης και επίλυσης προβλημάτων καθώς και τους επαναλαμβανόμενους τρόπους με τους οποίους ένα άτομο απομνημονε</w:t>
      </w:r>
      <w:r w:rsidR="005C62CB" w:rsidRPr="00060906">
        <w:rPr>
          <w:rFonts w:cs="Times New Roman"/>
          <w:color w:val="000000" w:themeColor="text1"/>
        </w:rPr>
        <w:t xml:space="preserve">ύει και ανακαλεί την πληροφορία. Για τον </w:t>
      </w:r>
      <w:r w:rsidR="005C62CB" w:rsidRPr="00060906">
        <w:rPr>
          <w:rFonts w:cs="Times New Roman"/>
          <w:color w:val="000000" w:themeColor="text1"/>
          <w:lang w:val="en-US"/>
        </w:rPr>
        <w:t>Pithers</w:t>
      </w:r>
      <w:r w:rsidR="005C62CB" w:rsidRPr="00060906">
        <w:rPr>
          <w:rFonts w:cs="Times New Roman"/>
          <w:color w:val="000000" w:themeColor="text1"/>
        </w:rPr>
        <w:t xml:space="preserve"> η</w:t>
      </w:r>
      <w:r w:rsidRPr="00060906">
        <w:rPr>
          <w:rFonts w:cs="Times New Roman"/>
          <w:color w:val="000000" w:themeColor="text1"/>
        </w:rPr>
        <w:t xml:space="preserve"> έννοια </w:t>
      </w:r>
      <w:r w:rsidR="005C62CB" w:rsidRPr="00060906">
        <w:rPr>
          <w:rFonts w:cs="Times New Roman"/>
          <w:color w:val="000000" w:themeColor="text1"/>
        </w:rPr>
        <w:t xml:space="preserve">των μαθησιακών τύπων είναι </w:t>
      </w:r>
      <w:r w:rsidRPr="00060906">
        <w:rPr>
          <w:rFonts w:cs="Times New Roman"/>
          <w:color w:val="000000" w:themeColor="text1"/>
        </w:rPr>
        <w:t xml:space="preserve">ευρύτερη από </w:t>
      </w:r>
      <w:r w:rsidR="005C62CB" w:rsidRPr="00060906">
        <w:rPr>
          <w:rFonts w:cs="Times New Roman"/>
          <w:color w:val="000000" w:themeColor="text1"/>
        </w:rPr>
        <w:t xml:space="preserve">ό, τι </w:t>
      </w:r>
      <w:r w:rsidRPr="00060906">
        <w:rPr>
          <w:rFonts w:cs="Times New Roman"/>
          <w:color w:val="000000" w:themeColor="text1"/>
        </w:rPr>
        <w:t>το γνωστικό στυλ, με ολιστική επίδραση στη διαδικασία της μάθησης.</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Έναν πιο γενικό ορισμό </w:t>
      </w:r>
      <w:r w:rsidR="00CE4BB0">
        <w:rPr>
          <w:rFonts w:cs="Times New Roman"/>
          <w:color w:val="000000" w:themeColor="text1"/>
        </w:rPr>
        <w:t>δίνει</w:t>
      </w:r>
      <w:r w:rsidRPr="00060906">
        <w:rPr>
          <w:rFonts w:cs="Times New Roman"/>
          <w:color w:val="000000" w:themeColor="text1"/>
        </w:rPr>
        <w:t xml:space="preserve"> </w:t>
      </w:r>
      <w:r w:rsidR="0086160F">
        <w:rPr>
          <w:rFonts w:cs="Times New Roman"/>
          <w:color w:val="000000" w:themeColor="text1"/>
        </w:rPr>
        <w:t xml:space="preserve">η </w:t>
      </w:r>
      <w:r w:rsidRPr="00060906">
        <w:rPr>
          <w:rFonts w:cs="Times New Roman"/>
          <w:color w:val="000000" w:themeColor="text1"/>
        </w:rPr>
        <w:t>Vainionpää (2006), η οποία αναφέρει ότι ο μαθησιακός τύπος βασίζεται στην παραδοχή ότι κάθε άτομο έχει ένα διακριτό τρόπο να μαθαίνει, δηλαδή, να συλλέγει, να επεξεργάζεται και να οργανώνει τις πληροφορίες.</w:t>
      </w:r>
      <w:r w:rsidR="00DB3C4A" w:rsidRPr="00060906">
        <w:rPr>
          <w:rFonts w:cs="Times New Roman"/>
          <w:color w:val="000000" w:themeColor="text1"/>
        </w:rPr>
        <w:t xml:space="preserve"> </w:t>
      </w:r>
      <w:r w:rsidRPr="00060906">
        <w:rPr>
          <w:rFonts w:cs="Times New Roman"/>
          <w:color w:val="000000" w:themeColor="text1"/>
        </w:rPr>
        <w:t xml:space="preserve">Με άλλα λόγια, οι μαθησιακοί τύποι αναφέρονται στη μόνιμη και χαρακτηριστική προδιάθεση αντίληψης, μνήμης, οργάνωσης, επεξεργασίας, σκέψης και επίλυσης προβλημάτων. </w:t>
      </w:r>
    </w:p>
    <w:p w:rsidR="00076728" w:rsidRPr="00060906" w:rsidRDefault="00076728" w:rsidP="00AE4D57">
      <w:pPr>
        <w:spacing w:before="0"/>
        <w:rPr>
          <w:rFonts w:cs="Times New Roman"/>
          <w:color w:val="000000" w:themeColor="text1"/>
        </w:rPr>
      </w:pPr>
      <w:r w:rsidRPr="00060906">
        <w:rPr>
          <w:rFonts w:cs="Times New Roman"/>
          <w:color w:val="000000" w:themeColor="text1"/>
        </w:rPr>
        <w:t>Κάθε άτομο έχει ένα συγκεκριμένο μαθησιακό τύπο. Παρόλα αυτά, οι μαθησιακοί τύποι δεν είναι μια περιοριστική σταθερά, που να σκιαγραφεί την προσωπικότητα του κάθε ατόμου καθ’</w:t>
      </w:r>
      <w:r w:rsidR="001B200D" w:rsidRPr="00060906">
        <w:rPr>
          <w:rFonts w:cs="Times New Roman"/>
          <w:color w:val="000000" w:themeColor="text1"/>
        </w:rPr>
        <w:t xml:space="preserve"> </w:t>
      </w:r>
      <w:r w:rsidRPr="00060906">
        <w:rPr>
          <w:rFonts w:cs="Times New Roman"/>
          <w:color w:val="000000" w:themeColor="text1"/>
        </w:rPr>
        <w:t xml:space="preserve">όλη τη διάρκεια της ζωής του. Ανάλογα με τις μαθησιακές απαιτήσεις της πληροφορίας, τις νέες μαθησιακές προκλήσεις αλλά και με  την πάροδο των χρόνων, το άτομο μπορεί να χρησιμοποιεί και να συνδυάζει στοιχεία από άλλους μαθησιακούς τύπους προκειμένου να ολοκληρώσει τη γνωστική διαδικασία, εξελίσσοντας έτσι τον μαθησιακό του τύπο. Ιδιαίτερα, όσον αφορά σε διαδικτυακές δραστηριότητες, οι εκπαιδευόμενοι αποδίδουν καλύτερα όταν αυτές είναι διαμορφωμένες σύμφωνα με το μαθησιακό τους τύπο (Bajraktarevic, Hall &amp; Fullick, 2003), ενώ σύμφωνα με τον </w:t>
      </w:r>
      <w:r w:rsidRPr="00060906">
        <w:rPr>
          <w:rFonts w:cs="Times New Roman"/>
          <w:color w:val="000000" w:themeColor="text1"/>
          <w:lang w:val="en-US"/>
        </w:rPr>
        <w:t>Loomis</w:t>
      </w:r>
      <w:r w:rsidRPr="00060906">
        <w:rPr>
          <w:rFonts w:cs="Times New Roman"/>
          <w:color w:val="000000" w:themeColor="text1"/>
        </w:rPr>
        <w:t xml:space="preserve"> (2000), ο μαθησιακός τύπος του εκπαιδευόμενου κατέχει έναν πολύ σημαντικό ρόλο για την επιτυχία του σε ένα διαδικτυακό μάθημα, ίσως μεγαλύτερο από αυτόν στην παραδοσιακή εκπαίδευση. </w:t>
      </w:r>
    </w:p>
    <w:p w:rsidR="00076728" w:rsidRPr="00060906" w:rsidRDefault="00076728" w:rsidP="0074036C">
      <w:pPr>
        <w:pStyle w:val="2"/>
      </w:pPr>
      <w:bookmarkStart w:id="35" w:name="_Toc379965194"/>
      <w:bookmarkStart w:id="36" w:name="_Toc422860027"/>
      <w:bookmarkStart w:id="37" w:name="_Toc422958520"/>
      <w:bookmarkStart w:id="38" w:name="_Toc422994731"/>
      <w:r w:rsidRPr="00060906">
        <w:t>Θεωρη</w:t>
      </w:r>
      <w:r w:rsidR="00A716F6" w:rsidRPr="00060906">
        <w:t>τικό</w:t>
      </w:r>
      <w:r w:rsidRPr="00060906">
        <w:t xml:space="preserve"> </w:t>
      </w:r>
      <w:r w:rsidR="00A716F6" w:rsidRPr="00060906">
        <w:t>Υπόβαθρο</w:t>
      </w:r>
      <w:r w:rsidRPr="00060906">
        <w:t xml:space="preserve"> Μαθησιακών Τύπων</w:t>
      </w:r>
      <w:bookmarkEnd w:id="35"/>
      <w:bookmarkEnd w:id="36"/>
      <w:bookmarkEnd w:id="37"/>
      <w:bookmarkEnd w:id="38"/>
    </w:p>
    <w:p w:rsidR="00076728" w:rsidRPr="00060906" w:rsidRDefault="00076728" w:rsidP="00AE4D57">
      <w:pPr>
        <w:spacing w:before="0"/>
        <w:rPr>
          <w:rFonts w:cs="Times New Roman"/>
          <w:color w:val="000000" w:themeColor="text1"/>
        </w:rPr>
      </w:pPr>
      <w:r w:rsidRPr="00060906">
        <w:rPr>
          <w:rFonts w:cs="Times New Roman"/>
          <w:color w:val="000000" w:themeColor="text1"/>
        </w:rPr>
        <w:t>Επακόλουθο της πληθώρας των ερευνών και της ποικιλομορφίας των επιστημονικών κλάδων που μελετούν το θέμα των μαθησιακών τύπων, είναι η δημιουργία ποικίλων προσεγγίσεων και μοντέλων με αντίστοιχο θεωρητικό υπόβαθρο, ερμηνείες και εργαλεία μελέτης και μέτρησης. Έως ένα σημείο αυτό μπορεί να αναμένεται και να θεωρηθεί ως φυσικό επακόλουθο της εκτενούς εμπειρικής διερεύνησης του τόσου σημαντικού και πάντα επίκαιρου θέματος, όπως είναι αυτό της μάθησης.</w:t>
      </w:r>
    </w:p>
    <w:p w:rsidR="00C26E24" w:rsidRPr="00060906" w:rsidRDefault="00076728" w:rsidP="00AE4D57">
      <w:pPr>
        <w:spacing w:before="0"/>
        <w:rPr>
          <w:rFonts w:cs="Times New Roman"/>
          <w:color w:val="000000" w:themeColor="text1"/>
        </w:rPr>
      </w:pPr>
      <w:r w:rsidRPr="00060906">
        <w:rPr>
          <w:rFonts w:cs="Times New Roman"/>
          <w:color w:val="000000" w:themeColor="text1"/>
        </w:rPr>
        <w:t xml:space="preserve">Έτσι, τις τελευταίες δεκαετίες και συγκεκριμένα από το 1970 και μετά, έχουν διατυπωθεί 30 περίπου διαφορετικές προσεγγίσεις μαθησιακών τύπων </w:t>
      </w:r>
      <w:r w:rsidRPr="00060906">
        <w:rPr>
          <w:rFonts w:cs="Times New Roman"/>
          <w:b/>
          <w:color w:val="000000" w:themeColor="text1"/>
        </w:rPr>
        <w:t>(</w:t>
      </w:r>
      <w:r w:rsidRPr="00060906">
        <w:rPr>
          <w:rFonts w:cs="Times New Roman"/>
          <w:color w:val="000000" w:themeColor="text1"/>
        </w:rPr>
        <w:t xml:space="preserve">Quellette, 2000), ενώ σε ένα πρόσφατο εγχείρημα ταξινόμησης των διαφορετικών προσεγγίσεων και θεωριών, οι Coffield, Moseley, Hall και Ecclestone (2004), εντόπισαν </w:t>
      </w:r>
      <w:r w:rsidR="00A716F6" w:rsidRPr="00060906">
        <w:rPr>
          <w:rFonts w:cs="Times New Roman"/>
          <w:color w:val="000000" w:themeColor="text1"/>
        </w:rPr>
        <w:t xml:space="preserve"> </w:t>
      </w:r>
      <w:r w:rsidRPr="00060906">
        <w:rPr>
          <w:rFonts w:cs="Times New Roman"/>
          <w:color w:val="000000" w:themeColor="text1"/>
        </w:rPr>
        <w:t xml:space="preserve">71 προτεινόμενα μοντέλα στυλ μάθησης, από τα οποία οι ίδιοι ξεχώρισαν τα 13 ως τα πιο θεμελιώδη </w:t>
      </w:r>
      <w:r w:rsidR="002A6D71">
        <w:rPr>
          <w:rFonts w:cs="Times New Roman"/>
          <w:color w:val="000000" w:themeColor="text1"/>
        </w:rPr>
        <w:t xml:space="preserve">και παρουσιάζονται στον </w:t>
      </w:r>
      <w:r w:rsidR="00DB3C4A" w:rsidRPr="00060906">
        <w:rPr>
          <w:rFonts w:cs="Times New Roman"/>
          <w:color w:val="000000" w:themeColor="text1"/>
        </w:rPr>
        <w:t>Π</w:t>
      </w:r>
      <w:r w:rsidR="002A6D71">
        <w:rPr>
          <w:rFonts w:cs="Times New Roman"/>
          <w:color w:val="000000" w:themeColor="text1"/>
        </w:rPr>
        <w:t>ίνακα 1-</w:t>
      </w:r>
      <w:r w:rsidR="00CA7F99" w:rsidRPr="00060906">
        <w:rPr>
          <w:rFonts w:cs="Times New Roman"/>
          <w:color w:val="000000" w:themeColor="text1"/>
        </w:rPr>
        <w:t>1</w:t>
      </w:r>
      <w:r w:rsidR="00882DBF" w:rsidRPr="00060906">
        <w:rPr>
          <w:rFonts w:cs="Times New Roman"/>
          <w:color w:val="000000" w:themeColor="text1"/>
        </w:rPr>
        <w:t>.</w:t>
      </w:r>
    </w:p>
    <w:p w:rsidR="00076728" w:rsidRPr="00060906" w:rsidRDefault="00076728" w:rsidP="00AE4D57">
      <w:pPr>
        <w:spacing w:before="0"/>
        <w:rPr>
          <w:rFonts w:cs="Times New Roman"/>
          <w:color w:val="000000" w:themeColor="text1"/>
        </w:rPr>
      </w:pPr>
      <w:r w:rsidRPr="00060906">
        <w:rPr>
          <w:rFonts w:cs="Times New Roman"/>
          <w:color w:val="000000" w:themeColor="text1"/>
        </w:rPr>
        <w:t>Ο χαρακτηρισμός των διαφόρων προσεγγίσεων ως πιο σημαντικών, γίνεται με γνώμονα συγκεκριμένα κριτήρια, όπως το πεδίο εφαρμογής τους, η έκταση της κυκλοφορίας τους, το πόσο σημαντικά θεωρούνται στο χώρο, το θεωρητικό τους υπόβαθρο, η επίδραση που άσκησαν και ασκούν στη δημιουργία περαιτέρω έρευνας, η αντιπροσωπευτικότητα των δημοσιεύσεων τους ως προς το συνολικό φάσμα των διαθέσιμων μοντέλων και βιβλιογραφίας και η ευρύτητα χρησιμοποίησης του εργαλείου - ερωτηματολογίου τους από ερευνητές, εκπαιδευτικούς ή στελέχη (Coffield, 2004).</w:t>
      </w:r>
    </w:p>
    <w:p w:rsidR="00AC03FB" w:rsidRPr="00060906" w:rsidRDefault="00076728" w:rsidP="00AE4D57">
      <w:pPr>
        <w:spacing w:before="0"/>
        <w:rPr>
          <w:rFonts w:cs="Times New Roman"/>
          <w:b/>
          <w:color w:val="000000" w:themeColor="text1"/>
        </w:rPr>
      </w:pPr>
      <w:r w:rsidRPr="00060906">
        <w:rPr>
          <w:rFonts w:cs="Times New Roman"/>
          <w:color w:val="000000" w:themeColor="text1"/>
        </w:rPr>
        <w:t>Επιπλέον, ο μαθησιακός τύπος έχει διερευνηθεί σε σχέση με πλήθος παραμέτρων, όπως το φύλο, την προσωπικότητα του μαθητή, τα χαρακτηριστικά του μαθησιακού περιβάλλοντος, την ακαδημαϊκή επίδοση, την επιλογή της κατεύθυνσης σπουδών, τις επιπτώσεις του στην οργάνωση και μορφή της διδασκαλίας, τις στρατηγικές που χρησιμοποιούνται στην αντιμετώπιση νέων γνωστικών καταστάσεων και πολλά άλλα (</w:t>
      </w:r>
      <w:r w:rsidR="00687E82" w:rsidRPr="00060906">
        <w:rPr>
          <w:rFonts w:cs="Times New Roman"/>
          <w:color w:val="000000" w:themeColor="text1"/>
        </w:rPr>
        <w:t>Kolb, Boyatzis, &amp; Mainemelis, 2000; Jones, 2003</w:t>
      </w:r>
      <w:r w:rsidRPr="00060906">
        <w:rPr>
          <w:rFonts w:cs="Times New Roman"/>
          <w:color w:val="000000" w:themeColor="text1"/>
        </w:rPr>
        <w:t>).</w:t>
      </w:r>
      <w:r w:rsidRPr="00060906">
        <w:rPr>
          <w:rFonts w:cs="Times New Roman"/>
          <w:b/>
          <w:color w:val="000000" w:themeColor="text1"/>
        </w:rPr>
        <w:t xml:space="preserve"> </w:t>
      </w:r>
    </w:p>
    <w:p w:rsidR="00AC03FB" w:rsidRPr="00060906" w:rsidRDefault="00AC03FB" w:rsidP="00AE4D57">
      <w:pPr>
        <w:spacing w:before="0"/>
        <w:rPr>
          <w:rFonts w:cs="Times New Roman"/>
          <w:b/>
          <w:color w:val="000000" w:themeColor="text1"/>
        </w:rPr>
      </w:pPr>
      <w:r w:rsidRPr="00060906">
        <w:rPr>
          <w:rFonts w:cs="Times New Roman"/>
          <w:b/>
          <w:color w:val="000000" w:themeColor="text1"/>
        </w:rPr>
        <w:br w:type="page"/>
      </w:r>
    </w:p>
    <w:p w:rsidR="002D6AD4" w:rsidRDefault="0053628B" w:rsidP="0053628B">
      <w:pPr>
        <w:pStyle w:val="ab"/>
      </w:pPr>
      <w:bookmarkStart w:id="39" w:name="_Toc423996116"/>
      <w:r>
        <w:t>Πίνακας 1</w:t>
      </w:r>
      <w:r>
        <w:noBreakHyphen/>
      </w:r>
      <w:r w:rsidR="008A2614">
        <w:fldChar w:fldCharType="begin"/>
      </w:r>
      <w:r w:rsidR="008A2614">
        <w:instrText xml:space="preserve"> SEQ Πίνακας \* ARABIC \s 1 </w:instrText>
      </w:r>
      <w:r w:rsidR="008A2614">
        <w:fldChar w:fldCharType="separate"/>
      </w:r>
      <w:r w:rsidR="00AE6F7E">
        <w:rPr>
          <w:noProof/>
        </w:rPr>
        <w:t>1</w:t>
      </w:r>
      <w:r w:rsidR="008A2614">
        <w:rPr>
          <w:noProof/>
        </w:rPr>
        <w:fldChar w:fldCharType="end"/>
      </w:r>
      <w:r w:rsidRPr="002D6AD4">
        <w:t xml:space="preserve">. Κύρια εργαλεία αξιολόγησης μαθησιακών τύπων κατά </w:t>
      </w:r>
      <w:r w:rsidRPr="00910800">
        <w:rPr>
          <w:lang w:val="en-US"/>
        </w:rPr>
        <w:t>Coffield</w:t>
      </w:r>
      <w:r w:rsidRPr="002D6AD4">
        <w:t xml:space="preserve"> </w:t>
      </w:r>
      <w:r w:rsidRPr="00910800">
        <w:rPr>
          <w:lang w:val="en-US"/>
        </w:rPr>
        <w:t>et</w:t>
      </w:r>
      <w:r w:rsidRPr="002D6AD4">
        <w:t xml:space="preserve"> </w:t>
      </w:r>
      <w:r w:rsidRPr="00910800">
        <w:rPr>
          <w:lang w:val="en-US"/>
        </w:rPr>
        <w:t>al</w:t>
      </w:r>
      <w:r w:rsidRPr="002D6AD4">
        <w:t xml:space="preserve">. </w:t>
      </w:r>
      <w:r w:rsidRPr="00615EA6">
        <w:t>(2004).</w:t>
      </w:r>
      <w:bookmarkEnd w:id="39"/>
    </w:p>
    <w:tbl>
      <w:tblPr>
        <w:tblStyle w:val="aa"/>
        <w:tblW w:w="0" w:type="auto"/>
        <w:tblBorders>
          <w:insideH w:val="none" w:sz="0" w:space="0" w:color="auto"/>
          <w:insideV w:val="none" w:sz="0" w:space="0" w:color="auto"/>
        </w:tblBorders>
        <w:tblLayout w:type="fixed"/>
        <w:tblLook w:val="04A0" w:firstRow="1" w:lastRow="0" w:firstColumn="1" w:lastColumn="0" w:noHBand="0" w:noVBand="1"/>
      </w:tblPr>
      <w:tblGrid>
        <w:gridCol w:w="3796"/>
        <w:gridCol w:w="3734"/>
        <w:gridCol w:w="2040"/>
      </w:tblGrid>
      <w:tr w:rsidR="00882DBF" w:rsidRPr="00806C81" w:rsidTr="00806C81">
        <w:trPr>
          <w:trHeight w:val="908"/>
        </w:trPr>
        <w:tc>
          <w:tcPr>
            <w:tcW w:w="3796" w:type="dxa"/>
            <w:tcBorders>
              <w:bottom w:val="single" w:sz="4" w:space="0" w:color="auto"/>
            </w:tcBorders>
          </w:tcPr>
          <w:p w:rsidR="00882DBF" w:rsidRPr="00806C81" w:rsidRDefault="00882DBF" w:rsidP="00806C81">
            <w:pPr>
              <w:jc w:val="left"/>
              <w:rPr>
                <w:rFonts w:cs="Times New Roman"/>
                <w:b/>
                <w:color w:val="000000" w:themeColor="text1"/>
                <w:sz w:val="22"/>
                <w:szCs w:val="22"/>
              </w:rPr>
            </w:pPr>
            <w:r w:rsidRPr="00806C81">
              <w:rPr>
                <w:rFonts w:cs="Times New Roman"/>
                <w:b/>
                <w:color w:val="000000" w:themeColor="text1"/>
                <w:sz w:val="22"/>
                <w:szCs w:val="22"/>
              </w:rPr>
              <w:t>Μοντέλο Μαθησιακού τύπου</w:t>
            </w:r>
          </w:p>
        </w:tc>
        <w:tc>
          <w:tcPr>
            <w:tcW w:w="3734" w:type="dxa"/>
            <w:tcBorders>
              <w:bottom w:val="single" w:sz="4" w:space="0" w:color="auto"/>
            </w:tcBorders>
          </w:tcPr>
          <w:p w:rsidR="00882DBF" w:rsidRPr="00806C81" w:rsidRDefault="00882DBF" w:rsidP="00806C81">
            <w:pPr>
              <w:jc w:val="left"/>
              <w:rPr>
                <w:rFonts w:cs="Times New Roman"/>
                <w:b/>
                <w:color w:val="000000" w:themeColor="text1"/>
                <w:sz w:val="22"/>
                <w:szCs w:val="22"/>
              </w:rPr>
            </w:pPr>
            <w:r w:rsidRPr="00806C81">
              <w:rPr>
                <w:rFonts w:cs="Times New Roman"/>
                <w:b/>
                <w:color w:val="000000" w:themeColor="text1"/>
                <w:sz w:val="22"/>
                <w:szCs w:val="22"/>
              </w:rPr>
              <w:t xml:space="preserve">Συντομογραφία εργαλείου αξιολόγησης </w:t>
            </w:r>
          </w:p>
        </w:tc>
        <w:tc>
          <w:tcPr>
            <w:tcW w:w="2040" w:type="dxa"/>
            <w:tcBorders>
              <w:bottom w:val="single" w:sz="4" w:space="0" w:color="auto"/>
            </w:tcBorders>
          </w:tcPr>
          <w:p w:rsidR="00882DBF" w:rsidRPr="00806C81" w:rsidRDefault="00882DBF" w:rsidP="00806C81">
            <w:pPr>
              <w:jc w:val="left"/>
              <w:rPr>
                <w:rFonts w:cs="Times New Roman"/>
                <w:b/>
                <w:color w:val="000000" w:themeColor="text1"/>
                <w:sz w:val="22"/>
                <w:szCs w:val="22"/>
              </w:rPr>
            </w:pPr>
            <w:r w:rsidRPr="00806C81">
              <w:rPr>
                <w:rFonts w:cs="Times New Roman"/>
                <w:b/>
                <w:color w:val="000000" w:themeColor="text1"/>
                <w:sz w:val="22"/>
                <w:szCs w:val="22"/>
              </w:rPr>
              <w:t xml:space="preserve">Αναφορές </w:t>
            </w:r>
          </w:p>
        </w:tc>
      </w:tr>
      <w:tr w:rsidR="00882DBF" w:rsidRPr="00806C81" w:rsidTr="00806C81">
        <w:trPr>
          <w:trHeight w:val="577"/>
        </w:trPr>
        <w:tc>
          <w:tcPr>
            <w:tcW w:w="3796" w:type="dxa"/>
            <w:tcBorders>
              <w:top w:val="single" w:sz="4" w:space="0" w:color="auto"/>
            </w:tcBorders>
          </w:tcPr>
          <w:p w:rsidR="00882DBF" w:rsidRPr="00B77602"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Allinson</w:t>
            </w:r>
            <w:r w:rsidRPr="00B77602">
              <w:rPr>
                <w:rFonts w:cs="Times New Roman"/>
                <w:color w:val="000000" w:themeColor="text1"/>
                <w:sz w:val="22"/>
                <w:szCs w:val="22"/>
                <w:lang w:val="en-US"/>
              </w:rPr>
              <w:t xml:space="preserve"> </w:t>
            </w:r>
            <w:r w:rsidRPr="00806C81">
              <w:rPr>
                <w:rFonts w:cs="Times New Roman"/>
                <w:color w:val="000000" w:themeColor="text1"/>
                <w:sz w:val="22"/>
                <w:szCs w:val="22"/>
                <w:lang w:val="en-US"/>
              </w:rPr>
              <w:t>and</w:t>
            </w:r>
            <w:r w:rsidRPr="00B77602">
              <w:rPr>
                <w:rFonts w:cs="Times New Roman"/>
                <w:color w:val="000000" w:themeColor="text1"/>
                <w:sz w:val="22"/>
                <w:szCs w:val="22"/>
                <w:lang w:val="en-US"/>
              </w:rPr>
              <w:t xml:space="preserve"> </w:t>
            </w:r>
            <w:r w:rsidRPr="00806C81">
              <w:rPr>
                <w:rFonts w:cs="Times New Roman"/>
                <w:color w:val="000000" w:themeColor="text1"/>
                <w:sz w:val="22"/>
                <w:szCs w:val="22"/>
                <w:lang w:val="en-US"/>
              </w:rPr>
              <w:t>Hayes</w:t>
            </w:r>
            <w:r w:rsidRPr="00B77602">
              <w:rPr>
                <w:rFonts w:cs="Times New Roman"/>
                <w:color w:val="000000" w:themeColor="text1"/>
                <w:sz w:val="22"/>
                <w:szCs w:val="22"/>
                <w:lang w:val="en-US"/>
              </w:rPr>
              <w:t xml:space="preserve">’ </w:t>
            </w:r>
            <w:r w:rsidRPr="00806C81">
              <w:rPr>
                <w:rFonts w:cs="Times New Roman"/>
                <w:color w:val="000000" w:themeColor="text1"/>
                <w:sz w:val="22"/>
                <w:szCs w:val="22"/>
                <w:lang w:val="en-US"/>
              </w:rPr>
              <w:t>Cognitive</w:t>
            </w:r>
            <w:r w:rsidRPr="00B77602">
              <w:rPr>
                <w:rFonts w:cs="Times New Roman"/>
                <w:color w:val="000000" w:themeColor="text1"/>
                <w:sz w:val="22"/>
                <w:szCs w:val="22"/>
                <w:lang w:val="en-US"/>
              </w:rPr>
              <w:t xml:space="preserve"> </w:t>
            </w:r>
            <w:r w:rsidRPr="00806C81">
              <w:rPr>
                <w:rFonts w:cs="Times New Roman"/>
                <w:color w:val="000000" w:themeColor="text1"/>
                <w:sz w:val="22"/>
                <w:szCs w:val="22"/>
                <w:lang w:val="en-US"/>
              </w:rPr>
              <w:t>Styles</w:t>
            </w:r>
            <w:r w:rsidRPr="00B77602">
              <w:rPr>
                <w:rFonts w:cs="Times New Roman"/>
                <w:color w:val="000000" w:themeColor="text1"/>
                <w:sz w:val="22"/>
                <w:szCs w:val="22"/>
                <w:lang w:val="en-US"/>
              </w:rPr>
              <w:t xml:space="preserve"> </w:t>
            </w:r>
            <w:r w:rsidRPr="00806C81">
              <w:rPr>
                <w:rFonts w:cs="Times New Roman"/>
                <w:color w:val="000000" w:themeColor="text1"/>
                <w:sz w:val="22"/>
                <w:szCs w:val="22"/>
                <w:lang w:val="en-US"/>
              </w:rPr>
              <w:t>Index</w:t>
            </w:r>
            <w:r w:rsidRPr="00B77602">
              <w:rPr>
                <w:rFonts w:cs="Times New Roman"/>
                <w:color w:val="000000" w:themeColor="text1"/>
                <w:sz w:val="22"/>
                <w:szCs w:val="22"/>
                <w:lang w:val="en-US"/>
              </w:rPr>
              <w:t xml:space="preserve"> </w:t>
            </w:r>
          </w:p>
        </w:tc>
        <w:tc>
          <w:tcPr>
            <w:tcW w:w="3734" w:type="dxa"/>
            <w:tcBorders>
              <w:top w:val="single" w:sz="4" w:space="0" w:color="auto"/>
            </w:tcBorders>
          </w:tcPr>
          <w:p w:rsidR="00882DBF" w:rsidRPr="00806C81" w:rsidRDefault="00882DBF" w:rsidP="00806C81">
            <w:pPr>
              <w:jc w:val="left"/>
              <w:rPr>
                <w:rFonts w:cs="Times New Roman"/>
                <w:color w:val="000000" w:themeColor="text1"/>
                <w:sz w:val="22"/>
                <w:szCs w:val="22"/>
              </w:rPr>
            </w:pPr>
            <w:r w:rsidRPr="00806C81">
              <w:rPr>
                <w:rFonts w:cs="Times New Roman"/>
                <w:color w:val="000000" w:themeColor="text1"/>
                <w:sz w:val="22"/>
                <w:szCs w:val="22"/>
                <w:lang w:val="en-US"/>
              </w:rPr>
              <w:t>CSI</w:t>
            </w:r>
          </w:p>
        </w:tc>
        <w:tc>
          <w:tcPr>
            <w:tcW w:w="2040" w:type="dxa"/>
            <w:tcBorders>
              <w:top w:val="single" w:sz="4" w:space="0" w:color="auto"/>
            </w:tcBorders>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Allinson &amp; Hayes, 1996</w:t>
            </w:r>
          </w:p>
        </w:tc>
      </w:tr>
      <w:tr w:rsidR="00882DBF" w:rsidRPr="00806C81" w:rsidTr="00806C81">
        <w:trPr>
          <w:trHeight w:val="288"/>
        </w:trPr>
        <w:tc>
          <w:tcPr>
            <w:tcW w:w="3796"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 xml:space="preserve">Apter’s Motivational Style Profile  </w:t>
            </w:r>
          </w:p>
        </w:tc>
        <w:tc>
          <w:tcPr>
            <w:tcW w:w="3734"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MSP</w:t>
            </w:r>
          </w:p>
        </w:tc>
        <w:tc>
          <w:tcPr>
            <w:tcW w:w="2040"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Apter, 2001</w:t>
            </w:r>
          </w:p>
        </w:tc>
      </w:tr>
      <w:tr w:rsidR="00882DBF" w:rsidRPr="00806C81" w:rsidTr="00806C81">
        <w:trPr>
          <w:trHeight w:val="577"/>
        </w:trPr>
        <w:tc>
          <w:tcPr>
            <w:tcW w:w="3796"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Dunn and Dunn model and instruments of learning styles</w:t>
            </w:r>
          </w:p>
        </w:tc>
        <w:tc>
          <w:tcPr>
            <w:tcW w:w="3734" w:type="dxa"/>
          </w:tcPr>
          <w:p w:rsidR="00882DBF" w:rsidRPr="00806C81" w:rsidRDefault="00882DBF" w:rsidP="00806C81">
            <w:pPr>
              <w:jc w:val="left"/>
              <w:rPr>
                <w:rFonts w:cs="Times New Roman"/>
                <w:color w:val="000000" w:themeColor="text1"/>
                <w:sz w:val="22"/>
                <w:szCs w:val="22"/>
                <w:lang w:val="en-US"/>
              </w:rPr>
            </w:pPr>
          </w:p>
        </w:tc>
        <w:tc>
          <w:tcPr>
            <w:tcW w:w="2040"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Dunn &amp; Griggs, 2003</w:t>
            </w:r>
          </w:p>
        </w:tc>
      </w:tr>
      <w:tr w:rsidR="00882DBF" w:rsidRPr="00806C81" w:rsidTr="00806C81">
        <w:trPr>
          <w:trHeight w:val="577"/>
        </w:trPr>
        <w:tc>
          <w:tcPr>
            <w:tcW w:w="3796"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 xml:space="preserve">Entwistle’s Approaches and Study Skills  Inventory for Students </w:t>
            </w:r>
          </w:p>
        </w:tc>
        <w:tc>
          <w:tcPr>
            <w:tcW w:w="3734"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ASSIST</w:t>
            </w:r>
          </w:p>
        </w:tc>
        <w:tc>
          <w:tcPr>
            <w:tcW w:w="2040"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Entwistle, 1998</w:t>
            </w:r>
          </w:p>
        </w:tc>
      </w:tr>
      <w:tr w:rsidR="00882DBF" w:rsidRPr="00806C81" w:rsidTr="00806C81">
        <w:trPr>
          <w:trHeight w:val="577"/>
        </w:trPr>
        <w:tc>
          <w:tcPr>
            <w:tcW w:w="3796"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Gregorc’s Mind Styles Model and Style Delineator</w:t>
            </w:r>
          </w:p>
        </w:tc>
        <w:tc>
          <w:tcPr>
            <w:tcW w:w="3734"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GSD</w:t>
            </w:r>
          </w:p>
        </w:tc>
        <w:tc>
          <w:tcPr>
            <w:tcW w:w="2040"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Gregorc, 1985</w:t>
            </w:r>
          </w:p>
        </w:tc>
      </w:tr>
      <w:tr w:rsidR="00882DBF" w:rsidRPr="00806C81" w:rsidTr="00806C81">
        <w:trPr>
          <w:trHeight w:val="577"/>
        </w:trPr>
        <w:tc>
          <w:tcPr>
            <w:tcW w:w="3796"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Herrmann’s Brain Dominance Instrument</w:t>
            </w:r>
          </w:p>
        </w:tc>
        <w:tc>
          <w:tcPr>
            <w:tcW w:w="3734"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HBDI</w:t>
            </w:r>
          </w:p>
        </w:tc>
        <w:tc>
          <w:tcPr>
            <w:tcW w:w="2040"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Herrmann, 1996</w:t>
            </w:r>
          </w:p>
        </w:tc>
      </w:tr>
      <w:tr w:rsidR="00882DBF" w:rsidRPr="00806C81" w:rsidTr="00806C81">
        <w:trPr>
          <w:trHeight w:val="563"/>
        </w:trPr>
        <w:tc>
          <w:tcPr>
            <w:tcW w:w="3796"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Honey and Mumford’s Learning Styles Questionnaire</w:t>
            </w:r>
          </w:p>
        </w:tc>
        <w:tc>
          <w:tcPr>
            <w:tcW w:w="3734"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LSQ</w:t>
            </w:r>
          </w:p>
        </w:tc>
        <w:tc>
          <w:tcPr>
            <w:tcW w:w="2040"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 xml:space="preserve">Honey </w:t>
            </w:r>
            <w:r w:rsidR="00AC03FB" w:rsidRPr="00806C81">
              <w:rPr>
                <w:rFonts w:cs="Times New Roman"/>
                <w:color w:val="000000" w:themeColor="text1"/>
                <w:sz w:val="22"/>
                <w:szCs w:val="22"/>
                <w:lang w:val="en-US"/>
              </w:rPr>
              <w:t>&amp;</w:t>
            </w:r>
            <w:r w:rsidRPr="00806C81">
              <w:rPr>
                <w:rFonts w:cs="Times New Roman"/>
                <w:color w:val="000000" w:themeColor="text1"/>
                <w:sz w:val="22"/>
                <w:szCs w:val="22"/>
                <w:lang w:val="en-US"/>
              </w:rPr>
              <w:t xml:space="preserve"> Mumford, 2000</w:t>
            </w:r>
          </w:p>
        </w:tc>
      </w:tr>
      <w:tr w:rsidR="00882DBF" w:rsidRPr="00806C81" w:rsidTr="00806C81">
        <w:trPr>
          <w:trHeight w:val="288"/>
        </w:trPr>
        <w:tc>
          <w:tcPr>
            <w:tcW w:w="3796"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Jackson’s Learning Styles Profiler</w:t>
            </w:r>
          </w:p>
        </w:tc>
        <w:tc>
          <w:tcPr>
            <w:tcW w:w="3734"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LSP</w:t>
            </w:r>
          </w:p>
        </w:tc>
        <w:tc>
          <w:tcPr>
            <w:tcW w:w="2040"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Jackson, 2002</w:t>
            </w:r>
          </w:p>
        </w:tc>
      </w:tr>
      <w:tr w:rsidR="00882DBF" w:rsidRPr="00806C81" w:rsidTr="00806C81">
        <w:trPr>
          <w:trHeight w:val="288"/>
        </w:trPr>
        <w:tc>
          <w:tcPr>
            <w:tcW w:w="3796"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Kolb’s Learning Style Inventor y</w:t>
            </w:r>
          </w:p>
        </w:tc>
        <w:tc>
          <w:tcPr>
            <w:tcW w:w="3734"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LSI</w:t>
            </w:r>
          </w:p>
        </w:tc>
        <w:tc>
          <w:tcPr>
            <w:tcW w:w="2040"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Kolb &amp; Kolb, 2005</w:t>
            </w:r>
          </w:p>
        </w:tc>
      </w:tr>
      <w:tr w:rsidR="00882DBF" w:rsidRPr="00806C81" w:rsidTr="00806C81">
        <w:trPr>
          <w:trHeight w:val="577"/>
        </w:trPr>
        <w:tc>
          <w:tcPr>
            <w:tcW w:w="3796"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Myers-Briggs Type Indicator</w:t>
            </w:r>
          </w:p>
        </w:tc>
        <w:tc>
          <w:tcPr>
            <w:tcW w:w="3734"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MBTI</w:t>
            </w:r>
          </w:p>
        </w:tc>
        <w:tc>
          <w:tcPr>
            <w:tcW w:w="2040"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Myers &amp; McCaulley, 1985</w:t>
            </w:r>
          </w:p>
        </w:tc>
      </w:tr>
      <w:tr w:rsidR="00882DBF" w:rsidRPr="00806C81" w:rsidTr="00806C81">
        <w:trPr>
          <w:trHeight w:val="577"/>
        </w:trPr>
        <w:tc>
          <w:tcPr>
            <w:tcW w:w="3796"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 xml:space="preserve"> Riding’s Cognitive Styles Analysis</w:t>
            </w:r>
          </w:p>
        </w:tc>
        <w:tc>
          <w:tcPr>
            <w:tcW w:w="3734"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CSA</w:t>
            </w:r>
          </w:p>
        </w:tc>
        <w:tc>
          <w:tcPr>
            <w:tcW w:w="2040"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Riding &amp; Rayner, 1998</w:t>
            </w:r>
          </w:p>
        </w:tc>
      </w:tr>
      <w:tr w:rsidR="00882DBF" w:rsidRPr="00806C81" w:rsidTr="00806C81">
        <w:trPr>
          <w:trHeight w:val="577"/>
        </w:trPr>
        <w:tc>
          <w:tcPr>
            <w:tcW w:w="3796"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Sternberg’s Thinking Styles Inventory</w:t>
            </w:r>
          </w:p>
        </w:tc>
        <w:tc>
          <w:tcPr>
            <w:tcW w:w="3734"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TSI</w:t>
            </w:r>
          </w:p>
        </w:tc>
        <w:tc>
          <w:tcPr>
            <w:tcW w:w="2040"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Sternberg, 1999</w:t>
            </w:r>
          </w:p>
        </w:tc>
      </w:tr>
      <w:tr w:rsidR="00882DBF" w:rsidRPr="00806C81" w:rsidTr="00806C81">
        <w:trPr>
          <w:trHeight w:val="575"/>
        </w:trPr>
        <w:tc>
          <w:tcPr>
            <w:tcW w:w="3796"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Vermunt’s Inventor y of Learning Styles</w:t>
            </w:r>
          </w:p>
        </w:tc>
        <w:tc>
          <w:tcPr>
            <w:tcW w:w="3734"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ILS</w:t>
            </w:r>
          </w:p>
        </w:tc>
        <w:tc>
          <w:tcPr>
            <w:tcW w:w="2040" w:type="dxa"/>
          </w:tcPr>
          <w:p w:rsidR="00882DBF" w:rsidRPr="00806C81" w:rsidRDefault="00882DBF" w:rsidP="00806C81">
            <w:pPr>
              <w:jc w:val="left"/>
              <w:rPr>
                <w:rFonts w:cs="Times New Roman"/>
                <w:color w:val="000000" w:themeColor="text1"/>
                <w:sz w:val="22"/>
                <w:szCs w:val="22"/>
                <w:lang w:val="en-US"/>
              </w:rPr>
            </w:pPr>
            <w:r w:rsidRPr="00806C81">
              <w:rPr>
                <w:rFonts w:cs="Times New Roman"/>
                <w:color w:val="000000" w:themeColor="text1"/>
                <w:sz w:val="22"/>
                <w:szCs w:val="22"/>
                <w:lang w:val="en-US"/>
              </w:rPr>
              <w:t>Vermunt, 1998</w:t>
            </w:r>
          </w:p>
        </w:tc>
      </w:tr>
    </w:tbl>
    <w:p w:rsidR="00882DBF" w:rsidRPr="00CE4BB0" w:rsidRDefault="00882DBF" w:rsidP="00AE4D57">
      <w:pPr>
        <w:spacing w:before="0"/>
        <w:rPr>
          <w:rFonts w:cs="Times New Roman"/>
          <w:color w:val="000000" w:themeColor="text1"/>
          <w:sz w:val="20"/>
          <w:szCs w:val="20"/>
        </w:rPr>
      </w:pPr>
      <w:r w:rsidRPr="00155687">
        <w:rPr>
          <w:rFonts w:cs="Times New Roman"/>
          <w:color w:val="000000" w:themeColor="text1"/>
          <w:sz w:val="20"/>
          <w:szCs w:val="20"/>
        </w:rPr>
        <w:t>Πηγή</w:t>
      </w:r>
      <w:r w:rsidRPr="00CE4BB0">
        <w:rPr>
          <w:rFonts w:cs="Times New Roman"/>
          <w:color w:val="000000" w:themeColor="text1"/>
          <w:sz w:val="20"/>
          <w:szCs w:val="20"/>
        </w:rPr>
        <w:t xml:space="preserve">: </w:t>
      </w:r>
      <w:r w:rsidR="00CE4BB0">
        <w:rPr>
          <w:rFonts w:cs="Times New Roman"/>
          <w:color w:val="000000" w:themeColor="text1"/>
          <w:sz w:val="20"/>
          <w:szCs w:val="20"/>
        </w:rPr>
        <w:t xml:space="preserve">προσαρμοσμένο από </w:t>
      </w:r>
      <w:r w:rsidR="00CA12AF" w:rsidRPr="00155687">
        <w:rPr>
          <w:rFonts w:cs="Times New Roman"/>
          <w:i/>
          <w:color w:val="000000" w:themeColor="text1"/>
          <w:sz w:val="20"/>
          <w:szCs w:val="20"/>
          <w:lang w:val="en-US"/>
        </w:rPr>
        <w:t>Coffield</w:t>
      </w:r>
      <w:r w:rsidR="00CA12AF" w:rsidRPr="00CE4BB0">
        <w:rPr>
          <w:rFonts w:cs="Times New Roman"/>
          <w:i/>
          <w:color w:val="000000" w:themeColor="text1"/>
          <w:sz w:val="20"/>
          <w:szCs w:val="20"/>
        </w:rPr>
        <w:t xml:space="preserve"> </w:t>
      </w:r>
      <w:r w:rsidR="00CA12AF" w:rsidRPr="00155687">
        <w:rPr>
          <w:rFonts w:cs="Times New Roman"/>
          <w:i/>
          <w:color w:val="000000" w:themeColor="text1"/>
          <w:sz w:val="20"/>
          <w:szCs w:val="20"/>
          <w:lang w:val="en-US"/>
        </w:rPr>
        <w:t>et</w:t>
      </w:r>
      <w:r w:rsidR="00CA12AF" w:rsidRPr="00CE4BB0">
        <w:rPr>
          <w:rFonts w:cs="Times New Roman"/>
          <w:i/>
          <w:color w:val="000000" w:themeColor="text1"/>
          <w:sz w:val="20"/>
          <w:szCs w:val="20"/>
        </w:rPr>
        <w:t xml:space="preserve">. </w:t>
      </w:r>
      <w:r w:rsidR="00CE4BB0">
        <w:rPr>
          <w:rFonts w:cs="Times New Roman"/>
          <w:i/>
          <w:color w:val="000000" w:themeColor="text1"/>
          <w:sz w:val="20"/>
          <w:szCs w:val="20"/>
          <w:lang w:val="en-US"/>
        </w:rPr>
        <w:t>a</w:t>
      </w:r>
      <w:r w:rsidR="00CA12AF" w:rsidRPr="00155687">
        <w:rPr>
          <w:rFonts w:cs="Times New Roman"/>
          <w:i/>
          <w:color w:val="000000" w:themeColor="text1"/>
          <w:sz w:val="20"/>
          <w:szCs w:val="20"/>
          <w:lang w:val="en-US"/>
        </w:rPr>
        <w:t>l</w:t>
      </w:r>
      <w:r w:rsidR="00155687" w:rsidRPr="00CE4BB0">
        <w:rPr>
          <w:rFonts w:cs="Times New Roman"/>
          <w:i/>
          <w:color w:val="000000" w:themeColor="text1"/>
          <w:sz w:val="20"/>
          <w:szCs w:val="20"/>
        </w:rPr>
        <w:t>.</w:t>
      </w:r>
      <w:r w:rsidR="00CA12AF" w:rsidRPr="00CE4BB0">
        <w:rPr>
          <w:rFonts w:cs="Times New Roman"/>
          <w:i/>
          <w:color w:val="000000" w:themeColor="text1"/>
          <w:sz w:val="20"/>
          <w:szCs w:val="20"/>
        </w:rPr>
        <w:t xml:space="preserve">, </w:t>
      </w:r>
      <w:r w:rsidRPr="00CE4BB0">
        <w:rPr>
          <w:rFonts w:cs="Times New Roman"/>
          <w:i/>
          <w:color w:val="000000" w:themeColor="text1"/>
          <w:sz w:val="20"/>
          <w:szCs w:val="20"/>
        </w:rPr>
        <w:t xml:space="preserve"> 2004</w:t>
      </w:r>
      <w:r w:rsidR="00155687" w:rsidRPr="00CE4BB0">
        <w:rPr>
          <w:rFonts w:cs="Times New Roman"/>
          <w:i/>
          <w:color w:val="000000" w:themeColor="text1"/>
          <w:sz w:val="20"/>
          <w:szCs w:val="20"/>
        </w:rPr>
        <w:t>,</w:t>
      </w:r>
      <w:r w:rsidRPr="00CE4BB0">
        <w:rPr>
          <w:rFonts w:cs="Times New Roman"/>
          <w:i/>
          <w:color w:val="000000" w:themeColor="text1"/>
          <w:sz w:val="20"/>
          <w:szCs w:val="20"/>
        </w:rPr>
        <w:t xml:space="preserve"> </w:t>
      </w:r>
      <w:r w:rsidRPr="00155687">
        <w:rPr>
          <w:rFonts w:cs="Times New Roman"/>
          <w:i/>
          <w:color w:val="000000" w:themeColor="text1"/>
          <w:sz w:val="20"/>
          <w:szCs w:val="20"/>
        </w:rPr>
        <w:t>σελ</w:t>
      </w:r>
      <w:r w:rsidRPr="00CE4BB0">
        <w:rPr>
          <w:rFonts w:cs="Times New Roman"/>
          <w:i/>
          <w:color w:val="000000" w:themeColor="text1"/>
          <w:sz w:val="20"/>
          <w:szCs w:val="20"/>
        </w:rPr>
        <w:t>.</w:t>
      </w:r>
      <w:r w:rsidRPr="00CE4BB0">
        <w:rPr>
          <w:rFonts w:cs="Times New Roman"/>
          <w:color w:val="000000" w:themeColor="text1"/>
          <w:sz w:val="20"/>
          <w:szCs w:val="20"/>
        </w:rPr>
        <w:t xml:space="preserve"> 8</w:t>
      </w:r>
      <w:r w:rsidR="00155687" w:rsidRPr="00CE4BB0">
        <w:rPr>
          <w:rFonts w:cs="Times New Roman"/>
          <w:color w:val="000000" w:themeColor="text1"/>
          <w:sz w:val="20"/>
          <w:szCs w:val="20"/>
        </w:rPr>
        <w:t>.</w:t>
      </w:r>
    </w:p>
    <w:p w:rsidR="00076728" w:rsidRPr="00060906" w:rsidRDefault="00882DBF" w:rsidP="00AE4D57">
      <w:pPr>
        <w:spacing w:before="0"/>
        <w:rPr>
          <w:rFonts w:cs="Times New Roman"/>
          <w:color w:val="000000" w:themeColor="text1"/>
        </w:rPr>
      </w:pPr>
      <w:r w:rsidRPr="00060906">
        <w:rPr>
          <w:rFonts w:cs="Times New Roman"/>
          <w:color w:val="000000" w:themeColor="text1"/>
        </w:rPr>
        <w:t xml:space="preserve">Η ανασκόπηση των σχετικών θεωριών και ερευνών υποδεικνύει ότι πρόκειται  για  εκτενές και ετερόκλητο ταξινομικό υλικό, στο οποίο εμπλέκονται τρεις τομείς, η ακαδημαϊκή έρευνα, η παιδαγωγική και η αγορά, καθώς επίσης </w:t>
      </w:r>
      <w:r w:rsidR="00DB3C4A" w:rsidRPr="00060906">
        <w:rPr>
          <w:rFonts w:cs="Times New Roman"/>
          <w:color w:val="000000" w:themeColor="text1"/>
        </w:rPr>
        <w:t xml:space="preserve">και </w:t>
      </w:r>
      <w:r w:rsidRPr="00060906">
        <w:rPr>
          <w:rFonts w:cs="Times New Roman"/>
          <w:color w:val="000000" w:themeColor="text1"/>
        </w:rPr>
        <w:t>ερευνητές από τους χώρους της  ψυχολογίας, της κοινωνιολογίας, του μάνατζμεντ και της εκπαίδευσης. Το μεγάλο πλήθος κατηγοριών, μεθόδων, διαγνωστικών εργαλείων και εμπλεκόμενων προσώπων σε σχέση με τους μαθησιακούς τύπους, έχει οδηγήσει τον Sternberg (2001) στην εξής διατύπωση: «</w:t>
      </w:r>
      <w:r w:rsidRPr="00060906">
        <w:rPr>
          <w:rFonts w:cs="Times New Roman"/>
          <w:i/>
          <w:color w:val="000000" w:themeColor="text1"/>
        </w:rPr>
        <w:t>η σχετική  έρευνα  έχει  μέχρι  σήμερα  αποτύχει  στο  να προβάλει ένα κοινό εννοιολογικό πλαίσιο και κατανοητή γλώσσα, προκειμένου οι ερευνητές να επικοινωνήσουν αποτελεσματικά μεταξύ τους</w:t>
      </w:r>
      <w:r w:rsidRPr="00060906">
        <w:rPr>
          <w:rFonts w:cs="Times New Roman"/>
          <w:color w:val="000000" w:themeColor="text1"/>
        </w:rPr>
        <w:t>». Παρόλα αυτά, η επικέντρωση στη διαδικασία της μάθηση και η έμφαση στην ατομικότητα, αποτελούν κοινά χαρακτηριστικά σε ό</w:t>
      </w:r>
      <w:r w:rsidR="00CA12AF" w:rsidRPr="00060906">
        <w:rPr>
          <w:rFonts w:cs="Times New Roman"/>
          <w:color w:val="000000" w:themeColor="text1"/>
        </w:rPr>
        <w:t>λες τις θεωρητικές προσεγγίσεις.</w:t>
      </w:r>
      <w:r w:rsidR="00076728" w:rsidRPr="00060906">
        <w:rPr>
          <w:rFonts w:cs="Times New Roman"/>
          <w:vanish/>
          <w:color w:val="000000" w:themeColor="text1"/>
        </w:rPr>
        <w:t>υπάρχουν δυο κοινές τάσεις:</w:t>
      </w:r>
    </w:p>
    <w:p w:rsidR="00076728" w:rsidRPr="00060906" w:rsidRDefault="00076728" w:rsidP="00AE4D57">
      <w:pPr>
        <w:spacing w:before="0"/>
        <w:rPr>
          <w:rFonts w:cs="Times New Roman"/>
          <w:vanish/>
          <w:color w:val="000000" w:themeColor="text1"/>
        </w:rPr>
      </w:pPr>
      <w:r w:rsidRPr="00060906">
        <w:rPr>
          <w:rFonts w:cs="Times New Roman"/>
          <w:vanish/>
          <w:color w:val="000000" w:themeColor="text1"/>
        </w:rPr>
        <w:t>•</w:t>
      </w:r>
    </w:p>
    <w:p w:rsidR="00076728" w:rsidRPr="00060906" w:rsidRDefault="00076728" w:rsidP="00AE4D57">
      <w:pPr>
        <w:spacing w:before="0"/>
        <w:rPr>
          <w:rFonts w:cs="Times New Roman"/>
          <w:vanish/>
          <w:color w:val="000000" w:themeColor="text1"/>
        </w:rPr>
      </w:pPr>
      <w:r w:rsidRPr="00060906">
        <w:rPr>
          <w:rFonts w:cs="Times New Roman"/>
          <w:vanish/>
          <w:color w:val="000000" w:themeColor="text1"/>
        </w:rPr>
        <w:t>Επικέντρωση στη διαδικασία: τα μοντέλα των στυλ μάθησης τείνουν ναενδιαφέρονται για τη διαδικασία της μάθησης, για το πώς, δηλαδή, τοάτομο αφομοιώνει πληροφορίες, σκέφτεται γι’ αυτές και αξιολογεί τααποτελέσματα.</w:t>
      </w:r>
    </w:p>
    <w:p w:rsidR="00076728" w:rsidRPr="00060906" w:rsidRDefault="00076728" w:rsidP="00AE4D57">
      <w:pPr>
        <w:spacing w:before="0"/>
        <w:rPr>
          <w:rFonts w:cs="Times New Roman"/>
          <w:vanish/>
          <w:color w:val="000000" w:themeColor="text1"/>
        </w:rPr>
      </w:pPr>
      <w:r w:rsidRPr="00060906">
        <w:rPr>
          <w:rFonts w:cs="Times New Roman"/>
          <w:vanish/>
          <w:color w:val="000000" w:themeColor="text1"/>
        </w:rPr>
        <w:t>•</w:t>
      </w:r>
    </w:p>
    <w:p w:rsidR="00076728" w:rsidRPr="00060906" w:rsidRDefault="00076728" w:rsidP="00AE4D57">
      <w:pPr>
        <w:spacing w:before="0"/>
        <w:rPr>
          <w:rFonts w:cs="Times New Roman"/>
          <w:vanish/>
          <w:color w:val="000000" w:themeColor="text1"/>
        </w:rPr>
      </w:pPr>
      <w:r w:rsidRPr="00060906">
        <w:rPr>
          <w:rFonts w:cs="Times New Roman"/>
          <w:vanish/>
          <w:color w:val="000000" w:themeColor="text1"/>
        </w:rPr>
        <w:t>Έμφαση στην ατομικότητα: γενικά οι θεωρητικοί των στυλ μάθησηςπιστεύουν ότι η μάθηση είναι ένα προσωπικό αποτέλεσμα, μια ατομικήδράση σκέψης και συναισθήματος.</w:t>
      </w:r>
    </w:p>
    <w:p w:rsidR="00076728" w:rsidRPr="00060906" w:rsidRDefault="00076728" w:rsidP="0074036C">
      <w:pPr>
        <w:pStyle w:val="2"/>
      </w:pPr>
      <w:bookmarkStart w:id="40" w:name="_Toc379965195"/>
      <w:bookmarkStart w:id="41" w:name="_Toc422860028"/>
      <w:bookmarkStart w:id="42" w:name="_Toc422958521"/>
      <w:bookmarkStart w:id="43" w:name="_Toc422994732"/>
      <w:r w:rsidRPr="00060906">
        <w:t>Ταξινομική Διάκριση Μοντέλων Μαθησιακών Τύπων</w:t>
      </w:r>
      <w:bookmarkEnd w:id="40"/>
      <w:bookmarkEnd w:id="41"/>
      <w:bookmarkEnd w:id="42"/>
      <w:bookmarkEnd w:id="43"/>
      <w:r w:rsidRPr="00060906">
        <w:t xml:space="preserve"> </w:t>
      </w:r>
    </w:p>
    <w:p w:rsidR="00076728" w:rsidRPr="00060906" w:rsidRDefault="00076728" w:rsidP="00AE4D57">
      <w:pPr>
        <w:spacing w:before="0"/>
        <w:rPr>
          <w:rFonts w:cs="Times New Roman"/>
          <w:color w:val="000000" w:themeColor="text1"/>
        </w:rPr>
      </w:pPr>
      <w:r w:rsidRPr="00060906">
        <w:rPr>
          <w:rFonts w:cs="Times New Roman"/>
          <w:color w:val="000000" w:themeColor="text1"/>
        </w:rPr>
        <w:t>Σύμφωνα με το «On</w:t>
      </w:r>
      <w:r w:rsidR="00640199">
        <w:rPr>
          <w:rFonts w:cs="Times New Roman"/>
          <w:color w:val="000000" w:themeColor="text1"/>
        </w:rPr>
        <w:t xml:space="preserve">ion Model» από τον Curry (1983), </w:t>
      </w:r>
      <w:r w:rsidRPr="00060906">
        <w:rPr>
          <w:rFonts w:cs="Times New Roman"/>
          <w:color w:val="000000" w:themeColor="text1"/>
        </w:rPr>
        <w:t>τα μοντέλα μαθησιακών τύπων μπορούν να κατηγοριοποιηθούν σε τέσσερα στρώματα (layers), ανάλογα με το που δίνουν έμφαση:</w:t>
      </w:r>
    </w:p>
    <w:p w:rsidR="00076728" w:rsidRPr="00060906" w:rsidRDefault="00076728" w:rsidP="00155687">
      <w:pPr>
        <w:numPr>
          <w:ilvl w:val="0"/>
          <w:numId w:val="12"/>
        </w:numPr>
        <w:spacing w:before="0"/>
        <w:ind w:left="0" w:firstLine="131"/>
        <w:rPr>
          <w:rFonts w:cs="Times New Roman"/>
          <w:color w:val="000000" w:themeColor="text1"/>
        </w:rPr>
      </w:pPr>
      <w:r w:rsidRPr="00060906">
        <w:rPr>
          <w:rFonts w:cs="Times New Roman"/>
          <w:b/>
          <w:color w:val="000000" w:themeColor="text1"/>
        </w:rPr>
        <w:t>Μοντέλα προτίμησης μαθησιακών περιβαλλόντων (</w:t>
      </w:r>
      <w:r w:rsidRPr="00060906">
        <w:rPr>
          <w:rFonts w:cs="Times New Roman"/>
          <w:b/>
          <w:color w:val="000000" w:themeColor="text1"/>
          <w:lang w:val="en-US"/>
        </w:rPr>
        <w:t>Instructional</w:t>
      </w:r>
      <w:r w:rsidRPr="00060906">
        <w:rPr>
          <w:rFonts w:cs="Times New Roman"/>
          <w:b/>
          <w:color w:val="000000" w:themeColor="text1"/>
        </w:rPr>
        <w:t xml:space="preserve"> </w:t>
      </w:r>
      <w:r w:rsidRPr="00060906">
        <w:rPr>
          <w:rFonts w:cs="Times New Roman"/>
          <w:b/>
          <w:color w:val="000000" w:themeColor="text1"/>
          <w:lang w:val="en-US"/>
        </w:rPr>
        <w:t>Preference</w:t>
      </w:r>
      <w:r w:rsidRPr="00060906">
        <w:rPr>
          <w:rFonts w:cs="Times New Roman"/>
          <w:b/>
          <w:color w:val="000000" w:themeColor="text1"/>
        </w:rPr>
        <w:t xml:space="preserve"> </w:t>
      </w:r>
      <w:r w:rsidRPr="00060906">
        <w:rPr>
          <w:rFonts w:cs="Times New Roman"/>
          <w:b/>
          <w:color w:val="000000" w:themeColor="text1"/>
          <w:lang w:val="en-US"/>
        </w:rPr>
        <w:t>Models</w:t>
      </w:r>
      <w:r w:rsidRPr="00060906">
        <w:rPr>
          <w:rFonts w:cs="Times New Roman"/>
          <w:b/>
          <w:color w:val="000000" w:themeColor="text1"/>
        </w:rPr>
        <w:t xml:space="preserve">). </w:t>
      </w:r>
      <w:r w:rsidRPr="00060906">
        <w:rPr>
          <w:rFonts w:cs="Times New Roman"/>
          <w:color w:val="000000" w:themeColor="text1"/>
        </w:rPr>
        <w:t>Δίνουν έμφαση στις περιβαλλοντικές, συναισθηματικές και κοινωνιολογικές προτιμήσεις του εκπαιδευομένου (Καζανίδης, 2010), όπως προτιμήσεις σχετικά με το φως, τον ήχο του χώρου μάθησης, προτίμηση για ατομική ή ομαδική μάθηση, για δομημένες ή μη δομημένες δραστηριότητες. Χαρακτηριστικό μοντέλο είναι αυτό των Dunn &amp; Dunn (1987).</w:t>
      </w:r>
    </w:p>
    <w:p w:rsidR="00076728" w:rsidRPr="00060906" w:rsidRDefault="00076728" w:rsidP="00155687">
      <w:pPr>
        <w:numPr>
          <w:ilvl w:val="0"/>
          <w:numId w:val="12"/>
        </w:numPr>
        <w:spacing w:before="0"/>
        <w:ind w:left="0" w:firstLine="131"/>
        <w:rPr>
          <w:rFonts w:cs="Times New Roman"/>
          <w:color w:val="000000" w:themeColor="text1"/>
        </w:rPr>
      </w:pPr>
      <w:r w:rsidRPr="00060906">
        <w:rPr>
          <w:rFonts w:cs="Times New Roman"/>
          <w:b/>
          <w:color w:val="000000" w:themeColor="text1"/>
        </w:rPr>
        <w:t>Μοντέλα</w:t>
      </w:r>
      <w:r w:rsidRPr="00060906">
        <w:rPr>
          <w:rFonts w:cs="Times New Roman"/>
          <w:b/>
          <w:color w:val="000000" w:themeColor="text1"/>
          <w:lang w:val="en-US"/>
        </w:rPr>
        <w:t xml:space="preserve"> </w:t>
      </w:r>
      <w:r w:rsidRPr="00060906">
        <w:rPr>
          <w:rFonts w:cs="Times New Roman"/>
          <w:b/>
          <w:color w:val="000000" w:themeColor="text1"/>
        </w:rPr>
        <w:t>προσωπικότητας</w:t>
      </w:r>
      <w:r w:rsidRPr="00060906">
        <w:rPr>
          <w:rFonts w:cs="Times New Roman"/>
          <w:b/>
          <w:color w:val="000000" w:themeColor="text1"/>
          <w:lang w:val="en-US"/>
        </w:rPr>
        <w:t xml:space="preserve"> (Cognitive Personality Models). </w:t>
      </w:r>
      <w:r w:rsidRPr="00060906">
        <w:rPr>
          <w:rFonts w:cs="Times New Roman"/>
          <w:color w:val="000000" w:themeColor="text1"/>
        </w:rPr>
        <w:t>Επικεντρώνονται στα χαρακτηριστικά της προσωπικότητας του εκπαιδευομένου και στο τρόπο που αυτά επηρεάζουν τη διαδικασία απόκτησης και επεξεργασίας των πληροφοριών (Καζανίδης, 2010). Τέτοια χαρακτηριστικά είναι η στάση απέναντι στους ανθρώπους (εσωστρεφής ή εξωστρεφής), η αντιληπτική λειτουργία (διαισθητική ή αισθητηριακή), η κριτικ</w:t>
      </w:r>
      <w:r w:rsidR="00CE4BB0">
        <w:rPr>
          <w:rFonts w:cs="Times New Roman"/>
          <w:color w:val="000000" w:themeColor="text1"/>
        </w:rPr>
        <w:t>ή ικανότητα (λογικό – αναλυτική</w:t>
      </w:r>
      <w:r w:rsidRPr="00060906">
        <w:rPr>
          <w:rFonts w:cs="Times New Roman"/>
          <w:color w:val="000000" w:themeColor="text1"/>
        </w:rPr>
        <w:t>/ απρόσωπη ή βασισμένη σε συναισθηματικά κριτήρια), ο τρόπος ερμηνείας των πληροφοριών (βασισμένος ή μη σε συγκεκριμένα δεδομένα). Χαρακτηριστικό μοντέλο είναι αυτό των Briggs-Myers (1992).</w:t>
      </w:r>
    </w:p>
    <w:p w:rsidR="00076728" w:rsidRPr="00060906" w:rsidRDefault="00076728" w:rsidP="00155687">
      <w:pPr>
        <w:numPr>
          <w:ilvl w:val="0"/>
          <w:numId w:val="12"/>
        </w:numPr>
        <w:spacing w:before="0"/>
        <w:ind w:left="0" w:firstLine="131"/>
        <w:rPr>
          <w:rFonts w:cs="Times New Roman"/>
          <w:color w:val="000000" w:themeColor="text1"/>
        </w:rPr>
      </w:pPr>
      <w:r w:rsidRPr="00060906">
        <w:rPr>
          <w:rFonts w:cs="Times New Roman"/>
          <w:b/>
          <w:color w:val="000000" w:themeColor="text1"/>
        </w:rPr>
        <w:t xml:space="preserve">Μοντέλα κοινωνικής αλληλεπίδρασης (Social Interaction Models). </w:t>
      </w:r>
      <w:r w:rsidRPr="00060906">
        <w:rPr>
          <w:rFonts w:cs="Times New Roman"/>
          <w:color w:val="000000" w:themeColor="text1"/>
        </w:rPr>
        <w:t>Δίνουν έμφαση στη συμπεριφορά των διδασκομένων στο πλαίσιο της τάξης (ανεξάρτητος, αποφευκτικός, συνεργατικός, εξαρτημένος, ανταγωνιστικός και συμμετοχικός). Χαρακτηριστικό μοντέλο είναι αυτό των Grasha (1996).</w:t>
      </w:r>
    </w:p>
    <w:p w:rsidR="00790E78" w:rsidRPr="00E140A8" w:rsidRDefault="00076728" w:rsidP="00AE4D57">
      <w:pPr>
        <w:numPr>
          <w:ilvl w:val="0"/>
          <w:numId w:val="12"/>
        </w:numPr>
        <w:tabs>
          <w:tab w:val="left" w:pos="0"/>
        </w:tabs>
        <w:spacing w:before="0"/>
        <w:ind w:left="0" w:firstLine="131"/>
        <w:rPr>
          <w:rFonts w:cs="Times New Roman"/>
          <w:color w:val="000000" w:themeColor="text1"/>
        </w:rPr>
      </w:pPr>
      <w:r w:rsidRPr="00060906">
        <w:rPr>
          <w:rFonts w:cs="Times New Roman"/>
          <w:b/>
          <w:color w:val="000000" w:themeColor="text1"/>
        </w:rPr>
        <w:t xml:space="preserve">Μοντέλο επεξεργασίας πληροφοριών (Information Processing Model). </w:t>
      </w:r>
      <w:r w:rsidRPr="00060906">
        <w:rPr>
          <w:rFonts w:cs="Times New Roman"/>
          <w:color w:val="000000" w:themeColor="text1"/>
        </w:rPr>
        <w:t>Επικεντρώνεται στις διαδικασίες πρόσληψης και στοιχειοθέτησης των πληροφορικών (Καζανίδης, 2010). Χαρακτηριστικό μοντέλο είναι αυτό των Kolb, Boyatzis &amp; Mainemelis (2000).</w:t>
      </w:r>
    </w:p>
    <w:p w:rsidR="00076728" w:rsidRPr="00060906" w:rsidRDefault="00076728" w:rsidP="00AE4D57">
      <w:pPr>
        <w:spacing w:before="0"/>
        <w:rPr>
          <w:rFonts w:cs="Times New Roman"/>
          <w:color w:val="000000" w:themeColor="text1"/>
        </w:rPr>
      </w:pPr>
      <w:r w:rsidRPr="00060906">
        <w:rPr>
          <w:rFonts w:cs="Times New Roman"/>
          <w:color w:val="000000" w:themeColor="text1"/>
        </w:rPr>
        <w:t>Στη συνέχεια θα παρουσιαστούν τα πιο γνωστά και αξιόπιστα μοντέλα μαθησιακών τύπων.</w:t>
      </w:r>
    </w:p>
    <w:p w:rsidR="0062376B" w:rsidRPr="00060906" w:rsidRDefault="0062376B" w:rsidP="00AE4D57">
      <w:pPr>
        <w:pStyle w:val="a8"/>
        <w:numPr>
          <w:ilvl w:val="0"/>
          <w:numId w:val="21"/>
        </w:numPr>
        <w:spacing w:before="0"/>
        <w:contextualSpacing w:val="0"/>
        <w:outlineLvl w:val="2"/>
        <w:rPr>
          <w:rFonts w:cs="Times New Roman"/>
          <w:b/>
          <w:i/>
          <w:vanish/>
          <w:color w:val="000000" w:themeColor="text1"/>
        </w:rPr>
      </w:pPr>
      <w:bookmarkStart w:id="44" w:name="_Toc422859224"/>
      <w:bookmarkStart w:id="45" w:name="_Toc422859677"/>
      <w:bookmarkStart w:id="46" w:name="_Toc422860029"/>
      <w:bookmarkStart w:id="47" w:name="_Toc422958522"/>
      <w:bookmarkStart w:id="48" w:name="_Toc422994733"/>
      <w:bookmarkEnd w:id="44"/>
      <w:bookmarkEnd w:id="45"/>
      <w:bookmarkEnd w:id="46"/>
      <w:bookmarkEnd w:id="47"/>
      <w:bookmarkEnd w:id="48"/>
    </w:p>
    <w:p w:rsidR="0062376B" w:rsidRPr="00060906" w:rsidRDefault="0062376B" w:rsidP="00AE4D57">
      <w:pPr>
        <w:pStyle w:val="a8"/>
        <w:numPr>
          <w:ilvl w:val="1"/>
          <w:numId w:val="21"/>
        </w:numPr>
        <w:spacing w:before="0"/>
        <w:contextualSpacing w:val="0"/>
        <w:outlineLvl w:val="2"/>
        <w:rPr>
          <w:rFonts w:cs="Times New Roman"/>
          <w:b/>
          <w:i/>
          <w:vanish/>
          <w:color w:val="000000" w:themeColor="text1"/>
        </w:rPr>
      </w:pPr>
      <w:bookmarkStart w:id="49" w:name="_Toc422859225"/>
      <w:bookmarkStart w:id="50" w:name="_Toc422859678"/>
      <w:bookmarkStart w:id="51" w:name="_Toc422860030"/>
      <w:bookmarkStart w:id="52" w:name="_Toc422958523"/>
      <w:bookmarkStart w:id="53" w:name="_Toc422994734"/>
      <w:bookmarkEnd w:id="49"/>
      <w:bookmarkEnd w:id="50"/>
      <w:bookmarkEnd w:id="51"/>
      <w:bookmarkEnd w:id="52"/>
      <w:bookmarkEnd w:id="53"/>
    </w:p>
    <w:p w:rsidR="0062376B" w:rsidRPr="00060906" w:rsidRDefault="0062376B" w:rsidP="00AE4D57">
      <w:pPr>
        <w:pStyle w:val="a8"/>
        <w:numPr>
          <w:ilvl w:val="1"/>
          <w:numId w:val="21"/>
        </w:numPr>
        <w:spacing w:before="0"/>
        <w:contextualSpacing w:val="0"/>
        <w:outlineLvl w:val="2"/>
        <w:rPr>
          <w:rFonts w:cs="Times New Roman"/>
          <w:b/>
          <w:i/>
          <w:vanish/>
          <w:color w:val="000000" w:themeColor="text1"/>
        </w:rPr>
      </w:pPr>
      <w:bookmarkStart w:id="54" w:name="_Toc422859226"/>
      <w:bookmarkStart w:id="55" w:name="_Toc422859679"/>
      <w:bookmarkStart w:id="56" w:name="_Toc422860031"/>
      <w:bookmarkStart w:id="57" w:name="_Toc422958524"/>
      <w:bookmarkStart w:id="58" w:name="_Toc422994735"/>
      <w:bookmarkEnd w:id="54"/>
      <w:bookmarkEnd w:id="55"/>
      <w:bookmarkEnd w:id="56"/>
      <w:bookmarkEnd w:id="57"/>
      <w:bookmarkEnd w:id="58"/>
    </w:p>
    <w:p w:rsidR="0062376B" w:rsidRPr="00060906" w:rsidRDefault="0062376B" w:rsidP="00AE4D57">
      <w:pPr>
        <w:pStyle w:val="a8"/>
        <w:numPr>
          <w:ilvl w:val="1"/>
          <w:numId w:val="21"/>
        </w:numPr>
        <w:spacing w:before="0"/>
        <w:contextualSpacing w:val="0"/>
        <w:outlineLvl w:val="2"/>
        <w:rPr>
          <w:rFonts w:cs="Times New Roman"/>
          <w:b/>
          <w:i/>
          <w:vanish/>
          <w:color w:val="000000" w:themeColor="text1"/>
        </w:rPr>
      </w:pPr>
      <w:bookmarkStart w:id="59" w:name="_Toc422859227"/>
      <w:bookmarkStart w:id="60" w:name="_Toc422859680"/>
      <w:bookmarkStart w:id="61" w:name="_Toc422860032"/>
      <w:bookmarkStart w:id="62" w:name="_Toc422958525"/>
      <w:bookmarkStart w:id="63" w:name="_Toc422994736"/>
      <w:bookmarkEnd w:id="59"/>
      <w:bookmarkEnd w:id="60"/>
      <w:bookmarkEnd w:id="61"/>
      <w:bookmarkEnd w:id="62"/>
      <w:bookmarkEnd w:id="63"/>
    </w:p>
    <w:p w:rsidR="00076728" w:rsidRPr="00060906" w:rsidRDefault="00076728" w:rsidP="00132EA7">
      <w:pPr>
        <w:pStyle w:val="3"/>
      </w:pPr>
      <w:bookmarkStart w:id="64" w:name="_Toc422860033"/>
      <w:bookmarkStart w:id="65" w:name="_Toc422958526"/>
      <w:bookmarkStart w:id="66" w:name="_Toc422994737"/>
      <w:r w:rsidRPr="00060906">
        <w:t>Το πολυδιάστατο μοντέλο των Dunn και  Dunn (1987)</w:t>
      </w:r>
      <w:bookmarkEnd w:id="64"/>
      <w:bookmarkEnd w:id="65"/>
      <w:bookmarkEnd w:id="66"/>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Το μοντέλο των κορυφαίων ερευνητών </w:t>
      </w:r>
      <w:r w:rsidRPr="00060906">
        <w:rPr>
          <w:rFonts w:cs="Times New Roman"/>
          <w:color w:val="000000" w:themeColor="text1"/>
          <w:lang w:val="en-US"/>
        </w:rPr>
        <w:t>Dunn</w:t>
      </w:r>
      <w:r w:rsidRPr="00060906">
        <w:rPr>
          <w:rFonts w:cs="Times New Roman"/>
          <w:color w:val="000000" w:themeColor="text1"/>
        </w:rPr>
        <w:t xml:space="preserve"> και </w:t>
      </w:r>
      <w:r w:rsidRPr="00060906">
        <w:rPr>
          <w:rFonts w:cs="Times New Roman"/>
          <w:color w:val="000000" w:themeColor="text1"/>
          <w:lang w:val="en-US"/>
        </w:rPr>
        <w:t>Dunn</w:t>
      </w:r>
      <w:r w:rsidRPr="00060906">
        <w:rPr>
          <w:rFonts w:cs="Times New Roman"/>
          <w:color w:val="000000" w:themeColor="text1"/>
        </w:rPr>
        <w:t xml:space="preserve"> (1987) αναφέρεται στους περιβαλλοντικούς, συναισθηματικούς, κοινωνιολογικούς, φυσιολογικούς και ψυχολογικούς παράγοντες που καθορίζουν τον</w:t>
      </w:r>
      <w:r w:rsidR="005E5C02" w:rsidRPr="00060906">
        <w:rPr>
          <w:rFonts w:cs="Times New Roman"/>
          <w:color w:val="000000" w:themeColor="text1"/>
        </w:rPr>
        <w:t xml:space="preserve"> μαθησιακό τύπο</w:t>
      </w:r>
      <w:r w:rsidRPr="00060906">
        <w:rPr>
          <w:rFonts w:cs="Times New Roman"/>
          <w:color w:val="000000" w:themeColor="text1"/>
        </w:rPr>
        <w:t xml:space="preserve"> του κάθε ατόμου: περιβαλλοντικός (</w:t>
      </w:r>
      <w:r w:rsidRPr="00060906">
        <w:rPr>
          <w:rFonts w:cs="Times New Roman"/>
          <w:color w:val="000000" w:themeColor="text1"/>
          <w:lang w:val="en-US"/>
        </w:rPr>
        <w:t>environmental</w:t>
      </w:r>
      <w:r w:rsidRPr="00060906">
        <w:rPr>
          <w:rFonts w:cs="Times New Roman"/>
          <w:color w:val="000000" w:themeColor="text1"/>
        </w:rPr>
        <w:t>), συναισθηματικός (</w:t>
      </w:r>
      <w:r w:rsidRPr="00060906">
        <w:rPr>
          <w:rFonts w:cs="Times New Roman"/>
          <w:color w:val="000000" w:themeColor="text1"/>
          <w:lang w:val="en-US"/>
        </w:rPr>
        <w:t>emotional</w:t>
      </w:r>
      <w:r w:rsidRPr="00060906">
        <w:rPr>
          <w:rFonts w:cs="Times New Roman"/>
          <w:color w:val="000000" w:themeColor="text1"/>
        </w:rPr>
        <w:t>), κοινωνιολογικός (</w:t>
      </w:r>
      <w:r w:rsidRPr="00060906">
        <w:rPr>
          <w:rFonts w:cs="Times New Roman"/>
          <w:color w:val="000000" w:themeColor="text1"/>
          <w:lang w:val="en-US"/>
        </w:rPr>
        <w:t>sociological</w:t>
      </w:r>
      <w:r w:rsidRPr="00060906">
        <w:rPr>
          <w:rFonts w:cs="Times New Roman"/>
          <w:color w:val="000000" w:themeColor="text1"/>
        </w:rPr>
        <w:t>), φυσιολογικός (</w:t>
      </w:r>
      <w:r w:rsidRPr="00060906">
        <w:rPr>
          <w:rFonts w:cs="Times New Roman"/>
          <w:color w:val="000000" w:themeColor="text1"/>
          <w:lang w:val="en-US"/>
        </w:rPr>
        <w:t>physiological</w:t>
      </w:r>
      <w:r w:rsidRPr="00060906">
        <w:rPr>
          <w:rFonts w:cs="Times New Roman"/>
          <w:color w:val="000000" w:themeColor="text1"/>
        </w:rPr>
        <w:t>) και ψυχολογικός (</w:t>
      </w:r>
      <w:r w:rsidRPr="00060906">
        <w:rPr>
          <w:rFonts w:cs="Times New Roman"/>
          <w:color w:val="000000" w:themeColor="text1"/>
          <w:lang w:val="en-US"/>
        </w:rPr>
        <w:t>psychological</w:t>
      </w:r>
      <w:r w:rsidRPr="00060906">
        <w:rPr>
          <w:rFonts w:cs="Times New Roman"/>
          <w:color w:val="000000" w:themeColor="text1"/>
        </w:rPr>
        <w:t>).</w:t>
      </w:r>
    </w:p>
    <w:p w:rsidR="00076728" w:rsidRPr="00060906" w:rsidRDefault="00076728" w:rsidP="00AE4D57">
      <w:pPr>
        <w:spacing w:before="0"/>
        <w:rPr>
          <w:rFonts w:cs="Times New Roman"/>
          <w:color w:val="000000" w:themeColor="text1"/>
        </w:rPr>
      </w:pPr>
      <w:r w:rsidRPr="00060906">
        <w:rPr>
          <w:rFonts w:cs="Times New Roman"/>
          <w:color w:val="000000" w:themeColor="text1"/>
        </w:rPr>
        <w:t>Κάθε παράγοντας εμπεριέχει συγκεκριμένα στοιχεία , τα οποία δεν επιδρούν σε όλα τα άτομα στον ίδιο βαθμό. Τα στοιχεία που ασκούν καταλυτική επίδραση σχηματίζουν τις ισχυρές προτιμήσεις, ενώ τα δευτερεύοντα στοιχεία σχηματίζουν τις απλές προτιμήσεις.</w:t>
      </w:r>
    </w:p>
    <w:p w:rsidR="00076728" w:rsidRPr="00060906" w:rsidRDefault="00076728" w:rsidP="00AE4D57">
      <w:pPr>
        <w:spacing w:before="0"/>
        <w:rPr>
          <w:rFonts w:cs="Times New Roman"/>
          <w:color w:val="000000" w:themeColor="text1"/>
        </w:rPr>
      </w:pPr>
      <w:r w:rsidRPr="00060906">
        <w:rPr>
          <w:rFonts w:cs="Times New Roman"/>
          <w:color w:val="000000" w:themeColor="text1"/>
        </w:rPr>
        <w:t>Τα περιβαλλοντικά στοιχεία (</w:t>
      </w:r>
      <w:r w:rsidRPr="00060906">
        <w:rPr>
          <w:rFonts w:cs="Times New Roman"/>
          <w:color w:val="000000" w:themeColor="text1"/>
          <w:lang w:val="en-US"/>
        </w:rPr>
        <w:t>Dunn</w:t>
      </w:r>
      <w:r w:rsidRPr="00060906">
        <w:rPr>
          <w:rFonts w:cs="Times New Roman"/>
          <w:color w:val="000000" w:themeColor="text1"/>
        </w:rPr>
        <w:t xml:space="preserve">, </w:t>
      </w:r>
      <w:r w:rsidRPr="00060906">
        <w:rPr>
          <w:rFonts w:cs="Times New Roman"/>
          <w:color w:val="000000" w:themeColor="text1"/>
          <w:lang w:val="en-US"/>
        </w:rPr>
        <w:t>Dunn</w:t>
      </w:r>
      <w:r w:rsidRPr="00060906">
        <w:rPr>
          <w:rFonts w:cs="Times New Roman"/>
          <w:color w:val="000000" w:themeColor="text1"/>
        </w:rPr>
        <w:t xml:space="preserve"> &amp; </w:t>
      </w:r>
      <w:r w:rsidRPr="00060906">
        <w:rPr>
          <w:rFonts w:cs="Times New Roman"/>
          <w:color w:val="000000" w:themeColor="text1"/>
          <w:lang w:val="en-US"/>
        </w:rPr>
        <w:t>Price</w:t>
      </w:r>
      <w:r w:rsidRPr="00060906">
        <w:rPr>
          <w:rFonts w:cs="Times New Roman"/>
          <w:color w:val="000000" w:themeColor="text1"/>
        </w:rPr>
        <w:t>, 1989)</w:t>
      </w:r>
      <w:r w:rsidRPr="00060906">
        <w:rPr>
          <w:rFonts w:cs="Times New Roman"/>
          <w:b/>
          <w:color w:val="000000" w:themeColor="text1"/>
        </w:rPr>
        <w:t xml:space="preserve"> </w:t>
      </w:r>
      <w:r w:rsidRPr="00060906">
        <w:rPr>
          <w:rFonts w:cs="Times New Roman"/>
          <w:color w:val="000000" w:themeColor="text1"/>
        </w:rPr>
        <w:t xml:space="preserve">αναφέρονται στις προτιμήσεις του ατόμου κατά τη διδασκαλία και τη μελέτη, σε σχέση με τους ήχους, το φως, τη θερμοκρασία και τη διακόσμηση του περιβάλλοντος χώρου. </w:t>
      </w:r>
    </w:p>
    <w:p w:rsidR="00076728" w:rsidRPr="00060906" w:rsidRDefault="00076728" w:rsidP="00AE4D57">
      <w:pPr>
        <w:spacing w:before="0"/>
        <w:rPr>
          <w:rFonts w:cs="Times New Roman"/>
          <w:color w:val="000000" w:themeColor="text1"/>
        </w:rPr>
      </w:pPr>
      <w:r w:rsidRPr="00060906">
        <w:rPr>
          <w:rFonts w:cs="Times New Roman"/>
          <w:color w:val="000000" w:themeColor="text1"/>
        </w:rPr>
        <w:t>Τα συναισθηματικά στοιχεία αφορούν στα κίνητρα, την υπευθυνότητα, τη δομή της προσωπικότητάς του, την ανάγκη για δημιουργία, την ευελιξία, την ευθύνη και την επιμονή του ατόμου. Τα άτομα κατατάσσονται σε δυο υποκατηγορίες (</w:t>
      </w:r>
      <w:r w:rsidRPr="00060906">
        <w:rPr>
          <w:rFonts w:cs="Times New Roman"/>
          <w:color w:val="000000" w:themeColor="text1"/>
          <w:lang w:val="en-US"/>
        </w:rPr>
        <w:t>D</w:t>
      </w:r>
      <w:r w:rsidRPr="00060906">
        <w:rPr>
          <w:rFonts w:cs="Times New Roman"/>
          <w:color w:val="000000" w:themeColor="text1"/>
        </w:rPr>
        <w:t xml:space="preserve">unn, 2000)  βάσει των συναισθηματικών προτιμήσεων: στα άτομα που περιμένουν να ολοκληρωθεί ένα έργο πριν αρχίσουν ένα νέο, και σε εκείνα που λειτουργούν καλύτερα όταν ασχολούνται με πολλά καθήκοντα ταυτόχρονα. </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Τα κοινωνιολογικά στοιχεία αφορούν στην ατομικότητα, στη συντροφικότητα, στους συνομηλίκους, στην ομαδικότητα. </w:t>
      </w:r>
    </w:p>
    <w:p w:rsidR="00076728" w:rsidRPr="00060906" w:rsidRDefault="00076728" w:rsidP="00AE4D57">
      <w:pPr>
        <w:spacing w:before="0"/>
        <w:rPr>
          <w:rFonts w:cs="Times New Roman"/>
          <w:color w:val="000000" w:themeColor="text1"/>
        </w:rPr>
      </w:pPr>
      <w:r w:rsidRPr="00060906">
        <w:rPr>
          <w:rFonts w:cs="Times New Roman"/>
          <w:color w:val="000000" w:themeColor="text1"/>
        </w:rPr>
        <w:t>Στα φυσιολογικά στοιχεία ανήκουν οι ακουστικές, οπτικές, απτικές και κιναισθητικές προτιμήσεις, η ενεργητικότητα ανάλογα με το διάστημα της ημέρας, η πρόσληψη και η κατανάλωση τροφής ή υγρών και η κινητικότητα (</w:t>
      </w:r>
      <w:r w:rsidRPr="00060906">
        <w:rPr>
          <w:rFonts w:cs="Times New Roman"/>
          <w:color w:val="000000" w:themeColor="text1"/>
          <w:lang w:val="en-US"/>
        </w:rPr>
        <w:t>D</w:t>
      </w:r>
      <w:r w:rsidRPr="00060906">
        <w:rPr>
          <w:rFonts w:cs="Times New Roman"/>
          <w:color w:val="000000" w:themeColor="text1"/>
        </w:rPr>
        <w:t xml:space="preserve">unn, 2000)  . </w:t>
      </w:r>
    </w:p>
    <w:p w:rsidR="00076728" w:rsidRPr="00060906" w:rsidRDefault="00076728" w:rsidP="00AE4D57">
      <w:pPr>
        <w:spacing w:before="0"/>
        <w:rPr>
          <w:rFonts w:cs="Times New Roman"/>
          <w:color w:val="000000" w:themeColor="text1"/>
        </w:rPr>
      </w:pPr>
      <w:r w:rsidRPr="00060906">
        <w:rPr>
          <w:rFonts w:cs="Times New Roman"/>
          <w:color w:val="000000" w:themeColor="text1"/>
        </w:rPr>
        <w:t>Τα ψυχολογικά στοιχεία αντιστοιχούν στην παρορμητική ή τη στοχαστική επεξεργασία, στην αναλυτική ή ολιστική διάσταση και στα αντανακλαστικά του ατόμου (</w:t>
      </w:r>
      <w:r w:rsidRPr="00060906">
        <w:rPr>
          <w:rFonts w:cs="Times New Roman"/>
          <w:color w:val="000000" w:themeColor="text1"/>
          <w:lang w:val="en-US"/>
        </w:rPr>
        <w:t>D</w:t>
      </w:r>
      <w:r w:rsidRPr="00060906">
        <w:rPr>
          <w:rFonts w:cs="Times New Roman"/>
          <w:color w:val="000000" w:themeColor="text1"/>
        </w:rPr>
        <w:t xml:space="preserve">unn, 2000). Μια νεότερη έκδοση του μοντέλου, γνωστή ως </w:t>
      </w:r>
      <w:r w:rsidR="00C17A25" w:rsidRPr="00060906">
        <w:rPr>
          <w:rFonts w:cs="Times New Roman"/>
          <w:color w:val="000000" w:themeColor="text1"/>
        </w:rPr>
        <w:t xml:space="preserve"> «ο γρίφος του να μαθαίνεις» (</w:t>
      </w:r>
      <w:r w:rsidRPr="00060906">
        <w:rPr>
          <w:rFonts w:cs="Times New Roman"/>
          <w:color w:val="000000" w:themeColor="text1"/>
          <w:lang w:val="en-US"/>
        </w:rPr>
        <w:t>the</w:t>
      </w:r>
      <w:r w:rsidRPr="00060906">
        <w:rPr>
          <w:rFonts w:cs="Times New Roman"/>
          <w:color w:val="000000" w:themeColor="text1"/>
        </w:rPr>
        <w:t xml:space="preserve"> </w:t>
      </w:r>
      <w:r w:rsidRPr="00060906">
        <w:rPr>
          <w:rFonts w:cs="Times New Roman"/>
          <w:color w:val="000000" w:themeColor="text1"/>
          <w:lang w:val="en-US"/>
        </w:rPr>
        <w:t>puzzle</w:t>
      </w:r>
      <w:r w:rsidRPr="00060906">
        <w:rPr>
          <w:rFonts w:cs="Times New Roman"/>
          <w:color w:val="000000" w:themeColor="text1"/>
        </w:rPr>
        <w:t xml:space="preserve"> </w:t>
      </w:r>
      <w:r w:rsidRPr="00060906">
        <w:rPr>
          <w:rFonts w:cs="Times New Roman"/>
          <w:color w:val="000000" w:themeColor="text1"/>
          <w:lang w:val="en-US"/>
        </w:rPr>
        <w:t>of</w:t>
      </w:r>
      <w:r w:rsidRPr="00060906">
        <w:rPr>
          <w:rFonts w:cs="Times New Roman"/>
          <w:color w:val="000000" w:themeColor="text1"/>
        </w:rPr>
        <w:t xml:space="preserve"> </w:t>
      </w:r>
      <w:r w:rsidRPr="00060906">
        <w:rPr>
          <w:rFonts w:cs="Times New Roman"/>
          <w:color w:val="000000" w:themeColor="text1"/>
          <w:lang w:val="en-US"/>
        </w:rPr>
        <w:t>learning</w:t>
      </w:r>
      <w:r w:rsidR="00C17A25" w:rsidRPr="00060906">
        <w:rPr>
          <w:rFonts w:cs="Times New Roman"/>
          <w:color w:val="000000" w:themeColor="text1"/>
        </w:rPr>
        <w:t>)</w:t>
      </w:r>
      <w:r w:rsidRPr="00060906">
        <w:rPr>
          <w:rFonts w:cs="Times New Roman"/>
          <w:color w:val="000000" w:themeColor="text1"/>
        </w:rPr>
        <w:t xml:space="preserve"> (</w:t>
      </w:r>
      <w:r w:rsidRPr="00060906">
        <w:rPr>
          <w:rFonts w:cs="Times New Roman"/>
          <w:color w:val="000000" w:themeColor="text1"/>
          <w:lang w:val="en-US"/>
        </w:rPr>
        <w:t>Rundle</w:t>
      </w:r>
      <w:r w:rsidRPr="00060906">
        <w:rPr>
          <w:rFonts w:cs="Times New Roman"/>
          <w:color w:val="000000" w:themeColor="text1"/>
        </w:rPr>
        <w:t xml:space="preserve"> &amp; </w:t>
      </w:r>
      <w:r w:rsidRPr="00060906">
        <w:rPr>
          <w:rFonts w:cs="Times New Roman"/>
          <w:color w:val="000000" w:themeColor="text1"/>
          <w:lang w:val="en-US"/>
        </w:rPr>
        <w:t>Dunn</w:t>
      </w:r>
      <w:r w:rsidRPr="00060906">
        <w:rPr>
          <w:rFonts w:cs="Times New Roman"/>
          <w:color w:val="000000" w:themeColor="text1"/>
        </w:rPr>
        <w:t>, 2000), διαχωρίζει τα αντιληπτικά στοιχεία από τα υπόλοιπα ψυχολογικά και τα τοποθετεί σε μια νέα διάσταση (</w:t>
      </w:r>
      <w:r w:rsidRPr="00060906">
        <w:rPr>
          <w:rFonts w:cs="Times New Roman"/>
          <w:color w:val="000000" w:themeColor="text1"/>
          <w:lang w:val="en-US"/>
        </w:rPr>
        <w:t>perceptual</w:t>
      </w:r>
      <w:r w:rsidR="00C17A25" w:rsidRPr="00060906">
        <w:rPr>
          <w:rFonts w:cs="Times New Roman"/>
          <w:color w:val="000000" w:themeColor="text1"/>
        </w:rPr>
        <w:t xml:space="preserve">). </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 Το συγκεκριμένο μοντέλο στηρίζεται στις ακόλουθες θεωρητικές υποθέσεις (</w:t>
      </w:r>
      <w:r w:rsidRPr="00060906">
        <w:rPr>
          <w:rFonts w:cs="Times New Roman"/>
          <w:color w:val="000000" w:themeColor="text1"/>
          <w:lang w:val="en-US"/>
        </w:rPr>
        <w:t>Dunn</w:t>
      </w:r>
      <w:r w:rsidRPr="00060906">
        <w:rPr>
          <w:rFonts w:cs="Times New Roman"/>
          <w:color w:val="000000" w:themeColor="text1"/>
        </w:rPr>
        <w:t xml:space="preserve"> &amp; </w:t>
      </w:r>
      <w:r w:rsidRPr="00060906">
        <w:rPr>
          <w:rFonts w:cs="Times New Roman"/>
          <w:color w:val="000000" w:themeColor="text1"/>
          <w:lang w:val="en-US"/>
        </w:rPr>
        <w:t>Dunn</w:t>
      </w:r>
      <w:r w:rsidRPr="00060906">
        <w:rPr>
          <w:rFonts w:cs="Times New Roman"/>
          <w:color w:val="000000" w:themeColor="text1"/>
        </w:rPr>
        <w:t>, 1993):</w:t>
      </w:r>
    </w:p>
    <w:p w:rsidR="00076728" w:rsidRPr="00060906" w:rsidRDefault="00076728" w:rsidP="00AE4D57">
      <w:pPr>
        <w:numPr>
          <w:ilvl w:val="0"/>
          <w:numId w:val="15"/>
        </w:numPr>
        <w:spacing w:before="0"/>
        <w:ind w:left="142" w:hanging="68"/>
        <w:rPr>
          <w:rFonts w:cs="Times New Roman"/>
          <w:color w:val="000000" w:themeColor="text1"/>
        </w:rPr>
      </w:pPr>
      <w:r w:rsidRPr="00060906">
        <w:rPr>
          <w:rFonts w:cs="Times New Roman"/>
          <w:color w:val="000000" w:themeColor="text1"/>
        </w:rPr>
        <w:t>Οι περισσότεροι εκπαιδευόμενοι μπορούν να μάθουν</w:t>
      </w:r>
    </w:p>
    <w:p w:rsidR="00076728" w:rsidRPr="00060906" w:rsidRDefault="00076728" w:rsidP="00AE4D57">
      <w:pPr>
        <w:numPr>
          <w:ilvl w:val="0"/>
          <w:numId w:val="15"/>
        </w:numPr>
        <w:spacing w:before="0"/>
        <w:ind w:left="142" w:hanging="68"/>
        <w:rPr>
          <w:rFonts w:cs="Times New Roman"/>
          <w:color w:val="000000" w:themeColor="text1"/>
        </w:rPr>
      </w:pPr>
      <w:r w:rsidRPr="00060906">
        <w:rPr>
          <w:rFonts w:cs="Times New Roman"/>
          <w:color w:val="000000" w:themeColor="text1"/>
        </w:rPr>
        <w:t>Τα εκπαιδευτικά περιβάλλοντα, οι πηγές και οι διαδικασίες της εκπαίδευσης ανταποκρίνονται στις διαφορετικές δυνάμεις των μαθησιακών τύπων</w:t>
      </w:r>
    </w:p>
    <w:p w:rsidR="00076728" w:rsidRPr="00060906" w:rsidRDefault="00076728" w:rsidP="00AE4D57">
      <w:pPr>
        <w:numPr>
          <w:ilvl w:val="0"/>
          <w:numId w:val="15"/>
        </w:numPr>
        <w:spacing w:before="0"/>
        <w:ind w:left="142" w:hanging="68"/>
        <w:rPr>
          <w:rFonts w:cs="Times New Roman"/>
          <w:color w:val="000000" w:themeColor="text1"/>
        </w:rPr>
      </w:pPr>
      <w:r w:rsidRPr="00060906">
        <w:rPr>
          <w:rFonts w:cs="Times New Roman"/>
          <w:color w:val="000000" w:themeColor="text1"/>
        </w:rPr>
        <w:t>Υπάρχουν οι ατομικές μαθησιακές προτιμήσεις και μπορούν να μετρηθούν αξιόπιστα</w:t>
      </w:r>
    </w:p>
    <w:p w:rsidR="001B200D" w:rsidRPr="00060906" w:rsidRDefault="00076728" w:rsidP="00AE4D57">
      <w:pPr>
        <w:numPr>
          <w:ilvl w:val="0"/>
          <w:numId w:val="15"/>
        </w:numPr>
        <w:spacing w:before="0"/>
        <w:ind w:left="142" w:hanging="68"/>
        <w:rPr>
          <w:rFonts w:cs="Times New Roman"/>
          <w:color w:val="000000" w:themeColor="text1"/>
        </w:rPr>
      </w:pPr>
      <w:r w:rsidRPr="00060906">
        <w:rPr>
          <w:rFonts w:cs="Times New Roman"/>
          <w:color w:val="000000" w:themeColor="text1"/>
        </w:rPr>
        <w:t>Οι εκπαιδευόμενοι πετυχαίνουν υψηλότερη βαθμολογία όταν αντιμετωπίζονται από μαθησιακές μεθόδους συμβ</w:t>
      </w:r>
      <w:r w:rsidR="00C17A25" w:rsidRPr="00060906">
        <w:rPr>
          <w:rFonts w:cs="Times New Roman"/>
          <w:color w:val="000000" w:themeColor="text1"/>
        </w:rPr>
        <w:t>ατές με τον μαθησιακό τους τύπο</w:t>
      </w:r>
    </w:p>
    <w:p w:rsidR="002D6AD4" w:rsidRPr="00382CE1" w:rsidRDefault="00076728" w:rsidP="00AE4D57">
      <w:pPr>
        <w:spacing w:before="0"/>
        <w:rPr>
          <w:rFonts w:cs="Times New Roman"/>
          <w:color w:val="000000" w:themeColor="text1"/>
        </w:rPr>
      </w:pPr>
      <w:r w:rsidRPr="00060906">
        <w:rPr>
          <w:rFonts w:cs="Times New Roman"/>
          <w:color w:val="000000" w:themeColor="text1"/>
        </w:rPr>
        <w:t xml:space="preserve">Η ανίχνευση του μαθησιακού τύπου γίνεται μέσω ειδικών ερωτηματολογίων, τα επονομαζόμενα </w:t>
      </w:r>
      <w:r w:rsidRPr="00060906">
        <w:rPr>
          <w:rFonts w:cs="Times New Roman"/>
          <w:color w:val="000000" w:themeColor="text1"/>
          <w:lang w:val="en-US"/>
        </w:rPr>
        <w:t>Learning</w:t>
      </w:r>
      <w:r w:rsidRPr="00060906">
        <w:rPr>
          <w:rFonts w:cs="Times New Roman"/>
          <w:color w:val="000000" w:themeColor="text1"/>
        </w:rPr>
        <w:t xml:space="preserve"> </w:t>
      </w:r>
      <w:r w:rsidRPr="00060906">
        <w:rPr>
          <w:rFonts w:cs="Times New Roman"/>
          <w:color w:val="000000" w:themeColor="text1"/>
          <w:lang w:val="en-US"/>
        </w:rPr>
        <w:t>Styles</w:t>
      </w:r>
      <w:r w:rsidRPr="00060906">
        <w:rPr>
          <w:rFonts w:cs="Times New Roman"/>
          <w:color w:val="000000" w:themeColor="text1"/>
        </w:rPr>
        <w:t xml:space="preserve"> </w:t>
      </w:r>
      <w:r w:rsidRPr="00060906">
        <w:rPr>
          <w:rFonts w:cs="Times New Roman"/>
          <w:color w:val="000000" w:themeColor="text1"/>
          <w:lang w:val="en-US"/>
        </w:rPr>
        <w:t>Inventory</w:t>
      </w:r>
      <w:r w:rsidRPr="00060906">
        <w:rPr>
          <w:rFonts w:cs="Times New Roman"/>
          <w:color w:val="000000" w:themeColor="text1"/>
        </w:rPr>
        <w:t xml:space="preserve"> (</w:t>
      </w:r>
      <w:r w:rsidRPr="00060906">
        <w:rPr>
          <w:rFonts w:cs="Times New Roman"/>
          <w:color w:val="000000" w:themeColor="text1"/>
          <w:lang w:val="en-US"/>
        </w:rPr>
        <w:t>LSI</w:t>
      </w:r>
      <w:r w:rsidRPr="00060906">
        <w:rPr>
          <w:rFonts w:cs="Times New Roman"/>
          <w:color w:val="000000" w:themeColor="text1"/>
        </w:rPr>
        <w:t>). Οι πρώτες εκδόσεις του ερωτηματολογίου δημιουργήθηκαν για παιδιά, ενώ οι πρόσφατες εκδόσεις απευθύνονται σε ενήλικες (</w:t>
      </w:r>
      <w:r w:rsidRPr="00060906">
        <w:rPr>
          <w:rFonts w:cs="Times New Roman"/>
          <w:color w:val="000000" w:themeColor="text1"/>
          <w:lang w:val="en-US"/>
        </w:rPr>
        <w:t>Rundle</w:t>
      </w:r>
      <w:r w:rsidRPr="00060906">
        <w:rPr>
          <w:rFonts w:cs="Times New Roman"/>
          <w:color w:val="000000" w:themeColor="text1"/>
        </w:rPr>
        <w:t xml:space="preserve"> &amp; </w:t>
      </w:r>
      <w:r w:rsidRPr="00060906">
        <w:rPr>
          <w:rFonts w:cs="Times New Roman"/>
          <w:color w:val="000000" w:themeColor="text1"/>
          <w:lang w:val="en-US"/>
        </w:rPr>
        <w:t>Dunn</w:t>
      </w:r>
      <w:r w:rsidRPr="00060906">
        <w:rPr>
          <w:rFonts w:cs="Times New Roman"/>
          <w:color w:val="000000" w:themeColor="text1"/>
        </w:rPr>
        <w:t>, 2000).</w:t>
      </w:r>
      <w:r w:rsidRPr="00060906">
        <w:rPr>
          <w:rFonts w:cs="Times New Roman"/>
          <w:b/>
          <w:color w:val="000000" w:themeColor="text1"/>
        </w:rPr>
        <w:t xml:space="preserve"> </w:t>
      </w:r>
      <w:r w:rsidRPr="00060906">
        <w:rPr>
          <w:rFonts w:cs="Times New Roman"/>
          <w:color w:val="000000" w:themeColor="text1"/>
        </w:rPr>
        <w:t>Η πιο πρόσφατη έκδοση για ενήλικες αποτελείται από 118 ερωτήσεις, οι οποίες κατατάσσουν τον ερωτώμενο με υψηλή ή χαμηλή προτίμηση για τον κάθε παράγοντα του μοντέλου.</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  </w:t>
      </w:r>
    </w:p>
    <w:p w:rsidR="00076728" w:rsidRPr="00060906" w:rsidRDefault="00076728" w:rsidP="00132EA7">
      <w:pPr>
        <w:pStyle w:val="3"/>
      </w:pPr>
      <w:bookmarkStart w:id="67" w:name="_Toc422860034"/>
      <w:bookmarkStart w:id="68" w:name="_Toc422958527"/>
      <w:bookmarkStart w:id="69" w:name="_Toc422994738"/>
      <w:r w:rsidRPr="00060906">
        <w:t>Το Αισθητηριακό Μοντέλο των Τρόπων Μάθησης (VAK)</w:t>
      </w:r>
      <w:bookmarkEnd w:id="67"/>
      <w:bookmarkEnd w:id="68"/>
      <w:bookmarkEnd w:id="69"/>
    </w:p>
    <w:p w:rsidR="00076728" w:rsidRPr="00060906" w:rsidRDefault="00076728" w:rsidP="00AE4D57">
      <w:pPr>
        <w:spacing w:before="0"/>
        <w:rPr>
          <w:rFonts w:cs="Times New Roman"/>
          <w:color w:val="000000" w:themeColor="text1"/>
        </w:rPr>
      </w:pPr>
      <w:r w:rsidRPr="00060906">
        <w:rPr>
          <w:rFonts w:cs="Times New Roman"/>
          <w:color w:val="000000" w:themeColor="text1"/>
        </w:rPr>
        <w:t>Το Αισθητηριακό Μοντέλο των Τρόπων Μάθησης (VAK) τονίζει τον κυρίαρχο ρόλο των αισθήσεων στην πρόσληψη και την επεξεργασία των πληροφοριών. Σύμφωνα με το μοντέλο αυτό, τα άτομα διακρίνονται στον οπτικό (</w:t>
      </w:r>
      <w:r w:rsidRPr="00060906">
        <w:rPr>
          <w:rFonts w:cs="Times New Roman"/>
          <w:color w:val="000000" w:themeColor="text1"/>
          <w:lang w:val="en-US"/>
        </w:rPr>
        <w:t>Visual</w:t>
      </w:r>
      <w:r w:rsidRPr="00060906">
        <w:rPr>
          <w:rFonts w:cs="Times New Roman"/>
          <w:color w:val="000000" w:themeColor="text1"/>
        </w:rPr>
        <w:t>), ακουστικό (Auditory) και κιναισθητικό τύπο (</w:t>
      </w:r>
      <w:r w:rsidRPr="00060906">
        <w:rPr>
          <w:rFonts w:cs="Times New Roman"/>
          <w:color w:val="000000" w:themeColor="text1"/>
          <w:lang w:val="en-US"/>
        </w:rPr>
        <w:t>kinesthetic</w:t>
      </w:r>
      <w:r w:rsidRPr="00060906">
        <w:rPr>
          <w:rFonts w:cs="Times New Roman"/>
          <w:color w:val="000000" w:themeColor="text1"/>
        </w:rPr>
        <w:t>), λόγω της ισχυρής προτίμησης σε έναν από τους τρόπους μάθησης. Πολλοί ερευνητές (</w:t>
      </w:r>
      <w:r w:rsidRPr="00060906">
        <w:rPr>
          <w:rFonts w:cs="Times New Roman"/>
          <w:color w:val="000000" w:themeColor="text1"/>
          <w:lang w:val="en-US"/>
        </w:rPr>
        <w:t>Fleming</w:t>
      </w:r>
      <w:r w:rsidRPr="00060906">
        <w:rPr>
          <w:rFonts w:cs="Times New Roman"/>
          <w:color w:val="000000" w:themeColor="text1"/>
        </w:rPr>
        <w:t xml:space="preserve">, 1995; </w:t>
      </w:r>
      <w:r w:rsidRPr="00060906">
        <w:rPr>
          <w:rFonts w:cs="Times New Roman"/>
          <w:color w:val="000000" w:themeColor="text1"/>
          <w:lang w:val="en-US"/>
        </w:rPr>
        <w:t>Leaver</w:t>
      </w:r>
      <w:r w:rsidRPr="00060906">
        <w:rPr>
          <w:rFonts w:cs="Times New Roman"/>
          <w:color w:val="000000" w:themeColor="text1"/>
        </w:rPr>
        <w:t>, 1997;</w:t>
      </w:r>
      <w:r w:rsidR="00CA7F99" w:rsidRPr="00060906">
        <w:rPr>
          <w:rFonts w:cs="Times New Roman"/>
          <w:color w:val="000000" w:themeColor="text1"/>
        </w:rPr>
        <w:t xml:space="preserve"> </w:t>
      </w:r>
      <w:r w:rsidR="00CA7F99" w:rsidRPr="00060906">
        <w:rPr>
          <w:rFonts w:cs="Times New Roman"/>
          <w:color w:val="000000" w:themeColor="text1"/>
          <w:lang w:val="en-US"/>
        </w:rPr>
        <w:t>Reese</w:t>
      </w:r>
      <w:r w:rsidR="00CA7F99" w:rsidRPr="00060906">
        <w:rPr>
          <w:rFonts w:cs="Times New Roman"/>
          <w:color w:val="000000" w:themeColor="text1"/>
        </w:rPr>
        <w:t>, 2002;</w:t>
      </w:r>
      <w:r w:rsidRPr="00060906">
        <w:rPr>
          <w:rFonts w:cs="Times New Roman"/>
          <w:color w:val="000000" w:themeColor="text1"/>
        </w:rPr>
        <w:t xml:space="preserve"> </w:t>
      </w:r>
      <w:r w:rsidRPr="00060906">
        <w:rPr>
          <w:rFonts w:cs="Times New Roman"/>
          <w:color w:val="000000" w:themeColor="text1"/>
          <w:lang w:val="en-US"/>
        </w:rPr>
        <w:t>Mixon</w:t>
      </w:r>
      <w:r w:rsidR="00CA7F99" w:rsidRPr="00060906">
        <w:rPr>
          <w:rFonts w:cs="Times New Roman"/>
          <w:color w:val="000000" w:themeColor="text1"/>
        </w:rPr>
        <w:t>, 2004</w:t>
      </w:r>
      <w:r w:rsidRPr="00060906">
        <w:rPr>
          <w:rFonts w:cs="Times New Roman"/>
          <w:color w:val="000000" w:themeColor="text1"/>
        </w:rPr>
        <w:t>) έχουν αναπτύξει ένα θεωρητικό μοντέλο για τη μάθηση τη στηριζόμενη στις βασικές αισθήσεις, την όραση, την ακοή και την κίνηση.</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Ο </w:t>
      </w:r>
      <w:r w:rsidRPr="00060906">
        <w:rPr>
          <w:rFonts w:cs="Times New Roman"/>
          <w:color w:val="000000" w:themeColor="text1"/>
          <w:lang w:val="en-US"/>
        </w:rPr>
        <w:t>Fleming</w:t>
      </w:r>
      <w:r w:rsidRPr="00060906">
        <w:rPr>
          <w:rFonts w:cs="Times New Roman"/>
          <w:color w:val="000000" w:themeColor="text1"/>
        </w:rPr>
        <w:t xml:space="preserve"> (1987)  αρχικά, και οι </w:t>
      </w:r>
      <w:r w:rsidRPr="00060906">
        <w:rPr>
          <w:rFonts w:cs="Times New Roman"/>
          <w:color w:val="000000" w:themeColor="text1"/>
          <w:lang w:val="en-US"/>
        </w:rPr>
        <w:t>Fleming</w:t>
      </w:r>
      <w:r w:rsidRPr="00060906">
        <w:rPr>
          <w:rFonts w:cs="Times New Roman"/>
          <w:color w:val="000000" w:themeColor="text1"/>
        </w:rPr>
        <w:t xml:space="preserve"> </w:t>
      </w:r>
      <w:r w:rsidRPr="00060906">
        <w:rPr>
          <w:rFonts w:cs="Times New Roman"/>
          <w:color w:val="000000" w:themeColor="text1"/>
          <w:lang w:val="en-US"/>
        </w:rPr>
        <w:t>and</w:t>
      </w:r>
      <w:r w:rsidRPr="00060906">
        <w:rPr>
          <w:rFonts w:cs="Times New Roman"/>
          <w:color w:val="000000" w:themeColor="text1"/>
        </w:rPr>
        <w:t xml:space="preserve"> </w:t>
      </w:r>
      <w:r w:rsidRPr="00060906">
        <w:rPr>
          <w:rFonts w:cs="Times New Roman"/>
          <w:color w:val="000000" w:themeColor="text1"/>
          <w:lang w:val="en-US"/>
        </w:rPr>
        <w:t>Mills</w:t>
      </w:r>
      <w:r w:rsidRPr="00060906">
        <w:rPr>
          <w:rFonts w:cs="Times New Roman"/>
          <w:color w:val="000000" w:themeColor="text1"/>
        </w:rPr>
        <w:t xml:space="preserve"> (1992) μεταγενέστερα, πρόσθεσαν και έναν τέταρτο τύπο, τον Αναγνωστικό, και το αρκτικόλεξο τροποποιήθηκε σε </w:t>
      </w:r>
      <w:r w:rsidRPr="00060906">
        <w:rPr>
          <w:rFonts w:cs="Times New Roman"/>
          <w:color w:val="000000" w:themeColor="text1"/>
          <w:lang w:val="en-US"/>
        </w:rPr>
        <w:t>VARK</w:t>
      </w:r>
      <w:r w:rsidRPr="00060906">
        <w:rPr>
          <w:rFonts w:cs="Times New Roman"/>
          <w:color w:val="000000" w:themeColor="text1"/>
        </w:rPr>
        <w:t xml:space="preserve"> (</w:t>
      </w:r>
      <w:r w:rsidRPr="00060906">
        <w:rPr>
          <w:rFonts w:cs="Times New Roman"/>
          <w:color w:val="000000" w:themeColor="text1"/>
          <w:lang w:val="en-US"/>
        </w:rPr>
        <w:t>Visual</w:t>
      </w:r>
      <w:r w:rsidRPr="00060906">
        <w:rPr>
          <w:rFonts w:cs="Times New Roman"/>
          <w:color w:val="000000" w:themeColor="text1"/>
        </w:rPr>
        <w:t xml:space="preserve">- </w:t>
      </w:r>
      <w:r w:rsidRPr="00060906">
        <w:rPr>
          <w:rFonts w:cs="Times New Roman"/>
          <w:color w:val="000000" w:themeColor="text1"/>
          <w:lang w:val="en-US"/>
        </w:rPr>
        <w:t>Auditory</w:t>
      </w:r>
      <w:r w:rsidRPr="00060906">
        <w:rPr>
          <w:rFonts w:cs="Times New Roman"/>
          <w:color w:val="000000" w:themeColor="text1"/>
        </w:rPr>
        <w:t>/</w:t>
      </w:r>
      <w:r w:rsidRPr="00060906">
        <w:rPr>
          <w:rFonts w:cs="Times New Roman"/>
          <w:color w:val="000000" w:themeColor="text1"/>
          <w:lang w:val="en-US"/>
        </w:rPr>
        <w:t>Aural</w:t>
      </w:r>
      <w:r w:rsidRPr="00060906">
        <w:rPr>
          <w:rFonts w:cs="Times New Roman"/>
          <w:color w:val="000000" w:themeColor="text1"/>
        </w:rPr>
        <w:t>-</w:t>
      </w:r>
      <w:r w:rsidRPr="00060906">
        <w:rPr>
          <w:rFonts w:cs="Times New Roman"/>
          <w:color w:val="000000" w:themeColor="text1"/>
          <w:lang w:val="en-US"/>
        </w:rPr>
        <w:t>Reading</w:t>
      </w:r>
      <w:r w:rsidRPr="00060906">
        <w:rPr>
          <w:rFonts w:cs="Times New Roman"/>
          <w:color w:val="000000" w:themeColor="text1"/>
        </w:rPr>
        <w:t>-</w:t>
      </w:r>
      <w:r w:rsidRPr="00060906">
        <w:rPr>
          <w:rFonts w:cs="Times New Roman"/>
          <w:color w:val="000000" w:themeColor="text1"/>
          <w:lang w:val="en-US"/>
        </w:rPr>
        <w:t>Kinesthetic</w:t>
      </w:r>
      <w:r w:rsidRPr="00060906">
        <w:rPr>
          <w:rFonts w:cs="Times New Roman"/>
          <w:color w:val="000000" w:themeColor="text1"/>
        </w:rPr>
        <w:t xml:space="preserve">). Ο </w:t>
      </w:r>
      <w:r w:rsidRPr="00060906">
        <w:rPr>
          <w:rFonts w:cs="Times New Roman"/>
          <w:color w:val="000000" w:themeColor="text1"/>
          <w:lang w:val="en-US"/>
        </w:rPr>
        <w:t>Fleming</w:t>
      </w:r>
      <w:r w:rsidRPr="00060906">
        <w:rPr>
          <w:rFonts w:cs="Times New Roman"/>
          <w:color w:val="000000" w:themeColor="text1"/>
        </w:rPr>
        <w:t xml:space="preserve"> ασχολήθηκε συστηματικά με το μοντέλο VARK και έχει πλούσιο συγγραφικό και επιστημονικό έργο, ενώ ανέπτυξε το εργαλείο αξιολόγησης και καθορισμού των μαθησιακών τύπων σύμφωνα με το αισθητηριακό μοντέλο, το επονομαζόμενο </w:t>
      </w:r>
      <w:r w:rsidRPr="00060906">
        <w:rPr>
          <w:rFonts w:cs="Times New Roman"/>
          <w:color w:val="000000" w:themeColor="text1"/>
          <w:lang w:val="en-US"/>
        </w:rPr>
        <w:t>VARK</w:t>
      </w:r>
      <w:r w:rsidRPr="00060906">
        <w:rPr>
          <w:rFonts w:cs="Times New Roman"/>
          <w:color w:val="000000" w:themeColor="text1"/>
        </w:rPr>
        <w:t xml:space="preserve">  </w:t>
      </w:r>
      <w:r w:rsidRPr="00060906">
        <w:rPr>
          <w:rFonts w:cs="Times New Roman"/>
          <w:color w:val="000000" w:themeColor="text1"/>
          <w:lang w:val="en-US"/>
        </w:rPr>
        <w:t>Test</w:t>
      </w:r>
      <w:r w:rsidRPr="00060906">
        <w:rPr>
          <w:rFonts w:cs="Times New Roman"/>
          <w:color w:val="000000" w:themeColor="text1"/>
        </w:rPr>
        <w:t xml:space="preserve">.   </w:t>
      </w:r>
    </w:p>
    <w:p w:rsidR="00076728" w:rsidRDefault="00076728" w:rsidP="00AE4D57">
      <w:pPr>
        <w:spacing w:before="0"/>
        <w:rPr>
          <w:rFonts w:cs="Times New Roman"/>
          <w:color w:val="000000" w:themeColor="text1"/>
        </w:rPr>
      </w:pPr>
      <w:r w:rsidRPr="00060906">
        <w:rPr>
          <w:rFonts w:cs="Times New Roman"/>
          <w:color w:val="000000" w:themeColor="text1"/>
        </w:rPr>
        <w:t>Το ερωτηματολόγιο VARK (</w:t>
      </w:r>
      <w:r w:rsidRPr="00060906">
        <w:rPr>
          <w:rFonts w:cs="Times New Roman"/>
          <w:color w:val="000000" w:themeColor="text1"/>
          <w:lang w:val="en-US"/>
        </w:rPr>
        <w:t>Fleming</w:t>
      </w:r>
      <w:r w:rsidRPr="00060906">
        <w:rPr>
          <w:rFonts w:cs="Times New Roman"/>
          <w:color w:val="000000" w:themeColor="text1"/>
        </w:rPr>
        <w:t xml:space="preserve">, 1987) είναι μια πολύ διαδεδομένη μέθοδος </w:t>
      </w:r>
      <w:r w:rsidR="005E5C02" w:rsidRPr="00060906">
        <w:rPr>
          <w:rFonts w:cs="Times New Roman"/>
          <w:color w:val="000000" w:themeColor="text1"/>
        </w:rPr>
        <w:t>μέτρησης και καταγραφής των μαθησιακών τύ</w:t>
      </w:r>
      <w:r w:rsidRPr="00060906">
        <w:rPr>
          <w:rFonts w:cs="Times New Roman"/>
          <w:color w:val="000000" w:themeColor="text1"/>
        </w:rPr>
        <w:t xml:space="preserve">πων. Πρόκειται για ένα ερωτηματολόγιο για τον προσδιορισμό τεσσάρων σημείων μαθησιακών προτιμήσεων και αποτελείται από δεκατρείς ερωτήσεις προσανατολισμένες στις διαδικασίες επεξεργασίας πληροφοριών. Η φιλοσοφία του συγκεκριμένου εργαλείου είναι η μεταγνώση και όχι η διάγνωση. Το μοντέλο </w:t>
      </w:r>
      <w:r w:rsidR="003041B1" w:rsidRPr="00060906">
        <w:rPr>
          <w:rFonts w:cs="Times New Roman"/>
          <w:color w:val="000000" w:themeColor="text1"/>
        </w:rPr>
        <w:t>είναι πολύ διαδεδομένο ιδιαίτερα στα σχολ</w:t>
      </w:r>
      <w:r w:rsidRPr="00060906">
        <w:rPr>
          <w:rFonts w:cs="Times New Roman"/>
          <w:color w:val="000000" w:themeColor="text1"/>
        </w:rPr>
        <w:t>εία των Ηνωμένων Πολιτειών της Αμερικής</w:t>
      </w:r>
      <w:r w:rsidR="003041B1" w:rsidRPr="00060906">
        <w:rPr>
          <w:rFonts w:cs="Times New Roman"/>
          <w:color w:val="000000" w:themeColor="text1"/>
        </w:rPr>
        <w:t xml:space="preserve">, ενώ ανευρίσκεται πλήθος άρθρων και δημοσιεύσεων </w:t>
      </w:r>
      <w:r w:rsidRPr="00060906">
        <w:rPr>
          <w:rFonts w:cs="Times New Roman"/>
          <w:color w:val="000000" w:themeColor="text1"/>
        </w:rPr>
        <w:t>για την εφαρμογή του και την ανάλυση των αποτελεσμάτων του μέσα στη σχολική τάξη.</w:t>
      </w:r>
    </w:p>
    <w:p w:rsidR="00CE4BB0" w:rsidRDefault="00CE4BB0" w:rsidP="00AE4D57">
      <w:pPr>
        <w:spacing w:before="0"/>
        <w:rPr>
          <w:rFonts w:cs="Times New Roman"/>
          <w:color w:val="000000" w:themeColor="text1"/>
        </w:rPr>
      </w:pPr>
    </w:p>
    <w:p w:rsidR="00CE4BB0" w:rsidRPr="00060906" w:rsidRDefault="00CE4BB0" w:rsidP="00AE4D57">
      <w:pPr>
        <w:spacing w:before="0"/>
        <w:rPr>
          <w:rFonts w:cs="Times New Roman"/>
          <w:color w:val="000000" w:themeColor="text1"/>
        </w:rPr>
      </w:pPr>
    </w:p>
    <w:p w:rsidR="00076728" w:rsidRPr="00060906" w:rsidRDefault="00076728" w:rsidP="00AE4D57">
      <w:pPr>
        <w:spacing w:before="0"/>
        <w:rPr>
          <w:rFonts w:cs="Times New Roman"/>
          <w:b/>
          <w:color w:val="000000" w:themeColor="text1"/>
        </w:rPr>
      </w:pPr>
      <w:r w:rsidRPr="00060906">
        <w:rPr>
          <w:rFonts w:cs="Times New Roman"/>
          <w:color w:val="000000" w:themeColor="text1"/>
        </w:rPr>
        <w:t xml:space="preserve"> Κατά συνέπεια, υπάρχουν οι ακόλουθοι μαθησιακοί τύποι:</w:t>
      </w:r>
    </w:p>
    <w:p w:rsidR="00076728" w:rsidRPr="00060906" w:rsidRDefault="00076728" w:rsidP="00155687">
      <w:pPr>
        <w:numPr>
          <w:ilvl w:val="0"/>
          <w:numId w:val="7"/>
        </w:numPr>
        <w:spacing w:before="0"/>
        <w:ind w:left="0" w:firstLine="131"/>
        <w:rPr>
          <w:rFonts w:cs="Times New Roman"/>
          <w:b/>
          <w:color w:val="000000" w:themeColor="text1"/>
        </w:rPr>
      </w:pPr>
      <w:r w:rsidRPr="00060906">
        <w:rPr>
          <w:rFonts w:cs="Times New Roman"/>
          <w:b/>
          <w:color w:val="000000" w:themeColor="text1"/>
        </w:rPr>
        <w:t>Οπτικός Μαθησιακός Τύπος (Visual Learning Style)</w:t>
      </w:r>
    </w:p>
    <w:p w:rsidR="00076728" w:rsidRPr="00060906" w:rsidRDefault="00C17A25" w:rsidP="00155687">
      <w:pPr>
        <w:spacing w:before="0"/>
        <w:ind w:firstLine="131"/>
        <w:rPr>
          <w:rFonts w:cs="Times New Roman"/>
          <w:color w:val="000000" w:themeColor="text1"/>
        </w:rPr>
      </w:pPr>
      <w:r w:rsidRPr="00060906">
        <w:rPr>
          <w:rFonts w:cs="Times New Roman"/>
          <w:color w:val="000000" w:themeColor="text1"/>
        </w:rPr>
        <w:t xml:space="preserve">Πιστεύεται ότι είναι ο πιο συνηθισμένος μαθησιακός τύπος και αντικατοπτρίζει την πλειοψηφία των μαθητών. </w:t>
      </w:r>
      <w:r w:rsidR="00076728" w:rsidRPr="00060906">
        <w:rPr>
          <w:rFonts w:cs="Times New Roman"/>
          <w:color w:val="000000" w:themeColor="text1"/>
        </w:rPr>
        <w:t>Οι οπτικοί τύποι προσλαμβάνουν ευκολότερα και γρηγορότερα την πληροφορία μέσω της οπτικής αναπαράστασης. Σκέφτοντ</w:t>
      </w:r>
      <w:r w:rsidRPr="00060906">
        <w:rPr>
          <w:rFonts w:cs="Times New Roman"/>
          <w:color w:val="000000" w:themeColor="text1"/>
        </w:rPr>
        <w:t>αι πάντα με αντισυμβατικό τρόπο</w:t>
      </w:r>
      <w:r w:rsidR="00076728" w:rsidRPr="00060906">
        <w:rPr>
          <w:rFonts w:cs="Times New Roman"/>
          <w:color w:val="000000" w:themeColor="text1"/>
        </w:rPr>
        <w:t xml:space="preserve"> και </w:t>
      </w:r>
      <w:r w:rsidR="00507DE9" w:rsidRPr="00060906">
        <w:rPr>
          <w:rFonts w:cs="Times New Roman"/>
          <w:color w:val="000000" w:themeColor="text1"/>
        </w:rPr>
        <w:t xml:space="preserve">προκειμένου να οπτικοποιήσουν την πληροφορία,  συχνά </w:t>
      </w:r>
      <w:r w:rsidR="00076728" w:rsidRPr="00060906">
        <w:rPr>
          <w:rFonts w:cs="Times New Roman"/>
          <w:color w:val="000000" w:themeColor="text1"/>
        </w:rPr>
        <w:t xml:space="preserve">χρησιμοποιούν </w:t>
      </w:r>
      <w:r w:rsidR="00507DE9" w:rsidRPr="00060906">
        <w:rPr>
          <w:rFonts w:cs="Times New Roman"/>
          <w:color w:val="000000" w:themeColor="text1"/>
        </w:rPr>
        <w:t>τη φαντασία τους</w:t>
      </w:r>
      <w:r w:rsidR="00076728" w:rsidRPr="00060906">
        <w:rPr>
          <w:rFonts w:cs="Times New Roman"/>
          <w:color w:val="000000" w:themeColor="text1"/>
        </w:rPr>
        <w:t>. Μαθαίνουν καλύτερα</w:t>
      </w:r>
      <w:r w:rsidR="00507DE9" w:rsidRPr="00060906">
        <w:rPr>
          <w:rFonts w:cs="Times New Roman"/>
          <w:color w:val="000000" w:themeColor="text1"/>
        </w:rPr>
        <w:t xml:space="preserve"> μέσω οπτικών ερεθισμάτων, όπως </w:t>
      </w:r>
      <w:r w:rsidR="00076728" w:rsidRPr="00060906">
        <w:rPr>
          <w:rFonts w:cs="Times New Roman"/>
          <w:color w:val="000000" w:themeColor="text1"/>
        </w:rPr>
        <w:t xml:space="preserve"> </w:t>
      </w:r>
      <w:r w:rsidR="00507DE9" w:rsidRPr="00060906">
        <w:rPr>
          <w:rFonts w:cs="Times New Roman"/>
          <w:color w:val="000000" w:themeColor="text1"/>
        </w:rPr>
        <w:t>δ</w:t>
      </w:r>
      <w:r w:rsidR="00076728" w:rsidRPr="00060906">
        <w:rPr>
          <w:rFonts w:cs="Times New Roman"/>
          <w:color w:val="000000" w:themeColor="text1"/>
        </w:rPr>
        <w:t>ιαγράμματα, γραφικές παραστάσεις, επίπεδες επιφάνειες, χάρτες, σχεδιαγράμματα και απεικονίσεις</w:t>
      </w:r>
      <w:r w:rsidR="00507DE9" w:rsidRPr="00060906">
        <w:rPr>
          <w:rFonts w:cs="Times New Roman"/>
          <w:color w:val="000000" w:themeColor="text1"/>
        </w:rPr>
        <w:t xml:space="preserve">. Διευκολύνονται από </w:t>
      </w:r>
      <w:r w:rsidR="00076728" w:rsidRPr="00060906">
        <w:rPr>
          <w:rFonts w:cs="Times New Roman"/>
          <w:color w:val="000000" w:themeColor="text1"/>
        </w:rPr>
        <w:t xml:space="preserve">τεχνικές που χρησιμοποιούνται στις τεχνικές εκμάθησης για την ενίσχυση της σκέψης και των δεξιοτήτων των μαθητών, όπως τα βέλη, οι κουκίδες, η αρίθμηση </w:t>
      </w:r>
      <w:r w:rsidRPr="00060906">
        <w:rPr>
          <w:rFonts w:cs="Times New Roman"/>
          <w:color w:val="000000" w:themeColor="text1"/>
        </w:rPr>
        <w:t>κ.α</w:t>
      </w:r>
      <w:r w:rsidR="0051219B">
        <w:rPr>
          <w:rFonts w:cs="Times New Roman"/>
          <w:color w:val="000000" w:themeColor="text1"/>
        </w:rPr>
        <w:t>΄</w:t>
      </w:r>
      <w:r w:rsidRPr="00060906">
        <w:rPr>
          <w:rFonts w:cs="Times New Roman"/>
          <w:color w:val="000000" w:themeColor="text1"/>
        </w:rPr>
        <w:t>.</w:t>
      </w:r>
      <w:r w:rsidR="00076728" w:rsidRPr="00060906">
        <w:rPr>
          <w:rFonts w:cs="Times New Roman"/>
          <w:b/>
          <w:color w:val="000000" w:themeColor="text1"/>
        </w:rPr>
        <w:t xml:space="preserve"> </w:t>
      </w:r>
      <w:r w:rsidR="00076728" w:rsidRPr="00060906">
        <w:rPr>
          <w:rFonts w:cs="Times New Roman"/>
          <w:color w:val="000000" w:themeColor="text1"/>
        </w:rPr>
        <w:t>(</w:t>
      </w:r>
      <w:r w:rsidR="00076728" w:rsidRPr="00060906">
        <w:rPr>
          <w:rFonts w:cs="Times New Roman"/>
          <w:color w:val="000000" w:themeColor="text1"/>
          <w:lang w:val="en-US"/>
        </w:rPr>
        <w:t>Fleming</w:t>
      </w:r>
      <w:r w:rsidR="00076728" w:rsidRPr="00060906">
        <w:rPr>
          <w:rFonts w:cs="Times New Roman"/>
          <w:color w:val="000000" w:themeColor="text1"/>
        </w:rPr>
        <w:t>, 1995). Προτιμούν τα οπτικά μέσα διδασκαλίας, κάνουν υπογραμμίσεις με πολλά χρώματα, κάθονται στις πρώτες θέσεις για να έχουν καλύτερη οπτική εικόνα και μελετούν απομονωμένοι, μακριά από λεκτικές ενοχλήσεις. Οι οπτικοί μαθητές έχουν συνήθως ισχυρό ενστικτώδη προσανατολισμό και μπορούν να απεικονίσουν εύκολα αντικείμενα.</w:t>
      </w:r>
    </w:p>
    <w:p w:rsidR="00076728" w:rsidRPr="00060906" w:rsidRDefault="00076728" w:rsidP="00AE4D57">
      <w:pPr>
        <w:numPr>
          <w:ilvl w:val="0"/>
          <w:numId w:val="7"/>
        </w:numPr>
        <w:spacing w:before="0"/>
        <w:ind w:left="0" w:firstLine="131"/>
        <w:rPr>
          <w:rFonts w:cs="Times New Roman"/>
          <w:b/>
          <w:color w:val="000000" w:themeColor="text1"/>
        </w:rPr>
      </w:pPr>
      <w:r w:rsidRPr="00060906">
        <w:rPr>
          <w:rFonts w:cs="Times New Roman"/>
          <w:b/>
          <w:color w:val="000000" w:themeColor="text1"/>
        </w:rPr>
        <w:t>Ακουστικός Μαθησιακός Τύπος (Auditory Learning Style)</w:t>
      </w:r>
    </w:p>
    <w:p w:rsidR="00076728" w:rsidRDefault="00507DE9" w:rsidP="00AE4D57">
      <w:pPr>
        <w:spacing w:before="0"/>
        <w:ind w:firstLine="131"/>
        <w:rPr>
          <w:rFonts w:cs="Times New Roman"/>
          <w:color w:val="000000" w:themeColor="text1"/>
        </w:rPr>
      </w:pPr>
      <w:r w:rsidRPr="00060906">
        <w:rPr>
          <w:rFonts w:cs="Times New Roman"/>
          <w:color w:val="000000" w:themeColor="text1"/>
        </w:rPr>
        <w:t xml:space="preserve">Είναι οι λεγόμενοι παραδοσιακοί μαθητές ή αυτοί που ανήκουν στην παραδοσιακή σχολή μάθησης και αποτελούν τη μειοψηφία των μαθητών.  </w:t>
      </w:r>
      <w:r w:rsidR="00076728" w:rsidRPr="00060906">
        <w:rPr>
          <w:rFonts w:cs="Times New Roman"/>
          <w:color w:val="000000" w:themeColor="text1"/>
        </w:rPr>
        <w:t xml:space="preserve">Οι Ακουστικοί τύποι επεξεργάζονται ευκολότερα και αποτελεσματικότερα την πληροφορία μέσω της ακροαματικής διαδικασίας. Μαθαίνουν πιο εύκολα από ακουστικό υλικό (ομιλίες, διαλέξεις και παραδόσεις, προφορικές οδηγίες, σεμινάρια, συνομιλία στο διαδίκτυο, ανταλλαγή ηλεκτρονικών μηνυμάτων), χρησιμοποιούν μουσικούς ρυθμούς για να απομνημονεύσουν, ενώ η προσοχή τους κεντρίζεται από τις διακυμάνσεις στον τόνο της φωνής, τη μουσική και τα αστεία. Ένας ακουστικός μαθητής μπορεί να επωφεληθεί από τη χρήση του εργαλείου αναγνώρισης ομιλίας που χρησιμοποιείται στους ηλεκτρονικούς υπολογιστές. </w:t>
      </w:r>
    </w:p>
    <w:p w:rsidR="00CE4BB0" w:rsidRPr="00060906" w:rsidRDefault="00CE4BB0" w:rsidP="00AE4D57">
      <w:pPr>
        <w:spacing w:before="0"/>
        <w:ind w:firstLine="131"/>
        <w:rPr>
          <w:rFonts w:cs="Times New Roman"/>
          <w:color w:val="000000" w:themeColor="text1"/>
        </w:rPr>
      </w:pPr>
    </w:p>
    <w:p w:rsidR="00076728" w:rsidRPr="00060906" w:rsidRDefault="00076728" w:rsidP="00AE4D57">
      <w:pPr>
        <w:numPr>
          <w:ilvl w:val="0"/>
          <w:numId w:val="7"/>
        </w:numPr>
        <w:spacing w:before="0"/>
        <w:ind w:left="0" w:firstLine="131"/>
        <w:rPr>
          <w:rFonts w:cs="Times New Roman"/>
          <w:b/>
          <w:color w:val="000000" w:themeColor="text1"/>
        </w:rPr>
      </w:pPr>
      <w:r w:rsidRPr="00060906">
        <w:rPr>
          <w:rFonts w:cs="Times New Roman"/>
          <w:b/>
          <w:color w:val="000000" w:themeColor="text1"/>
        </w:rPr>
        <w:t>Αναγνωστικός Μαθησιακός Τύπος (Reading Learning Style)</w:t>
      </w:r>
    </w:p>
    <w:p w:rsidR="00076728" w:rsidRPr="00060906" w:rsidRDefault="00076728" w:rsidP="00AE4D57">
      <w:pPr>
        <w:spacing w:before="0"/>
        <w:ind w:firstLine="131"/>
        <w:rPr>
          <w:rFonts w:cs="Times New Roman"/>
          <w:color w:val="000000" w:themeColor="text1"/>
        </w:rPr>
      </w:pPr>
      <w:r w:rsidRPr="00060906">
        <w:rPr>
          <w:rFonts w:cs="Times New Roman"/>
          <w:color w:val="000000" w:themeColor="text1"/>
        </w:rPr>
        <w:t xml:space="preserve">Επιλέγουν τις λεκτικές πληροφορίες, την ανάγνωση και τη συγγραφή κειμένων. Προτιμούν τη διδασκαλία με </w:t>
      </w:r>
      <w:r w:rsidRPr="00060906">
        <w:rPr>
          <w:rFonts w:cs="Times New Roman"/>
          <w:color w:val="000000" w:themeColor="text1"/>
          <w:lang w:val="en-US"/>
        </w:rPr>
        <w:t>Power</w:t>
      </w:r>
      <w:r w:rsidRPr="00060906">
        <w:rPr>
          <w:rFonts w:cs="Times New Roman"/>
          <w:color w:val="000000" w:themeColor="text1"/>
        </w:rPr>
        <w:t xml:space="preserve"> </w:t>
      </w:r>
      <w:r w:rsidRPr="00060906">
        <w:rPr>
          <w:rFonts w:cs="Times New Roman"/>
          <w:color w:val="000000" w:themeColor="text1"/>
          <w:lang w:val="en-US"/>
        </w:rPr>
        <w:t>Point</w:t>
      </w:r>
      <w:r w:rsidRPr="00060906">
        <w:rPr>
          <w:rFonts w:cs="Times New Roman"/>
          <w:color w:val="000000" w:themeColor="text1"/>
        </w:rPr>
        <w:t>, αναζητούν πληροφορίες στο διαδίκτυο, από καταλόγους, τα λεξικά και γενικώς από όλες τις γραπτές πηγές πληροφόρησης.</w:t>
      </w:r>
    </w:p>
    <w:p w:rsidR="00076728" w:rsidRPr="00060906" w:rsidRDefault="00076728" w:rsidP="00AE4D57">
      <w:pPr>
        <w:numPr>
          <w:ilvl w:val="0"/>
          <w:numId w:val="7"/>
        </w:numPr>
        <w:spacing w:before="0"/>
        <w:ind w:left="0" w:firstLine="131"/>
        <w:rPr>
          <w:rFonts w:cs="Times New Roman"/>
          <w:b/>
          <w:color w:val="000000" w:themeColor="text1"/>
        </w:rPr>
      </w:pPr>
      <w:r w:rsidRPr="00060906">
        <w:rPr>
          <w:rFonts w:cs="Times New Roman"/>
          <w:b/>
          <w:color w:val="000000" w:themeColor="text1"/>
        </w:rPr>
        <w:t>Κιναισθητικός Μαθησιακός Τύπος (Kinesthetic Learning Style)</w:t>
      </w:r>
    </w:p>
    <w:p w:rsidR="00076728" w:rsidRPr="00060906" w:rsidRDefault="00076728" w:rsidP="00AE4D57">
      <w:pPr>
        <w:spacing w:before="0"/>
        <w:ind w:firstLine="131"/>
        <w:rPr>
          <w:rFonts w:cs="Times New Roman"/>
          <w:color w:val="000000" w:themeColor="text1"/>
        </w:rPr>
      </w:pPr>
      <w:r w:rsidRPr="00060906">
        <w:rPr>
          <w:rFonts w:cs="Times New Roman"/>
          <w:color w:val="000000" w:themeColor="text1"/>
        </w:rPr>
        <w:t xml:space="preserve"> Οι κιναισθητικοί τύποι κιναισθητοποιούν το αντικείμενο μάθησης για να μπορέσουν να προσλάβουν την πληροφορία. Χρησιμοποιούν τη φυσική δραστηριότητα και την αφή για να αντιληφθούν κανόνες και έννοιες. Οι κιναισθητικοί μαθητές μαθαίνουν όταν κάνουν πράγματα ή αποτελούν μέρος αυτών, ενώ τους αρέσει να αγγίζουν πράγματα, να συμμετέχουν σε θεατρικές ή χορευτικές παραστάσεις, η επαφή με τους ανθρώπους, ο πειραματισμός και οι κανόνες. Επίσης, μπορούν να επικεντρωθούν σε δύο διαφορετικά πράγματα ταυτόχρονα. Θυμούνται πράγματα γυρνώντας πίσω το μυαλό τους στο τι έκανε το σώμα τους τη δεδομένη στιγμή. Έχουν επίσης πολύ καλό συγχρονισμό χεριού – ματιού και πολύ γρήγορες αντιδράσεις. Αυτό το είδος της μάθησης είναι πολύ συχνό στα μικρά παιδιά. Ωστόσο γίνονται οπτικοί ή ακουστικοί μαθητές σε μεταγενέστερο στάδιο. </w:t>
      </w:r>
    </w:p>
    <w:p w:rsidR="00507DE9" w:rsidRPr="00060906" w:rsidRDefault="00076728" w:rsidP="00AE4D57">
      <w:pPr>
        <w:spacing w:before="0"/>
        <w:rPr>
          <w:rFonts w:cs="Times New Roman"/>
          <w:color w:val="000000" w:themeColor="text1"/>
        </w:rPr>
      </w:pPr>
      <w:r w:rsidRPr="00060906">
        <w:rPr>
          <w:rFonts w:cs="Times New Roman"/>
          <w:color w:val="000000" w:themeColor="text1"/>
        </w:rPr>
        <w:t xml:space="preserve">Στον πίνακα </w:t>
      </w:r>
      <w:r w:rsidR="00CA7F99" w:rsidRPr="00060906">
        <w:rPr>
          <w:rFonts w:cs="Times New Roman"/>
          <w:color w:val="000000" w:themeColor="text1"/>
        </w:rPr>
        <w:t>1-</w:t>
      </w:r>
      <w:r w:rsidR="00180E43" w:rsidRPr="00060906">
        <w:rPr>
          <w:rFonts w:cs="Times New Roman"/>
          <w:color w:val="000000" w:themeColor="text1"/>
        </w:rPr>
        <w:t>2</w:t>
      </w:r>
      <w:r w:rsidR="002A6D71">
        <w:rPr>
          <w:rFonts w:cs="Times New Roman"/>
          <w:color w:val="000000" w:themeColor="text1"/>
        </w:rPr>
        <w:t xml:space="preserve"> που ακολουθεί</w:t>
      </w:r>
      <w:r w:rsidRPr="00060906">
        <w:rPr>
          <w:rFonts w:cs="Times New Roman"/>
          <w:color w:val="000000" w:themeColor="text1"/>
        </w:rPr>
        <w:t xml:space="preserve"> περιγράφονται οι διδακτικές εφαρμογές που προτείνονται ως πιο κατάλληλες με βάση το μαθησιακό τύπο του εκπαιδευομένου (</w:t>
      </w:r>
      <w:r w:rsidRPr="00060906">
        <w:rPr>
          <w:rFonts w:cs="Times New Roman"/>
          <w:color w:val="000000" w:themeColor="text1"/>
          <w:lang w:val="en-US"/>
        </w:rPr>
        <w:t>Filppula</w:t>
      </w:r>
      <w:r w:rsidR="00CA7F99" w:rsidRPr="00060906">
        <w:rPr>
          <w:rFonts w:cs="Times New Roman"/>
          <w:color w:val="000000" w:themeColor="text1"/>
        </w:rPr>
        <w:t>,</w:t>
      </w:r>
      <w:r w:rsidRPr="00060906">
        <w:rPr>
          <w:rFonts w:cs="Times New Roman"/>
          <w:color w:val="000000" w:themeColor="text1"/>
        </w:rPr>
        <w:t xml:space="preserve"> 2006).</w:t>
      </w:r>
    </w:p>
    <w:p w:rsidR="003D15FE" w:rsidRPr="003D15FE" w:rsidRDefault="002D6AD4" w:rsidP="002D6AD4">
      <w:pPr>
        <w:pStyle w:val="ab"/>
        <w:rPr>
          <w:rStyle w:val="TABLE"/>
        </w:rPr>
      </w:pPr>
      <w:bookmarkStart w:id="70" w:name="_Toc423996117"/>
      <w:r>
        <w:t xml:space="preserve">Πίνακας </w:t>
      </w:r>
      <w:r w:rsidR="0053628B">
        <w:t>1</w:t>
      </w:r>
      <w:r w:rsidR="0053628B">
        <w:noBreakHyphen/>
      </w:r>
      <w:r w:rsidR="008A2614">
        <w:fldChar w:fldCharType="begin"/>
      </w:r>
      <w:r w:rsidR="008A2614">
        <w:instrText xml:space="preserve"> SEQ Πίνακας \* ARABIC \s 1 </w:instrText>
      </w:r>
      <w:r w:rsidR="008A2614">
        <w:fldChar w:fldCharType="separate"/>
      </w:r>
      <w:r w:rsidR="00AE6F7E">
        <w:rPr>
          <w:noProof/>
        </w:rPr>
        <w:t>2</w:t>
      </w:r>
      <w:r w:rsidR="008A2614">
        <w:rPr>
          <w:noProof/>
        </w:rPr>
        <w:fldChar w:fldCharType="end"/>
      </w:r>
      <w:r w:rsidRPr="00002E18">
        <w:t xml:space="preserve">. Μοντέλο </w:t>
      </w:r>
      <w:r w:rsidRPr="00D9735B">
        <w:rPr>
          <w:lang w:val="en-US"/>
        </w:rPr>
        <w:t>VARK</w:t>
      </w:r>
      <w:r w:rsidRPr="00002E18">
        <w:t xml:space="preserve"> και εφαρμογές </w:t>
      </w:r>
      <w:r w:rsidRPr="00D9735B">
        <w:rPr>
          <w:lang w:val="en-US"/>
        </w:rPr>
        <w:t>N</w:t>
      </w:r>
      <w:r w:rsidRPr="00002E18">
        <w:t xml:space="preserve">έων </w:t>
      </w:r>
      <w:r w:rsidRPr="00D9735B">
        <w:rPr>
          <w:lang w:val="en-US"/>
        </w:rPr>
        <w:t>T</w:t>
      </w:r>
      <w:r w:rsidRPr="00002E18">
        <w:t>εχνολογιών.</w:t>
      </w:r>
      <w:bookmarkEnd w:id="70"/>
    </w:p>
    <w:tbl>
      <w:tblPr>
        <w:tblStyle w:val="aa"/>
        <w:tblW w:w="0" w:type="auto"/>
        <w:tblBorders>
          <w:insideH w:val="none" w:sz="0" w:space="0" w:color="auto"/>
          <w:insideV w:val="none" w:sz="0" w:space="0" w:color="auto"/>
        </w:tblBorders>
        <w:tblLook w:val="04A0" w:firstRow="1" w:lastRow="0" w:firstColumn="1" w:lastColumn="0" w:noHBand="0" w:noVBand="1"/>
      </w:tblPr>
      <w:tblGrid>
        <w:gridCol w:w="2047"/>
        <w:gridCol w:w="3104"/>
        <w:gridCol w:w="4419"/>
      </w:tblGrid>
      <w:tr w:rsidR="00804204" w:rsidRPr="00060906" w:rsidTr="00806C81">
        <w:tc>
          <w:tcPr>
            <w:tcW w:w="0" w:type="auto"/>
            <w:tcBorders>
              <w:bottom w:val="single" w:sz="4" w:space="0" w:color="auto"/>
            </w:tcBorders>
          </w:tcPr>
          <w:p w:rsidR="00076728" w:rsidRPr="00060906" w:rsidRDefault="00076728" w:rsidP="00806C81">
            <w:pPr>
              <w:jc w:val="left"/>
              <w:rPr>
                <w:rFonts w:cs="Times New Roman"/>
                <w:b/>
                <w:color w:val="000000" w:themeColor="text1"/>
                <w:sz w:val="22"/>
              </w:rPr>
            </w:pPr>
            <w:r w:rsidRPr="00060906">
              <w:rPr>
                <w:rFonts w:cs="Times New Roman"/>
                <w:b/>
                <w:color w:val="000000" w:themeColor="text1"/>
                <w:sz w:val="22"/>
              </w:rPr>
              <w:t>Μαθησιακός τύπος</w:t>
            </w:r>
          </w:p>
        </w:tc>
        <w:tc>
          <w:tcPr>
            <w:tcW w:w="0" w:type="auto"/>
            <w:tcBorders>
              <w:bottom w:val="single" w:sz="4" w:space="0" w:color="auto"/>
            </w:tcBorders>
          </w:tcPr>
          <w:p w:rsidR="00076728" w:rsidRPr="00060906" w:rsidRDefault="00076728" w:rsidP="00806C81">
            <w:pPr>
              <w:jc w:val="left"/>
              <w:rPr>
                <w:rFonts w:cs="Times New Roman"/>
                <w:b/>
                <w:color w:val="000000" w:themeColor="text1"/>
                <w:sz w:val="22"/>
              </w:rPr>
            </w:pPr>
            <w:r w:rsidRPr="00060906">
              <w:rPr>
                <w:rFonts w:cs="Times New Roman"/>
                <w:b/>
                <w:color w:val="000000" w:themeColor="text1"/>
                <w:sz w:val="22"/>
              </w:rPr>
              <w:t>Προτιμήσεις στη μάθηση</w:t>
            </w:r>
          </w:p>
        </w:tc>
        <w:tc>
          <w:tcPr>
            <w:tcW w:w="0" w:type="auto"/>
            <w:tcBorders>
              <w:bottom w:val="single" w:sz="4" w:space="0" w:color="auto"/>
            </w:tcBorders>
          </w:tcPr>
          <w:p w:rsidR="00076728" w:rsidRPr="00060906" w:rsidRDefault="00076728" w:rsidP="00806C81">
            <w:pPr>
              <w:jc w:val="left"/>
              <w:rPr>
                <w:rFonts w:cs="Times New Roman"/>
                <w:b/>
                <w:color w:val="000000" w:themeColor="text1"/>
                <w:sz w:val="22"/>
              </w:rPr>
            </w:pPr>
            <w:r w:rsidRPr="00060906">
              <w:rPr>
                <w:rFonts w:cs="Times New Roman"/>
                <w:b/>
                <w:color w:val="000000" w:themeColor="text1"/>
                <w:sz w:val="22"/>
              </w:rPr>
              <w:t xml:space="preserve">Προτεινόμενες </w:t>
            </w:r>
            <w:r w:rsidRPr="00060906">
              <w:rPr>
                <w:rFonts w:cs="Times New Roman"/>
                <w:b/>
                <w:color w:val="000000" w:themeColor="text1"/>
                <w:sz w:val="22"/>
                <w:lang w:val="en-US"/>
              </w:rPr>
              <w:t>web</w:t>
            </w:r>
            <w:r w:rsidRPr="00060906">
              <w:rPr>
                <w:rFonts w:cs="Times New Roman"/>
                <w:b/>
                <w:color w:val="000000" w:themeColor="text1"/>
                <w:sz w:val="22"/>
              </w:rPr>
              <w:t xml:space="preserve"> εφαρμογές</w:t>
            </w:r>
          </w:p>
        </w:tc>
      </w:tr>
      <w:tr w:rsidR="00804204" w:rsidRPr="00060906" w:rsidTr="00806C81">
        <w:tc>
          <w:tcPr>
            <w:tcW w:w="0" w:type="auto"/>
            <w:tcBorders>
              <w:top w:val="single" w:sz="4" w:space="0" w:color="auto"/>
            </w:tcBorders>
          </w:tcPr>
          <w:p w:rsidR="00076728" w:rsidRPr="00806C81" w:rsidRDefault="00076728" w:rsidP="00806C81">
            <w:pPr>
              <w:jc w:val="left"/>
              <w:rPr>
                <w:rFonts w:cs="Times New Roman"/>
                <w:b/>
                <w:color w:val="000000" w:themeColor="text1"/>
                <w:sz w:val="22"/>
              </w:rPr>
            </w:pPr>
            <w:r w:rsidRPr="00806C81">
              <w:rPr>
                <w:rFonts w:cs="Times New Roman"/>
                <w:b/>
                <w:color w:val="000000" w:themeColor="text1"/>
                <w:sz w:val="22"/>
              </w:rPr>
              <w:t>Οπτικός – Λεκτικός</w:t>
            </w:r>
          </w:p>
        </w:tc>
        <w:tc>
          <w:tcPr>
            <w:tcW w:w="0" w:type="auto"/>
            <w:tcBorders>
              <w:top w:val="single" w:sz="4" w:space="0" w:color="auto"/>
            </w:tcBorders>
          </w:tcPr>
          <w:p w:rsidR="00076728" w:rsidRPr="00060906" w:rsidRDefault="00076728" w:rsidP="00806C81">
            <w:pPr>
              <w:jc w:val="left"/>
              <w:rPr>
                <w:rFonts w:cs="Times New Roman"/>
                <w:color w:val="000000" w:themeColor="text1"/>
                <w:sz w:val="22"/>
              </w:rPr>
            </w:pPr>
            <w:r w:rsidRPr="00060906">
              <w:rPr>
                <w:rFonts w:cs="Times New Roman"/>
                <w:color w:val="000000" w:themeColor="text1"/>
                <w:sz w:val="22"/>
              </w:rPr>
              <w:t>Κείμενα</w:t>
            </w:r>
          </w:p>
        </w:tc>
        <w:tc>
          <w:tcPr>
            <w:tcW w:w="0" w:type="auto"/>
            <w:tcBorders>
              <w:top w:val="single" w:sz="4" w:space="0" w:color="auto"/>
            </w:tcBorders>
          </w:tcPr>
          <w:p w:rsidR="00076728" w:rsidRPr="00060906" w:rsidRDefault="00076728" w:rsidP="00806C81">
            <w:pPr>
              <w:jc w:val="left"/>
              <w:rPr>
                <w:rFonts w:cs="Times New Roman"/>
                <w:color w:val="000000" w:themeColor="text1"/>
                <w:sz w:val="22"/>
              </w:rPr>
            </w:pPr>
            <w:r w:rsidRPr="00060906">
              <w:rPr>
                <w:rFonts w:cs="Times New Roman"/>
                <w:color w:val="000000" w:themeColor="text1"/>
                <w:sz w:val="22"/>
              </w:rPr>
              <w:t>Βιβλία σε ηλεκτρονική μορφή, σημειώσεις διαλέξεων, άρθρα</w:t>
            </w:r>
          </w:p>
        </w:tc>
      </w:tr>
      <w:tr w:rsidR="00804204" w:rsidRPr="00060906" w:rsidTr="00806C81">
        <w:tc>
          <w:tcPr>
            <w:tcW w:w="0" w:type="auto"/>
          </w:tcPr>
          <w:p w:rsidR="00076728" w:rsidRPr="00806C81" w:rsidRDefault="00076728" w:rsidP="00806C81">
            <w:pPr>
              <w:jc w:val="left"/>
              <w:rPr>
                <w:rFonts w:cs="Times New Roman"/>
                <w:b/>
                <w:color w:val="000000" w:themeColor="text1"/>
                <w:sz w:val="22"/>
              </w:rPr>
            </w:pPr>
            <w:r w:rsidRPr="00806C81">
              <w:rPr>
                <w:rFonts w:cs="Times New Roman"/>
                <w:b/>
                <w:color w:val="000000" w:themeColor="text1"/>
                <w:sz w:val="22"/>
              </w:rPr>
              <w:t xml:space="preserve">Οπτικός – Μη λεκτικός </w:t>
            </w:r>
          </w:p>
        </w:tc>
        <w:tc>
          <w:tcPr>
            <w:tcW w:w="0" w:type="auto"/>
          </w:tcPr>
          <w:p w:rsidR="00076728" w:rsidRPr="00060906" w:rsidRDefault="00806C81" w:rsidP="00806C81">
            <w:pPr>
              <w:jc w:val="left"/>
              <w:rPr>
                <w:rFonts w:cs="Times New Roman"/>
                <w:color w:val="000000" w:themeColor="text1"/>
                <w:sz w:val="22"/>
              </w:rPr>
            </w:pPr>
            <w:r>
              <w:rPr>
                <w:rFonts w:cs="Times New Roman"/>
                <w:color w:val="000000" w:themeColor="text1"/>
                <w:sz w:val="22"/>
              </w:rPr>
              <w:t>Γ</w:t>
            </w:r>
            <w:r w:rsidR="00076728" w:rsidRPr="00060906">
              <w:rPr>
                <w:rFonts w:cs="Times New Roman"/>
                <w:color w:val="000000" w:themeColor="text1"/>
                <w:sz w:val="22"/>
              </w:rPr>
              <w:t>ραφήματα - Πίνακες</w:t>
            </w:r>
          </w:p>
        </w:tc>
        <w:tc>
          <w:tcPr>
            <w:tcW w:w="0" w:type="auto"/>
          </w:tcPr>
          <w:p w:rsidR="00076728" w:rsidRPr="00060906" w:rsidRDefault="00076728" w:rsidP="00806C81">
            <w:pPr>
              <w:jc w:val="left"/>
              <w:rPr>
                <w:rFonts w:cs="Times New Roman"/>
                <w:color w:val="000000" w:themeColor="text1"/>
                <w:sz w:val="22"/>
              </w:rPr>
            </w:pPr>
            <w:r w:rsidRPr="00060906">
              <w:rPr>
                <w:rFonts w:cs="Times New Roman"/>
                <w:color w:val="000000" w:themeColor="text1"/>
                <w:sz w:val="22"/>
              </w:rPr>
              <w:t>Σχήματα, γραφήματα, πίνακες, χάρτες, βίντεο, κινούμενα σχέδια.</w:t>
            </w:r>
          </w:p>
        </w:tc>
      </w:tr>
      <w:tr w:rsidR="00804204" w:rsidRPr="00060906" w:rsidTr="00806C81">
        <w:tc>
          <w:tcPr>
            <w:tcW w:w="0" w:type="auto"/>
          </w:tcPr>
          <w:p w:rsidR="00076728" w:rsidRPr="00806C81" w:rsidRDefault="00076728" w:rsidP="00806C81">
            <w:pPr>
              <w:jc w:val="left"/>
              <w:rPr>
                <w:rFonts w:cs="Times New Roman"/>
                <w:b/>
                <w:color w:val="000000" w:themeColor="text1"/>
                <w:sz w:val="22"/>
              </w:rPr>
            </w:pPr>
            <w:r w:rsidRPr="00806C81">
              <w:rPr>
                <w:rFonts w:cs="Times New Roman"/>
                <w:b/>
                <w:color w:val="000000" w:themeColor="text1"/>
                <w:sz w:val="22"/>
              </w:rPr>
              <w:t xml:space="preserve">Ακουστικός </w:t>
            </w:r>
          </w:p>
        </w:tc>
        <w:tc>
          <w:tcPr>
            <w:tcW w:w="0" w:type="auto"/>
          </w:tcPr>
          <w:p w:rsidR="00076728" w:rsidRPr="00060906" w:rsidRDefault="00076728" w:rsidP="00806C81">
            <w:pPr>
              <w:jc w:val="left"/>
              <w:rPr>
                <w:rFonts w:cs="Times New Roman"/>
                <w:color w:val="000000" w:themeColor="text1"/>
                <w:sz w:val="22"/>
              </w:rPr>
            </w:pPr>
            <w:r w:rsidRPr="00060906">
              <w:rPr>
                <w:rFonts w:cs="Times New Roman"/>
                <w:color w:val="000000" w:themeColor="text1"/>
                <w:sz w:val="22"/>
              </w:rPr>
              <w:t>Ήχος</w:t>
            </w:r>
          </w:p>
        </w:tc>
        <w:tc>
          <w:tcPr>
            <w:tcW w:w="0" w:type="auto"/>
          </w:tcPr>
          <w:p w:rsidR="00076728" w:rsidRPr="00060906" w:rsidRDefault="00076728" w:rsidP="00806C81">
            <w:pPr>
              <w:jc w:val="left"/>
              <w:rPr>
                <w:rFonts w:cs="Times New Roman"/>
                <w:color w:val="000000" w:themeColor="text1"/>
                <w:sz w:val="22"/>
              </w:rPr>
            </w:pPr>
            <w:r w:rsidRPr="00060906">
              <w:rPr>
                <w:rFonts w:cs="Times New Roman"/>
                <w:color w:val="000000" w:themeColor="text1"/>
                <w:sz w:val="22"/>
              </w:rPr>
              <w:t>Ομαδικές εργασίες, εικονικές διαλέξεις, ηχητικά δείγματα, τηλεδιασκέψεις</w:t>
            </w:r>
          </w:p>
        </w:tc>
      </w:tr>
      <w:tr w:rsidR="00804204" w:rsidRPr="00060906" w:rsidTr="00806C81">
        <w:tc>
          <w:tcPr>
            <w:tcW w:w="0" w:type="auto"/>
          </w:tcPr>
          <w:p w:rsidR="00076728" w:rsidRPr="00806C81" w:rsidRDefault="00076728" w:rsidP="00806C81">
            <w:pPr>
              <w:jc w:val="left"/>
              <w:rPr>
                <w:rFonts w:cs="Times New Roman"/>
                <w:b/>
                <w:color w:val="000000" w:themeColor="text1"/>
                <w:sz w:val="22"/>
              </w:rPr>
            </w:pPr>
            <w:r w:rsidRPr="00806C81">
              <w:rPr>
                <w:rFonts w:cs="Times New Roman"/>
                <w:b/>
                <w:color w:val="000000" w:themeColor="text1"/>
                <w:sz w:val="22"/>
              </w:rPr>
              <w:t xml:space="preserve">Κιναισθητικός </w:t>
            </w:r>
          </w:p>
        </w:tc>
        <w:tc>
          <w:tcPr>
            <w:tcW w:w="0" w:type="auto"/>
          </w:tcPr>
          <w:p w:rsidR="00076728" w:rsidRPr="00060906" w:rsidRDefault="00076728" w:rsidP="00806C81">
            <w:pPr>
              <w:jc w:val="left"/>
              <w:rPr>
                <w:rFonts w:cs="Times New Roman"/>
                <w:color w:val="000000" w:themeColor="text1"/>
                <w:sz w:val="22"/>
              </w:rPr>
            </w:pPr>
            <w:r w:rsidRPr="00060906">
              <w:rPr>
                <w:rFonts w:cs="Times New Roman"/>
                <w:color w:val="000000" w:themeColor="text1"/>
                <w:sz w:val="22"/>
              </w:rPr>
              <w:t>Δραστηριότητες που σχετίζονται με την πράξη</w:t>
            </w:r>
          </w:p>
        </w:tc>
        <w:tc>
          <w:tcPr>
            <w:tcW w:w="0" w:type="auto"/>
          </w:tcPr>
          <w:p w:rsidR="00076728" w:rsidRPr="00060906" w:rsidRDefault="00076728" w:rsidP="00806C81">
            <w:pPr>
              <w:jc w:val="left"/>
              <w:rPr>
                <w:rFonts w:cs="Times New Roman"/>
                <w:color w:val="000000" w:themeColor="text1"/>
                <w:sz w:val="22"/>
              </w:rPr>
            </w:pPr>
            <w:r w:rsidRPr="00060906">
              <w:rPr>
                <w:rFonts w:cs="Times New Roman"/>
                <w:color w:val="000000" w:themeColor="text1"/>
                <w:sz w:val="22"/>
              </w:rPr>
              <w:t>Τρισδιάστατα</w:t>
            </w:r>
            <w:r w:rsidRPr="00060906">
              <w:rPr>
                <w:rFonts w:cs="Times New Roman"/>
                <w:color w:val="000000" w:themeColor="text1"/>
                <w:sz w:val="22"/>
                <w:lang w:val="en-US"/>
              </w:rPr>
              <w:t xml:space="preserve"> </w:t>
            </w:r>
            <w:r w:rsidRPr="00060906">
              <w:rPr>
                <w:rFonts w:cs="Times New Roman"/>
                <w:color w:val="000000" w:themeColor="text1"/>
                <w:sz w:val="22"/>
              </w:rPr>
              <w:t>μοντέλα</w:t>
            </w:r>
          </w:p>
        </w:tc>
      </w:tr>
    </w:tbl>
    <w:p w:rsidR="00076728" w:rsidRPr="00060906" w:rsidRDefault="00076728" w:rsidP="00132EA7">
      <w:pPr>
        <w:pStyle w:val="3"/>
      </w:pPr>
      <w:bookmarkStart w:id="71" w:name="_Toc422860035"/>
      <w:bookmarkStart w:id="72" w:name="_Toc422958528"/>
      <w:bookmarkStart w:id="73" w:name="_Toc422994739"/>
      <w:r w:rsidRPr="00060906">
        <w:t>Το μοντέλο της Εμπειρικής Μάθησης του David Kolb (1984)</w:t>
      </w:r>
      <w:bookmarkEnd w:id="71"/>
      <w:bookmarkEnd w:id="72"/>
      <w:bookmarkEnd w:id="73"/>
    </w:p>
    <w:p w:rsidR="00076728" w:rsidRPr="00060906" w:rsidRDefault="00076728" w:rsidP="00AE4D57">
      <w:pPr>
        <w:spacing w:before="0"/>
        <w:rPr>
          <w:rFonts w:cs="Times New Roman"/>
          <w:color w:val="000000" w:themeColor="text1"/>
        </w:rPr>
      </w:pPr>
      <w:r w:rsidRPr="00060906">
        <w:rPr>
          <w:rFonts w:cs="Times New Roman"/>
          <w:color w:val="000000" w:themeColor="text1"/>
        </w:rPr>
        <w:t>Το μοντέλο της «Εμπειρικής Μάθησης» του David Kolb (Kolb's Experiential Learning Model, ELM), είναι το πιο διαδεδομένο μοντέλο μαθησιακών τύπων, τόσο ως προς τη θεωρητική του βάση, όσο και ως προς τη χρήση του εργαλείου αξιολόγησης (Learning Styles Inventory, LSI), ενώ ο ίδιος πιστώνεται με την έναρξη του κινήματος των μαθησιακών τύπων στις αρχές της δεκαετίας του ’70.</w:t>
      </w:r>
    </w:p>
    <w:p w:rsidR="00076728" w:rsidRPr="00060906" w:rsidRDefault="00076728" w:rsidP="00AE4D57">
      <w:pPr>
        <w:spacing w:before="0"/>
        <w:rPr>
          <w:rFonts w:cs="Times New Roman"/>
          <w:color w:val="000000" w:themeColor="text1"/>
        </w:rPr>
      </w:pPr>
      <w:r w:rsidRPr="00060906">
        <w:rPr>
          <w:rFonts w:cs="Times New Roman"/>
          <w:color w:val="000000" w:themeColor="text1"/>
        </w:rPr>
        <w:t>Η θεωρία της «Εμπειρικής Μάθησης» αποτελεί βασικό συστατικό της εκπαίδευσης ενηλίκων, της άτυπης εκπαίδευσης και της δια βίου μάθησης. Το 2000, ο Kolb συγκέντρωσε όλη τη βιβλιογραφία των ερευνών που είχαν διεξαχθεί έως τότε σχετικά με τη θεωρία της Εμπειρικής Μάθησης, περιλαμβάνοντας 1004 μελέτες στα πεδία της εκπαίδευσης (430), της διοίκησης (207), της πληροφορικής (104), της ψυχολογίας (101) και της ιατρικής (72), καθώς επίσης και της νοσηλευτικής και νομικής (Mainemelis, Boyatzis &amp; Kolb, 2002).</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Πρόκειται για ένα ολιστικό μοντέλο μάθησης, το οποίο δίνει έμφαση στο ρόλο της εμπειρίας. Έτσι, μαθαίνουμε συλλαμβάνοντας και μετασχηματίζοντας την εμπειρία μας, ενώ μάθηση νοείται η συνεχής και αδιάκοπτη διαδικασία που βασίζεται στην εμπειρία και όχι τα αποτελέσματα, μέσω της οποίας δημιουργείται η γνώση, το αποτέλεσμα, δηλαδή, της αλληλεπίδρασης μεταξύ της κοινωνικής και της προσωπικής γνώσης (Kolb, 1984). </w:t>
      </w:r>
    </w:p>
    <w:p w:rsidR="00F50ED6" w:rsidRPr="00060906" w:rsidRDefault="00076728" w:rsidP="00AE4D57">
      <w:pPr>
        <w:spacing w:before="0"/>
        <w:rPr>
          <w:rFonts w:cs="Times New Roman"/>
          <w:color w:val="000000" w:themeColor="text1"/>
        </w:rPr>
      </w:pPr>
      <w:r w:rsidRPr="00060906">
        <w:rPr>
          <w:rFonts w:cs="Times New Roman"/>
          <w:color w:val="000000" w:themeColor="text1"/>
        </w:rPr>
        <w:t xml:space="preserve">Ο Kolb υποστήριξε ότι αν ένα άτομο θέλει να είναι αποτελεσματικό στη μάθησή του, χρειάζεται 4 διαφορετικά είδη δεξιοτήτων. Οι δυο πρώτες </w:t>
      </w:r>
      <w:r w:rsidR="00507DE9" w:rsidRPr="00060906">
        <w:rPr>
          <w:rFonts w:cs="Times New Roman"/>
          <w:color w:val="000000" w:themeColor="text1"/>
        </w:rPr>
        <w:t xml:space="preserve">αφορούν τον τρόπο με τον οποίο συλλαμβάνεται η πληροφορία (Αντιληπτική Εμπειρία) και </w:t>
      </w:r>
      <w:r w:rsidRPr="00060906">
        <w:rPr>
          <w:rFonts w:cs="Times New Roman"/>
          <w:color w:val="000000" w:themeColor="text1"/>
        </w:rPr>
        <w:t xml:space="preserve">περιλαμβάνουν τις δεξιότητες </w:t>
      </w:r>
      <w:r w:rsidR="00507DE9" w:rsidRPr="00060906">
        <w:rPr>
          <w:rFonts w:cs="Times New Roman"/>
          <w:color w:val="000000" w:themeColor="text1"/>
        </w:rPr>
        <w:t>της Συγκεκριμένης Ε</w:t>
      </w:r>
      <w:r w:rsidRPr="00060906">
        <w:rPr>
          <w:rFonts w:cs="Times New Roman"/>
          <w:color w:val="000000" w:themeColor="text1"/>
        </w:rPr>
        <w:t xml:space="preserve">μπειρίας (Concrete Experience) και </w:t>
      </w:r>
      <w:r w:rsidR="00507DE9" w:rsidRPr="00060906">
        <w:rPr>
          <w:rFonts w:cs="Times New Roman"/>
          <w:color w:val="000000" w:themeColor="text1"/>
        </w:rPr>
        <w:t>του Αφηρημένου Δ</w:t>
      </w:r>
      <w:r w:rsidRPr="00060906">
        <w:rPr>
          <w:rFonts w:cs="Times New Roman"/>
          <w:color w:val="000000" w:themeColor="text1"/>
        </w:rPr>
        <w:t xml:space="preserve">ιαλογισμού (Abstract Conceptualization). Οι επόμενες δυο αφορούν </w:t>
      </w:r>
      <w:r w:rsidR="007D4448" w:rsidRPr="00060906">
        <w:rPr>
          <w:rFonts w:cs="Times New Roman"/>
          <w:color w:val="000000" w:themeColor="text1"/>
        </w:rPr>
        <w:t xml:space="preserve">τον τρόπο με τον οποίο τα άτομα επεξεργάζονται μια πληροφορία (Μεταβαλλόμενη Εμπειρία) και περιλαμβάνουν τις δεξιότητες </w:t>
      </w:r>
      <w:r w:rsidRPr="00060906">
        <w:rPr>
          <w:rFonts w:cs="Times New Roman"/>
          <w:color w:val="000000" w:themeColor="text1"/>
        </w:rPr>
        <w:t xml:space="preserve">της </w:t>
      </w:r>
      <w:r w:rsidR="007D4448" w:rsidRPr="00060906">
        <w:rPr>
          <w:rFonts w:cs="Times New Roman"/>
          <w:color w:val="000000" w:themeColor="text1"/>
        </w:rPr>
        <w:t>Αντανακλαστικής Π</w:t>
      </w:r>
      <w:r w:rsidRPr="00060906">
        <w:rPr>
          <w:rFonts w:cs="Times New Roman"/>
          <w:color w:val="000000" w:themeColor="text1"/>
        </w:rPr>
        <w:t>αρατήρησης (R</w:t>
      </w:r>
      <w:r w:rsidR="007D4448" w:rsidRPr="00060906">
        <w:rPr>
          <w:rFonts w:cs="Times New Roman"/>
          <w:color w:val="000000" w:themeColor="text1"/>
        </w:rPr>
        <w:t>eflective Observation) και του Ενεργού Π</w:t>
      </w:r>
      <w:r w:rsidRPr="00060906">
        <w:rPr>
          <w:rFonts w:cs="Times New Roman"/>
          <w:color w:val="000000" w:themeColor="text1"/>
        </w:rPr>
        <w:t>ειραματισμού (Active Experimentation)</w:t>
      </w:r>
      <w:r w:rsidR="007D4448" w:rsidRPr="00060906">
        <w:rPr>
          <w:rFonts w:cs="Times New Roman"/>
          <w:color w:val="000000" w:themeColor="text1"/>
        </w:rPr>
        <w:t>.</w:t>
      </w:r>
      <w:r w:rsidR="00790E78" w:rsidRPr="00060906">
        <w:rPr>
          <w:rFonts w:cs="Times New Roman"/>
          <w:color w:val="000000" w:themeColor="text1"/>
        </w:rPr>
        <w:t xml:space="preserve"> </w:t>
      </w:r>
    </w:p>
    <w:p w:rsidR="000E7A24" w:rsidRPr="00060906" w:rsidRDefault="00076728" w:rsidP="00AE4D57">
      <w:pPr>
        <w:spacing w:before="0"/>
        <w:rPr>
          <w:rFonts w:cs="Times New Roman"/>
          <w:color w:val="000000" w:themeColor="text1"/>
        </w:rPr>
      </w:pPr>
      <w:r w:rsidRPr="00060906">
        <w:rPr>
          <w:rFonts w:cs="Times New Roman"/>
          <w:color w:val="000000" w:themeColor="text1"/>
        </w:rPr>
        <w:t>Έτσι, σχηματί</w:t>
      </w:r>
      <w:r w:rsidR="00180E43" w:rsidRPr="00060906">
        <w:rPr>
          <w:rFonts w:cs="Times New Roman"/>
          <w:color w:val="000000" w:themeColor="text1"/>
        </w:rPr>
        <w:t xml:space="preserve">ζεται ο κύκλος της μάθησης του </w:t>
      </w:r>
      <w:r w:rsidR="00180E43" w:rsidRPr="00060906">
        <w:rPr>
          <w:rFonts w:cs="Times New Roman"/>
          <w:color w:val="000000" w:themeColor="text1"/>
          <w:lang w:val="en-US"/>
        </w:rPr>
        <w:t>Kolb</w:t>
      </w:r>
      <w:r w:rsidR="00640199">
        <w:rPr>
          <w:rFonts w:cs="Times New Roman"/>
          <w:color w:val="000000" w:themeColor="text1"/>
        </w:rPr>
        <w:t xml:space="preserve">, </w:t>
      </w:r>
      <w:r w:rsidRPr="00060906">
        <w:rPr>
          <w:rFonts w:cs="Times New Roman"/>
          <w:color w:val="000000" w:themeColor="text1"/>
        </w:rPr>
        <w:t xml:space="preserve">ο οποίος απεικονίζει δυο διπολικές διαστάσεις – άξονες: η πρώτη </w:t>
      </w:r>
      <w:r w:rsidR="007D4448" w:rsidRPr="00060906">
        <w:rPr>
          <w:rFonts w:cs="Times New Roman"/>
          <w:color w:val="000000" w:themeColor="text1"/>
        </w:rPr>
        <w:t xml:space="preserve">διάσταση </w:t>
      </w:r>
      <w:r w:rsidRPr="00060906">
        <w:rPr>
          <w:rFonts w:cs="Times New Roman"/>
          <w:color w:val="000000" w:themeColor="text1"/>
        </w:rPr>
        <w:t>αφορά στ</w:t>
      </w:r>
      <w:r w:rsidR="007D4448" w:rsidRPr="00060906">
        <w:rPr>
          <w:rFonts w:cs="Times New Roman"/>
          <w:color w:val="000000" w:themeColor="text1"/>
        </w:rPr>
        <w:t xml:space="preserve">ην Αντιληπτική Εμπειρία </w:t>
      </w:r>
      <w:r w:rsidRPr="00060906">
        <w:rPr>
          <w:rFonts w:cs="Times New Roman"/>
          <w:color w:val="000000" w:themeColor="text1"/>
        </w:rPr>
        <w:t>(</w:t>
      </w:r>
      <w:r w:rsidR="007D4448" w:rsidRPr="00060906">
        <w:rPr>
          <w:rFonts w:cs="Times New Roman"/>
          <w:color w:val="000000" w:themeColor="text1"/>
        </w:rPr>
        <w:t>Συγκεκριμένη Ε</w:t>
      </w:r>
      <w:r w:rsidRPr="00060906">
        <w:rPr>
          <w:rFonts w:cs="Times New Roman"/>
          <w:color w:val="000000" w:themeColor="text1"/>
        </w:rPr>
        <w:t xml:space="preserve">μπειρία και </w:t>
      </w:r>
      <w:r w:rsidR="007D4448" w:rsidRPr="00060906">
        <w:rPr>
          <w:rFonts w:cs="Times New Roman"/>
          <w:color w:val="000000" w:themeColor="text1"/>
        </w:rPr>
        <w:t>Α</w:t>
      </w:r>
      <w:r w:rsidRPr="00060906">
        <w:rPr>
          <w:rFonts w:cs="Times New Roman"/>
          <w:color w:val="000000" w:themeColor="text1"/>
        </w:rPr>
        <w:t xml:space="preserve">φηρημένος </w:t>
      </w:r>
      <w:r w:rsidR="007D4448" w:rsidRPr="00060906">
        <w:rPr>
          <w:rFonts w:cs="Times New Roman"/>
          <w:color w:val="000000" w:themeColor="text1"/>
        </w:rPr>
        <w:t>Δ</w:t>
      </w:r>
      <w:r w:rsidRPr="00060906">
        <w:rPr>
          <w:rFonts w:cs="Times New Roman"/>
          <w:color w:val="000000" w:themeColor="text1"/>
        </w:rPr>
        <w:t>ιαλογισμός) και η δεύτερη στ</w:t>
      </w:r>
      <w:r w:rsidR="007D4448" w:rsidRPr="00060906">
        <w:rPr>
          <w:rFonts w:cs="Times New Roman"/>
          <w:color w:val="000000" w:themeColor="text1"/>
        </w:rPr>
        <w:t>ην Μεταβαλλόμενη Εμπειρία</w:t>
      </w:r>
      <w:r w:rsidRPr="00060906">
        <w:rPr>
          <w:rFonts w:cs="Times New Roman"/>
          <w:color w:val="000000" w:themeColor="text1"/>
        </w:rPr>
        <w:t xml:space="preserve"> </w:t>
      </w:r>
      <w:r w:rsidR="007D4448" w:rsidRPr="00060906">
        <w:rPr>
          <w:rFonts w:cs="Times New Roman"/>
          <w:color w:val="000000" w:themeColor="text1"/>
        </w:rPr>
        <w:t>(Αντανακλαστική Π</w:t>
      </w:r>
      <w:r w:rsidRPr="00060906">
        <w:rPr>
          <w:rFonts w:cs="Times New Roman"/>
          <w:color w:val="000000" w:themeColor="text1"/>
        </w:rPr>
        <w:t xml:space="preserve">αρατήρηση και </w:t>
      </w:r>
      <w:r w:rsidR="007D4448" w:rsidRPr="00060906">
        <w:rPr>
          <w:rFonts w:cs="Times New Roman"/>
          <w:color w:val="000000" w:themeColor="text1"/>
        </w:rPr>
        <w:t>Ε</w:t>
      </w:r>
      <w:r w:rsidRPr="00060906">
        <w:rPr>
          <w:rFonts w:cs="Times New Roman"/>
          <w:color w:val="000000" w:themeColor="text1"/>
        </w:rPr>
        <w:t xml:space="preserve">νεργός </w:t>
      </w:r>
      <w:r w:rsidR="007D4448" w:rsidRPr="00060906">
        <w:rPr>
          <w:rFonts w:cs="Times New Roman"/>
          <w:color w:val="000000" w:themeColor="text1"/>
        </w:rPr>
        <w:t>Π</w:t>
      </w:r>
      <w:r w:rsidRPr="00060906">
        <w:rPr>
          <w:rFonts w:cs="Times New Roman"/>
          <w:color w:val="000000" w:themeColor="text1"/>
        </w:rPr>
        <w:t>ειραματισμός)</w:t>
      </w:r>
      <w:r w:rsidR="007D4448" w:rsidRPr="00060906">
        <w:rPr>
          <w:rFonts w:cs="Times New Roman"/>
          <w:color w:val="000000" w:themeColor="text1"/>
        </w:rPr>
        <w:t xml:space="preserve"> (Mainemelis, Boyatzis &amp; Kolb, 2002).</w:t>
      </w:r>
    </w:p>
    <w:p w:rsidR="0074036C" w:rsidRPr="00353ABF" w:rsidRDefault="00076728" w:rsidP="00AE4D57">
      <w:pPr>
        <w:spacing w:before="0"/>
        <w:rPr>
          <w:rFonts w:cs="Times New Roman"/>
          <w:color w:val="000000" w:themeColor="text1"/>
        </w:rPr>
      </w:pPr>
      <w:r w:rsidRPr="00060906">
        <w:rPr>
          <w:rFonts w:cs="Times New Roman"/>
          <w:color w:val="000000" w:themeColor="text1"/>
        </w:rPr>
        <w:t xml:space="preserve">Κάποιοι θα στοχαστούν αντανακλαστικά πάνω στην εμπειρία, ενώ άλλοι θα είναι περισσότερο ενεργοί και θα αλλάζουν την πληροφορία, ώστε να ταιριάξει στο δικό τους τρόπο σκέψης. Όσο περισσότεροι τρόποι χρησιμοποιούνται τόσο εμπλουτίζεται η μάθηση. Η ιδανική διαδικασία </w:t>
      </w:r>
    </w:p>
    <w:p w:rsidR="007D4448" w:rsidRPr="00060906" w:rsidRDefault="00076728" w:rsidP="00AE4D57">
      <w:pPr>
        <w:spacing w:before="0"/>
        <w:rPr>
          <w:rFonts w:cs="Times New Roman"/>
          <w:color w:val="000000" w:themeColor="text1"/>
        </w:rPr>
      </w:pPr>
      <w:r w:rsidRPr="00060906">
        <w:rPr>
          <w:rFonts w:cs="Times New Roman"/>
          <w:color w:val="000000" w:themeColor="text1"/>
        </w:rPr>
        <w:t>μάθησης περιλαμβάνει και τις τέσσερις αυτές δεξιότητες αναλόγως με τις απαιτήσεις των καταστάσεων</w:t>
      </w:r>
      <w:r w:rsidR="007D4448" w:rsidRPr="00060906">
        <w:rPr>
          <w:rFonts w:cs="Times New Roman"/>
          <w:color w:val="000000" w:themeColor="text1"/>
        </w:rPr>
        <w:t xml:space="preserve"> (Mainemelis, Boyatzis &amp; Kolb, 2002).</w:t>
      </w:r>
      <w:r w:rsidRPr="00060906">
        <w:rPr>
          <w:rFonts w:cs="Times New Roman"/>
          <w:color w:val="000000" w:themeColor="text1"/>
        </w:rPr>
        <w:t xml:space="preserve"> Οι μαθησιακοί τύποι που προκύπτουν είναι συνδυασμοί των προσωπικών προσεγγίσεων των ατόμων.</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Το 1971 ο Kolb δημιούργησε μια λίστα καταγραφής των διαφορετικών μαθησιακών τύπων, το Learning Style Inventory (LSI), προκειμένου να ταξινομήσει και να αξιολογήσει τα ατομικά στυλ μάθησης. Περιλαμβάνει 12 ερωτήσεις και περιγράφει τον τρόπο που μαθαίνει κανείς και το πώς χειρίζεται ιδέες και καθημερινές καταστάσεις στη ζωή του, οι οποίες αφορούν σε κάθε έναν από τους τέσσερις τρόπους της μαθησιακής διαδικασίας. Το εργαλείο αυτό χρησιμοποιήθηκε σε πλήθος ερευνών από τις οποίες προέκυψαν οι εξής κυρίαρχοι μαθησιακοί τύποι: </w:t>
      </w:r>
    </w:p>
    <w:p w:rsidR="00076728" w:rsidRPr="00060906" w:rsidRDefault="00076728" w:rsidP="00002E18">
      <w:pPr>
        <w:numPr>
          <w:ilvl w:val="0"/>
          <w:numId w:val="6"/>
        </w:numPr>
        <w:spacing w:before="0"/>
        <w:ind w:left="0" w:firstLine="131"/>
        <w:rPr>
          <w:rFonts w:cs="Times New Roman"/>
          <w:color w:val="000000" w:themeColor="text1"/>
        </w:rPr>
      </w:pPr>
      <w:r w:rsidRPr="00060906">
        <w:rPr>
          <w:rFonts w:cs="Times New Roman"/>
          <w:b/>
          <w:color w:val="000000" w:themeColor="text1"/>
        </w:rPr>
        <w:t>Συγκλίνων ή Συγκεντρωτικός - Converger (</w:t>
      </w:r>
      <w:r w:rsidR="00523333" w:rsidRPr="00060906">
        <w:rPr>
          <w:rFonts w:cs="Times New Roman"/>
          <w:b/>
          <w:color w:val="000000" w:themeColor="text1"/>
          <w:lang w:val="en-US"/>
        </w:rPr>
        <w:t>A</w:t>
      </w:r>
      <w:r w:rsidRPr="00060906">
        <w:rPr>
          <w:rFonts w:cs="Times New Roman"/>
          <w:b/>
          <w:color w:val="000000" w:themeColor="text1"/>
          <w:lang w:val="en-US"/>
        </w:rPr>
        <w:t>bstract</w:t>
      </w:r>
      <w:r w:rsidRPr="00060906">
        <w:rPr>
          <w:rFonts w:cs="Times New Roman"/>
          <w:b/>
          <w:color w:val="000000" w:themeColor="text1"/>
        </w:rPr>
        <w:t xml:space="preserve">/ </w:t>
      </w:r>
      <w:r w:rsidR="00523333" w:rsidRPr="00060906">
        <w:rPr>
          <w:rFonts w:cs="Times New Roman"/>
          <w:b/>
          <w:color w:val="000000" w:themeColor="text1"/>
          <w:lang w:val="en-US"/>
        </w:rPr>
        <w:t>A</w:t>
      </w:r>
      <w:r w:rsidRPr="00060906">
        <w:rPr>
          <w:rFonts w:cs="Times New Roman"/>
          <w:b/>
          <w:color w:val="000000" w:themeColor="text1"/>
          <w:lang w:val="en-US"/>
        </w:rPr>
        <w:t>ctive</w:t>
      </w:r>
      <w:r w:rsidRPr="00060906">
        <w:rPr>
          <w:rFonts w:cs="Times New Roman"/>
          <w:b/>
          <w:color w:val="000000" w:themeColor="text1"/>
        </w:rPr>
        <w:t>):</w:t>
      </w:r>
      <w:r w:rsidRPr="00060906">
        <w:rPr>
          <w:rFonts w:cs="Times New Roman"/>
          <w:color w:val="000000" w:themeColor="text1"/>
        </w:rPr>
        <w:t xml:space="preserve"> στηρίζεται πρωτίστως στις </w:t>
      </w:r>
      <w:r w:rsidR="00523333" w:rsidRPr="00060906">
        <w:rPr>
          <w:rFonts w:cs="Times New Roman"/>
          <w:color w:val="000000" w:themeColor="text1"/>
        </w:rPr>
        <w:t>μαθησιακές ικανότητες του Ε</w:t>
      </w:r>
      <w:r w:rsidRPr="00060906">
        <w:rPr>
          <w:rFonts w:cs="Times New Roman"/>
          <w:color w:val="000000" w:themeColor="text1"/>
        </w:rPr>
        <w:t>ν</w:t>
      </w:r>
      <w:r w:rsidR="00523333" w:rsidRPr="00060906">
        <w:rPr>
          <w:rFonts w:cs="Times New Roman"/>
          <w:color w:val="000000" w:themeColor="text1"/>
        </w:rPr>
        <w:t>εργού Π</w:t>
      </w:r>
      <w:r w:rsidRPr="00060906">
        <w:rPr>
          <w:rFonts w:cs="Times New Roman"/>
          <w:color w:val="000000" w:themeColor="text1"/>
        </w:rPr>
        <w:t>ειραματισμού (</w:t>
      </w:r>
      <w:r w:rsidRPr="00060906">
        <w:rPr>
          <w:rFonts w:cs="Times New Roman"/>
          <w:i/>
          <w:color w:val="000000" w:themeColor="text1"/>
        </w:rPr>
        <w:t>κάνω</w:t>
      </w:r>
      <w:r w:rsidR="00523333" w:rsidRPr="00060906">
        <w:rPr>
          <w:rFonts w:cs="Times New Roman"/>
          <w:color w:val="000000" w:themeColor="text1"/>
        </w:rPr>
        <w:t>) και του  Αφηρημένου Δ</w:t>
      </w:r>
      <w:r w:rsidRPr="00060906">
        <w:rPr>
          <w:rFonts w:cs="Times New Roman"/>
          <w:color w:val="000000" w:themeColor="text1"/>
        </w:rPr>
        <w:t>ιαλογισμού (</w:t>
      </w:r>
      <w:r w:rsidRPr="00060906">
        <w:rPr>
          <w:rFonts w:cs="Times New Roman"/>
          <w:i/>
          <w:color w:val="000000" w:themeColor="text1"/>
        </w:rPr>
        <w:t>σκέφτομαι</w:t>
      </w:r>
      <w:r w:rsidRPr="00060906">
        <w:rPr>
          <w:rFonts w:cs="Times New Roman"/>
          <w:color w:val="000000" w:themeColor="text1"/>
        </w:rPr>
        <w:t xml:space="preserve">). </w:t>
      </w:r>
      <w:r w:rsidR="00523333" w:rsidRPr="00060906">
        <w:rPr>
          <w:rFonts w:cs="Times New Roman"/>
          <w:color w:val="000000" w:themeColor="text1"/>
        </w:rPr>
        <w:t>Δ</w:t>
      </w:r>
      <w:r w:rsidRPr="00060906">
        <w:rPr>
          <w:rFonts w:cs="Times New Roman"/>
          <w:color w:val="000000" w:themeColor="text1"/>
        </w:rPr>
        <w:t>ιακρίνεται για την ικανότητά του στη λήψη αποφάσεων,</w:t>
      </w:r>
      <w:r w:rsidR="00523333" w:rsidRPr="00060906">
        <w:rPr>
          <w:rFonts w:cs="Times New Roman"/>
          <w:color w:val="000000" w:themeColor="text1"/>
        </w:rPr>
        <w:t xml:space="preserve"> στην </w:t>
      </w:r>
      <w:r w:rsidRPr="00060906">
        <w:rPr>
          <w:rFonts w:cs="Times New Roman"/>
          <w:color w:val="000000" w:themeColor="text1"/>
        </w:rPr>
        <w:t xml:space="preserve">επίλυση προβλημάτων και </w:t>
      </w:r>
      <w:r w:rsidR="00523333" w:rsidRPr="00060906">
        <w:rPr>
          <w:rFonts w:cs="Times New Roman"/>
          <w:color w:val="000000" w:themeColor="text1"/>
        </w:rPr>
        <w:t xml:space="preserve">την </w:t>
      </w:r>
      <w:r w:rsidRPr="00060906">
        <w:rPr>
          <w:rFonts w:cs="Times New Roman"/>
          <w:color w:val="000000" w:themeColor="text1"/>
        </w:rPr>
        <w:t xml:space="preserve">πρακτική εφαρμογή των θεωριών. Τα άτομα που ανήκουν στο μαθησιακό αυτό τύπο είναι ικανά </w:t>
      </w:r>
      <w:r w:rsidR="00523333" w:rsidRPr="00060906">
        <w:rPr>
          <w:rFonts w:cs="Times New Roman"/>
          <w:color w:val="000000" w:themeColor="text1"/>
        </w:rPr>
        <w:t>να υλοποιήσουν τη θεωρία</w:t>
      </w:r>
      <w:r w:rsidRPr="00060906">
        <w:rPr>
          <w:rFonts w:cs="Times New Roman"/>
          <w:color w:val="000000" w:themeColor="text1"/>
        </w:rPr>
        <w:t>. Προτιμούν την ενασχόληση με τεχνικά θέματα και προβλήματα από ό,</w:t>
      </w:r>
      <w:r w:rsidR="00523333" w:rsidRPr="00060906">
        <w:rPr>
          <w:rFonts w:cs="Times New Roman"/>
          <w:color w:val="000000" w:themeColor="text1"/>
        </w:rPr>
        <w:t xml:space="preserve"> </w:t>
      </w:r>
      <w:r w:rsidRPr="00060906">
        <w:rPr>
          <w:rFonts w:cs="Times New Roman"/>
          <w:color w:val="000000" w:themeColor="text1"/>
        </w:rPr>
        <w:t xml:space="preserve">τι με κοινωνικά και διαπροσωπικά ζητήματα. Οι συγκεκριμένες δεξιότητες είναι σημαντικές και αποτελεσματικές σε εξειδικευμένα και τεχνολογικά επαγγέλματα, </w:t>
      </w:r>
      <w:r w:rsidR="00523333" w:rsidRPr="00060906">
        <w:rPr>
          <w:rFonts w:cs="Times New Roman"/>
          <w:color w:val="000000" w:themeColor="text1"/>
        </w:rPr>
        <w:t xml:space="preserve">όπως είναι η Νοσηλευτική, </w:t>
      </w:r>
      <w:r w:rsidRPr="00060906">
        <w:rPr>
          <w:rFonts w:cs="Times New Roman"/>
          <w:color w:val="000000" w:themeColor="text1"/>
        </w:rPr>
        <w:t xml:space="preserve">ενώ στις κατάλληλες εκπαιδευτικές καταστάσεις </w:t>
      </w:r>
      <w:r w:rsidR="00523333" w:rsidRPr="00060906">
        <w:rPr>
          <w:rFonts w:cs="Times New Roman"/>
          <w:color w:val="000000" w:themeColor="text1"/>
        </w:rPr>
        <w:t xml:space="preserve">περιλαμβάνονται ο πειραματισμός, </w:t>
      </w:r>
      <w:r w:rsidRPr="00060906">
        <w:rPr>
          <w:rFonts w:cs="Times New Roman"/>
          <w:color w:val="000000" w:themeColor="text1"/>
        </w:rPr>
        <w:t>η προσομοίωση, τα εργαστηριακά μαθήματα καθώς και κάθε είδους πρακτική εφαρμογή.</w:t>
      </w:r>
    </w:p>
    <w:p w:rsidR="00076728" w:rsidRPr="00060906" w:rsidRDefault="00076728" w:rsidP="00002E18">
      <w:pPr>
        <w:numPr>
          <w:ilvl w:val="0"/>
          <w:numId w:val="6"/>
        </w:numPr>
        <w:spacing w:before="0"/>
        <w:ind w:left="0" w:firstLine="131"/>
        <w:rPr>
          <w:rFonts w:cs="Times New Roman"/>
          <w:color w:val="000000" w:themeColor="text1"/>
        </w:rPr>
      </w:pPr>
      <w:r w:rsidRPr="00060906">
        <w:rPr>
          <w:rFonts w:cs="Times New Roman"/>
          <w:b/>
          <w:color w:val="000000" w:themeColor="text1"/>
        </w:rPr>
        <w:t>Αποκλίνων ή Αντιδραστικός - Diverger (</w:t>
      </w:r>
      <w:r w:rsidR="00523333" w:rsidRPr="00060906">
        <w:rPr>
          <w:rFonts w:cs="Times New Roman"/>
          <w:b/>
          <w:color w:val="000000" w:themeColor="text1"/>
          <w:lang w:val="en-US"/>
        </w:rPr>
        <w:t>C</w:t>
      </w:r>
      <w:r w:rsidRPr="00060906">
        <w:rPr>
          <w:rFonts w:cs="Times New Roman"/>
          <w:b/>
          <w:color w:val="000000" w:themeColor="text1"/>
          <w:lang w:val="en-US"/>
        </w:rPr>
        <w:t>oncrete</w:t>
      </w:r>
      <w:r w:rsidRPr="00060906">
        <w:rPr>
          <w:rFonts w:cs="Times New Roman"/>
          <w:b/>
          <w:color w:val="000000" w:themeColor="text1"/>
        </w:rPr>
        <w:t>/</w:t>
      </w:r>
      <w:r w:rsidR="00523333" w:rsidRPr="00060906">
        <w:rPr>
          <w:rFonts w:cs="Times New Roman"/>
          <w:b/>
          <w:color w:val="000000" w:themeColor="text1"/>
          <w:lang w:val="en-US"/>
        </w:rPr>
        <w:t>R</w:t>
      </w:r>
      <w:r w:rsidRPr="00060906">
        <w:rPr>
          <w:rFonts w:cs="Times New Roman"/>
          <w:b/>
          <w:color w:val="000000" w:themeColor="text1"/>
          <w:lang w:val="en-US"/>
        </w:rPr>
        <w:t>eflective</w:t>
      </w:r>
      <w:r w:rsidRPr="00060906">
        <w:rPr>
          <w:rFonts w:cs="Times New Roman"/>
          <w:b/>
          <w:color w:val="000000" w:themeColor="text1"/>
        </w:rPr>
        <w:t xml:space="preserve">): </w:t>
      </w:r>
      <w:r w:rsidRPr="00060906">
        <w:rPr>
          <w:rFonts w:cs="Times New Roman"/>
          <w:color w:val="000000" w:themeColor="text1"/>
        </w:rPr>
        <w:t xml:space="preserve">ο τύπος αυτός έχει </w:t>
      </w:r>
      <w:r w:rsidR="00523333" w:rsidRPr="00060906">
        <w:rPr>
          <w:rFonts w:cs="Times New Roman"/>
          <w:color w:val="000000" w:themeColor="text1"/>
        </w:rPr>
        <w:t xml:space="preserve">τις αντίθετες </w:t>
      </w:r>
      <w:r w:rsidR="008735B0" w:rsidRPr="00060906">
        <w:rPr>
          <w:rFonts w:cs="Times New Roman"/>
          <w:color w:val="000000" w:themeColor="text1"/>
        </w:rPr>
        <w:t xml:space="preserve">ιδιότητες </w:t>
      </w:r>
      <w:r w:rsidRPr="00060906">
        <w:rPr>
          <w:rFonts w:cs="Times New Roman"/>
          <w:color w:val="000000" w:themeColor="text1"/>
        </w:rPr>
        <w:t>από τ</w:t>
      </w:r>
      <w:r w:rsidR="008735B0" w:rsidRPr="00060906">
        <w:rPr>
          <w:rFonts w:cs="Times New Roman"/>
          <w:color w:val="000000" w:themeColor="text1"/>
        </w:rPr>
        <w:t>ον συγκλίνοντα. Τείνει προς τη Σ</w:t>
      </w:r>
      <w:r w:rsidRPr="00060906">
        <w:rPr>
          <w:rFonts w:cs="Times New Roman"/>
          <w:color w:val="000000" w:themeColor="text1"/>
        </w:rPr>
        <w:t xml:space="preserve">υγκεκριμένη </w:t>
      </w:r>
      <w:r w:rsidR="008735B0" w:rsidRPr="00060906">
        <w:rPr>
          <w:rFonts w:cs="Times New Roman"/>
          <w:color w:val="000000" w:themeColor="text1"/>
        </w:rPr>
        <w:t>Ε</w:t>
      </w:r>
      <w:r w:rsidRPr="00060906">
        <w:rPr>
          <w:rFonts w:cs="Times New Roman"/>
          <w:color w:val="000000" w:themeColor="text1"/>
        </w:rPr>
        <w:t>μπειρία (</w:t>
      </w:r>
      <w:r w:rsidRPr="00060906">
        <w:rPr>
          <w:rFonts w:cs="Times New Roman"/>
          <w:i/>
          <w:color w:val="000000" w:themeColor="text1"/>
        </w:rPr>
        <w:t>αισθάνομαι</w:t>
      </w:r>
      <w:r w:rsidR="008735B0" w:rsidRPr="00060906">
        <w:rPr>
          <w:rFonts w:cs="Times New Roman"/>
          <w:color w:val="000000" w:themeColor="text1"/>
        </w:rPr>
        <w:t>) και την Αντανακλαστική Π</w:t>
      </w:r>
      <w:r w:rsidRPr="00060906">
        <w:rPr>
          <w:rFonts w:cs="Times New Roman"/>
          <w:color w:val="000000" w:themeColor="text1"/>
        </w:rPr>
        <w:t>αρατήρηση (</w:t>
      </w:r>
      <w:r w:rsidRPr="00060906">
        <w:rPr>
          <w:rFonts w:cs="Times New Roman"/>
          <w:i/>
          <w:color w:val="000000" w:themeColor="text1"/>
        </w:rPr>
        <w:t>παρατηρώ</w:t>
      </w:r>
      <w:r w:rsidRPr="00060906">
        <w:rPr>
          <w:rFonts w:cs="Times New Roman"/>
          <w:color w:val="000000" w:themeColor="text1"/>
        </w:rPr>
        <w:t xml:space="preserve">) και έχει σημαντικά οφέλη στη συναίσθηση νοήματος και αξιών. Τα άτομα του μαθησιακού αυτού τύπου είναι ικανά στο να ερμηνεύουν συγκεκριμένες καταστάσεις με πολλές και διαφορετικές οπτικές. Έτσι, παράγουν εναλλακτικές υποθέσεις και ιδέες, είναι επινοητικοί και ευφάνταστοι. Τα  άτομα αυτά λειτουργούν αποδοτικότερα σε καταστάσεις όπου απαιτείται γενίκευση ιδεών (π.χ. «καταιγισμός ιδεών»), εμφανίζουν ευρύ κοινωνικό και πολιτιστικό ενδιαφέρον και τους αρέσει να συλλέγουν πληροφορίες. Επικεντρώνονται στην υιοθέτηση στάσεων μέσα από την παρατήρηση παρά μέσα από τη δράση. Αρέσκονται </w:t>
      </w:r>
      <w:r w:rsidR="008735B0" w:rsidRPr="00060906">
        <w:rPr>
          <w:rFonts w:cs="Times New Roman"/>
          <w:color w:val="000000" w:themeColor="text1"/>
        </w:rPr>
        <w:t xml:space="preserve">στο </w:t>
      </w:r>
      <w:r w:rsidRPr="00060906">
        <w:rPr>
          <w:rFonts w:cs="Times New Roman"/>
          <w:color w:val="000000" w:themeColor="text1"/>
        </w:rPr>
        <w:t>να μαθαίνουν μαζί με τους άλλους. Κύριο ενδιαφέρον τους αποτελούν οι άνθρωποι, οι σχέσεις και τα συναισθήματα. Κατάλληλες εκπαιδευτικές καταστάσεις αποτελούν η εργασία με ομάδες, η ακρόαση με ευρύτητα πνεύματος και η εξατομικευμένη ανατροφοδότηση. Συνήθως εξειδικεύονται στις τέχνες, στις κοινωνικές και ανθρωπιστικές επιστήμες.</w:t>
      </w:r>
    </w:p>
    <w:p w:rsidR="00076728" w:rsidRPr="00060906" w:rsidRDefault="00076728" w:rsidP="00002E18">
      <w:pPr>
        <w:numPr>
          <w:ilvl w:val="0"/>
          <w:numId w:val="6"/>
        </w:numPr>
        <w:spacing w:before="0"/>
        <w:ind w:left="0" w:firstLine="131"/>
        <w:rPr>
          <w:rFonts w:cs="Times New Roman"/>
          <w:color w:val="000000" w:themeColor="text1"/>
        </w:rPr>
      </w:pPr>
      <w:r w:rsidRPr="00060906">
        <w:rPr>
          <w:rFonts w:cs="Times New Roman"/>
          <w:b/>
          <w:color w:val="000000" w:themeColor="text1"/>
        </w:rPr>
        <w:t>Αφομοιωτικός - Assimilator (</w:t>
      </w:r>
      <w:r w:rsidR="008735B0" w:rsidRPr="00060906">
        <w:rPr>
          <w:rFonts w:cs="Times New Roman"/>
          <w:b/>
          <w:color w:val="000000" w:themeColor="text1"/>
        </w:rPr>
        <w:t>Α</w:t>
      </w:r>
      <w:r w:rsidRPr="00060906">
        <w:rPr>
          <w:rFonts w:cs="Times New Roman"/>
          <w:b/>
          <w:color w:val="000000" w:themeColor="text1"/>
          <w:lang w:val="en-US"/>
        </w:rPr>
        <w:t>bstract</w:t>
      </w:r>
      <w:r w:rsidRPr="00060906">
        <w:rPr>
          <w:rFonts w:cs="Times New Roman"/>
          <w:b/>
          <w:color w:val="000000" w:themeColor="text1"/>
        </w:rPr>
        <w:t>/</w:t>
      </w:r>
      <w:r w:rsidR="008735B0" w:rsidRPr="00060906">
        <w:rPr>
          <w:rFonts w:cs="Times New Roman"/>
          <w:b/>
          <w:color w:val="000000" w:themeColor="text1"/>
          <w:lang w:val="en-US"/>
        </w:rPr>
        <w:t>R</w:t>
      </w:r>
      <w:r w:rsidRPr="00060906">
        <w:rPr>
          <w:rFonts w:cs="Times New Roman"/>
          <w:b/>
          <w:color w:val="000000" w:themeColor="text1"/>
          <w:lang w:val="en-US"/>
        </w:rPr>
        <w:t>eflective</w:t>
      </w:r>
      <w:r w:rsidRPr="00060906">
        <w:rPr>
          <w:rFonts w:cs="Times New Roman"/>
          <w:b/>
          <w:color w:val="000000" w:themeColor="text1"/>
        </w:rPr>
        <w:t xml:space="preserve">): </w:t>
      </w:r>
      <w:r w:rsidRPr="00060906">
        <w:rPr>
          <w:rFonts w:cs="Times New Roman"/>
          <w:color w:val="000000" w:themeColor="text1"/>
        </w:rPr>
        <w:t>ο μαθησιακ</w:t>
      </w:r>
      <w:r w:rsidR="008735B0" w:rsidRPr="00060906">
        <w:rPr>
          <w:rFonts w:cs="Times New Roman"/>
          <w:color w:val="000000" w:themeColor="text1"/>
        </w:rPr>
        <w:t>ός αυτός τύπος τείνει προς την Αφηρημένη Ε</w:t>
      </w:r>
      <w:r w:rsidRPr="00060906">
        <w:rPr>
          <w:rFonts w:cs="Times New Roman"/>
          <w:color w:val="000000" w:themeColor="text1"/>
        </w:rPr>
        <w:t>ννοιολόγηση (</w:t>
      </w:r>
      <w:r w:rsidRPr="00060906">
        <w:rPr>
          <w:rFonts w:cs="Times New Roman"/>
          <w:i/>
          <w:color w:val="000000" w:themeColor="text1"/>
        </w:rPr>
        <w:t>σκέφτομαι</w:t>
      </w:r>
      <w:r w:rsidR="008735B0" w:rsidRPr="00060906">
        <w:rPr>
          <w:rFonts w:cs="Times New Roman"/>
          <w:color w:val="000000" w:themeColor="text1"/>
        </w:rPr>
        <w:t>) και την Αντανακλαστική Π</w:t>
      </w:r>
      <w:r w:rsidRPr="00060906">
        <w:rPr>
          <w:rFonts w:cs="Times New Roman"/>
          <w:color w:val="000000" w:themeColor="text1"/>
        </w:rPr>
        <w:t>αρατήρηση (</w:t>
      </w:r>
      <w:r w:rsidRPr="00060906">
        <w:rPr>
          <w:rFonts w:cs="Times New Roman"/>
          <w:i/>
          <w:color w:val="000000" w:themeColor="text1"/>
        </w:rPr>
        <w:t>βλέπω</w:t>
      </w:r>
      <w:r w:rsidRPr="00060906">
        <w:rPr>
          <w:rFonts w:cs="Times New Roman"/>
          <w:color w:val="000000" w:themeColor="text1"/>
        </w:rPr>
        <w:t xml:space="preserve">). </w:t>
      </w:r>
      <w:r w:rsidR="008735B0" w:rsidRPr="00060906">
        <w:rPr>
          <w:rFonts w:cs="Times New Roman"/>
          <w:color w:val="000000" w:themeColor="text1"/>
        </w:rPr>
        <w:t>Η</w:t>
      </w:r>
      <w:r w:rsidRPr="00060906">
        <w:rPr>
          <w:rFonts w:cs="Times New Roman"/>
          <w:color w:val="000000" w:themeColor="text1"/>
        </w:rPr>
        <w:t xml:space="preserve"> οργάνωση, </w:t>
      </w:r>
      <w:r w:rsidR="008735B0" w:rsidRPr="00060906">
        <w:rPr>
          <w:rFonts w:cs="Times New Roman"/>
          <w:color w:val="000000" w:themeColor="text1"/>
        </w:rPr>
        <w:t xml:space="preserve">η </w:t>
      </w:r>
      <w:r w:rsidRPr="00060906">
        <w:rPr>
          <w:rFonts w:cs="Times New Roman"/>
          <w:color w:val="000000" w:themeColor="text1"/>
        </w:rPr>
        <w:t xml:space="preserve">λογική και </w:t>
      </w:r>
      <w:r w:rsidR="008735B0" w:rsidRPr="00060906">
        <w:rPr>
          <w:rFonts w:cs="Times New Roman"/>
          <w:color w:val="000000" w:themeColor="text1"/>
        </w:rPr>
        <w:t xml:space="preserve">η </w:t>
      </w:r>
      <w:r w:rsidRPr="00060906">
        <w:rPr>
          <w:rFonts w:cs="Times New Roman"/>
          <w:color w:val="000000" w:themeColor="text1"/>
        </w:rPr>
        <w:t>ακρίβεια</w:t>
      </w:r>
      <w:r w:rsidR="008735B0" w:rsidRPr="00060906">
        <w:rPr>
          <w:rFonts w:cs="Times New Roman"/>
          <w:color w:val="000000" w:themeColor="text1"/>
        </w:rPr>
        <w:t xml:space="preserve"> είναι χαρακτηριστικά των ατόμων που ανήκουν στον συγκεκριμένο μαθησιακό τύπο</w:t>
      </w:r>
      <w:r w:rsidRPr="00060906">
        <w:rPr>
          <w:rFonts w:cs="Times New Roman"/>
          <w:color w:val="000000" w:themeColor="text1"/>
        </w:rPr>
        <w:t xml:space="preserve">. Είναι ικανά να κατανοούν </w:t>
      </w:r>
      <w:r w:rsidR="008735B0" w:rsidRPr="00060906">
        <w:rPr>
          <w:rFonts w:cs="Times New Roman"/>
          <w:color w:val="000000" w:themeColor="text1"/>
        </w:rPr>
        <w:t xml:space="preserve">και να συνδέουν με λογικούς συσχετισμούς </w:t>
      </w:r>
      <w:r w:rsidRPr="00060906">
        <w:rPr>
          <w:rFonts w:cs="Times New Roman"/>
          <w:color w:val="000000" w:themeColor="text1"/>
        </w:rPr>
        <w:t xml:space="preserve">μεγάλο εύρος πληροφοριών, δημιουργώντας έτσι, θεωρητικά μοντέλα με επαγωγική συλλογιστική. Ενδιαφέρονται περισσότερο </w:t>
      </w:r>
      <w:r w:rsidR="008735B0" w:rsidRPr="00060906">
        <w:rPr>
          <w:rFonts w:cs="Times New Roman"/>
          <w:color w:val="000000" w:themeColor="text1"/>
        </w:rPr>
        <w:t xml:space="preserve">για </w:t>
      </w:r>
      <w:r w:rsidRPr="00060906">
        <w:rPr>
          <w:rFonts w:cs="Times New Roman"/>
          <w:color w:val="000000" w:themeColor="text1"/>
        </w:rPr>
        <w:t xml:space="preserve">ιδέες και αφηρημένες έννοιες και λιγότερο </w:t>
      </w:r>
      <w:r w:rsidR="008735B0" w:rsidRPr="00060906">
        <w:rPr>
          <w:rFonts w:cs="Times New Roman"/>
          <w:color w:val="000000" w:themeColor="text1"/>
        </w:rPr>
        <w:t xml:space="preserve">για </w:t>
      </w:r>
      <w:r w:rsidRPr="00060906">
        <w:rPr>
          <w:rFonts w:cs="Times New Roman"/>
          <w:color w:val="000000" w:themeColor="text1"/>
        </w:rPr>
        <w:t>ανθρώπους. Επικεντρώνονται περισσότερο στη λογική ορθότητα και ακρίβεια των ιδεών από ό,</w:t>
      </w:r>
      <w:r w:rsidR="008735B0" w:rsidRPr="00060906">
        <w:rPr>
          <w:rFonts w:cs="Times New Roman"/>
          <w:color w:val="000000" w:themeColor="text1"/>
        </w:rPr>
        <w:t xml:space="preserve"> </w:t>
      </w:r>
      <w:r w:rsidRPr="00060906">
        <w:rPr>
          <w:rFonts w:cs="Times New Roman"/>
          <w:color w:val="000000" w:themeColor="text1"/>
        </w:rPr>
        <w:t>τι στην πρακτική τους εφαρμογή. Κατάλληλες εκπαιδευτικές καταστάσεις αποτ</w:t>
      </w:r>
      <w:r w:rsidR="008735B0" w:rsidRPr="00060906">
        <w:rPr>
          <w:rFonts w:cs="Times New Roman"/>
          <w:color w:val="000000" w:themeColor="text1"/>
        </w:rPr>
        <w:t xml:space="preserve">ελούν η ανάγνωση, οι διαλέξεις και </w:t>
      </w:r>
      <w:r w:rsidRPr="00060906">
        <w:rPr>
          <w:rFonts w:cs="Times New Roman"/>
          <w:color w:val="000000" w:themeColor="text1"/>
        </w:rPr>
        <w:t xml:space="preserve">η ανάλυση θεωριών. Συνήθως εξειδικεύονται στις φυσικές επιστήμες, στα μαθηματικά και στην έρευνα. </w:t>
      </w:r>
    </w:p>
    <w:p w:rsidR="00076728" w:rsidRPr="00060906" w:rsidRDefault="00076728" w:rsidP="00002E18">
      <w:pPr>
        <w:numPr>
          <w:ilvl w:val="0"/>
          <w:numId w:val="6"/>
        </w:numPr>
        <w:spacing w:before="0"/>
        <w:ind w:left="0" w:firstLine="131"/>
        <w:rPr>
          <w:rFonts w:cs="Times New Roman"/>
          <w:color w:val="000000" w:themeColor="text1"/>
        </w:rPr>
      </w:pPr>
      <w:r w:rsidRPr="00060906">
        <w:rPr>
          <w:rFonts w:cs="Times New Roman"/>
          <w:b/>
          <w:color w:val="000000" w:themeColor="text1"/>
        </w:rPr>
        <w:t>Προσαρμοστικός ή Κοινωνικός - Accommodator (</w:t>
      </w:r>
      <w:r w:rsidR="008735B0" w:rsidRPr="00060906">
        <w:rPr>
          <w:rFonts w:cs="Times New Roman"/>
          <w:b/>
          <w:color w:val="000000" w:themeColor="text1"/>
          <w:lang w:val="en-US"/>
        </w:rPr>
        <w:t>A</w:t>
      </w:r>
      <w:r w:rsidRPr="00060906">
        <w:rPr>
          <w:rFonts w:cs="Times New Roman"/>
          <w:b/>
          <w:color w:val="000000" w:themeColor="text1"/>
          <w:lang w:val="en-US"/>
        </w:rPr>
        <w:t>ctive</w:t>
      </w:r>
      <w:r w:rsidRPr="00060906">
        <w:rPr>
          <w:rFonts w:cs="Times New Roman"/>
          <w:b/>
          <w:color w:val="000000" w:themeColor="text1"/>
        </w:rPr>
        <w:t>/</w:t>
      </w:r>
      <w:r w:rsidR="008735B0" w:rsidRPr="00060906">
        <w:rPr>
          <w:rFonts w:cs="Times New Roman"/>
          <w:b/>
          <w:color w:val="000000" w:themeColor="text1"/>
          <w:lang w:val="en-US"/>
        </w:rPr>
        <w:t>C</w:t>
      </w:r>
      <w:r w:rsidRPr="00060906">
        <w:rPr>
          <w:rFonts w:cs="Times New Roman"/>
          <w:b/>
          <w:color w:val="000000" w:themeColor="text1"/>
          <w:lang w:val="en-US"/>
        </w:rPr>
        <w:t>oncrete</w:t>
      </w:r>
      <w:r w:rsidRPr="00060906">
        <w:rPr>
          <w:rFonts w:cs="Times New Roman"/>
          <w:b/>
          <w:color w:val="000000" w:themeColor="text1"/>
        </w:rPr>
        <w:t>):</w:t>
      </w:r>
      <w:r w:rsidRPr="00060906">
        <w:rPr>
          <w:rFonts w:cs="Times New Roman"/>
          <w:color w:val="000000" w:themeColor="text1"/>
        </w:rPr>
        <w:t xml:space="preserve"> </w:t>
      </w:r>
      <w:r w:rsidR="008735B0" w:rsidRPr="00060906">
        <w:rPr>
          <w:rFonts w:cs="Times New Roman"/>
          <w:color w:val="000000" w:themeColor="text1"/>
        </w:rPr>
        <w:t>ο τύπος αυτός έχει τις αντίθετες ιδιότητες από τον</w:t>
      </w:r>
      <w:r w:rsidRPr="00060906">
        <w:rPr>
          <w:rFonts w:cs="Times New Roman"/>
          <w:color w:val="000000" w:themeColor="text1"/>
        </w:rPr>
        <w:t xml:space="preserve"> αφομοιωτικό. </w:t>
      </w:r>
      <w:r w:rsidR="008735B0" w:rsidRPr="00060906">
        <w:rPr>
          <w:rFonts w:cs="Times New Roman"/>
          <w:color w:val="000000" w:themeColor="text1"/>
        </w:rPr>
        <w:t>Τείνει προς τον Ενεργό Π</w:t>
      </w:r>
      <w:r w:rsidRPr="00060906">
        <w:rPr>
          <w:rFonts w:cs="Times New Roman"/>
          <w:color w:val="000000" w:themeColor="text1"/>
        </w:rPr>
        <w:t>ειραματισμό (</w:t>
      </w:r>
      <w:r w:rsidRPr="00060906">
        <w:rPr>
          <w:rFonts w:cs="Times New Roman"/>
          <w:i/>
          <w:color w:val="000000" w:themeColor="text1"/>
        </w:rPr>
        <w:t>κάνω</w:t>
      </w:r>
      <w:r w:rsidR="008735B0" w:rsidRPr="00060906">
        <w:rPr>
          <w:rFonts w:cs="Times New Roman"/>
          <w:color w:val="000000" w:themeColor="text1"/>
        </w:rPr>
        <w:t>) και στη Σ</w:t>
      </w:r>
      <w:r w:rsidRPr="00060906">
        <w:rPr>
          <w:rFonts w:cs="Times New Roman"/>
          <w:color w:val="000000" w:themeColor="text1"/>
        </w:rPr>
        <w:t xml:space="preserve">υγκεκριμένη </w:t>
      </w:r>
      <w:r w:rsidR="008735B0" w:rsidRPr="00060906">
        <w:rPr>
          <w:rFonts w:cs="Times New Roman"/>
          <w:color w:val="000000" w:themeColor="text1"/>
        </w:rPr>
        <w:t>Ε</w:t>
      </w:r>
      <w:r w:rsidRPr="00060906">
        <w:rPr>
          <w:rFonts w:cs="Times New Roman"/>
          <w:color w:val="000000" w:themeColor="text1"/>
        </w:rPr>
        <w:t>μπειρία (</w:t>
      </w:r>
      <w:r w:rsidRPr="00060906">
        <w:rPr>
          <w:rFonts w:cs="Times New Roman"/>
          <w:i/>
          <w:color w:val="000000" w:themeColor="text1"/>
        </w:rPr>
        <w:t>αισθάνομαι</w:t>
      </w:r>
      <w:r w:rsidR="008735B0" w:rsidRPr="00060906">
        <w:rPr>
          <w:rFonts w:cs="Times New Roman"/>
          <w:color w:val="000000" w:themeColor="text1"/>
        </w:rPr>
        <w:t>). Τα άτομα αυτού του τύπου</w:t>
      </w:r>
      <w:r w:rsidRPr="00060906">
        <w:rPr>
          <w:rFonts w:cs="Times New Roman"/>
          <w:color w:val="000000" w:themeColor="text1"/>
        </w:rPr>
        <w:t xml:space="preserve"> έχουν την τάση να κάνουν καινοτόμα πράγματα, να εφαρμόζουν σχέδια και να εμπλέκονται σε νέα καθήκοντα μέσα από συνεργατικές διαδικασίες. Βασίζονται περισσότερο στο ένστικτο παρά στη λογική, επιλύουν προβλήματα μέσω της δοκιμής και της πλάνης, ενώ στηρίζονται στην πληροφόρηση που λαμβάνουν από άλλα άτομα παρά στην προσωπική τους τεχνική ανάλυση του θέματος. Ρισκάρουν συχνά, αναζητούν νέες ευκαιρίες και δράση. Κατάλληλες εκπαιδευτικές καταστάσεις αποτελούν η πρακτική και η κοινωνική έρευνα, η θέσπιση στόχων, ο πειραματισμός με διαφορετικές προσεγγίσεις πάνω σε ένα σχέδιο, ενώ συνήθως εξειδικεύονται σε εργασίες όπου απαιτείται δράση, όπως η οι πωλήσεις, το μάρκετινγκ και η εκπαίδευση</w:t>
      </w:r>
      <w:r w:rsidR="008735B0" w:rsidRPr="00060906">
        <w:rPr>
          <w:rFonts w:cs="Times New Roman"/>
          <w:color w:val="000000" w:themeColor="text1"/>
        </w:rPr>
        <w:t>.</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Σύμφωνα με τον Kolb (1984), υπάρχουν τέσσερα </w:t>
      </w:r>
      <w:r w:rsidR="008735B0" w:rsidRPr="00060906">
        <w:rPr>
          <w:rFonts w:cs="Times New Roman"/>
          <w:color w:val="000000" w:themeColor="text1"/>
        </w:rPr>
        <w:t>Μαθησιακά Π</w:t>
      </w:r>
      <w:r w:rsidRPr="00060906">
        <w:rPr>
          <w:rFonts w:cs="Times New Roman"/>
          <w:color w:val="000000" w:themeColor="text1"/>
        </w:rPr>
        <w:t xml:space="preserve">εριβάλλοντα που υποστηρίζουν τους μαθησιακούς </w:t>
      </w:r>
      <w:r w:rsidR="008735B0" w:rsidRPr="00060906">
        <w:rPr>
          <w:rFonts w:cs="Times New Roman"/>
          <w:color w:val="000000" w:themeColor="text1"/>
        </w:rPr>
        <w:t xml:space="preserve">αυτούς </w:t>
      </w:r>
      <w:r w:rsidRPr="00060906">
        <w:rPr>
          <w:rFonts w:cs="Times New Roman"/>
          <w:color w:val="000000" w:themeColor="text1"/>
        </w:rPr>
        <w:t>τύπους:</w:t>
      </w:r>
    </w:p>
    <w:p w:rsidR="00076728" w:rsidRPr="00060906" w:rsidRDefault="00076728" w:rsidP="00002E18">
      <w:pPr>
        <w:numPr>
          <w:ilvl w:val="0"/>
          <w:numId w:val="13"/>
        </w:numPr>
        <w:spacing w:before="0"/>
        <w:ind w:left="0" w:firstLine="131"/>
        <w:rPr>
          <w:rFonts w:cs="Times New Roman"/>
          <w:color w:val="000000" w:themeColor="text1"/>
        </w:rPr>
      </w:pPr>
      <w:r w:rsidRPr="00060906">
        <w:rPr>
          <w:rFonts w:cs="Times New Roman"/>
          <w:b/>
          <w:color w:val="000000" w:themeColor="text1"/>
        </w:rPr>
        <w:t xml:space="preserve">Συναισθηματικό μαθησιακό περιβάλλον – </w:t>
      </w:r>
      <w:r w:rsidRPr="00060906">
        <w:rPr>
          <w:rFonts w:cs="Times New Roman"/>
          <w:b/>
          <w:color w:val="000000" w:themeColor="text1"/>
          <w:lang w:val="en-US"/>
        </w:rPr>
        <w:t>Affective</w:t>
      </w:r>
      <w:r w:rsidRPr="00060906">
        <w:rPr>
          <w:rFonts w:cs="Times New Roman"/>
          <w:b/>
          <w:color w:val="000000" w:themeColor="text1"/>
        </w:rPr>
        <w:t xml:space="preserve"> </w:t>
      </w:r>
      <w:r w:rsidRPr="00060906">
        <w:rPr>
          <w:rFonts w:cs="Times New Roman"/>
          <w:b/>
          <w:color w:val="000000" w:themeColor="text1"/>
          <w:lang w:val="en-US"/>
        </w:rPr>
        <w:t>Learning</w:t>
      </w:r>
      <w:r w:rsidRPr="00060906">
        <w:rPr>
          <w:rFonts w:cs="Times New Roman"/>
          <w:b/>
          <w:color w:val="000000" w:themeColor="text1"/>
        </w:rPr>
        <w:t xml:space="preserve"> </w:t>
      </w:r>
      <w:r w:rsidRPr="00060906">
        <w:rPr>
          <w:rFonts w:cs="Times New Roman"/>
          <w:b/>
          <w:color w:val="000000" w:themeColor="text1"/>
          <w:lang w:val="en-US"/>
        </w:rPr>
        <w:t>Environment</w:t>
      </w:r>
      <w:r w:rsidRPr="00060906">
        <w:rPr>
          <w:rFonts w:cs="Times New Roman"/>
          <w:b/>
          <w:color w:val="000000" w:themeColor="text1"/>
        </w:rPr>
        <w:t>:</w:t>
      </w:r>
      <w:r w:rsidRPr="00060906">
        <w:rPr>
          <w:rFonts w:cs="Times New Roman"/>
          <w:color w:val="000000" w:themeColor="text1"/>
        </w:rPr>
        <w:t xml:space="preserve"> επικεντρώνεται στις πραγματικές εμπειρίες, ενώ οι δραστηριότητες και η ανατροφοδότηση δεν είναι ανταγωνιστικές ή συγκριτικές, αλλά προσωπικές στις ανάγκες και στόχους του κάθε εκπαιδευόμενου. Το περιβάλλον αυτό θεωρείται ως το καταλληλότερο για τη μαθησιακή κατάσταση των πραγματικών εμπειριών. </w:t>
      </w:r>
    </w:p>
    <w:p w:rsidR="00076728" w:rsidRPr="00060906" w:rsidRDefault="00076728" w:rsidP="002D6AD4">
      <w:pPr>
        <w:numPr>
          <w:ilvl w:val="0"/>
          <w:numId w:val="13"/>
        </w:numPr>
        <w:spacing w:before="0"/>
        <w:ind w:left="0" w:firstLine="142"/>
        <w:rPr>
          <w:rFonts w:cs="Times New Roman"/>
          <w:color w:val="000000" w:themeColor="text1"/>
        </w:rPr>
      </w:pPr>
      <w:r w:rsidRPr="00060906">
        <w:rPr>
          <w:rFonts w:cs="Times New Roman"/>
          <w:b/>
          <w:color w:val="000000" w:themeColor="text1"/>
        </w:rPr>
        <w:t xml:space="preserve">Συμβολικό μαθησιακό περιβάλλον – Symbolic Learning </w:t>
      </w:r>
      <w:r w:rsidRPr="00060906">
        <w:rPr>
          <w:rFonts w:cs="Times New Roman"/>
          <w:b/>
          <w:color w:val="000000" w:themeColor="text1"/>
          <w:lang w:val="en-US"/>
        </w:rPr>
        <w:t>Environment</w:t>
      </w:r>
      <w:r w:rsidRPr="00060906">
        <w:rPr>
          <w:rFonts w:cs="Times New Roman"/>
          <w:b/>
          <w:color w:val="000000" w:themeColor="text1"/>
        </w:rPr>
        <w:t xml:space="preserve">: </w:t>
      </w:r>
      <w:r w:rsidRPr="00060906">
        <w:rPr>
          <w:rFonts w:cs="Times New Roman"/>
          <w:color w:val="000000" w:themeColor="text1"/>
        </w:rPr>
        <w:t>συνοπτικές πληροφορίες που παρουσιάζονται συνήθως μέσα από κείμενα, δεδομένα, φωτογραφίες ή υπό τη μορφή διαλέξεων. Το περιβάλλον αυτό θεωρείται ως το καταλληλότερο για τη μαθησιακή κατάσταση της φιλοσοφικής σύνοψης.</w:t>
      </w:r>
    </w:p>
    <w:p w:rsidR="00076728" w:rsidRPr="00060906" w:rsidRDefault="00076728" w:rsidP="002D6AD4">
      <w:pPr>
        <w:numPr>
          <w:ilvl w:val="0"/>
          <w:numId w:val="13"/>
        </w:numPr>
        <w:spacing w:before="0"/>
        <w:ind w:left="0" w:firstLine="131"/>
        <w:rPr>
          <w:rFonts w:cs="Times New Roman"/>
          <w:color w:val="000000" w:themeColor="text1"/>
        </w:rPr>
      </w:pPr>
      <w:r w:rsidRPr="00060906">
        <w:rPr>
          <w:rFonts w:cs="Times New Roman"/>
          <w:b/>
          <w:color w:val="000000" w:themeColor="text1"/>
        </w:rPr>
        <w:t xml:space="preserve">Αντιληπτικό μαθησιακό περιβάλλον – </w:t>
      </w:r>
      <w:r w:rsidRPr="00060906">
        <w:rPr>
          <w:rFonts w:cs="Times New Roman"/>
          <w:b/>
          <w:color w:val="000000" w:themeColor="text1"/>
          <w:lang w:val="en-US"/>
        </w:rPr>
        <w:t>Perceptual</w:t>
      </w:r>
      <w:r w:rsidRPr="00060906">
        <w:rPr>
          <w:rFonts w:cs="Times New Roman"/>
          <w:b/>
          <w:color w:val="000000" w:themeColor="text1"/>
        </w:rPr>
        <w:t xml:space="preserve"> Learning </w:t>
      </w:r>
      <w:r w:rsidRPr="00060906">
        <w:rPr>
          <w:rFonts w:cs="Times New Roman"/>
          <w:b/>
          <w:color w:val="000000" w:themeColor="text1"/>
          <w:lang w:val="en-US"/>
        </w:rPr>
        <w:t>Environment</w:t>
      </w:r>
      <w:r w:rsidRPr="00060906">
        <w:rPr>
          <w:rFonts w:cs="Times New Roman"/>
          <w:b/>
          <w:color w:val="000000" w:themeColor="text1"/>
        </w:rPr>
        <w:t xml:space="preserve">: </w:t>
      </w:r>
      <w:r w:rsidRPr="00060906">
        <w:rPr>
          <w:rFonts w:cs="Times New Roman"/>
          <w:color w:val="000000" w:themeColor="text1"/>
        </w:rPr>
        <w:t xml:space="preserve">επικεντρώνεται στις σχέσεις μεταξύ εννοιών και στη λύση προβλημάτων, ενώ απαιτεί από τους εκπαιδευόμενους την προσέγγιση των διάφορων θεμάτων υπό το πρίσμα διαφορετικών προοπτικών και μέσω της προσωπικής παρατήρησης, της συζήτησης – διαλόγου, της συγγραφής στοχαστικών εκθέσεων και του προσωπικού προβληματισμού. Το περιβάλλον αυτό θεωρείται ως το καταλληλότερο για τη μαθησιακή κατάσταση της αντανακλαστικής παρατηρητικότητας. </w:t>
      </w:r>
    </w:p>
    <w:p w:rsidR="00076728" w:rsidRPr="00060906" w:rsidRDefault="00076728" w:rsidP="002D6AD4">
      <w:pPr>
        <w:numPr>
          <w:ilvl w:val="0"/>
          <w:numId w:val="13"/>
        </w:numPr>
        <w:spacing w:before="0"/>
        <w:ind w:left="0" w:firstLine="131"/>
        <w:rPr>
          <w:rFonts w:cs="Times New Roman"/>
          <w:color w:val="000000" w:themeColor="text1"/>
        </w:rPr>
      </w:pPr>
      <w:r w:rsidRPr="00060906">
        <w:rPr>
          <w:rFonts w:cs="Times New Roman"/>
          <w:b/>
          <w:color w:val="000000" w:themeColor="text1"/>
        </w:rPr>
        <w:t xml:space="preserve">Συμπεριφοριστικό μαθησιακό περιβάλλον – Behavioral Learning Environment: </w:t>
      </w:r>
      <w:r w:rsidRPr="00060906">
        <w:rPr>
          <w:rFonts w:cs="Times New Roman"/>
          <w:color w:val="000000" w:themeColor="text1"/>
        </w:rPr>
        <w:t>με έμφαση στην πρακτική εφαρμογή των γνώσεων και των δεξιοτήτων. Οι προτιμώμενες δραστηριότητες, οι οποίες θα πρέπει να προσφέρουν και πραγματικές αμοιβές στους εκπαιδευόμενους, περιλαμβάνουν την ομαδική εργασία, διαδραστικές δραστηριότητες που θα εφαρμόζουν τη θεωρία σε συ</w:t>
      </w:r>
      <w:r w:rsidR="00223326" w:rsidRPr="00060906">
        <w:rPr>
          <w:rFonts w:cs="Times New Roman"/>
          <w:color w:val="000000" w:themeColor="text1"/>
        </w:rPr>
        <w:t xml:space="preserve">νθήκες πραγματικού κόσμου (π.χ. </w:t>
      </w:r>
      <w:r w:rsidRPr="00060906">
        <w:rPr>
          <w:rFonts w:cs="Times New Roman"/>
          <w:color w:val="000000" w:themeColor="text1"/>
        </w:rPr>
        <w:t xml:space="preserve">εικονικά περιβάλλοντα). Το περιβάλλον αυτό θεωρείται ως το καταλληλότερο για τη μαθησιακή κατάσταση του ενεργού πειραματισμού (Richmond &amp; </w:t>
      </w:r>
      <w:r w:rsidRPr="00060906">
        <w:rPr>
          <w:rFonts w:cs="Times New Roman"/>
          <w:color w:val="000000" w:themeColor="text1"/>
          <w:lang w:val="en-US"/>
        </w:rPr>
        <w:t>C</w:t>
      </w:r>
      <w:r w:rsidRPr="00060906">
        <w:rPr>
          <w:rFonts w:cs="Times New Roman"/>
          <w:color w:val="000000" w:themeColor="text1"/>
        </w:rPr>
        <w:t xml:space="preserve">ummings, 2005). </w:t>
      </w:r>
    </w:p>
    <w:p w:rsidR="00D96A91" w:rsidRPr="00060906" w:rsidRDefault="00076728" w:rsidP="00AE4D57">
      <w:pPr>
        <w:spacing w:before="0"/>
        <w:rPr>
          <w:rFonts w:cs="Times New Roman"/>
          <w:color w:val="000000" w:themeColor="text1"/>
        </w:rPr>
      </w:pPr>
      <w:r w:rsidRPr="00060906">
        <w:rPr>
          <w:rFonts w:cs="Times New Roman"/>
          <w:color w:val="000000" w:themeColor="text1"/>
        </w:rPr>
        <w:t>H περιγραφή των μαθησιακών στυλ, κατά τον Κolb</w:t>
      </w:r>
      <w:r w:rsidR="00CE4BB0">
        <w:rPr>
          <w:rFonts w:cs="Times New Roman"/>
          <w:color w:val="000000" w:themeColor="text1"/>
        </w:rPr>
        <w:t xml:space="preserve"> (1984)</w:t>
      </w:r>
      <w:r w:rsidRPr="00060906">
        <w:rPr>
          <w:rFonts w:cs="Times New Roman"/>
          <w:color w:val="000000" w:themeColor="text1"/>
        </w:rPr>
        <w:t>, καθιστά εφικτή την προσαρμογή του εκπαιδευτικού υλικού στις ανάγκες, δεξιότητες και συμπεριφορές των μαθητών και κατ’ επέκταση στην πραγμάτωση της εξατομικευμένης μάθησης. Τέλος, αξίζει να σημειωθεί ότι η επιρροή των μαθησιακών τύπων σε κολεγιακά μαθήματα έχει ερευνηθεί στο παρελθόν σε ικανοποιητικό βαθμό (</w:t>
      </w:r>
      <w:r w:rsidRPr="00060906">
        <w:rPr>
          <w:rFonts w:cs="Times New Roman"/>
          <w:color w:val="000000" w:themeColor="text1"/>
          <w:lang w:val="en-US"/>
        </w:rPr>
        <w:t>Jones</w:t>
      </w:r>
      <w:r w:rsidRPr="00060906">
        <w:rPr>
          <w:rFonts w:cs="Times New Roman"/>
          <w:color w:val="000000" w:themeColor="text1"/>
        </w:rPr>
        <w:t xml:space="preserve"> </w:t>
      </w:r>
      <w:r w:rsidRPr="00060906">
        <w:rPr>
          <w:rFonts w:cs="Times New Roman"/>
          <w:color w:val="000000" w:themeColor="text1"/>
          <w:lang w:val="en-US"/>
        </w:rPr>
        <w:t>et</w:t>
      </w:r>
      <w:r w:rsidRPr="00060906">
        <w:rPr>
          <w:rFonts w:cs="Times New Roman"/>
          <w:color w:val="000000" w:themeColor="text1"/>
        </w:rPr>
        <w:t xml:space="preserve"> </w:t>
      </w:r>
      <w:r w:rsidRPr="00060906">
        <w:rPr>
          <w:rFonts w:cs="Times New Roman"/>
          <w:color w:val="000000" w:themeColor="text1"/>
          <w:lang w:val="en-US"/>
        </w:rPr>
        <w:t>al</w:t>
      </w:r>
      <w:r w:rsidRPr="00060906">
        <w:rPr>
          <w:rFonts w:cs="Times New Roman"/>
          <w:color w:val="000000" w:themeColor="text1"/>
        </w:rPr>
        <w:t xml:space="preserve">., 2003; </w:t>
      </w:r>
      <w:r w:rsidRPr="00060906">
        <w:rPr>
          <w:rFonts w:cs="Times New Roman"/>
          <w:color w:val="000000" w:themeColor="text1"/>
          <w:lang w:val="en-US"/>
        </w:rPr>
        <w:t>Terry</w:t>
      </w:r>
      <w:r w:rsidRPr="00060906">
        <w:rPr>
          <w:rFonts w:cs="Times New Roman"/>
          <w:color w:val="000000" w:themeColor="text1"/>
        </w:rPr>
        <w:t>, 2001), αλλά η έρευνα για την εφαρμογή τους στα διαδικτυακά μαθήματα θεωρείται ανεπαρκής (</w:t>
      </w:r>
      <w:r w:rsidR="00CA7F99" w:rsidRPr="00060906">
        <w:rPr>
          <w:rFonts w:cs="Times New Roman"/>
          <w:color w:val="000000" w:themeColor="text1"/>
          <w:lang w:val="en-US"/>
        </w:rPr>
        <w:t>Simpson</w:t>
      </w:r>
      <w:r w:rsidR="00CA7F99" w:rsidRPr="00060906">
        <w:rPr>
          <w:rFonts w:cs="Times New Roman"/>
          <w:color w:val="000000" w:themeColor="text1"/>
        </w:rPr>
        <w:t xml:space="preserve"> &amp; </w:t>
      </w:r>
      <w:r w:rsidR="00CA7F99" w:rsidRPr="00060906">
        <w:rPr>
          <w:rFonts w:cs="Times New Roman"/>
          <w:color w:val="000000" w:themeColor="text1"/>
          <w:lang w:val="en-US"/>
        </w:rPr>
        <w:t>Du</w:t>
      </w:r>
      <w:r w:rsidR="00CA7F99" w:rsidRPr="00060906">
        <w:rPr>
          <w:rFonts w:cs="Times New Roman"/>
          <w:color w:val="000000" w:themeColor="text1"/>
        </w:rPr>
        <w:t xml:space="preserve">, 2004; </w:t>
      </w:r>
      <w:r w:rsidRPr="00060906">
        <w:rPr>
          <w:rFonts w:cs="Times New Roman"/>
          <w:color w:val="000000" w:themeColor="text1"/>
        </w:rPr>
        <w:t xml:space="preserve">Richmond &amp; </w:t>
      </w:r>
      <w:r w:rsidRPr="00060906">
        <w:rPr>
          <w:rFonts w:cs="Times New Roman"/>
          <w:color w:val="000000" w:themeColor="text1"/>
          <w:lang w:val="en-US"/>
        </w:rPr>
        <w:t>C</w:t>
      </w:r>
      <w:r w:rsidRPr="00060906">
        <w:rPr>
          <w:rFonts w:cs="Times New Roman"/>
          <w:color w:val="000000" w:themeColor="text1"/>
        </w:rPr>
        <w:t xml:space="preserve">ummings, 2005; Richmond &amp; </w:t>
      </w:r>
      <w:r w:rsidRPr="00060906">
        <w:rPr>
          <w:rFonts w:cs="Times New Roman"/>
          <w:color w:val="000000" w:themeColor="text1"/>
          <w:lang w:val="en-US"/>
        </w:rPr>
        <w:t>Liu</w:t>
      </w:r>
      <w:r w:rsidR="00CA7F99" w:rsidRPr="00060906">
        <w:rPr>
          <w:rFonts w:cs="Times New Roman"/>
          <w:color w:val="000000" w:themeColor="text1"/>
        </w:rPr>
        <w:t>, 2005</w:t>
      </w:r>
      <w:r w:rsidRPr="00060906">
        <w:rPr>
          <w:rFonts w:cs="Times New Roman"/>
          <w:color w:val="000000" w:themeColor="text1"/>
        </w:rPr>
        <w:t>).</w:t>
      </w:r>
    </w:p>
    <w:p w:rsidR="00076728" w:rsidRPr="00060906" w:rsidRDefault="00076728" w:rsidP="00132EA7">
      <w:pPr>
        <w:pStyle w:val="3"/>
      </w:pPr>
      <w:bookmarkStart w:id="74" w:name="_Toc422860036"/>
      <w:bookmarkStart w:id="75" w:name="_Toc422958529"/>
      <w:bookmarkStart w:id="76" w:name="_Toc422994740"/>
      <w:r w:rsidRPr="00060906">
        <w:t>Το μοντέλο των Honey και Mumford  (1992)</w:t>
      </w:r>
      <w:bookmarkEnd w:id="74"/>
      <w:bookmarkEnd w:id="75"/>
      <w:bookmarkEnd w:id="76"/>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Το μοντέλο των Peter Honey και Alan Mumford (1992), αποτελεί ουσιαστικά την εξέλιξη του  μοντέλου της «Εμπειρικής Μάθησης» του David Kolb και προσαρμόστηκε  προκειμένου να χρησιμοποιηθεί σε ένα πληθυσμό από μεσαία και ανώτερα στελέχη επιχειρήσεων (Ρούσης, 2010), μετονομάζοντας ουσιαστικά τα στάδια του κύκλου του </w:t>
      </w:r>
      <w:r w:rsidRPr="00060906">
        <w:rPr>
          <w:rFonts w:cs="Times New Roman"/>
          <w:color w:val="000000" w:themeColor="text1"/>
          <w:lang w:val="en-US"/>
        </w:rPr>
        <w:t>Kolb</w:t>
      </w:r>
      <w:r w:rsidRPr="00060906">
        <w:rPr>
          <w:rFonts w:cs="Times New Roman"/>
          <w:color w:val="000000" w:themeColor="text1"/>
        </w:rPr>
        <w:t xml:space="preserve"> ώστε να είναι σύμφωνα με τις διοικητικές εμπειρίες που σχετίζονται με τη λήψη αποφάσεων και την επίλυση προβλημάτων.</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 Σύμφ</w:t>
      </w:r>
      <w:r w:rsidR="00F50ED6" w:rsidRPr="00060906">
        <w:rPr>
          <w:rFonts w:cs="Times New Roman"/>
          <w:color w:val="000000" w:themeColor="text1"/>
        </w:rPr>
        <w:t>ωνα με το συγκεκριμένο μοντέλο, λαμβάνονται υπόψη τα χαρακτηριστικά της προσωπικότητας του ατόμου. Η</w:t>
      </w:r>
      <w:r w:rsidRPr="00060906">
        <w:rPr>
          <w:rFonts w:cs="Times New Roman"/>
          <w:color w:val="000000" w:themeColor="text1"/>
        </w:rPr>
        <w:t xml:space="preserve"> συνεχής διαδικασία της μάθησης μπορεί να παρομοιαστεί με τις τέσσερις εποχές του χρόνου, δημιουργώντας τέσσερα στάδια στην εκπαιδευτική διαδικασία (Σιδηρόπουλος, 2008). Έτσι, υπάρχουν τέσσερις τύποι μάθησης, οι οποίοι σχηματίζουν έναν κύκλο. Το κάθε άτομο έχει τη δυνατότητα να ξεκινήσει την εκπαίδευση από οποιοδήποτε σημείο του κύκλου και να συνεχίσει σειριακά στα επόμενα (Σιδηρόπουλος, 2008). </w:t>
      </w:r>
    </w:p>
    <w:p w:rsidR="00076728" w:rsidRPr="00060906" w:rsidRDefault="00076728" w:rsidP="00AE4D57">
      <w:pPr>
        <w:spacing w:before="0"/>
        <w:rPr>
          <w:rFonts w:cs="Times New Roman"/>
          <w:color w:val="000000" w:themeColor="text1"/>
        </w:rPr>
      </w:pPr>
      <w:r w:rsidRPr="00060906">
        <w:rPr>
          <w:rFonts w:cs="Times New Roman"/>
          <w:color w:val="000000" w:themeColor="text1"/>
        </w:rPr>
        <w:t>Τα τέσσερα στάδια του μαθησιακού κύκλου των Honey και Mumford είναι (Honey, 1994):</w:t>
      </w:r>
    </w:p>
    <w:p w:rsidR="00076728" w:rsidRPr="00060906" w:rsidRDefault="00076728" w:rsidP="00AE4D57">
      <w:pPr>
        <w:numPr>
          <w:ilvl w:val="0"/>
          <w:numId w:val="9"/>
        </w:numPr>
        <w:spacing w:before="0"/>
        <w:ind w:left="142" w:hanging="11"/>
        <w:rPr>
          <w:rFonts w:cs="Times New Roman"/>
          <w:color w:val="000000" w:themeColor="text1"/>
        </w:rPr>
      </w:pPr>
      <w:r w:rsidRPr="00060906">
        <w:rPr>
          <w:rFonts w:cs="Times New Roman"/>
          <w:color w:val="000000" w:themeColor="text1"/>
        </w:rPr>
        <w:t xml:space="preserve">Έχοντας μια εμπειρία (Having </w:t>
      </w:r>
      <w:r w:rsidRPr="00060906">
        <w:rPr>
          <w:rFonts w:cs="Times New Roman"/>
          <w:color w:val="000000" w:themeColor="text1"/>
          <w:lang w:val="en-US"/>
        </w:rPr>
        <w:t>an</w:t>
      </w:r>
      <w:r w:rsidRPr="00060906">
        <w:rPr>
          <w:rFonts w:cs="Times New Roman"/>
          <w:color w:val="000000" w:themeColor="text1"/>
        </w:rPr>
        <w:t xml:space="preserve"> Experience): κάθε άτομο μπορεί να αποκομίσει δυο είδη εμπειριών: τις παθητικές (reactive), οι οποίες αποκτώνται χωρίς να τις επιδιώκουμε και τις ενεργητικές (proactive), τις οποίες επιδιώκουμε να αποκτήσουμε. </w:t>
      </w:r>
    </w:p>
    <w:p w:rsidR="00076728" w:rsidRPr="00060906" w:rsidRDefault="00076728" w:rsidP="00AE4D57">
      <w:pPr>
        <w:numPr>
          <w:ilvl w:val="0"/>
          <w:numId w:val="9"/>
        </w:numPr>
        <w:spacing w:before="0"/>
        <w:ind w:left="142" w:hanging="11"/>
        <w:rPr>
          <w:rFonts w:cs="Times New Roman"/>
          <w:color w:val="000000" w:themeColor="text1"/>
        </w:rPr>
      </w:pPr>
      <w:r w:rsidRPr="00060906">
        <w:rPr>
          <w:rFonts w:cs="Times New Roman"/>
          <w:color w:val="000000" w:themeColor="text1"/>
        </w:rPr>
        <w:t xml:space="preserve">Επανεξετάζοντας την εμπειρία (Reviewing the Experience): γίνεται έλεγχος του κατά πόσο έχει επιτευχθεί η μάθηση από τις εμπειρίες που αποκτήθηκαν. </w:t>
      </w:r>
    </w:p>
    <w:p w:rsidR="00076728" w:rsidRPr="00060906" w:rsidRDefault="00076728" w:rsidP="00AE4D57">
      <w:pPr>
        <w:numPr>
          <w:ilvl w:val="0"/>
          <w:numId w:val="9"/>
        </w:numPr>
        <w:spacing w:before="0"/>
        <w:ind w:left="142" w:hanging="11"/>
        <w:rPr>
          <w:rFonts w:cs="Times New Roman"/>
          <w:color w:val="000000" w:themeColor="text1"/>
        </w:rPr>
      </w:pPr>
      <w:r w:rsidRPr="00060906">
        <w:rPr>
          <w:rFonts w:cs="Times New Roman"/>
          <w:color w:val="000000" w:themeColor="text1"/>
        </w:rPr>
        <w:t>Εξάγοντας συμπεράσματα από την εμπειρία  (Concluding the Experience): όλες οι πληροφορίες, απαντήσεις και συμπεράσματα που προέκυψαν από τις εμπειρίες.</w:t>
      </w:r>
    </w:p>
    <w:p w:rsidR="00076728" w:rsidRPr="00060906" w:rsidRDefault="00076728" w:rsidP="00AE4D57">
      <w:pPr>
        <w:numPr>
          <w:ilvl w:val="0"/>
          <w:numId w:val="9"/>
        </w:numPr>
        <w:spacing w:before="0"/>
        <w:ind w:left="142" w:hanging="11"/>
        <w:rPr>
          <w:rFonts w:cs="Times New Roman"/>
          <w:color w:val="000000" w:themeColor="text1"/>
        </w:rPr>
      </w:pPr>
      <w:r w:rsidRPr="00060906">
        <w:rPr>
          <w:rFonts w:cs="Times New Roman"/>
          <w:color w:val="000000" w:themeColor="text1"/>
        </w:rPr>
        <w:t xml:space="preserve">Σχεδιάζοντας τα επόμενα βήματα (Planning the next step): μετατροπή των συμπερασμάτων σε πράξεις. </w:t>
      </w:r>
    </w:p>
    <w:p w:rsidR="00076728" w:rsidRPr="00060906" w:rsidRDefault="00076728" w:rsidP="00AE4D57">
      <w:pPr>
        <w:spacing w:before="0"/>
        <w:rPr>
          <w:rFonts w:cs="Times New Roman"/>
          <w:color w:val="000000" w:themeColor="text1"/>
        </w:rPr>
      </w:pPr>
      <w:r w:rsidRPr="00060906">
        <w:rPr>
          <w:rFonts w:cs="Times New Roman"/>
          <w:color w:val="000000" w:themeColor="text1"/>
        </w:rPr>
        <w:t>Καταλήγοντας, οι Honey και Mumford τονίζουν ότι το να γνωρίζει κανείς το μαθησιακό τύπο στον οποίο ανήκει, επιταχύνει τη διαδικασία της μάθησης, καθώς προτιμά δραστηριότητες που ταιριάζουν στο μαθησιακό του τύπο. Επίσης, βοηθά στο να μην επαναλαμβάνει τα ίδια λάθη, αναλαμβάνοντας δραστηριότητες που ενδυναμώνουν τα άλλα μαθησιακά στυλ (Η</w:t>
      </w:r>
      <w:r w:rsidRPr="00060906">
        <w:rPr>
          <w:rFonts w:cs="Times New Roman"/>
          <w:color w:val="000000" w:themeColor="text1"/>
          <w:lang w:val="en-US"/>
        </w:rPr>
        <w:t>oney</w:t>
      </w:r>
      <w:r w:rsidRPr="00060906">
        <w:rPr>
          <w:rFonts w:cs="Times New Roman"/>
          <w:color w:val="000000" w:themeColor="text1"/>
        </w:rPr>
        <w:t xml:space="preserve">, 1994). Έτσι, οι μαθησιακοί τύποι εκλαμβάνονται ως προτιμήσεις που είναι προσαρμόσιμες, είτε κατά βούληση είτε μέσω της αλλαγής των συνθηκών. </w:t>
      </w:r>
    </w:p>
    <w:p w:rsidR="00076728" w:rsidRPr="00060906" w:rsidRDefault="00076728" w:rsidP="00AE4D57">
      <w:pPr>
        <w:spacing w:before="0"/>
        <w:rPr>
          <w:rFonts w:cs="Times New Roman"/>
          <w:color w:val="000000" w:themeColor="text1"/>
        </w:rPr>
      </w:pPr>
      <w:r w:rsidRPr="00060906">
        <w:rPr>
          <w:rFonts w:cs="Times New Roman"/>
          <w:color w:val="000000" w:themeColor="text1"/>
        </w:rPr>
        <w:t>Οι μαθησιακοί τύποι που προκύπτουν είναι οι εξής</w:t>
      </w:r>
      <w:r w:rsidR="00640199">
        <w:rPr>
          <w:rFonts w:cs="Times New Roman"/>
          <w:color w:val="000000" w:themeColor="text1"/>
        </w:rPr>
        <w:t>:</w:t>
      </w:r>
      <w:r w:rsidRPr="00060906">
        <w:rPr>
          <w:rFonts w:cs="Times New Roman"/>
          <w:color w:val="000000" w:themeColor="text1"/>
        </w:rPr>
        <w:t xml:space="preserve"> </w:t>
      </w:r>
    </w:p>
    <w:p w:rsidR="00076728" w:rsidRPr="00060906" w:rsidRDefault="00076728" w:rsidP="00002E18">
      <w:pPr>
        <w:numPr>
          <w:ilvl w:val="0"/>
          <w:numId w:val="8"/>
        </w:numPr>
        <w:spacing w:before="0"/>
        <w:ind w:left="0" w:firstLine="142"/>
        <w:rPr>
          <w:rFonts w:cs="Times New Roman"/>
          <w:b/>
          <w:color w:val="000000" w:themeColor="text1"/>
        </w:rPr>
      </w:pPr>
      <w:r w:rsidRPr="00060906">
        <w:rPr>
          <w:rFonts w:cs="Times New Roman"/>
          <w:b/>
          <w:color w:val="000000" w:themeColor="text1"/>
        </w:rPr>
        <w:t>Ενεργητικός (Activist - Do):</w:t>
      </w:r>
      <w:r w:rsidRPr="00060906">
        <w:rPr>
          <w:rFonts w:cs="Times New Roman"/>
          <w:color w:val="000000" w:themeColor="text1"/>
        </w:rPr>
        <w:t xml:space="preserve"> ο μαθησιακός αυτός τύπος μαθαίνει μέσα από τη δράση και χρειάζεται χρόνο για να δοκιμάζει τα πράγματα. Του αρέσουν οι προκλήσεις και οι νέες εμπειρίες, ενώ πρώτα λειτουργεί και κατόπιν σκέφτεται τις συνέπειες. Είναι ανοιχτόμυαλος, ενθουσιώδης, κοινωνικός, ευέλικτος, εγωκεντρικός. Μαθαίνει καλύτερα μέσα από ανταγωνιστικές δραστηριότητες, εκπαιδευτικά παιχνίδια, επίλυση προβλημάτων (problem solving) και ομαδικές δραστηριότητες, ενώ είναι πολύ δραστήριος κατά την εκπαιδευτική διαδικασία. Αντιστοιχεί στον προσαρμοστικό ή κοινωνικό τύπο κατά Kolb (Activist = Accommodating</w:t>
      </w:r>
      <w:r w:rsidRPr="00060906">
        <w:rPr>
          <w:rFonts w:cs="Times New Roman"/>
          <w:b/>
          <w:color w:val="000000" w:themeColor="text1"/>
        </w:rPr>
        <w:t>).</w:t>
      </w:r>
    </w:p>
    <w:p w:rsidR="00076728" w:rsidRPr="00060906" w:rsidRDefault="00076728" w:rsidP="00002E18">
      <w:pPr>
        <w:numPr>
          <w:ilvl w:val="0"/>
          <w:numId w:val="8"/>
        </w:numPr>
        <w:spacing w:before="0"/>
        <w:ind w:left="0" w:firstLine="142"/>
        <w:rPr>
          <w:rFonts w:cs="Times New Roman"/>
          <w:b/>
          <w:color w:val="000000" w:themeColor="text1"/>
        </w:rPr>
      </w:pPr>
      <w:r w:rsidRPr="00060906">
        <w:rPr>
          <w:rFonts w:cs="Times New Roman"/>
          <w:b/>
          <w:color w:val="000000" w:themeColor="text1"/>
        </w:rPr>
        <w:t xml:space="preserve">Στοχαστικός (Reflector - Review): </w:t>
      </w:r>
      <w:r w:rsidRPr="00060906">
        <w:rPr>
          <w:rFonts w:cs="Times New Roman"/>
          <w:color w:val="000000" w:themeColor="text1"/>
        </w:rPr>
        <w:t xml:space="preserve">ο τύπος αυτός μαθαίνει μέσα από τη σκέψη και την παρατήρηση των εμπειριών και των πράξεων των άλλων. Του αρέσει να εξετάζει όλες τις οπτικές και να παρατηρεί αθόρυβα και προσεκτικά προτού αναλάβει δράση. Συλλέγει όσο το δυνατό περισσότερες πληροφορίες, τις οποίες επεξεργάζεται με προσοχή προτού εξάγει συμπεράσματα. Μαθαίνει καλύτερα με την παρατήρηση, την ανατροφοδότηση και χωρίς αυστηρούς χρονικούς περιορισμούς. Αντιστοιχεί στον αποκλίνοντα τύπο κατά Kolb (Reflector = Diverging ). </w:t>
      </w:r>
    </w:p>
    <w:p w:rsidR="00076728" w:rsidRPr="00060906" w:rsidRDefault="00076728" w:rsidP="00002E18">
      <w:pPr>
        <w:numPr>
          <w:ilvl w:val="0"/>
          <w:numId w:val="8"/>
        </w:numPr>
        <w:spacing w:before="0"/>
        <w:ind w:left="0" w:firstLine="142"/>
        <w:rPr>
          <w:rFonts w:cs="Times New Roman"/>
          <w:b/>
          <w:color w:val="000000" w:themeColor="text1"/>
        </w:rPr>
      </w:pPr>
      <w:r w:rsidRPr="00060906">
        <w:rPr>
          <w:rFonts w:cs="Times New Roman"/>
          <w:b/>
          <w:color w:val="000000" w:themeColor="text1"/>
        </w:rPr>
        <w:t xml:space="preserve">Θεωρητικός (Theorist - Conclude): </w:t>
      </w:r>
      <w:r w:rsidRPr="00060906">
        <w:rPr>
          <w:rFonts w:cs="Times New Roman"/>
          <w:color w:val="000000" w:themeColor="text1"/>
        </w:rPr>
        <w:t>πρόκειται για τον τύπο που του αρέσει ο παραδοσιακός τρόπος μάθησης με σαφώς καθορισμένους στόχους. Μαθαίνει μέσα από έννοιες και θεωρίες και χρειάζεται δομή και διαρκή τροφοδότηση (εισροή) νέας γνώσης. Πειθαρχημένος και ορθολογιστής αλλά και τελειομανής. Του αρέσει να εξετάζει λεπτομερώς προβλήματα και να αφομοιώνει γεγονότα. Μαθαίνει καλύτερα μέσα από δομημένες αλλά και περίπλοκες δραστηριότητες, όπου μπορεί να χρησιμοποιήσει τις ικανότητες και γνώσεις του. Αντιστοιχεί στον αφομοιωτικό τύπο κατά Kolb ( Theorist = Assimilating).</w:t>
      </w:r>
    </w:p>
    <w:p w:rsidR="00076728" w:rsidRPr="00060906" w:rsidRDefault="00076728" w:rsidP="00002E18">
      <w:pPr>
        <w:numPr>
          <w:ilvl w:val="0"/>
          <w:numId w:val="8"/>
        </w:numPr>
        <w:spacing w:before="0"/>
        <w:ind w:left="0" w:firstLine="142"/>
        <w:rPr>
          <w:rFonts w:cs="Times New Roman"/>
          <w:b/>
          <w:color w:val="000000" w:themeColor="text1"/>
        </w:rPr>
      </w:pPr>
      <w:r w:rsidRPr="00060906">
        <w:rPr>
          <w:rFonts w:cs="Times New Roman"/>
          <w:b/>
          <w:color w:val="000000" w:themeColor="text1"/>
        </w:rPr>
        <w:t xml:space="preserve">Πραγματιστής (Pragmatist - Plan): </w:t>
      </w:r>
      <w:r w:rsidRPr="00060906">
        <w:rPr>
          <w:rFonts w:cs="Times New Roman"/>
          <w:color w:val="000000" w:themeColor="text1"/>
        </w:rPr>
        <w:t>ο τύπος αυτός προτιμά να μαθαίνει μεσα από την άμεση εφαρμογή της θεωρητικής γνώσης. Αναζητά νέες ιδέες, ενεργεί άμεσα και με αυτοπεποίθηση, μπαίνοντας κατευθείαν στην καρδιά του ζητήματος, πρακτικός και προσγειωμένος.  Μαθαίνει καλύτερα μέσω δραστηριοτήτων όπου μπορεί να γίνει σύνδεση της θεωρίας με την πράξη (πειράματα), αλλά και μέσω της ανατροφοδότησης (παιχνίδια ρόλων). Αντιστοιχεί στον συγκλίνοντα τύπο κατά Kolb (Pragmatist = Converging).</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Οι </w:t>
      </w:r>
      <w:r w:rsidRPr="00060906">
        <w:rPr>
          <w:rFonts w:cs="Times New Roman"/>
          <w:color w:val="000000" w:themeColor="text1"/>
          <w:lang w:val="en-US"/>
        </w:rPr>
        <w:t>Honey</w:t>
      </w:r>
      <w:r w:rsidRPr="00060906">
        <w:rPr>
          <w:rFonts w:cs="Times New Roman"/>
          <w:color w:val="000000" w:themeColor="text1"/>
        </w:rPr>
        <w:t xml:space="preserve"> </w:t>
      </w:r>
      <w:r w:rsidRPr="00060906">
        <w:rPr>
          <w:rFonts w:cs="Times New Roman"/>
          <w:color w:val="000000" w:themeColor="text1"/>
          <w:lang w:val="en-US"/>
        </w:rPr>
        <w:t>and</w:t>
      </w:r>
      <w:r w:rsidRPr="00060906">
        <w:rPr>
          <w:rFonts w:cs="Times New Roman"/>
          <w:color w:val="000000" w:themeColor="text1"/>
        </w:rPr>
        <w:t xml:space="preserve"> </w:t>
      </w:r>
      <w:r w:rsidRPr="00060906">
        <w:rPr>
          <w:rFonts w:cs="Times New Roman"/>
          <w:color w:val="000000" w:themeColor="text1"/>
          <w:lang w:val="en-US"/>
        </w:rPr>
        <w:t>Mumford</w:t>
      </w:r>
      <w:r w:rsidRPr="00060906">
        <w:rPr>
          <w:rFonts w:cs="Times New Roman"/>
          <w:color w:val="000000" w:themeColor="text1"/>
        </w:rPr>
        <w:t xml:space="preserve"> είναι περισσότερο γνωστοί για το ερωτηματολόγιο που ανέπτυξαν προκειμένου να αξιολογήσουν τους μαθησιακούς τύπους (Honey &amp; Mumford Learning Styles Questionnaire (LSQ</w:t>
      </w:r>
      <w:r w:rsidR="00A63122" w:rsidRPr="00060906">
        <w:rPr>
          <w:rFonts w:cs="Times New Roman"/>
          <w:color w:val="000000" w:themeColor="text1"/>
        </w:rPr>
        <w:t>)</w:t>
      </w:r>
      <w:r w:rsidRPr="00060906">
        <w:rPr>
          <w:rFonts w:cs="Times New Roman"/>
          <w:color w:val="000000" w:themeColor="text1"/>
        </w:rPr>
        <w:t>.</w:t>
      </w:r>
      <w:r w:rsidR="00D96A91" w:rsidRPr="00060906">
        <w:rPr>
          <w:rFonts w:cs="Times New Roman"/>
          <w:color w:val="000000" w:themeColor="text1"/>
        </w:rPr>
        <w:t xml:space="preserve"> </w:t>
      </w:r>
      <w:r w:rsidRPr="00060906">
        <w:rPr>
          <w:rFonts w:cs="Times New Roman"/>
          <w:color w:val="000000" w:themeColor="text1"/>
        </w:rPr>
        <w:t>Πρόκειται για ένα εργαλείο αυτοανάπτυξης, σύμφωνα με το οποίο, αφού καθοριστεί το μαθησιακό στυλ, ο ερωτηθείς καλείται να επικεντρωθεί στην ενίσχυση των μη χρησιμοποιούμενων στυλ μάθησης, προκειμένου να εφοδιαστεί με ένα ευρύ φάσμα καθημερινών εμπειριών μάθησης</w:t>
      </w:r>
      <w:r w:rsidR="00A63122" w:rsidRPr="00060906">
        <w:rPr>
          <w:rFonts w:cs="Times New Roman"/>
          <w:color w:val="000000" w:themeColor="text1"/>
        </w:rPr>
        <w:t xml:space="preserve"> (Honey &amp; Mumford, 2006)</w:t>
      </w:r>
      <w:r w:rsidRPr="00060906">
        <w:rPr>
          <w:rFonts w:cs="Times New Roman"/>
          <w:color w:val="000000" w:themeColor="text1"/>
        </w:rPr>
        <w:t xml:space="preserve">. Παρόλα αυτά, και με δεδομένο ότι ο πληθυσμός που χρησιμοποιήθηκε από τους Honey και Mumford ήταν 388 προπτυχιακοί φοιτητές, οι Duff και Duffy (2002) καταλήγουν στο συμπέρασμα ότι το ερωτηματολόγιο δεν αποτελεί αποδεκτή εναλλακτική του Learning Styles Inventory (LSI) του Kolb και η χρήση του στην ανώτατη εκπαίδευση δεν έχει ωριμάσει ακόμα. </w:t>
      </w:r>
    </w:p>
    <w:p w:rsidR="006C6AB0" w:rsidRPr="00002E18" w:rsidRDefault="00076728" w:rsidP="00002E18">
      <w:pPr>
        <w:spacing w:before="0"/>
        <w:rPr>
          <w:rStyle w:val="TABLE"/>
          <w:rFonts w:cs="Times New Roman"/>
          <w:color w:val="000000" w:themeColor="text1"/>
          <w:sz w:val="24"/>
          <w:szCs w:val="24"/>
        </w:rPr>
      </w:pPr>
      <w:r w:rsidRPr="00060906">
        <w:rPr>
          <w:rFonts w:cs="Times New Roman"/>
          <w:color w:val="000000" w:themeColor="text1"/>
        </w:rPr>
        <w:t>Στον πίνακα</w:t>
      </w:r>
      <w:r w:rsidR="002A6D71">
        <w:rPr>
          <w:rFonts w:cs="Times New Roman"/>
          <w:color w:val="000000" w:themeColor="text1"/>
        </w:rPr>
        <w:t xml:space="preserve"> </w:t>
      </w:r>
      <w:r w:rsidR="002A6D71" w:rsidRPr="00060906">
        <w:rPr>
          <w:rFonts w:cs="Times New Roman"/>
          <w:color w:val="000000" w:themeColor="text1"/>
        </w:rPr>
        <w:t>1-3</w:t>
      </w:r>
      <w:r w:rsidRPr="00060906">
        <w:rPr>
          <w:rFonts w:cs="Times New Roman"/>
          <w:color w:val="000000" w:themeColor="text1"/>
        </w:rPr>
        <w:t xml:space="preserve"> που ακολουθεί</w:t>
      </w:r>
      <w:r w:rsidR="002A6D71">
        <w:rPr>
          <w:rFonts w:cs="Times New Roman"/>
          <w:color w:val="000000" w:themeColor="text1"/>
        </w:rPr>
        <w:t xml:space="preserve">, </w:t>
      </w:r>
      <w:r w:rsidRPr="00060906">
        <w:rPr>
          <w:rFonts w:cs="Times New Roman"/>
          <w:color w:val="000000" w:themeColor="text1"/>
        </w:rPr>
        <w:t>περιγράφονται οι διδακτικές εφαρμογές που προτείνονται ως πιο κατάλληλες με βάση το μαθησιακό τύπο του εκπαιδευόμενου (</w:t>
      </w:r>
      <w:r w:rsidRPr="00060906">
        <w:rPr>
          <w:rFonts w:cs="Times New Roman"/>
          <w:color w:val="000000" w:themeColor="text1"/>
          <w:lang w:val="en-US"/>
        </w:rPr>
        <w:t>Filppula</w:t>
      </w:r>
      <w:r w:rsidRPr="00060906">
        <w:rPr>
          <w:rFonts w:cs="Times New Roman"/>
          <w:color w:val="000000" w:themeColor="text1"/>
        </w:rPr>
        <w:t xml:space="preserve"> 2006).</w:t>
      </w:r>
    </w:p>
    <w:p w:rsidR="00002E18" w:rsidRDefault="00002E18" w:rsidP="00002E18">
      <w:pPr>
        <w:pStyle w:val="ab"/>
        <w:keepNext/>
      </w:pPr>
      <w:bookmarkStart w:id="77" w:name="_Toc423996118"/>
      <w:r>
        <w:t xml:space="preserve">Πίνακας </w:t>
      </w:r>
      <w:r w:rsidR="0053628B">
        <w:t>1</w:t>
      </w:r>
      <w:r w:rsidR="0053628B">
        <w:noBreakHyphen/>
      </w:r>
      <w:r w:rsidR="008A2614">
        <w:fldChar w:fldCharType="begin"/>
      </w:r>
      <w:r w:rsidR="008A2614">
        <w:instrText xml:space="preserve"> SEQ Πίνακας \* ARABIC \s 1 </w:instrText>
      </w:r>
      <w:r w:rsidR="008A2614">
        <w:fldChar w:fldCharType="separate"/>
      </w:r>
      <w:r w:rsidR="00AE6F7E">
        <w:rPr>
          <w:noProof/>
        </w:rPr>
        <w:t>3</w:t>
      </w:r>
      <w:r w:rsidR="008A2614">
        <w:rPr>
          <w:noProof/>
        </w:rPr>
        <w:fldChar w:fldCharType="end"/>
      </w:r>
      <w:r w:rsidRPr="00382CE1">
        <w:t xml:space="preserve">. Μαθησιακοί τύποι των </w:t>
      </w:r>
      <w:r w:rsidRPr="002F0510">
        <w:rPr>
          <w:lang w:val="en-US"/>
        </w:rPr>
        <w:t>Honey</w:t>
      </w:r>
      <w:r w:rsidRPr="00382CE1">
        <w:t xml:space="preserve"> &amp; </w:t>
      </w:r>
      <w:r w:rsidRPr="002F0510">
        <w:rPr>
          <w:lang w:val="en-US"/>
        </w:rPr>
        <w:t>Mumford</w:t>
      </w:r>
      <w:r w:rsidRPr="00382CE1">
        <w:t xml:space="preserve"> σε σχέση με τις Νέες Τεχνολογίες.</w:t>
      </w:r>
      <w:bookmarkEnd w:id="77"/>
    </w:p>
    <w:tbl>
      <w:tblPr>
        <w:tblStyle w:val="aa"/>
        <w:tblW w:w="5000" w:type="pct"/>
        <w:tblBorders>
          <w:insideH w:val="none" w:sz="0" w:space="0" w:color="auto"/>
          <w:insideV w:val="none" w:sz="0" w:space="0" w:color="auto"/>
        </w:tblBorders>
        <w:tblLook w:val="04A0" w:firstRow="1" w:lastRow="0" w:firstColumn="1" w:lastColumn="0" w:noHBand="0" w:noVBand="1"/>
      </w:tblPr>
      <w:tblGrid>
        <w:gridCol w:w="1691"/>
        <w:gridCol w:w="4179"/>
        <w:gridCol w:w="3700"/>
      </w:tblGrid>
      <w:tr w:rsidR="00804204" w:rsidRPr="00002E18" w:rsidTr="002A6D71">
        <w:trPr>
          <w:trHeight w:val="454"/>
        </w:trPr>
        <w:tc>
          <w:tcPr>
            <w:tcW w:w="883" w:type="pct"/>
            <w:tcBorders>
              <w:bottom w:val="single" w:sz="4" w:space="0" w:color="auto"/>
            </w:tcBorders>
          </w:tcPr>
          <w:p w:rsidR="00076728" w:rsidRPr="00002E18" w:rsidRDefault="00076728" w:rsidP="00806C81">
            <w:pPr>
              <w:jc w:val="left"/>
              <w:rPr>
                <w:rFonts w:cs="Times New Roman"/>
                <w:color w:val="000000" w:themeColor="text1"/>
                <w:sz w:val="21"/>
                <w:szCs w:val="21"/>
              </w:rPr>
            </w:pPr>
            <w:r w:rsidRPr="00002E18">
              <w:rPr>
                <w:rFonts w:cs="Times New Roman"/>
                <w:b/>
                <w:bCs/>
                <w:color w:val="000000" w:themeColor="text1"/>
                <w:sz w:val="21"/>
                <w:szCs w:val="21"/>
              </w:rPr>
              <w:t>Μαθησιακός τύπος</w:t>
            </w:r>
          </w:p>
        </w:tc>
        <w:tc>
          <w:tcPr>
            <w:tcW w:w="2183" w:type="pct"/>
            <w:tcBorders>
              <w:bottom w:val="single" w:sz="4" w:space="0" w:color="auto"/>
            </w:tcBorders>
          </w:tcPr>
          <w:p w:rsidR="00076728" w:rsidRPr="00002E18" w:rsidRDefault="00076728" w:rsidP="00806C81">
            <w:pPr>
              <w:jc w:val="left"/>
              <w:rPr>
                <w:rFonts w:cs="Times New Roman"/>
                <w:color w:val="000000" w:themeColor="text1"/>
                <w:sz w:val="21"/>
                <w:szCs w:val="21"/>
              </w:rPr>
            </w:pPr>
            <w:r w:rsidRPr="00002E18">
              <w:rPr>
                <w:rFonts w:cs="Times New Roman"/>
                <w:b/>
                <w:bCs/>
                <w:color w:val="000000" w:themeColor="text1"/>
                <w:sz w:val="21"/>
                <w:szCs w:val="21"/>
              </w:rPr>
              <w:t>Web ανάγκες</w:t>
            </w:r>
          </w:p>
        </w:tc>
        <w:tc>
          <w:tcPr>
            <w:tcW w:w="1933" w:type="pct"/>
            <w:tcBorders>
              <w:bottom w:val="single" w:sz="4" w:space="0" w:color="auto"/>
            </w:tcBorders>
          </w:tcPr>
          <w:p w:rsidR="00076728" w:rsidRPr="00002E18" w:rsidRDefault="00076728" w:rsidP="00806C81">
            <w:pPr>
              <w:jc w:val="left"/>
              <w:rPr>
                <w:rFonts w:cs="Times New Roman"/>
                <w:color w:val="000000" w:themeColor="text1"/>
                <w:sz w:val="21"/>
                <w:szCs w:val="21"/>
              </w:rPr>
            </w:pPr>
            <w:r w:rsidRPr="00002E18">
              <w:rPr>
                <w:rFonts w:cs="Times New Roman"/>
                <w:b/>
                <w:bCs/>
                <w:color w:val="000000" w:themeColor="text1"/>
                <w:sz w:val="21"/>
                <w:szCs w:val="21"/>
              </w:rPr>
              <w:t xml:space="preserve">Προτεινόμενες </w:t>
            </w:r>
            <w:r w:rsidRPr="00002E18">
              <w:rPr>
                <w:rFonts w:cs="Times New Roman"/>
                <w:b/>
                <w:bCs/>
                <w:color w:val="000000" w:themeColor="text1"/>
                <w:sz w:val="21"/>
                <w:szCs w:val="21"/>
                <w:lang w:val="en-US"/>
              </w:rPr>
              <w:t>web</w:t>
            </w:r>
            <w:r w:rsidRPr="00002E18">
              <w:rPr>
                <w:rFonts w:cs="Times New Roman"/>
                <w:b/>
                <w:bCs/>
                <w:color w:val="000000" w:themeColor="text1"/>
                <w:sz w:val="21"/>
                <w:szCs w:val="21"/>
              </w:rPr>
              <w:t xml:space="preserve"> δραστηριότητες</w:t>
            </w:r>
          </w:p>
        </w:tc>
      </w:tr>
      <w:tr w:rsidR="00804204" w:rsidRPr="00002E18" w:rsidTr="002A6D71">
        <w:trPr>
          <w:trHeight w:val="454"/>
        </w:trPr>
        <w:tc>
          <w:tcPr>
            <w:tcW w:w="883" w:type="pct"/>
            <w:tcBorders>
              <w:top w:val="single" w:sz="4" w:space="0" w:color="auto"/>
            </w:tcBorders>
          </w:tcPr>
          <w:p w:rsidR="00076728" w:rsidRPr="00002E18" w:rsidRDefault="00076728" w:rsidP="00806C81">
            <w:pPr>
              <w:jc w:val="left"/>
              <w:rPr>
                <w:rFonts w:cs="Times New Roman"/>
                <w:b/>
                <w:color w:val="000000" w:themeColor="text1"/>
                <w:sz w:val="21"/>
                <w:szCs w:val="21"/>
              </w:rPr>
            </w:pPr>
            <w:r w:rsidRPr="00002E18">
              <w:rPr>
                <w:rFonts w:cs="Times New Roman"/>
                <w:b/>
                <w:color w:val="000000" w:themeColor="text1"/>
                <w:sz w:val="21"/>
                <w:szCs w:val="21"/>
              </w:rPr>
              <w:t>Ενεργητικός</w:t>
            </w:r>
          </w:p>
        </w:tc>
        <w:tc>
          <w:tcPr>
            <w:tcW w:w="2183" w:type="pct"/>
            <w:tcBorders>
              <w:top w:val="single" w:sz="4" w:space="0" w:color="auto"/>
            </w:tcBorders>
          </w:tcPr>
          <w:p w:rsidR="00076728" w:rsidRPr="00002E18" w:rsidRDefault="00076728" w:rsidP="00806C81">
            <w:pPr>
              <w:jc w:val="left"/>
              <w:rPr>
                <w:rFonts w:cs="Times New Roman"/>
                <w:color w:val="000000" w:themeColor="text1"/>
                <w:sz w:val="21"/>
                <w:szCs w:val="21"/>
              </w:rPr>
            </w:pPr>
            <w:r w:rsidRPr="00002E18">
              <w:rPr>
                <w:rFonts w:cs="Times New Roman"/>
                <w:color w:val="000000" w:themeColor="text1"/>
                <w:sz w:val="21"/>
                <w:szCs w:val="21"/>
              </w:rPr>
              <w:t>Αλληλεπίδραση μεταξύ των μαθητών, ελεύθερη μορφή εξερεύνησης και παρατήρησης, χωρίς αυστηρά χρονοδιαγράμματα.</w:t>
            </w:r>
          </w:p>
        </w:tc>
        <w:tc>
          <w:tcPr>
            <w:tcW w:w="1933" w:type="pct"/>
            <w:tcBorders>
              <w:top w:val="single" w:sz="4" w:space="0" w:color="auto"/>
            </w:tcBorders>
          </w:tcPr>
          <w:p w:rsidR="00076728" w:rsidRPr="00002E18" w:rsidRDefault="00076728" w:rsidP="00806C81">
            <w:pPr>
              <w:jc w:val="left"/>
              <w:rPr>
                <w:rFonts w:cs="Times New Roman"/>
                <w:color w:val="000000" w:themeColor="text1"/>
                <w:sz w:val="21"/>
                <w:szCs w:val="21"/>
              </w:rPr>
            </w:pPr>
            <w:r w:rsidRPr="00002E18">
              <w:rPr>
                <w:rFonts w:cs="Times New Roman"/>
                <w:color w:val="000000" w:themeColor="text1"/>
                <w:sz w:val="21"/>
                <w:szCs w:val="21"/>
              </w:rPr>
              <w:t>Ομαδικές εργασίες, διερευνητική επίλυση προβλημάτων</w:t>
            </w:r>
          </w:p>
        </w:tc>
      </w:tr>
      <w:tr w:rsidR="00804204" w:rsidRPr="00002E18" w:rsidTr="002A6D71">
        <w:trPr>
          <w:trHeight w:val="454"/>
        </w:trPr>
        <w:tc>
          <w:tcPr>
            <w:tcW w:w="883" w:type="pct"/>
          </w:tcPr>
          <w:p w:rsidR="00076728" w:rsidRPr="00002E18" w:rsidRDefault="00076728" w:rsidP="00806C81">
            <w:pPr>
              <w:jc w:val="left"/>
              <w:rPr>
                <w:rFonts w:cs="Times New Roman"/>
                <w:b/>
                <w:color w:val="000000" w:themeColor="text1"/>
                <w:sz w:val="21"/>
                <w:szCs w:val="21"/>
              </w:rPr>
            </w:pPr>
            <w:r w:rsidRPr="00002E18">
              <w:rPr>
                <w:rFonts w:cs="Times New Roman"/>
                <w:b/>
                <w:color w:val="000000" w:themeColor="text1"/>
                <w:sz w:val="21"/>
                <w:szCs w:val="21"/>
              </w:rPr>
              <w:t xml:space="preserve">Στοχαστικός </w:t>
            </w:r>
          </w:p>
        </w:tc>
        <w:tc>
          <w:tcPr>
            <w:tcW w:w="2183" w:type="pct"/>
          </w:tcPr>
          <w:p w:rsidR="00076728" w:rsidRPr="00002E18" w:rsidRDefault="00076728" w:rsidP="00806C81">
            <w:pPr>
              <w:jc w:val="left"/>
              <w:rPr>
                <w:rFonts w:cs="Times New Roman"/>
                <w:color w:val="000000" w:themeColor="text1"/>
                <w:sz w:val="21"/>
                <w:szCs w:val="21"/>
              </w:rPr>
            </w:pPr>
            <w:r w:rsidRPr="00002E18">
              <w:rPr>
                <w:rFonts w:cs="Times New Roman"/>
                <w:color w:val="000000" w:themeColor="text1"/>
                <w:sz w:val="21"/>
                <w:szCs w:val="21"/>
              </w:rPr>
              <w:t xml:space="preserve">Οργανωμένες μέθοδοι μελέτης, καλά σχεδιασμένες διαλέξεις, συστηματικές οδηγίες </w:t>
            </w:r>
          </w:p>
        </w:tc>
        <w:tc>
          <w:tcPr>
            <w:tcW w:w="1933" w:type="pct"/>
          </w:tcPr>
          <w:p w:rsidR="00076728" w:rsidRPr="00002E18" w:rsidRDefault="00076728" w:rsidP="00806C81">
            <w:pPr>
              <w:jc w:val="left"/>
              <w:rPr>
                <w:rFonts w:cs="Times New Roman"/>
                <w:color w:val="000000" w:themeColor="text1"/>
                <w:sz w:val="21"/>
                <w:szCs w:val="21"/>
              </w:rPr>
            </w:pPr>
            <w:r w:rsidRPr="00002E18">
              <w:rPr>
                <w:rFonts w:cs="Times New Roman"/>
                <w:color w:val="000000" w:themeColor="text1"/>
                <w:sz w:val="21"/>
                <w:szCs w:val="21"/>
              </w:rPr>
              <w:t>Βιβλία σε ηλεκτρονική μορφή, συζητήσεις σε forum</w:t>
            </w:r>
          </w:p>
        </w:tc>
      </w:tr>
      <w:tr w:rsidR="00804204" w:rsidRPr="00002E18" w:rsidTr="002A6D71">
        <w:trPr>
          <w:trHeight w:val="454"/>
        </w:trPr>
        <w:tc>
          <w:tcPr>
            <w:tcW w:w="883" w:type="pct"/>
          </w:tcPr>
          <w:p w:rsidR="00076728" w:rsidRPr="00002E18" w:rsidRDefault="00076728" w:rsidP="00806C81">
            <w:pPr>
              <w:jc w:val="left"/>
              <w:rPr>
                <w:rFonts w:cs="Times New Roman"/>
                <w:b/>
                <w:color w:val="000000" w:themeColor="text1"/>
                <w:sz w:val="21"/>
                <w:szCs w:val="21"/>
              </w:rPr>
            </w:pPr>
            <w:r w:rsidRPr="00002E18">
              <w:rPr>
                <w:rFonts w:cs="Times New Roman"/>
                <w:b/>
                <w:color w:val="000000" w:themeColor="text1"/>
                <w:sz w:val="21"/>
                <w:szCs w:val="21"/>
              </w:rPr>
              <w:t xml:space="preserve">Θεωρητικός </w:t>
            </w:r>
          </w:p>
        </w:tc>
        <w:tc>
          <w:tcPr>
            <w:tcW w:w="2183" w:type="pct"/>
          </w:tcPr>
          <w:p w:rsidR="00076728" w:rsidRPr="00002E18" w:rsidRDefault="00076728" w:rsidP="00806C81">
            <w:pPr>
              <w:jc w:val="left"/>
              <w:rPr>
                <w:rFonts w:cs="Times New Roman"/>
                <w:color w:val="000000" w:themeColor="text1"/>
                <w:sz w:val="21"/>
                <w:szCs w:val="21"/>
              </w:rPr>
            </w:pPr>
            <w:r w:rsidRPr="00002E18">
              <w:rPr>
                <w:rFonts w:cs="Times New Roman"/>
                <w:color w:val="000000" w:themeColor="text1"/>
                <w:sz w:val="21"/>
                <w:szCs w:val="21"/>
              </w:rPr>
              <w:t xml:space="preserve">Παραδοσιακή μάθηση, σαφώς καθορισμένοι στόχοι, καλά σχεδιασμένες ασκήσεις, τεστ αξιολόγησης </w:t>
            </w:r>
          </w:p>
        </w:tc>
        <w:tc>
          <w:tcPr>
            <w:tcW w:w="1933" w:type="pct"/>
          </w:tcPr>
          <w:p w:rsidR="00076728" w:rsidRPr="00002E18" w:rsidRDefault="00076728" w:rsidP="00806C81">
            <w:pPr>
              <w:jc w:val="left"/>
              <w:rPr>
                <w:rFonts w:cs="Times New Roman"/>
                <w:color w:val="000000" w:themeColor="text1"/>
                <w:sz w:val="21"/>
                <w:szCs w:val="21"/>
              </w:rPr>
            </w:pPr>
            <w:r w:rsidRPr="00002E18">
              <w:rPr>
                <w:rFonts w:cs="Times New Roman"/>
                <w:color w:val="000000" w:themeColor="text1"/>
                <w:sz w:val="21"/>
                <w:szCs w:val="21"/>
              </w:rPr>
              <w:t xml:space="preserve">Εργασίες πάνω σε μελέτες περιπτώσεων  ή βασισμένα στη λογική αιτίας-αποτελέσματος, προβλήματα, κουίζ </w:t>
            </w:r>
          </w:p>
        </w:tc>
      </w:tr>
      <w:tr w:rsidR="00804204" w:rsidRPr="00002E18" w:rsidTr="002A6D71">
        <w:trPr>
          <w:trHeight w:val="454"/>
        </w:trPr>
        <w:tc>
          <w:tcPr>
            <w:tcW w:w="883" w:type="pct"/>
          </w:tcPr>
          <w:p w:rsidR="00076728" w:rsidRPr="00002E18" w:rsidRDefault="00076728" w:rsidP="00806C81">
            <w:pPr>
              <w:jc w:val="left"/>
              <w:rPr>
                <w:rFonts w:cs="Times New Roman"/>
                <w:b/>
                <w:color w:val="000000" w:themeColor="text1"/>
                <w:sz w:val="21"/>
                <w:szCs w:val="21"/>
              </w:rPr>
            </w:pPr>
            <w:r w:rsidRPr="00002E18">
              <w:rPr>
                <w:rFonts w:cs="Times New Roman"/>
                <w:b/>
                <w:color w:val="000000" w:themeColor="text1"/>
                <w:sz w:val="21"/>
                <w:szCs w:val="21"/>
              </w:rPr>
              <w:t xml:space="preserve">Πραγματιστής </w:t>
            </w:r>
          </w:p>
        </w:tc>
        <w:tc>
          <w:tcPr>
            <w:tcW w:w="2183" w:type="pct"/>
          </w:tcPr>
          <w:p w:rsidR="00076728" w:rsidRPr="00002E18" w:rsidRDefault="00076728" w:rsidP="00806C81">
            <w:pPr>
              <w:jc w:val="left"/>
              <w:rPr>
                <w:rFonts w:cs="Times New Roman"/>
                <w:color w:val="000000" w:themeColor="text1"/>
                <w:sz w:val="21"/>
                <w:szCs w:val="21"/>
              </w:rPr>
            </w:pPr>
            <w:r w:rsidRPr="00002E18">
              <w:rPr>
                <w:rFonts w:cs="Times New Roman"/>
                <w:color w:val="000000" w:themeColor="text1"/>
                <w:sz w:val="21"/>
                <w:szCs w:val="21"/>
              </w:rPr>
              <w:t>Δυνατότητες πειραματισμού</w:t>
            </w:r>
          </w:p>
        </w:tc>
        <w:tc>
          <w:tcPr>
            <w:tcW w:w="1933" w:type="pct"/>
          </w:tcPr>
          <w:p w:rsidR="00076728" w:rsidRPr="00002E18" w:rsidRDefault="00076728" w:rsidP="00806C81">
            <w:pPr>
              <w:jc w:val="left"/>
              <w:rPr>
                <w:rFonts w:cs="Times New Roman"/>
                <w:color w:val="000000" w:themeColor="text1"/>
                <w:sz w:val="21"/>
                <w:szCs w:val="21"/>
              </w:rPr>
            </w:pPr>
            <w:r w:rsidRPr="00002E18">
              <w:rPr>
                <w:rFonts w:cs="Times New Roman"/>
                <w:color w:val="000000" w:themeColor="text1"/>
                <w:sz w:val="21"/>
                <w:szCs w:val="21"/>
              </w:rPr>
              <w:t>Πρακτικές ασκήσεις, συζητήσεις που λαμβάνουν χώρα σε πραγματικό χρόνο</w:t>
            </w:r>
          </w:p>
        </w:tc>
      </w:tr>
    </w:tbl>
    <w:p w:rsidR="00D96A91" w:rsidRPr="00060906" w:rsidRDefault="006C6AB0" w:rsidP="00640199">
      <w:pPr>
        <w:rPr>
          <w:rFonts w:cs="Times New Roman"/>
          <w:color w:val="000000" w:themeColor="text1"/>
        </w:rPr>
      </w:pPr>
      <w:r w:rsidRPr="00060906">
        <w:rPr>
          <w:rFonts w:cs="Times New Roman"/>
          <w:color w:val="000000" w:themeColor="text1"/>
        </w:rPr>
        <w:t xml:space="preserve">Καταλήγοντας, </w:t>
      </w:r>
      <w:r w:rsidR="00076728" w:rsidRPr="00060906">
        <w:rPr>
          <w:rFonts w:cs="Times New Roman"/>
          <w:color w:val="000000" w:themeColor="text1"/>
        </w:rPr>
        <w:t>σύμφωνα με το μοντέλο των Honey και Mumford, οι περισσότεροι από εμάς έχουμε στοιχεία από παραπάνω από ένα μαθησιακό τύπο. Αν αναλογιστούμε τον πιο ισχυρό τύπο καθώς και τον πιο αδύναμο, θα αναγνωρίσουμε τον τρόπο που μαθαίνουμε.</w:t>
      </w:r>
    </w:p>
    <w:p w:rsidR="00076728" w:rsidRPr="00060906" w:rsidRDefault="00076728" w:rsidP="00132EA7">
      <w:pPr>
        <w:pStyle w:val="3"/>
      </w:pPr>
      <w:bookmarkStart w:id="78" w:name="_Toc422860037"/>
      <w:bookmarkStart w:id="79" w:name="_Toc422958530"/>
      <w:bookmarkStart w:id="80" w:name="_Toc422994741"/>
      <w:r w:rsidRPr="00060906">
        <w:t>Το περιγραφικό μοντέλο του Anthony Gregorc (1985)</w:t>
      </w:r>
      <w:bookmarkEnd w:id="78"/>
      <w:bookmarkEnd w:id="79"/>
      <w:bookmarkEnd w:id="80"/>
    </w:p>
    <w:p w:rsidR="00076728" w:rsidRPr="00060906" w:rsidRDefault="00076728" w:rsidP="00AE4D57">
      <w:pPr>
        <w:spacing w:before="0"/>
        <w:rPr>
          <w:rFonts w:cs="Times New Roman"/>
          <w:color w:val="000000" w:themeColor="text1"/>
        </w:rPr>
      </w:pPr>
      <w:r w:rsidRPr="00060906">
        <w:rPr>
          <w:rFonts w:cs="Times New Roman"/>
          <w:color w:val="000000" w:themeColor="text1"/>
        </w:rPr>
        <w:t>Ο Gregorc μαζί με τη συνεργάτιδά του Kathleen A. Butler (1984), εργάστηκαν για να οργανώσουν ένα μοντέλο, το οποίο περιγράφει τον τρόπο λειτουργίας του μυαλού (Gregorc's Mind Styles). Το μοντέλο αυτό περιγράφει τέσσερις χαρακτηριστικές συμπεριφορές</w:t>
      </w:r>
      <w:r w:rsidR="004F2FF6" w:rsidRPr="00060906">
        <w:rPr>
          <w:rFonts w:cs="Times New Roman"/>
          <w:color w:val="000000" w:themeColor="text1"/>
        </w:rPr>
        <w:t>, οι οποίες δύνανται να παρατηρηθούν. Β</w:t>
      </w:r>
      <w:r w:rsidRPr="00060906">
        <w:rPr>
          <w:rFonts w:cs="Times New Roman"/>
          <w:color w:val="000000" w:themeColor="text1"/>
        </w:rPr>
        <w:t xml:space="preserve">ασίζεται στην ύπαρξη των ικανοτήτων, οι οποίες  με τη σειρά τους αποτελούν το θεμέλιο των συγκεκριμένων μαθησιακών μας δυνάμεων ή, άλλως, των μαθησιακών μας τύπων. </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Σε αυτό το μοντέλο υπάρχουν δύο </w:t>
      </w:r>
      <w:r w:rsidR="004F2FF6" w:rsidRPr="00060906">
        <w:rPr>
          <w:rFonts w:cs="Times New Roman"/>
          <w:color w:val="000000" w:themeColor="text1"/>
        </w:rPr>
        <w:t>Ι</w:t>
      </w:r>
      <w:r w:rsidR="004F2FF6" w:rsidRPr="00060906">
        <w:rPr>
          <w:rFonts w:cs="Times New Roman"/>
          <w:i/>
          <w:color w:val="000000" w:themeColor="text1"/>
        </w:rPr>
        <w:t>κανότητες Α</w:t>
      </w:r>
      <w:r w:rsidRPr="00060906">
        <w:rPr>
          <w:rFonts w:cs="Times New Roman"/>
          <w:i/>
          <w:color w:val="000000" w:themeColor="text1"/>
        </w:rPr>
        <w:t>ντίληψης</w:t>
      </w:r>
      <w:r w:rsidRPr="00060906">
        <w:rPr>
          <w:rFonts w:cs="Times New Roman"/>
          <w:b/>
          <w:color w:val="000000" w:themeColor="text1"/>
        </w:rPr>
        <w:t xml:space="preserve"> </w:t>
      </w:r>
      <w:r w:rsidR="004F2FF6" w:rsidRPr="00060906">
        <w:rPr>
          <w:rFonts w:cs="Times New Roman"/>
          <w:color w:val="000000" w:themeColor="text1"/>
        </w:rPr>
        <w:t>(</w:t>
      </w:r>
      <w:r w:rsidR="004F2FF6" w:rsidRPr="00060906">
        <w:rPr>
          <w:rFonts w:cs="Times New Roman"/>
          <w:color w:val="000000" w:themeColor="text1"/>
          <w:lang w:val="en-US"/>
        </w:rPr>
        <w:t>P</w:t>
      </w:r>
      <w:r w:rsidR="004F2FF6" w:rsidRPr="00060906">
        <w:rPr>
          <w:rFonts w:cs="Times New Roman"/>
          <w:color w:val="000000" w:themeColor="text1"/>
        </w:rPr>
        <w:t xml:space="preserve">erceptual </w:t>
      </w:r>
      <w:r w:rsidR="004F2FF6" w:rsidRPr="00060906">
        <w:rPr>
          <w:rFonts w:cs="Times New Roman"/>
          <w:color w:val="000000" w:themeColor="text1"/>
          <w:lang w:val="en-US"/>
        </w:rPr>
        <w:t>Q</w:t>
      </w:r>
      <w:r w:rsidRPr="00060906">
        <w:rPr>
          <w:rFonts w:cs="Times New Roman"/>
          <w:color w:val="000000" w:themeColor="text1"/>
        </w:rPr>
        <w:t xml:space="preserve">ualities) και δύο </w:t>
      </w:r>
      <w:r w:rsidR="004F2FF6" w:rsidRPr="00060906">
        <w:rPr>
          <w:rFonts w:cs="Times New Roman"/>
          <w:color w:val="000000" w:themeColor="text1"/>
        </w:rPr>
        <w:t>Ι</w:t>
      </w:r>
      <w:r w:rsidRPr="00060906">
        <w:rPr>
          <w:rFonts w:cs="Times New Roman"/>
          <w:i/>
          <w:color w:val="000000" w:themeColor="text1"/>
        </w:rPr>
        <w:t xml:space="preserve">κανότητες </w:t>
      </w:r>
      <w:r w:rsidR="004F2FF6" w:rsidRPr="00060906">
        <w:rPr>
          <w:rFonts w:cs="Times New Roman"/>
          <w:i/>
          <w:color w:val="000000" w:themeColor="text1"/>
        </w:rPr>
        <w:t>Δ</w:t>
      </w:r>
      <w:r w:rsidRPr="00060906">
        <w:rPr>
          <w:rFonts w:cs="Times New Roman"/>
          <w:i/>
          <w:color w:val="000000" w:themeColor="text1"/>
        </w:rPr>
        <w:t>ιάταξης</w:t>
      </w:r>
      <w:r w:rsidR="004F2FF6" w:rsidRPr="00060906">
        <w:rPr>
          <w:rFonts w:cs="Times New Roman"/>
          <w:color w:val="000000" w:themeColor="text1"/>
        </w:rPr>
        <w:t xml:space="preserve"> (</w:t>
      </w:r>
      <w:r w:rsidR="004F2FF6" w:rsidRPr="00060906">
        <w:rPr>
          <w:rFonts w:cs="Times New Roman"/>
          <w:color w:val="000000" w:themeColor="text1"/>
          <w:lang w:val="en-US"/>
        </w:rPr>
        <w:t>O</w:t>
      </w:r>
      <w:r w:rsidR="004F2FF6" w:rsidRPr="00060906">
        <w:rPr>
          <w:rFonts w:cs="Times New Roman"/>
          <w:color w:val="000000" w:themeColor="text1"/>
        </w:rPr>
        <w:t xml:space="preserve">rdering </w:t>
      </w:r>
      <w:r w:rsidR="004F2FF6" w:rsidRPr="00060906">
        <w:rPr>
          <w:rFonts w:cs="Times New Roman"/>
          <w:color w:val="000000" w:themeColor="text1"/>
          <w:lang w:val="en-US"/>
        </w:rPr>
        <w:t>Q</w:t>
      </w:r>
      <w:r w:rsidRPr="00060906">
        <w:rPr>
          <w:rFonts w:cs="Times New Roman"/>
          <w:color w:val="000000" w:themeColor="text1"/>
        </w:rPr>
        <w:t>ualities) (Gregorc</w:t>
      </w:r>
      <w:r w:rsidR="004F2FF6" w:rsidRPr="00060906">
        <w:rPr>
          <w:rFonts w:cs="Times New Roman"/>
          <w:color w:val="000000" w:themeColor="text1"/>
        </w:rPr>
        <w:t xml:space="preserve"> &amp;</w:t>
      </w:r>
      <w:r w:rsidRPr="00060906">
        <w:rPr>
          <w:rFonts w:cs="Times New Roman"/>
          <w:color w:val="000000" w:themeColor="text1"/>
        </w:rPr>
        <w:t xml:space="preserve"> Butler, 1984).</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Οι </w:t>
      </w:r>
      <w:r w:rsidR="004F2FF6" w:rsidRPr="00060906">
        <w:rPr>
          <w:rFonts w:cs="Times New Roman"/>
          <w:color w:val="000000" w:themeColor="text1"/>
        </w:rPr>
        <w:t>Ικανότητες Α</w:t>
      </w:r>
      <w:r w:rsidRPr="00060906">
        <w:rPr>
          <w:rFonts w:cs="Times New Roman"/>
          <w:color w:val="000000" w:themeColor="text1"/>
        </w:rPr>
        <w:t>ντίληψης είναι:</w:t>
      </w:r>
    </w:p>
    <w:p w:rsidR="00076728" w:rsidRPr="00060906" w:rsidRDefault="00076728" w:rsidP="00002E18">
      <w:pPr>
        <w:spacing w:before="0"/>
        <w:ind w:firstLine="142"/>
        <w:rPr>
          <w:rFonts w:cs="Times New Roman"/>
          <w:color w:val="000000" w:themeColor="text1"/>
        </w:rPr>
      </w:pPr>
      <w:r w:rsidRPr="00060906">
        <w:rPr>
          <w:rFonts w:cs="Times New Roman"/>
          <w:color w:val="000000" w:themeColor="text1"/>
        </w:rPr>
        <w:t>α)</w:t>
      </w:r>
      <w:r w:rsidRPr="00060906">
        <w:rPr>
          <w:rFonts w:cs="Times New Roman"/>
          <w:color w:val="000000" w:themeColor="text1"/>
        </w:rPr>
        <w:tab/>
      </w:r>
      <w:r w:rsidRPr="00060906">
        <w:rPr>
          <w:rFonts w:cs="Times New Roman"/>
          <w:b/>
          <w:color w:val="000000" w:themeColor="text1"/>
        </w:rPr>
        <w:t>η συγκεκριμένη (concrete</w:t>
      </w:r>
      <w:r w:rsidRPr="00060906">
        <w:rPr>
          <w:rFonts w:cs="Times New Roman"/>
          <w:color w:val="000000" w:themeColor="text1"/>
        </w:rPr>
        <w:t>), η οποία περιλαμβάνει την καταγραφή πληροφοριών μέσω των πέντε αισθήσεων. Όταν χρησιμοποιείς τη συγκεκριμένη αντίληψη, επεξεργάζεσαι πραγματικές, απτές καταστάσεις. Δεν αναζητάς κρυμμένα νοήματα, ούτε προσπαθείς να κάνεις συσχετισμούς εννοιών και ιδεών.</w:t>
      </w:r>
    </w:p>
    <w:p w:rsidR="00076728" w:rsidRPr="00060906" w:rsidRDefault="00076728" w:rsidP="00002E18">
      <w:pPr>
        <w:spacing w:before="0"/>
        <w:ind w:firstLine="142"/>
        <w:rPr>
          <w:rFonts w:cs="Times New Roman"/>
          <w:color w:val="000000" w:themeColor="text1"/>
        </w:rPr>
      </w:pPr>
      <w:r w:rsidRPr="00060906">
        <w:rPr>
          <w:rFonts w:cs="Times New Roman"/>
          <w:color w:val="000000" w:themeColor="text1"/>
        </w:rPr>
        <w:t>β)</w:t>
      </w:r>
      <w:r w:rsidRPr="00060906">
        <w:rPr>
          <w:rFonts w:cs="Times New Roman"/>
          <w:color w:val="000000" w:themeColor="text1"/>
        </w:rPr>
        <w:tab/>
        <w:t xml:space="preserve">η </w:t>
      </w:r>
      <w:r w:rsidRPr="00060906">
        <w:rPr>
          <w:rFonts w:cs="Times New Roman"/>
          <w:b/>
          <w:color w:val="000000" w:themeColor="text1"/>
        </w:rPr>
        <w:t>αφηρημένη (abstract)</w:t>
      </w:r>
      <w:r w:rsidRPr="00060906">
        <w:rPr>
          <w:rFonts w:cs="Times New Roman"/>
          <w:color w:val="000000" w:themeColor="text1"/>
        </w:rPr>
        <w:t xml:space="preserve">, η οποία περιλαμβάνει την κατανόηση ιδεών και εννοιών, την επεξεργασία καταστάσεων που απαιτούν τη χρησιμοποίηση της φαντασίας ή της διαίσθησης. Η αφηρημένη ικανότητα σου επιτρέπει να οραματιστείς, να συλλάβεις ιδέες, να κατανοήσεις ή να πιστέψεις πράγματα τα οποία δε μπορείς να τα δεις ή να τα πιάσεις στην πραγματικότητα.  </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Οι </w:t>
      </w:r>
      <w:r w:rsidR="004F2FF6" w:rsidRPr="00060906">
        <w:rPr>
          <w:rFonts w:cs="Times New Roman"/>
          <w:color w:val="000000" w:themeColor="text1"/>
        </w:rPr>
        <w:t>Ικανότητες Δ</w:t>
      </w:r>
      <w:r w:rsidRPr="00060906">
        <w:rPr>
          <w:rFonts w:cs="Times New Roman"/>
          <w:color w:val="000000" w:themeColor="text1"/>
        </w:rPr>
        <w:t>ιάταξης (</w:t>
      </w:r>
      <w:r w:rsidR="004F2FF6" w:rsidRPr="00060906">
        <w:rPr>
          <w:rFonts w:cs="Times New Roman"/>
          <w:color w:val="000000" w:themeColor="text1"/>
          <w:lang w:val="en-US"/>
        </w:rPr>
        <w:t>O</w:t>
      </w:r>
      <w:r w:rsidR="004F2FF6" w:rsidRPr="00060906">
        <w:rPr>
          <w:rFonts w:cs="Times New Roman"/>
          <w:color w:val="000000" w:themeColor="text1"/>
        </w:rPr>
        <w:t xml:space="preserve">rdering </w:t>
      </w:r>
      <w:r w:rsidR="004F2FF6" w:rsidRPr="00060906">
        <w:rPr>
          <w:rFonts w:cs="Times New Roman"/>
          <w:color w:val="000000" w:themeColor="text1"/>
          <w:lang w:val="en-US"/>
        </w:rPr>
        <w:t>Q</w:t>
      </w:r>
      <w:r w:rsidRPr="00060906">
        <w:rPr>
          <w:rFonts w:cs="Times New Roman"/>
          <w:color w:val="000000" w:themeColor="text1"/>
        </w:rPr>
        <w:t>ualities) είναι:</w:t>
      </w:r>
    </w:p>
    <w:p w:rsidR="00076728" w:rsidRPr="00060906" w:rsidRDefault="00076728" w:rsidP="00002E18">
      <w:pPr>
        <w:spacing w:before="0"/>
        <w:ind w:firstLine="142"/>
        <w:rPr>
          <w:rFonts w:cs="Times New Roman"/>
          <w:color w:val="000000" w:themeColor="text1"/>
        </w:rPr>
      </w:pPr>
      <w:r w:rsidRPr="00060906">
        <w:rPr>
          <w:rFonts w:cs="Times New Roman"/>
          <w:color w:val="000000" w:themeColor="text1"/>
        </w:rPr>
        <w:t>α)</w:t>
      </w:r>
      <w:r w:rsidRPr="00060906">
        <w:rPr>
          <w:rFonts w:cs="Times New Roman"/>
          <w:color w:val="000000" w:themeColor="text1"/>
        </w:rPr>
        <w:tab/>
      </w:r>
      <w:r w:rsidRPr="00060906">
        <w:rPr>
          <w:rFonts w:cs="Times New Roman"/>
          <w:b/>
          <w:color w:val="000000" w:themeColor="text1"/>
        </w:rPr>
        <w:t>η τυχαία (random),</w:t>
      </w:r>
      <w:r w:rsidRPr="00060906">
        <w:rPr>
          <w:rFonts w:cs="Times New Roman"/>
          <w:color w:val="000000" w:themeColor="text1"/>
        </w:rPr>
        <w:t xml:space="preserve"> η οποία αφορά στην οργάνωση των πληροφοριών σε κομμάτια και χωρίς συγκεκριμένη σειρά. Τα άτομα που χρησιμοποιούν την τυχαία ικανότητα, χαρακτηρίζονται από την παρορμητική και αυθόρμητη φύση τους, ενώ μπορούν συχνά να παρακάμπτουν κάποια βήματα από μια διαδικασία ή ακόμα και να ξεκινούν από τη μέση και παρόλα αυτά να επιτυγχάνουν το επιθυμητό αποτέλεσμα. </w:t>
      </w:r>
    </w:p>
    <w:p w:rsidR="00076728" w:rsidRPr="00060906" w:rsidRDefault="00076728" w:rsidP="00002E18">
      <w:pPr>
        <w:spacing w:before="0"/>
        <w:ind w:firstLine="142"/>
        <w:rPr>
          <w:rFonts w:cs="Times New Roman"/>
          <w:color w:val="000000" w:themeColor="text1"/>
        </w:rPr>
      </w:pPr>
      <w:r w:rsidRPr="00060906">
        <w:rPr>
          <w:rFonts w:cs="Times New Roman"/>
          <w:color w:val="000000" w:themeColor="text1"/>
        </w:rPr>
        <w:t>β)</w:t>
      </w:r>
      <w:r w:rsidRPr="00060906">
        <w:rPr>
          <w:rFonts w:cs="Times New Roman"/>
          <w:color w:val="000000" w:themeColor="text1"/>
        </w:rPr>
        <w:tab/>
        <w:t xml:space="preserve">η </w:t>
      </w:r>
      <w:r w:rsidRPr="00060906">
        <w:rPr>
          <w:rFonts w:cs="Times New Roman"/>
          <w:b/>
          <w:color w:val="000000" w:themeColor="text1"/>
        </w:rPr>
        <w:t>διαδοχική (sequential)</w:t>
      </w:r>
      <w:r w:rsidRPr="00060906">
        <w:rPr>
          <w:rFonts w:cs="Times New Roman"/>
          <w:color w:val="000000" w:themeColor="text1"/>
        </w:rPr>
        <w:t xml:space="preserve">, η οποία αφορά στην οργάνωση των πληροφοριών με ένα γραμμικό, λογικό τρόπο. Τα άτομα που χρησιμοποιούν τη διαδοχική ικανότητα είναι άτομα του προγράμματος παρά του αυθορμητισμού, της λογικής αλληλουχίας καθώς και της παραδοσιακής προσέγγισης επεξεργασίας της πληροφορίας. </w:t>
      </w:r>
    </w:p>
    <w:p w:rsidR="00076728" w:rsidRPr="00060906" w:rsidRDefault="00076728" w:rsidP="00AE4D57">
      <w:pPr>
        <w:spacing w:before="0"/>
        <w:rPr>
          <w:rFonts w:cs="Times New Roman"/>
          <w:color w:val="000000" w:themeColor="text1"/>
        </w:rPr>
      </w:pPr>
      <w:r w:rsidRPr="00060906">
        <w:rPr>
          <w:rFonts w:cs="Times New Roman"/>
          <w:color w:val="000000" w:themeColor="text1"/>
        </w:rPr>
        <w:t>Οι δύο ικανότητες αντίληψης καθώς και οι δύο ικανότητες διάταξης υπάρχουν σε κάθε άτομο, αντικατοπτρίζοντας έμφυτες προδιαθέσεις, αλλά σε ορισμένα άτομα κάποιες ικανότητες αντίληψης και διάταξης είναι κυρίαρχες έναντι των άλλων. Παρόλα αυτά, τα άτομα θα πρέπει να είναι ικανά να λειτουργούν και πέρα από αυτές (Gregorc και Butler, 1984).</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 Υπάρχουν τέσσερις δυνατοί συνδυασμοί ανάλογα με το ποια ικανότητα είναι κυρίαρχη:</w:t>
      </w:r>
    </w:p>
    <w:p w:rsidR="00076728" w:rsidRPr="00060906" w:rsidRDefault="00076728" w:rsidP="00AE4D57">
      <w:pPr>
        <w:spacing w:before="0"/>
        <w:rPr>
          <w:rFonts w:cs="Times New Roman"/>
          <w:color w:val="000000" w:themeColor="text1"/>
        </w:rPr>
      </w:pPr>
      <w:r w:rsidRPr="00060906">
        <w:rPr>
          <w:rFonts w:cs="Times New Roman"/>
          <w:color w:val="000000" w:themeColor="text1"/>
        </w:rPr>
        <w:t>α)</w:t>
      </w:r>
      <w:r w:rsidRPr="00060906">
        <w:rPr>
          <w:rFonts w:cs="Times New Roman"/>
          <w:color w:val="000000" w:themeColor="text1"/>
        </w:rPr>
        <w:tab/>
        <w:t>Συγκεκριμένη Διαδοχική Αντίληψη (Concrete Sequential CS)</w:t>
      </w:r>
    </w:p>
    <w:p w:rsidR="00076728" w:rsidRPr="00060906" w:rsidRDefault="00076728" w:rsidP="00AE4D57">
      <w:pPr>
        <w:spacing w:before="0"/>
        <w:rPr>
          <w:rFonts w:cs="Times New Roman"/>
          <w:color w:val="000000" w:themeColor="text1"/>
        </w:rPr>
      </w:pPr>
      <w:r w:rsidRPr="00060906">
        <w:rPr>
          <w:rFonts w:cs="Times New Roman"/>
          <w:color w:val="000000" w:themeColor="text1"/>
        </w:rPr>
        <w:t>β)</w:t>
      </w:r>
      <w:r w:rsidRPr="00060906">
        <w:rPr>
          <w:rFonts w:cs="Times New Roman"/>
          <w:color w:val="000000" w:themeColor="text1"/>
        </w:rPr>
        <w:tab/>
        <w:t>Αφηρημένη Τυχαία Αντίληψη (Abstract Random  AR)</w:t>
      </w:r>
    </w:p>
    <w:p w:rsidR="00076728" w:rsidRPr="00060906" w:rsidRDefault="00076728" w:rsidP="00AE4D57">
      <w:pPr>
        <w:spacing w:before="0"/>
        <w:rPr>
          <w:rFonts w:cs="Times New Roman"/>
          <w:color w:val="000000" w:themeColor="text1"/>
        </w:rPr>
      </w:pPr>
      <w:r w:rsidRPr="00060906">
        <w:rPr>
          <w:rFonts w:cs="Times New Roman"/>
          <w:color w:val="000000" w:themeColor="text1"/>
        </w:rPr>
        <w:t>γ)</w:t>
      </w:r>
      <w:r w:rsidRPr="00060906">
        <w:rPr>
          <w:rFonts w:cs="Times New Roman"/>
          <w:color w:val="000000" w:themeColor="text1"/>
        </w:rPr>
        <w:tab/>
        <w:t>Αφηρημένη Διαδοχική Αντίληψη (Sequential Random SR)</w:t>
      </w:r>
    </w:p>
    <w:p w:rsidR="00076728" w:rsidRPr="00060906" w:rsidRDefault="00076728" w:rsidP="00AE4D57">
      <w:pPr>
        <w:spacing w:before="0"/>
        <w:rPr>
          <w:rFonts w:cs="Times New Roman"/>
          <w:color w:val="000000" w:themeColor="text1"/>
        </w:rPr>
      </w:pPr>
      <w:r w:rsidRPr="00060906">
        <w:rPr>
          <w:rFonts w:cs="Times New Roman"/>
          <w:color w:val="000000" w:themeColor="text1"/>
        </w:rPr>
        <w:t>δ)</w:t>
      </w:r>
      <w:r w:rsidRPr="00060906">
        <w:rPr>
          <w:rFonts w:cs="Times New Roman"/>
          <w:color w:val="000000" w:themeColor="text1"/>
        </w:rPr>
        <w:tab/>
        <w:t>Συγκεκριμένη Τυχαία Αντίληψη (Concrete Abstract  CA)</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Τα άτομα που ανήκουν σε διαφορετικούς συνδυασμούς μαθαίνουν με διαφορετικό τρόπο. Έχουν διαφορετικά δυνατά ή αδύναμα σημεία, δίνουν σε διαφορετικά πράγματα σημασία ή βαρύτητα και ρωτούν διαφορετικές ερωτήσεις καθ 'όλη τη διαδικασία μάθησης. </w:t>
      </w:r>
    </w:p>
    <w:p w:rsidR="00076728" w:rsidRPr="00060906" w:rsidRDefault="00076728" w:rsidP="00AE4D57">
      <w:pPr>
        <w:spacing w:before="0"/>
        <w:rPr>
          <w:rFonts w:cs="Times New Roman"/>
          <w:color w:val="000000" w:themeColor="text1"/>
        </w:rPr>
      </w:pPr>
      <w:r w:rsidRPr="00060906">
        <w:rPr>
          <w:rFonts w:cs="Times New Roman"/>
          <w:color w:val="000000" w:themeColor="text1"/>
        </w:rPr>
        <w:t>Το εργαλείο αξιολόγησης του Gregorc (The Gregorc Style Delineator) είναι ένα σύστημα αυτο-αξιολόγησης το οποίο αποσπά απαντήσεις σε μια σειρά από 40 συγκεκριμένες, περιγραφικές λέξεις και δίνει αποτελέσματα για το μοντέλο με τους δυο άξονες: την αντιληπτική δυαδικότητα: αφηρημένου έναντι συγκεκριμένου και τη δυαδικότητα της διάταξης: τυχαίου έναντι διαδοχικού.</w:t>
      </w:r>
    </w:p>
    <w:p w:rsidR="00076728" w:rsidRPr="00060906" w:rsidRDefault="00076728" w:rsidP="00132EA7">
      <w:pPr>
        <w:pStyle w:val="3"/>
      </w:pPr>
      <w:bookmarkStart w:id="81" w:name="_Toc422860038"/>
      <w:bookmarkStart w:id="82" w:name="_Toc422958531"/>
      <w:bookmarkStart w:id="83" w:name="_Toc422994742"/>
      <w:r w:rsidRPr="00060906">
        <w:t>Το Μοντέλο των Felder - Silverman</w:t>
      </w:r>
      <w:bookmarkEnd w:id="81"/>
      <w:bookmarkEnd w:id="82"/>
      <w:bookmarkEnd w:id="83"/>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Οι </w:t>
      </w:r>
      <w:r w:rsidRPr="00060906">
        <w:rPr>
          <w:rFonts w:cs="Times New Roman"/>
          <w:color w:val="000000" w:themeColor="text1"/>
          <w:lang w:val="en-US"/>
        </w:rPr>
        <w:t>Richard</w:t>
      </w:r>
      <w:r w:rsidRPr="00060906">
        <w:rPr>
          <w:rFonts w:cs="Times New Roman"/>
          <w:color w:val="000000" w:themeColor="text1"/>
        </w:rPr>
        <w:t xml:space="preserve"> </w:t>
      </w:r>
      <w:r w:rsidRPr="00060906">
        <w:rPr>
          <w:rFonts w:cs="Times New Roman"/>
          <w:color w:val="000000" w:themeColor="text1"/>
          <w:lang w:val="en-US"/>
        </w:rPr>
        <w:t>Felder</w:t>
      </w:r>
      <w:r w:rsidRPr="00060906">
        <w:rPr>
          <w:rFonts w:cs="Times New Roman"/>
          <w:color w:val="000000" w:themeColor="text1"/>
        </w:rPr>
        <w:t xml:space="preserve"> και </w:t>
      </w:r>
      <w:r w:rsidRPr="00060906">
        <w:rPr>
          <w:rFonts w:cs="Times New Roman"/>
          <w:color w:val="000000" w:themeColor="text1"/>
          <w:lang w:val="en-US"/>
        </w:rPr>
        <w:t>Linda</w:t>
      </w:r>
      <w:r w:rsidRPr="00060906">
        <w:rPr>
          <w:rFonts w:cs="Times New Roman"/>
          <w:color w:val="000000" w:themeColor="text1"/>
        </w:rPr>
        <w:t xml:space="preserve"> </w:t>
      </w:r>
      <w:r w:rsidRPr="00060906">
        <w:rPr>
          <w:rFonts w:cs="Times New Roman"/>
          <w:color w:val="000000" w:themeColor="text1"/>
          <w:lang w:val="en-US"/>
        </w:rPr>
        <w:t>Silverman</w:t>
      </w:r>
      <w:r w:rsidRPr="00060906">
        <w:rPr>
          <w:rFonts w:cs="Times New Roman"/>
          <w:color w:val="000000" w:themeColor="text1"/>
        </w:rPr>
        <w:t xml:space="preserve"> το 1988  δημιούργησαν ένα νέο μοντέλο μαθησιακών τύπων (</w:t>
      </w:r>
      <w:r w:rsidRPr="00060906">
        <w:rPr>
          <w:rFonts w:cs="Times New Roman"/>
          <w:color w:val="000000" w:themeColor="text1"/>
          <w:lang w:val="en-US"/>
        </w:rPr>
        <w:t>FSLSM</w:t>
      </w:r>
      <w:r w:rsidRPr="00060906">
        <w:rPr>
          <w:rFonts w:cs="Times New Roman"/>
          <w:color w:val="000000" w:themeColor="text1"/>
        </w:rPr>
        <w:t>),  το οποίο βασίζεται σε σημαντικό βαθμό στη σύνθεση προηγούμενων μοντέλων κ</w:t>
      </w:r>
      <w:r w:rsidR="004F2FF6" w:rsidRPr="00060906">
        <w:rPr>
          <w:rFonts w:cs="Times New Roman"/>
          <w:color w:val="000000" w:themeColor="text1"/>
        </w:rPr>
        <w:t>αι θεωριών, όπως αυτό του Kolb</w:t>
      </w:r>
      <w:r w:rsidRPr="00060906">
        <w:rPr>
          <w:rFonts w:cs="Times New Roman"/>
          <w:color w:val="000000" w:themeColor="text1"/>
        </w:rPr>
        <w:t xml:space="preserve"> αλλά και των Myers-Briggs. Το μοντέλο των Felder και Silverman περιγράφει ενδελεχώς τους μαθησιακούς τύπους, κατηγοριοποιώντας τους σύμφωνα με τις προτιμήσεις αλλά και την προδιάθεση των μαθητών. Έτσι, ένα άτομο, αν και μπορεί να έχει υψηλή προτίμηση για κάποια συγκεκριμένη συμπεριφορά και αυτό να τον εντάσσει σε έναν συγκεκριμένο μαθησιακό τύπο, μπορεί ταυτόχρονα να ενεργεί και διαφορετικά  χρησιμοποιώντας τακτικές άλλων μαθησιακών τύπων</w:t>
      </w:r>
      <w:r w:rsidR="004F2FF6" w:rsidRPr="00060906">
        <w:rPr>
          <w:rFonts w:cs="Times New Roman"/>
          <w:color w:val="000000" w:themeColor="text1"/>
        </w:rPr>
        <w:t xml:space="preserve"> (</w:t>
      </w:r>
      <w:r w:rsidR="004F2FF6" w:rsidRPr="00060906">
        <w:rPr>
          <w:rFonts w:cs="Times New Roman"/>
          <w:color w:val="000000" w:themeColor="text1"/>
          <w:lang w:val="en-US"/>
        </w:rPr>
        <w:t>Felder</w:t>
      </w:r>
      <w:r w:rsidR="004F2FF6" w:rsidRPr="00060906">
        <w:rPr>
          <w:rFonts w:cs="Times New Roman"/>
          <w:color w:val="000000" w:themeColor="text1"/>
        </w:rPr>
        <w:t>, 1993).</w:t>
      </w:r>
      <w:r w:rsidRPr="00060906">
        <w:rPr>
          <w:rFonts w:cs="Times New Roman"/>
          <w:color w:val="000000" w:themeColor="text1"/>
        </w:rPr>
        <w:t xml:space="preserve"> </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Οι μαθησιακοί τύποι ορίζονται ανάλογα με: </w:t>
      </w:r>
    </w:p>
    <w:p w:rsidR="00076728" w:rsidRPr="00060906" w:rsidRDefault="00076728" w:rsidP="00AE4D57">
      <w:pPr>
        <w:numPr>
          <w:ilvl w:val="0"/>
          <w:numId w:val="10"/>
        </w:numPr>
        <w:spacing w:before="0"/>
        <w:ind w:left="284" w:hanging="11"/>
        <w:rPr>
          <w:rFonts w:cs="Times New Roman"/>
          <w:color w:val="000000" w:themeColor="text1"/>
        </w:rPr>
      </w:pPr>
      <w:r w:rsidRPr="00060906">
        <w:rPr>
          <w:rFonts w:cs="Times New Roman"/>
          <w:color w:val="000000" w:themeColor="text1"/>
        </w:rPr>
        <w:t>τον τρόπο με τον οποίο  το άτομο προσλαμβάνει την πληροφορία (αισθ</w:t>
      </w:r>
      <w:r w:rsidR="004F2FF6" w:rsidRPr="00060906">
        <w:rPr>
          <w:rFonts w:cs="Times New Roman"/>
          <w:color w:val="000000" w:themeColor="text1"/>
        </w:rPr>
        <w:t>ητική –  διαισθητική αντίληψη)</w:t>
      </w:r>
    </w:p>
    <w:p w:rsidR="00076728" w:rsidRPr="00060906" w:rsidRDefault="00076728" w:rsidP="00AE4D57">
      <w:pPr>
        <w:numPr>
          <w:ilvl w:val="0"/>
          <w:numId w:val="10"/>
        </w:numPr>
        <w:spacing w:before="0"/>
        <w:ind w:left="284" w:hanging="11"/>
        <w:rPr>
          <w:rFonts w:cs="Times New Roman"/>
          <w:color w:val="000000" w:themeColor="text1"/>
        </w:rPr>
      </w:pPr>
      <w:r w:rsidRPr="00060906">
        <w:rPr>
          <w:rFonts w:cs="Times New Roman"/>
          <w:color w:val="000000" w:themeColor="text1"/>
        </w:rPr>
        <w:t>τη δίοδο μέσω της οποίας προσλαμβάνεται πιο αποτελεσματικά η πληροφορία (οπτική – λεκτική εισροή)</w:t>
      </w:r>
    </w:p>
    <w:p w:rsidR="00076728" w:rsidRPr="00060906" w:rsidRDefault="00076728" w:rsidP="00AE4D57">
      <w:pPr>
        <w:numPr>
          <w:ilvl w:val="0"/>
          <w:numId w:val="10"/>
        </w:numPr>
        <w:spacing w:before="0"/>
        <w:ind w:left="284" w:hanging="11"/>
        <w:rPr>
          <w:rFonts w:cs="Times New Roman"/>
          <w:color w:val="000000" w:themeColor="text1"/>
        </w:rPr>
      </w:pPr>
      <w:r w:rsidRPr="00060906">
        <w:rPr>
          <w:rFonts w:cs="Times New Roman"/>
          <w:color w:val="000000" w:themeColor="text1"/>
        </w:rPr>
        <w:t>τον τρόπο οργάνωσης της πληροφ</w:t>
      </w:r>
      <w:r w:rsidR="004F2FF6" w:rsidRPr="00060906">
        <w:rPr>
          <w:rFonts w:cs="Times New Roman"/>
          <w:color w:val="000000" w:themeColor="text1"/>
        </w:rPr>
        <w:t>ορίας (επαγωγικός ή απαγωγικός)</w:t>
      </w:r>
    </w:p>
    <w:p w:rsidR="00076728" w:rsidRPr="00060906" w:rsidRDefault="00076728" w:rsidP="00AE4D57">
      <w:pPr>
        <w:numPr>
          <w:ilvl w:val="0"/>
          <w:numId w:val="10"/>
        </w:numPr>
        <w:spacing w:before="0"/>
        <w:ind w:left="284" w:hanging="11"/>
        <w:rPr>
          <w:rFonts w:cs="Times New Roman"/>
          <w:color w:val="000000" w:themeColor="text1"/>
        </w:rPr>
      </w:pPr>
      <w:r w:rsidRPr="00060906">
        <w:rPr>
          <w:rFonts w:cs="Times New Roman"/>
          <w:color w:val="000000" w:themeColor="text1"/>
        </w:rPr>
        <w:t>τον τρόπο επεξεργασίας των πληροφοριών (ενεργή – ανακλαστική επεξεργασία)</w:t>
      </w:r>
    </w:p>
    <w:p w:rsidR="00076728" w:rsidRPr="00060906" w:rsidRDefault="00076728" w:rsidP="00AE4D57">
      <w:pPr>
        <w:numPr>
          <w:ilvl w:val="0"/>
          <w:numId w:val="10"/>
        </w:numPr>
        <w:spacing w:before="0"/>
        <w:ind w:left="284" w:hanging="11"/>
        <w:rPr>
          <w:rFonts w:cs="Times New Roman"/>
          <w:color w:val="000000" w:themeColor="text1"/>
        </w:rPr>
      </w:pPr>
      <w:r w:rsidRPr="00060906">
        <w:rPr>
          <w:rFonts w:cs="Times New Roman"/>
          <w:color w:val="000000" w:themeColor="text1"/>
        </w:rPr>
        <w:t>τον τρόπο κατανόησης και εμπέδωσης της πληροφορίας (</w:t>
      </w:r>
      <w:r w:rsidR="004F2FF6" w:rsidRPr="00060906">
        <w:rPr>
          <w:rFonts w:cs="Times New Roman"/>
          <w:color w:val="000000" w:themeColor="text1"/>
        </w:rPr>
        <w:t>διαδοχική – σφαιρική κατανόηση)</w:t>
      </w:r>
    </w:p>
    <w:p w:rsidR="00076728" w:rsidRPr="00060906" w:rsidRDefault="004F2FF6" w:rsidP="00AE4D57">
      <w:pPr>
        <w:spacing w:before="0"/>
        <w:rPr>
          <w:rFonts w:cs="Times New Roman"/>
          <w:color w:val="000000" w:themeColor="text1"/>
        </w:rPr>
      </w:pPr>
      <w:r w:rsidRPr="00060906">
        <w:rPr>
          <w:rFonts w:cs="Times New Roman"/>
          <w:color w:val="000000" w:themeColor="text1"/>
        </w:rPr>
        <w:t xml:space="preserve">Στα πλαίσια αναπροσαρμογής του μοντέλου, η διάσταση της Οργάνωσης διαγράφηκε, </w:t>
      </w:r>
      <w:r w:rsidR="00076728" w:rsidRPr="00060906">
        <w:rPr>
          <w:rFonts w:cs="Times New Roman"/>
          <w:color w:val="000000" w:themeColor="text1"/>
        </w:rPr>
        <w:t>καθώς θεωρήθηκε ότι επηρε</w:t>
      </w:r>
      <w:r w:rsidRPr="00060906">
        <w:rPr>
          <w:rFonts w:cs="Times New Roman"/>
          <w:color w:val="000000" w:themeColor="text1"/>
        </w:rPr>
        <w:t xml:space="preserve">άζει αρνητικά σε κάποιο βαθμό τους διδάσκοντες περιορίζοντάς τους </w:t>
      </w:r>
      <w:r w:rsidR="00076728" w:rsidRPr="00060906">
        <w:rPr>
          <w:rFonts w:cs="Times New Roman"/>
          <w:color w:val="000000" w:themeColor="text1"/>
        </w:rPr>
        <w:t>την ελευθερία ως προς τον τρόπο διδασκαλίας</w:t>
      </w:r>
      <w:r w:rsidRPr="00060906">
        <w:rPr>
          <w:rFonts w:cs="Times New Roman"/>
          <w:color w:val="000000" w:themeColor="text1"/>
        </w:rPr>
        <w:t xml:space="preserve"> (</w:t>
      </w:r>
      <w:r w:rsidRPr="00060906">
        <w:rPr>
          <w:rFonts w:cs="Times New Roman"/>
          <w:color w:val="000000" w:themeColor="text1"/>
          <w:lang w:val="en-US"/>
        </w:rPr>
        <w:t>Felder</w:t>
      </w:r>
      <w:r w:rsidRPr="00060906">
        <w:rPr>
          <w:rFonts w:cs="Times New Roman"/>
          <w:color w:val="000000" w:themeColor="text1"/>
        </w:rPr>
        <w:t xml:space="preserve"> &amp; </w:t>
      </w:r>
      <w:r w:rsidRPr="00060906">
        <w:rPr>
          <w:rFonts w:cs="Times New Roman"/>
          <w:color w:val="000000" w:themeColor="text1"/>
          <w:lang w:val="en-US"/>
        </w:rPr>
        <w:t>Brent</w:t>
      </w:r>
      <w:r w:rsidRPr="00060906">
        <w:rPr>
          <w:rFonts w:cs="Times New Roman"/>
          <w:color w:val="000000" w:themeColor="text1"/>
        </w:rPr>
        <w:t>, 2005).</w:t>
      </w:r>
    </w:p>
    <w:p w:rsidR="00076728" w:rsidRPr="00060906" w:rsidRDefault="00076728" w:rsidP="00AE4D57">
      <w:pPr>
        <w:spacing w:before="0"/>
        <w:rPr>
          <w:rFonts w:cs="Times New Roman"/>
          <w:color w:val="000000" w:themeColor="text1"/>
        </w:rPr>
      </w:pPr>
      <w:r w:rsidRPr="00060906">
        <w:rPr>
          <w:rFonts w:cs="Times New Roman"/>
          <w:color w:val="000000" w:themeColor="text1"/>
        </w:rPr>
        <w:t>Από το συνδυασμό των παραπάνω</w:t>
      </w:r>
      <w:r w:rsidR="00165025" w:rsidRPr="00060906">
        <w:rPr>
          <w:rFonts w:cs="Times New Roman"/>
          <w:color w:val="000000" w:themeColor="text1"/>
        </w:rPr>
        <w:t>,</w:t>
      </w:r>
      <w:r w:rsidRPr="00060906">
        <w:rPr>
          <w:rFonts w:cs="Times New Roman"/>
          <w:color w:val="000000" w:themeColor="text1"/>
        </w:rPr>
        <w:t xml:space="preserve"> προκύπτουν οι αντίστοιχοι μαθησιακοί τύποι, οι οποίοι αποτελούν συνεχείς μάλλον παρά διπολικές κατηγορίες. Η αναγωγή του ατόμου  σε καθέναν από αυτούς ακολουθεί μια διαβάθμιση, η οποία όμως δύναται να τροποποιείται και να διαφοροποιείται ανάλογα με το χρόνο αλλά και τις απαιτήσεις των μαθησιακών συνθηκών (</w:t>
      </w:r>
      <w:r w:rsidRPr="00060906">
        <w:rPr>
          <w:rFonts w:cs="Times New Roman"/>
          <w:color w:val="000000" w:themeColor="text1"/>
          <w:lang w:val="en-US"/>
        </w:rPr>
        <w:t>Felder</w:t>
      </w:r>
      <w:r w:rsidRPr="00060906">
        <w:rPr>
          <w:rFonts w:cs="Times New Roman"/>
          <w:color w:val="000000" w:themeColor="text1"/>
        </w:rPr>
        <w:t xml:space="preserve">, 1993). </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Οι μαθησιακοί τύποι  κατά </w:t>
      </w:r>
      <w:r w:rsidRPr="00060906">
        <w:rPr>
          <w:rFonts w:cs="Times New Roman"/>
          <w:color w:val="000000" w:themeColor="text1"/>
          <w:lang w:val="en-US"/>
        </w:rPr>
        <w:t>Felder</w:t>
      </w:r>
      <w:r w:rsidR="006F3EBE" w:rsidRPr="00060906">
        <w:rPr>
          <w:rFonts w:cs="Times New Roman"/>
          <w:color w:val="000000" w:themeColor="text1"/>
        </w:rPr>
        <w:t xml:space="preserve"> και</w:t>
      </w:r>
      <w:r w:rsidRPr="00060906">
        <w:rPr>
          <w:rFonts w:cs="Times New Roman"/>
          <w:color w:val="000000" w:themeColor="text1"/>
        </w:rPr>
        <w:t xml:space="preserve"> </w:t>
      </w:r>
      <w:r w:rsidRPr="00060906">
        <w:rPr>
          <w:rFonts w:cs="Times New Roman"/>
          <w:color w:val="000000" w:themeColor="text1"/>
          <w:lang w:val="en-US"/>
        </w:rPr>
        <w:t>Silverman</w:t>
      </w:r>
      <w:r w:rsidRPr="00060906">
        <w:rPr>
          <w:rFonts w:cs="Times New Roman"/>
          <w:color w:val="000000" w:themeColor="text1"/>
        </w:rPr>
        <w:t xml:space="preserve"> </w:t>
      </w:r>
      <w:r w:rsidR="00CE4BB0">
        <w:rPr>
          <w:rFonts w:cs="Times New Roman"/>
          <w:color w:val="000000" w:themeColor="text1"/>
        </w:rPr>
        <w:t xml:space="preserve">(1988) </w:t>
      </w:r>
      <w:r w:rsidRPr="00060906">
        <w:rPr>
          <w:rFonts w:cs="Times New Roman"/>
          <w:color w:val="000000" w:themeColor="text1"/>
        </w:rPr>
        <w:t>ορίζονται ως εξής:</w:t>
      </w:r>
    </w:p>
    <w:p w:rsidR="00076728" w:rsidRPr="00060906" w:rsidRDefault="00076728" w:rsidP="00382CE1">
      <w:pPr>
        <w:numPr>
          <w:ilvl w:val="0"/>
          <w:numId w:val="11"/>
        </w:numPr>
        <w:spacing w:before="0"/>
        <w:ind w:left="0" w:firstLine="142"/>
        <w:rPr>
          <w:rFonts w:cs="Times New Roman"/>
          <w:b/>
          <w:color w:val="000000" w:themeColor="text1"/>
        </w:rPr>
      </w:pPr>
      <w:r w:rsidRPr="00060906">
        <w:rPr>
          <w:rFonts w:cs="Times New Roman"/>
          <w:b/>
          <w:color w:val="000000" w:themeColor="text1"/>
        </w:rPr>
        <w:t>Αισθητηριακός - Διαισθητικός:</w:t>
      </w:r>
      <w:r w:rsidRPr="00060906">
        <w:rPr>
          <w:rFonts w:cs="Times New Roman"/>
          <w:color w:val="000000" w:themeColor="text1"/>
        </w:rPr>
        <w:t xml:space="preserve"> τείνει να είναι ακριβής, συγκεκριμένος, πρακτικός, μεθοδικός, προσανατολισμένος κατά βάση σε γεγονότα και παρατηρήσεις της απτής πραγματικότητας. Λειτουργεί προσεκτικά αλλά αργά δίνοντας έμφαση στη λεπτομέρεια, ενώ επιλύει προβλήματα χρησιμοποιώντας προκαθορισμένες διαδικασίες. Στον άλλο πόλο βρίσκεται ο διαισθητικός τύπος, ο οποίος προτιμά αφηρημένες έννοιες (θεωρίες, μαθηματικά μοντέλα), την ποικιλία  και πολυπλοκότητα, ενώ κουράζεται με τις λεπτομέρειες και την επανάληψη. Λειτουργεί γρήγορα, αλλά απρόσεκτα, ενώ είναι εφευρετικός και καινοτόμος στην αντιμετώπιση προβλημάτων. Η συγκεκριμένη κατηγοριοποίηση είναι πανομοιότυπη με αυτή των  Myers-Briggs. </w:t>
      </w:r>
    </w:p>
    <w:p w:rsidR="00076728" w:rsidRPr="00060906" w:rsidRDefault="00076728" w:rsidP="00382CE1">
      <w:pPr>
        <w:numPr>
          <w:ilvl w:val="0"/>
          <w:numId w:val="11"/>
        </w:numPr>
        <w:spacing w:before="0"/>
        <w:ind w:left="0" w:firstLine="142"/>
        <w:rPr>
          <w:rFonts w:cs="Times New Roman"/>
          <w:color w:val="000000" w:themeColor="text1"/>
        </w:rPr>
      </w:pPr>
      <w:r w:rsidRPr="00060906">
        <w:rPr>
          <w:rFonts w:cs="Times New Roman"/>
          <w:b/>
          <w:color w:val="000000" w:themeColor="text1"/>
        </w:rPr>
        <w:t>Οπτικός - Λεκτικός:</w:t>
      </w:r>
      <w:r w:rsidRPr="00060906">
        <w:rPr>
          <w:rFonts w:cs="Times New Roman"/>
          <w:color w:val="000000" w:themeColor="text1"/>
        </w:rPr>
        <w:t xml:space="preserve"> ο οπτικός τύπος προσλαμβάνει τις πληροφορίες αποτελεσματικότερα μέσω οπτικού υλικού (εικόνες, διαγράμματα, παρουσιάσεις, πίνακες ροής, επιδείξεις).  Ο λεκτικός  τύπος προσλαμβάνει τις πληροφορίες μέσω του γραπτού και προφορικού λόγου. </w:t>
      </w:r>
    </w:p>
    <w:p w:rsidR="00076728" w:rsidRPr="00060906" w:rsidRDefault="00076728" w:rsidP="00382CE1">
      <w:pPr>
        <w:numPr>
          <w:ilvl w:val="0"/>
          <w:numId w:val="11"/>
        </w:numPr>
        <w:spacing w:before="0"/>
        <w:ind w:left="0" w:firstLine="142"/>
        <w:rPr>
          <w:rFonts w:cs="Times New Roman"/>
          <w:color w:val="000000" w:themeColor="text1"/>
          <w:lang w:val="en-US"/>
        </w:rPr>
      </w:pPr>
      <w:r w:rsidRPr="00060906">
        <w:rPr>
          <w:rFonts w:cs="Times New Roman"/>
          <w:b/>
          <w:color w:val="000000" w:themeColor="text1"/>
        </w:rPr>
        <w:t>Ενεργητικός – Στοχαστικός (ή ανακλαστικός) :</w:t>
      </w:r>
      <w:r w:rsidRPr="00060906">
        <w:rPr>
          <w:rFonts w:cs="Times New Roman"/>
          <w:color w:val="000000" w:themeColor="text1"/>
        </w:rPr>
        <w:t xml:space="preserve"> ο ενεργητικός τύπος  κατανοεί καλύτερα την πληροφορία με την ενεργό συμμετοχή του (λόγου χάρη, μέσω της συζήτησης, της εφαρμογής ή της επεξήγησης της πληροφορίας). Μαθαίνει καλύτερα μέσα από  την επίλυση  προβλημάτων,  την ομαδική εργασία, τις ομάδες μελέτης. Ο στοχαστικός τύπος αφομοιώνει την πληροφορία αφού πρώτα  τη σκεφτεί και την αναλύσει. Προτιμά την ατομική μάθηση αλλά και τις συνθήκες μάθησης, όπου παρέχεται χρόνος ώστε να συλλέξει, ακούσει και επεξεργαστεί τις πληροφορίες, προτού αναλάβει δράση. Η συγκεκριμένη διάσταση συναντάται και στο μοντέλο του </w:t>
      </w:r>
      <w:r w:rsidRPr="00060906">
        <w:rPr>
          <w:rFonts w:cs="Times New Roman"/>
          <w:color w:val="000000" w:themeColor="text1"/>
          <w:lang w:val="en-US"/>
        </w:rPr>
        <w:t>Kolb.</w:t>
      </w:r>
    </w:p>
    <w:p w:rsidR="00076728" w:rsidRPr="00060906" w:rsidRDefault="00076728" w:rsidP="00382CE1">
      <w:pPr>
        <w:numPr>
          <w:ilvl w:val="0"/>
          <w:numId w:val="11"/>
        </w:numPr>
        <w:spacing w:before="0"/>
        <w:ind w:left="0" w:firstLine="142"/>
        <w:rPr>
          <w:rFonts w:cs="Times New Roman"/>
          <w:color w:val="000000" w:themeColor="text1"/>
        </w:rPr>
      </w:pPr>
      <w:r w:rsidRPr="00060906">
        <w:rPr>
          <w:rFonts w:cs="Times New Roman"/>
          <w:b/>
          <w:color w:val="000000" w:themeColor="text1"/>
        </w:rPr>
        <w:t>Σειριακός (ή αλληλοδιαδοχικός) - Σφαιρικός:</w:t>
      </w:r>
      <w:r w:rsidRPr="00060906">
        <w:rPr>
          <w:rFonts w:cs="Times New Roman"/>
          <w:color w:val="000000" w:themeColor="text1"/>
        </w:rPr>
        <w:t xml:space="preserve">  ο σειριακός τείνει  να ακολουθεί συγκεκριμένα βήματα για την κατανόηση των πληροφοριών και την εύρεση λύσεων, τα οποία έχουν μια λογική σειρά και μπορεί να εξηγήσει. Διαθέτει αυξημένη αναλυτική ικανότητα. Αντιθέτως, ο σφαιρικός τύπος  προσλαμβάνει τις πληροφορίες με ολιστικό τρόπο,  προσεγγίζοντας το μαθησιακό υλικό με σχεδόν τυχαίο τρόπο και συλλαμβάνοντάς το ξαφνικά. Μπορεί να επιλύει πολύπλοκα προβλήματα χωρίς να μπορεί να εξηγήσει πώς το έκανε. Διαθέτει αυξημένη συν­ θετική  ικανότητα, επισημαίνοντας συνδέσεις που οι άλλοι  δεν  βλέπουν.</w:t>
      </w:r>
    </w:p>
    <w:p w:rsidR="00874F28" w:rsidRDefault="00076728" w:rsidP="00AE4D57">
      <w:pPr>
        <w:spacing w:before="0"/>
        <w:rPr>
          <w:rFonts w:cs="Times New Roman"/>
          <w:color w:val="000000" w:themeColor="text1"/>
        </w:rPr>
      </w:pPr>
      <w:r w:rsidRPr="00060906">
        <w:rPr>
          <w:rFonts w:cs="Times New Roman"/>
          <w:color w:val="000000" w:themeColor="text1"/>
        </w:rPr>
        <w:t xml:space="preserve">Στον </w:t>
      </w:r>
      <w:r w:rsidR="006C6AB0" w:rsidRPr="00060906">
        <w:rPr>
          <w:rFonts w:cs="Times New Roman"/>
          <w:color w:val="000000" w:themeColor="text1"/>
        </w:rPr>
        <w:t xml:space="preserve">πίνακα </w:t>
      </w:r>
      <w:r w:rsidR="006F3EBE" w:rsidRPr="00060906">
        <w:rPr>
          <w:rFonts w:cs="Times New Roman"/>
          <w:color w:val="000000" w:themeColor="text1"/>
        </w:rPr>
        <w:t>1-</w:t>
      </w:r>
      <w:r w:rsidR="006C6AB0" w:rsidRPr="00060906">
        <w:rPr>
          <w:rFonts w:cs="Times New Roman"/>
          <w:color w:val="000000" w:themeColor="text1"/>
        </w:rPr>
        <w:t>4</w:t>
      </w:r>
      <w:r w:rsidR="002A6D71">
        <w:rPr>
          <w:rFonts w:cs="Times New Roman"/>
          <w:color w:val="000000" w:themeColor="text1"/>
        </w:rPr>
        <w:t xml:space="preserve"> </w:t>
      </w:r>
      <w:r w:rsidR="006C6AB0" w:rsidRPr="00060906">
        <w:rPr>
          <w:rFonts w:cs="Times New Roman"/>
          <w:color w:val="000000" w:themeColor="text1"/>
        </w:rPr>
        <w:t>κ</w:t>
      </w:r>
      <w:r w:rsidRPr="00060906">
        <w:rPr>
          <w:rFonts w:cs="Times New Roman"/>
          <w:color w:val="000000" w:themeColor="text1"/>
        </w:rPr>
        <w:t xml:space="preserve">αταγράφονται οι προτεινόμενες διδακτικές δραστηριότητες σε εικονικά περιβάλλοντα μάθησης (Virtual Learning Environment - </w:t>
      </w:r>
      <w:r w:rsidRPr="00060906">
        <w:rPr>
          <w:rFonts w:cs="Times New Roman"/>
          <w:color w:val="000000" w:themeColor="text1"/>
          <w:lang w:val="en-US"/>
        </w:rPr>
        <w:t>VLE</w:t>
      </w:r>
      <w:r w:rsidRPr="00060906">
        <w:rPr>
          <w:rFonts w:cs="Times New Roman"/>
          <w:color w:val="000000" w:themeColor="text1"/>
        </w:rPr>
        <w:t xml:space="preserve">) σύμφωνα με το μοντέλο μαθησιακών τύπων των </w:t>
      </w:r>
      <w:r w:rsidRPr="00060906">
        <w:rPr>
          <w:rFonts w:cs="Times New Roman"/>
          <w:color w:val="000000" w:themeColor="text1"/>
          <w:lang w:val="en-US"/>
        </w:rPr>
        <w:t>Felder</w:t>
      </w:r>
      <w:r w:rsidRPr="00060906">
        <w:rPr>
          <w:rFonts w:cs="Times New Roman"/>
          <w:color w:val="000000" w:themeColor="text1"/>
        </w:rPr>
        <w:t xml:space="preserve"> και </w:t>
      </w:r>
      <w:r w:rsidRPr="00060906">
        <w:rPr>
          <w:rFonts w:cs="Times New Roman"/>
          <w:color w:val="000000" w:themeColor="text1"/>
          <w:lang w:val="en-US"/>
        </w:rPr>
        <w:t>Silverman</w:t>
      </w:r>
      <w:r w:rsidRPr="00060906">
        <w:rPr>
          <w:rFonts w:cs="Times New Roman"/>
          <w:color w:val="000000" w:themeColor="text1"/>
        </w:rPr>
        <w:t xml:space="preserve">: </w:t>
      </w:r>
    </w:p>
    <w:p w:rsidR="00874F28" w:rsidRDefault="00874F28">
      <w:pPr>
        <w:rPr>
          <w:rFonts w:cs="Times New Roman"/>
          <w:color w:val="000000" w:themeColor="text1"/>
        </w:rPr>
      </w:pPr>
      <w:r>
        <w:rPr>
          <w:rFonts w:cs="Times New Roman"/>
          <w:color w:val="000000" w:themeColor="text1"/>
        </w:rPr>
        <w:br w:type="page"/>
      </w:r>
    </w:p>
    <w:p w:rsidR="00382CE1" w:rsidRDefault="00382CE1" w:rsidP="00382CE1">
      <w:pPr>
        <w:pStyle w:val="ab"/>
        <w:keepNext/>
      </w:pPr>
      <w:bookmarkStart w:id="84" w:name="_Toc423996119"/>
      <w:r>
        <w:t xml:space="preserve">Πίνακας </w:t>
      </w:r>
      <w:r w:rsidR="0053628B">
        <w:t>1</w:t>
      </w:r>
      <w:r w:rsidR="0053628B">
        <w:noBreakHyphen/>
      </w:r>
      <w:r w:rsidR="008A2614">
        <w:fldChar w:fldCharType="begin"/>
      </w:r>
      <w:r w:rsidR="008A2614">
        <w:instrText xml:space="preserve"> SEQ Πίνακας \* ARABIC \s 1 </w:instrText>
      </w:r>
      <w:r w:rsidR="008A2614">
        <w:fldChar w:fldCharType="separate"/>
      </w:r>
      <w:r w:rsidR="00AE6F7E">
        <w:rPr>
          <w:noProof/>
        </w:rPr>
        <w:t>4</w:t>
      </w:r>
      <w:r w:rsidR="008A2614">
        <w:rPr>
          <w:noProof/>
        </w:rPr>
        <w:fldChar w:fldCharType="end"/>
      </w:r>
      <w:r w:rsidRPr="00382CE1">
        <w:t xml:space="preserve">. Νέες Τεχνολογίες και Μαθησιακός τύπος κατά </w:t>
      </w:r>
      <w:r w:rsidRPr="00B67D44">
        <w:rPr>
          <w:lang w:val="en-US"/>
        </w:rPr>
        <w:t>Felder</w:t>
      </w:r>
      <w:r w:rsidRPr="00382CE1">
        <w:t xml:space="preserve"> &amp; </w:t>
      </w:r>
      <w:r w:rsidRPr="00B67D44">
        <w:rPr>
          <w:lang w:val="en-US"/>
        </w:rPr>
        <w:t>Silverman</w:t>
      </w:r>
      <w:r w:rsidRPr="00382CE1">
        <w:t>.</w:t>
      </w:r>
      <w:bookmarkEnd w:id="84"/>
    </w:p>
    <w:tbl>
      <w:tblPr>
        <w:tblStyle w:val="aa"/>
        <w:tblW w:w="5000" w:type="pct"/>
        <w:tblBorders>
          <w:insideH w:val="none" w:sz="0" w:space="0" w:color="auto"/>
          <w:insideV w:val="none" w:sz="0" w:space="0" w:color="auto"/>
        </w:tblBorders>
        <w:tblLook w:val="04A0" w:firstRow="1" w:lastRow="0" w:firstColumn="1" w:lastColumn="0" w:noHBand="0" w:noVBand="1"/>
      </w:tblPr>
      <w:tblGrid>
        <w:gridCol w:w="1811"/>
        <w:gridCol w:w="7759"/>
      </w:tblGrid>
      <w:tr w:rsidR="00804204" w:rsidRPr="00060906" w:rsidTr="00382CE1">
        <w:trPr>
          <w:trHeight w:hRule="exact" w:val="735"/>
        </w:trPr>
        <w:tc>
          <w:tcPr>
            <w:tcW w:w="946" w:type="pct"/>
            <w:tcBorders>
              <w:bottom w:val="single" w:sz="4" w:space="0" w:color="auto"/>
            </w:tcBorders>
          </w:tcPr>
          <w:p w:rsidR="00076728" w:rsidRPr="00060906" w:rsidRDefault="00076728" w:rsidP="00806C81">
            <w:pPr>
              <w:jc w:val="left"/>
              <w:rPr>
                <w:rFonts w:cs="Times New Roman"/>
                <w:color w:val="000000" w:themeColor="text1"/>
                <w:sz w:val="22"/>
              </w:rPr>
            </w:pPr>
            <w:r w:rsidRPr="00060906">
              <w:rPr>
                <w:rFonts w:cs="Times New Roman"/>
                <w:b/>
                <w:bCs/>
                <w:color w:val="000000" w:themeColor="text1"/>
                <w:sz w:val="22"/>
              </w:rPr>
              <w:t xml:space="preserve">Μαθησιακός  τύπος </w:t>
            </w:r>
          </w:p>
        </w:tc>
        <w:tc>
          <w:tcPr>
            <w:tcW w:w="4054" w:type="pct"/>
            <w:tcBorders>
              <w:bottom w:val="single" w:sz="4" w:space="0" w:color="auto"/>
            </w:tcBorders>
          </w:tcPr>
          <w:p w:rsidR="00076728" w:rsidRPr="00060906" w:rsidRDefault="00076728" w:rsidP="00806C81">
            <w:pPr>
              <w:jc w:val="left"/>
              <w:rPr>
                <w:rFonts w:cs="Times New Roman"/>
                <w:b/>
                <w:bCs/>
                <w:color w:val="000000" w:themeColor="text1"/>
                <w:sz w:val="22"/>
              </w:rPr>
            </w:pPr>
            <w:r w:rsidRPr="00060906">
              <w:rPr>
                <w:rFonts w:cs="Times New Roman"/>
                <w:b/>
                <w:bCs/>
                <w:color w:val="000000" w:themeColor="text1"/>
                <w:sz w:val="22"/>
              </w:rPr>
              <w:t xml:space="preserve">Προτεινόμενες διδακτικές δραστηριότητες  σε εικονικά περιβάλλοντα μάθησης </w:t>
            </w:r>
          </w:p>
          <w:p w:rsidR="00076728" w:rsidRPr="00060906" w:rsidRDefault="00076728" w:rsidP="00806C81">
            <w:pPr>
              <w:jc w:val="left"/>
              <w:rPr>
                <w:rFonts w:cs="Times New Roman"/>
                <w:color w:val="000000" w:themeColor="text1"/>
                <w:sz w:val="22"/>
              </w:rPr>
            </w:pPr>
          </w:p>
        </w:tc>
      </w:tr>
      <w:tr w:rsidR="00806C81" w:rsidRPr="00060906" w:rsidTr="00382CE1">
        <w:trPr>
          <w:trHeight w:hRule="exact" w:val="180"/>
        </w:trPr>
        <w:tc>
          <w:tcPr>
            <w:tcW w:w="946" w:type="pct"/>
            <w:tcBorders>
              <w:top w:val="single" w:sz="4" w:space="0" w:color="auto"/>
            </w:tcBorders>
          </w:tcPr>
          <w:p w:rsidR="00806C81" w:rsidRPr="00060906" w:rsidRDefault="00806C81" w:rsidP="00806C81">
            <w:pPr>
              <w:jc w:val="left"/>
              <w:rPr>
                <w:rFonts w:cs="Times New Roman"/>
                <w:b/>
                <w:bCs/>
                <w:color w:val="000000" w:themeColor="text1"/>
                <w:sz w:val="22"/>
              </w:rPr>
            </w:pPr>
          </w:p>
        </w:tc>
        <w:tc>
          <w:tcPr>
            <w:tcW w:w="4054" w:type="pct"/>
            <w:tcBorders>
              <w:top w:val="single" w:sz="4" w:space="0" w:color="auto"/>
            </w:tcBorders>
          </w:tcPr>
          <w:p w:rsidR="00806C81" w:rsidRPr="00060906" w:rsidRDefault="00806C81" w:rsidP="00806C81">
            <w:pPr>
              <w:jc w:val="left"/>
              <w:rPr>
                <w:rFonts w:cs="Times New Roman"/>
                <w:b/>
                <w:bCs/>
                <w:color w:val="000000" w:themeColor="text1"/>
                <w:sz w:val="22"/>
              </w:rPr>
            </w:pPr>
          </w:p>
        </w:tc>
      </w:tr>
      <w:tr w:rsidR="00804204" w:rsidRPr="00060906" w:rsidTr="00382CE1">
        <w:trPr>
          <w:trHeight w:hRule="exact" w:val="916"/>
        </w:trPr>
        <w:tc>
          <w:tcPr>
            <w:tcW w:w="946" w:type="pct"/>
          </w:tcPr>
          <w:p w:rsidR="00076728" w:rsidRPr="00060906" w:rsidRDefault="00076728" w:rsidP="00806C81">
            <w:pPr>
              <w:jc w:val="left"/>
              <w:rPr>
                <w:rFonts w:cs="Times New Roman"/>
                <w:color w:val="000000" w:themeColor="text1"/>
                <w:sz w:val="22"/>
              </w:rPr>
            </w:pPr>
            <w:r w:rsidRPr="00060906">
              <w:rPr>
                <w:rFonts w:cs="Times New Roman"/>
                <w:b/>
                <w:bCs/>
                <w:color w:val="000000" w:themeColor="text1"/>
                <w:sz w:val="22"/>
              </w:rPr>
              <w:t xml:space="preserve">Ενεργητικός </w:t>
            </w:r>
          </w:p>
        </w:tc>
        <w:tc>
          <w:tcPr>
            <w:tcW w:w="4054" w:type="pct"/>
          </w:tcPr>
          <w:p w:rsidR="00076728" w:rsidRPr="00060906" w:rsidRDefault="00076728" w:rsidP="00806C81">
            <w:pPr>
              <w:jc w:val="left"/>
              <w:rPr>
                <w:rFonts w:cs="Times New Roman"/>
                <w:color w:val="000000" w:themeColor="text1"/>
                <w:sz w:val="22"/>
              </w:rPr>
            </w:pPr>
            <w:r w:rsidRPr="00060906">
              <w:rPr>
                <w:rFonts w:cs="Times New Roman"/>
                <w:color w:val="000000" w:themeColor="text1"/>
                <w:sz w:val="22"/>
              </w:rPr>
              <w:t>Γραμμικά κείμενα, οπτικοί χάρτες, διαδικτυακές συνομιλίες (chat), δημόσιοι χώροι συζητήσεων (forum),  ηλεκτρονικά ταχυδρομεία. Διαδικτυακή πλοήγηση.</w:t>
            </w:r>
          </w:p>
        </w:tc>
      </w:tr>
      <w:tr w:rsidR="00804204" w:rsidRPr="00060906" w:rsidTr="00382CE1">
        <w:trPr>
          <w:trHeight w:hRule="exact" w:val="1644"/>
        </w:trPr>
        <w:tc>
          <w:tcPr>
            <w:tcW w:w="946" w:type="pct"/>
          </w:tcPr>
          <w:p w:rsidR="00076728" w:rsidRPr="00060906" w:rsidRDefault="00076728" w:rsidP="00806C81">
            <w:pPr>
              <w:jc w:val="left"/>
              <w:rPr>
                <w:rFonts w:cs="Times New Roman"/>
                <w:color w:val="000000" w:themeColor="text1"/>
                <w:sz w:val="22"/>
              </w:rPr>
            </w:pPr>
            <w:r w:rsidRPr="00060906">
              <w:rPr>
                <w:rFonts w:cs="Times New Roman"/>
                <w:b/>
                <w:bCs/>
                <w:color w:val="000000" w:themeColor="text1"/>
                <w:sz w:val="22"/>
              </w:rPr>
              <w:t>Στοχαστικός</w:t>
            </w:r>
          </w:p>
        </w:tc>
        <w:tc>
          <w:tcPr>
            <w:tcW w:w="4054" w:type="pct"/>
          </w:tcPr>
          <w:p w:rsidR="00076728" w:rsidRPr="00060906" w:rsidRDefault="00076728" w:rsidP="00806C81">
            <w:pPr>
              <w:jc w:val="left"/>
              <w:rPr>
                <w:rFonts w:cs="Times New Roman"/>
                <w:color w:val="000000" w:themeColor="text1"/>
                <w:sz w:val="22"/>
              </w:rPr>
            </w:pPr>
            <w:r w:rsidRPr="00060906">
              <w:rPr>
                <w:rFonts w:cs="Times New Roman"/>
                <w:color w:val="000000" w:themeColor="text1"/>
                <w:sz w:val="22"/>
              </w:rPr>
              <w:t>Μελέτη περιπτώσεων, εννοιολογικοί χάρτες και παρουσιάσεις με βάση το κείμενο, καθώς και γραμμικά κείμενα. Ηλεκτρονική βοήθεια και ηλεκτρονικά ταχυδρομεία. Μικρές περιλήψεις εμπέδωσης του ήδη διδαχθέντος μαθήματος. Έμφαση σε δραστηριότητες με εικόνα, ήχο, βίντεο.</w:t>
            </w:r>
          </w:p>
          <w:p w:rsidR="00076728" w:rsidRPr="00060906" w:rsidRDefault="00076728" w:rsidP="00806C81">
            <w:pPr>
              <w:jc w:val="left"/>
              <w:rPr>
                <w:rFonts w:cs="Times New Roman"/>
                <w:color w:val="000000" w:themeColor="text1"/>
                <w:sz w:val="22"/>
              </w:rPr>
            </w:pPr>
          </w:p>
        </w:tc>
      </w:tr>
      <w:tr w:rsidR="00804204" w:rsidRPr="00060906" w:rsidTr="00382CE1">
        <w:trPr>
          <w:trHeight w:hRule="exact" w:val="1583"/>
        </w:trPr>
        <w:tc>
          <w:tcPr>
            <w:tcW w:w="946" w:type="pct"/>
          </w:tcPr>
          <w:p w:rsidR="00076728" w:rsidRPr="00060906" w:rsidRDefault="00076728" w:rsidP="00806C81">
            <w:pPr>
              <w:jc w:val="left"/>
              <w:rPr>
                <w:rFonts w:cs="Times New Roman"/>
                <w:color w:val="000000" w:themeColor="text1"/>
                <w:sz w:val="22"/>
                <w:lang w:val="en-US"/>
              </w:rPr>
            </w:pPr>
            <w:r w:rsidRPr="00060906">
              <w:rPr>
                <w:rFonts w:cs="Times New Roman"/>
                <w:b/>
                <w:bCs/>
                <w:color w:val="000000" w:themeColor="text1"/>
                <w:sz w:val="22"/>
              </w:rPr>
              <w:t>Αισθητηριακός</w:t>
            </w:r>
            <w:r w:rsidRPr="00060906">
              <w:rPr>
                <w:rFonts w:cs="Times New Roman"/>
                <w:b/>
                <w:bCs/>
                <w:color w:val="000000" w:themeColor="text1"/>
                <w:sz w:val="22"/>
                <w:lang w:val="en-US"/>
              </w:rPr>
              <w:t xml:space="preserve"> </w:t>
            </w:r>
          </w:p>
        </w:tc>
        <w:tc>
          <w:tcPr>
            <w:tcW w:w="4054" w:type="pct"/>
          </w:tcPr>
          <w:p w:rsidR="00076728" w:rsidRPr="00060906" w:rsidRDefault="00076728" w:rsidP="00806C81">
            <w:pPr>
              <w:jc w:val="left"/>
              <w:rPr>
                <w:rFonts w:cs="Times New Roman"/>
                <w:color w:val="000000" w:themeColor="text1"/>
                <w:sz w:val="22"/>
              </w:rPr>
            </w:pPr>
            <w:r w:rsidRPr="00060906">
              <w:rPr>
                <w:rFonts w:cs="Times New Roman"/>
                <w:color w:val="000000" w:themeColor="text1"/>
                <w:sz w:val="22"/>
              </w:rPr>
              <w:t>Παρουσιάσεις, υπερκείμενα (</w:t>
            </w:r>
            <w:r w:rsidRPr="00060906">
              <w:rPr>
                <w:rFonts w:cs="Times New Roman"/>
                <w:color w:val="000000" w:themeColor="text1"/>
                <w:sz w:val="22"/>
                <w:lang w:val="en-US"/>
              </w:rPr>
              <w:t>hypertext</w:t>
            </w:r>
            <w:r w:rsidRPr="00060906">
              <w:rPr>
                <w:rFonts w:cs="Times New Roman"/>
                <w:color w:val="000000" w:themeColor="text1"/>
                <w:sz w:val="22"/>
              </w:rPr>
              <w:t xml:space="preserve">= μη γραμμικά κείμενα), Διαδραστικό σύστημα απόκρισης, ψηφιακή βιβλιοθήκη, κλιπ πολυμέσων, γραφικά, μελέτη περιπτώσεων, εννοιολογικοί χάρτες, παρουσιάσεις πολυμέσων, ψηφιακές ταινίες. </w:t>
            </w:r>
          </w:p>
          <w:p w:rsidR="00076728" w:rsidRPr="00060906" w:rsidRDefault="00076728" w:rsidP="00806C81">
            <w:pPr>
              <w:jc w:val="left"/>
              <w:rPr>
                <w:rFonts w:cs="Times New Roman"/>
                <w:color w:val="000000" w:themeColor="text1"/>
                <w:sz w:val="22"/>
              </w:rPr>
            </w:pPr>
          </w:p>
        </w:tc>
      </w:tr>
      <w:tr w:rsidR="00804204" w:rsidRPr="00060906" w:rsidTr="00382CE1">
        <w:trPr>
          <w:trHeight w:hRule="exact" w:val="766"/>
        </w:trPr>
        <w:tc>
          <w:tcPr>
            <w:tcW w:w="946" w:type="pct"/>
          </w:tcPr>
          <w:p w:rsidR="00076728" w:rsidRPr="00060906" w:rsidRDefault="00076728" w:rsidP="00806C81">
            <w:pPr>
              <w:jc w:val="left"/>
              <w:rPr>
                <w:rFonts w:cs="Times New Roman"/>
                <w:color w:val="000000" w:themeColor="text1"/>
                <w:sz w:val="22"/>
                <w:lang w:val="en-US"/>
              </w:rPr>
            </w:pPr>
            <w:r w:rsidRPr="00060906">
              <w:rPr>
                <w:rFonts w:cs="Times New Roman"/>
                <w:b/>
                <w:bCs/>
                <w:color w:val="000000" w:themeColor="text1"/>
                <w:sz w:val="22"/>
              </w:rPr>
              <w:t>Διαισθητικός</w:t>
            </w:r>
            <w:r w:rsidRPr="00060906">
              <w:rPr>
                <w:rFonts w:cs="Times New Roman"/>
                <w:b/>
                <w:bCs/>
                <w:color w:val="000000" w:themeColor="text1"/>
                <w:sz w:val="22"/>
                <w:lang w:val="en-US"/>
              </w:rPr>
              <w:t xml:space="preserve"> </w:t>
            </w:r>
          </w:p>
        </w:tc>
        <w:tc>
          <w:tcPr>
            <w:tcW w:w="4054" w:type="pct"/>
          </w:tcPr>
          <w:p w:rsidR="00076728" w:rsidRPr="00060906" w:rsidRDefault="00076728" w:rsidP="00806C81">
            <w:pPr>
              <w:jc w:val="left"/>
              <w:rPr>
                <w:rFonts w:cs="Times New Roman"/>
                <w:color w:val="000000" w:themeColor="text1"/>
                <w:sz w:val="22"/>
              </w:rPr>
            </w:pPr>
            <w:r w:rsidRPr="00060906">
              <w:rPr>
                <w:rFonts w:cs="Times New Roman"/>
                <w:color w:val="000000" w:themeColor="text1"/>
                <w:sz w:val="22"/>
              </w:rPr>
              <w:t>Εννοιολογικοί χάρτες, προβολή παρουσιάσεων βασισμένα σε κείμενα και πολυμέσα, γραφικά, ψηφιακές ταινίες, γραμμικά κείμενα.</w:t>
            </w:r>
          </w:p>
        </w:tc>
      </w:tr>
      <w:tr w:rsidR="00804204" w:rsidRPr="00060906" w:rsidTr="00382CE1">
        <w:trPr>
          <w:trHeight w:hRule="exact" w:val="1148"/>
        </w:trPr>
        <w:tc>
          <w:tcPr>
            <w:tcW w:w="946" w:type="pct"/>
          </w:tcPr>
          <w:p w:rsidR="00076728" w:rsidRPr="00060906" w:rsidRDefault="00076728" w:rsidP="00806C81">
            <w:pPr>
              <w:jc w:val="left"/>
              <w:rPr>
                <w:rFonts w:cs="Times New Roman"/>
                <w:color w:val="000000" w:themeColor="text1"/>
                <w:sz w:val="22"/>
              </w:rPr>
            </w:pPr>
            <w:r w:rsidRPr="00060906">
              <w:rPr>
                <w:rFonts w:cs="Times New Roman"/>
                <w:b/>
                <w:bCs/>
                <w:color w:val="000000" w:themeColor="text1"/>
                <w:sz w:val="22"/>
              </w:rPr>
              <w:t xml:space="preserve">Οπτικός </w:t>
            </w:r>
          </w:p>
        </w:tc>
        <w:tc>
          <w:tcPr>
            <w:tcW w:w="4054" w:type="pct"/>
          </w:tcPr>
          <w:p w:rsidR="00076728" w:rsidRPr="00060906" w:rsidRDefault="00076728" w:rsidP="00806C81">
            <w:pPr>
              <w:jc w:val="left"/>
              <w:rPr>
                <w:rFonts w:cs="Times New Roman"/>
                <w:color w:val="000000" w:themeColor="text1"/>
                <w:sz w:val="22"/>
              </w:rPr>
            </w:pPr>
            <w:r w:rsidRPr="00060906">
              <w:rPr>
                <w:rFonts w:cs="Times New Roman"/>
                <w:color w:val="000000" w:themeColor="text1"/>
                <w:sz w:val="22"/>
              </w:rPr>
              <w:t>Γραφήματα, πίνακες, διαγράμματα ροής, εικόνες, βίντεο, προβολή παρουσιάσεων, εννοιολογικοί χάρτες. Διαφάνειες με δυνατότητες πολυμέσων και κινούμενες εικόνες, ψηφιακή βιβλιοθήκη, μελέτη περιπτώσεων.</w:t>
            </w:r>
          </w:p>
        </w:tc>
      </w:tr>
      <w:tr w:rsidR="00804204" w:rsidRPr="00060906" w:rsidTr="00382CE1">
        <w:trPr>
          <w:trHeight w:hRule="exact" w:val="1145"/>
        </w:trPr>
        <w:tc>
          <w:tcPr>
            <w:tcW w:w="946" w:type="pct"/>
          </w:tcPr>
          <w:p w:rsidR="00076728" w:rsidRPr="00060906" w:rsidRDefault="00076728" w:rsidP="00806C81">
            <w:pPr>
              <w:jc w:val="left"/>
              <w:rPr>
                <w:rFonts w:cs="Times New Roman"/>
                <w:color w:val="000000" w:themeColor="text1"/>
                <w:sz w:val="22"/>
                <w:lang w:val="en-US"/>
              </w:rPr>
            </w:pPr>
            <w:r w:rsidRPr="00060906">
              <w:rPr>
                <w:rFonts w:cs="Times New Roman"/>
                <w:b/>
                <w:bCs/>
                <w:color w:val="000000" w:themeColor="text1"/>
                <w:sz w:val="22"/>
              </w:rPr>
              <w:t>Λεκτικός</w:t>
            </w:r>
          </w:p>
        </w:tc>
        <w:tc>
          <w:tcPr>
            <w:tcW w:w="4054" w:type="pct"/>
          </w:tcPr>
          <w:p w:rsidR="00076728" w:rsidRPr="00060906" w:rsidRDefault="00076728" w:rsidP="00806C81">
            <w:pPr>
              <w:jc w:val="left"/>
              <w:rPr>
                <w:rFonts w:cs="Times New Roman"/>
                <w:color w:val="000000" w:themeColor="text1"/>
                <w:sz w:val="22"/>
              </w:rPr>
            </w:pPr>
            <w:r w:rsidRPr="00060906">
              <w:rPr>
                <w:rFonts w:cs="Times New Roman"/>
                <w:color w:val="000000" w:themeColor="text1"/>
                <w:sz w:val="22"/>
              </w:rPr>
              <w:t>Υλικό βασισμένο σε κείμενο που να βασίζεται σε ηχητικά αντικείμενα, υπερκείμενα, προβολή παρουσιάσεων, ψηφιακές βιβλιοθήκες , εννοιολογικοί χάρτες.</w:t>
            </w:r>
          </w:p>
        </w:tc>
      </w:tr>
      <w:tr w:rsidR="00804204" w:rsidRPr="00060906" w:rsidTr="00382CE1">
        <w:trPr>
          <w:trHeight w:hRule="exact" w:val="542"/>
        </w:trPr>
        <w:tc>
          <w:tcPr>
            <w:tcW w:w="946" w:type="pct"/>
          </w:tcPr>
          <w:p w:rsidR="00076728" w:rsidRPr="00060906" w:rsidRDefault="00076728" w:rsidP="00806C81">
            <w:pPr>
              <w:jc w:val="left"/>
              <w:rPr>
                <w:rFonts w:cs="Times New Roman"/>
                <w:color w:val="000000" w:themeColor="text1"/>
                <w:sz w:val="22"/>
              </w:rPr>
            </w:pPr>
            <w:r w:rsidRPr="00060906">
              <w:rPr>
                <w:rFonts w:cs="Times New Roman"/>
                <w:b/>
                <w:bCs/>
                <w:color w:val="000000" w:themeColor="text1"/>
                <w:sz w:val="22"/>
              </w:rPr>
              <w:t xml:space="preserve">Σειριακός </w:t>
            </w:r>
          </w:p>
        </w:tc>
        <w:tc>
          <w:tcPr>
            <w:tcW w:w="4054" w:type="pct"/>
          </w:tcPr>
          <w:p w:rsidR="00076728" w:rsidRPr="00060906" w:rsidRDefault="00076728" w:rsidP="00806C81">
            <w:pPr>
              <w:jc w:val="left"/>
              <w:rPr>
                <w:rFonts w:cs="Times New Roman"/>
                <w:color w:val="000000" w:themeColor="text1"/>
                <w:sz w:val="22"/>
              </w:rPr>
            </w:pPr>
            <w:r w:rsidRPr="00060906">
              <w:rPr>
                <w:rFonts w:cs="Times New Roman"/>
                <w:color w:val="000000" w:themeColor="text1"/>
                <w:sz w:val="22"/>
              </w:rPr>
              <w:t xml:space="preserve">Δραστηριότητες με προκαθορισμένα βήματα και σαφή καθοδήγηση. </w:t>
            </w:r>
          </w:p>
        </w:tc>
      </w:tr>
      <w:tr w:rsidR="00804204" w:rsidRPr="00060906" w:rsidTr="00382CE1">
        <w:trPr>
          <w:trHeight w:hRule="exact" w:val="772"/>
        </w:trPr>
        <w:tc>
          <w:tcPr>
            <w:tcW w:w="946" w:type="pct"/>
          </w:tcPr>
          <w:p w:rsidR="00076728" w:rsidRPr="00060906" w:rsidRDefault="00076728" w:rsidP="00806C81">
            <w:pPr>
              <w:jc w:val="left"/>
              <w:rPr>
                <w:rFonts w:cs="Times New Roman"/>
                <w:color w:val="000000" w:themeColor="text1"/>
                <w:sz w:val="22"/>
                <w:lang w:val="en-US"/>
              </w:rPr>
            </w:pPr>
            <w:r w:rsidRPr="00060906">
              <w:rPr>
                <w:rFonts w:cs="Times New Roman"/>
                <w:b/>
                <w:bCs/>
                <w:color w:val="000000" w:themeColor="text1"/>
                <w:sz w:val="22"/>
              </w:rPr>
              <w:t>Σφαιρικός</w:t>
            </w:r>
          </w:p>
        </w:tc>
        <w:tc>
          <w:tcPr>
            <w:tcW w:w="4054" w:type="pct"/>
          </w:tcPr>
          <w:p w:rsidR="00076728" w:rsidRPr="00060906" w:rsidRDefault="00076728" w:rsidP="00806C81">
            <w:pPr>
              <w:jc w:val="left"/>
              <w:rPr>
                <w:rFonts w:cs="Times New Roman"/>
                <w:color w:val="000000" w:themeColor="text1"/>
                <w:sz w:val="22"/>
              </w:rPr>
            </w:pPr>
            <w:r w:rsidRPr="00060906">
              <w:rPr>
                <w:rFonts w:cs="Times New Roman"/>
                <w:color w:val="000000" w:themeColor="text1"/>
                <w:sz w:val="22"/>
              </w:rPr>
              <w:t>Προβολή παρουσιάσεων, διαδραστικό σύστημα απόκρισης, διαδικτυακά μαθησιακά αντικείμενα .</w:t>
            </w:r>
          </w:p>
        </w:tc>
      </w:tr>
    </w:tbl>
    <w:p w:rsidR="00076728" w:rsidRPr="00060906" w:rsidRDefault="00076728" w:rsidP="00503159">
      <w:pPr>
        <w:rPr>
          <w:rFonts w:cs="Times New Roman"/>
          <w:color w:val="000000" w:themeColor="text1"/>
        </w:rPr>
      </w:pPr>
      <w:r w:rsidRPr="00060906">
        <w:rPr>
          <w:rFonts w:cs="Times New Roman"/>
          <w:color w:val="000000" w:themeColor="text1"/>
        </w:rPr>
        <w:t>Το μοντέλο των μαθησιακών τύπων των Felder και Silverman αντιμετωπίζει κάθε μαθητή ξεχωριστά, ως μια ξεχωριστή οντότητα και όχι στα πλαίσια ενός συνόλου μαθητών. Σε αντίθεση με τα άλλα μοντέλα, οι Felder και Silverman ξεχωρίζουν λεπτομερώς τα μαθησιακά χαρακτηριστικά του κάθε ατόμου, ανάλογα με τις επιλογές και τις προτιμήσεις του. Το συγκεκριμένο μοντέλο έχει αποσπάσει εξαιρετικά καλές κριτικές από την επιστημονική κοινότητα και έχει χαρακτηριστεί ως το πλέον αξιόπιστο σε θέματα ηλεκτρονικής εκπαίδευσης, ενώ είναι ιδιαίτερα πρακτικά αξιοποιήσιμο στα εξατομικευμένα περιβάλλοντα ηλεκτρονικής μάθησης και χρησιμοποιείται ευρέως σε έρευνες σχετικές με τα μαθησιακά στυλ σε προηγμένες τεχνολογίες μάθησης (Carver</w:t>
      </w:r>
      <w:r w:rsidR="00223326" w:rsidRPr="00060906">
        <w:rPr>
          <w:rFonts w:cs="Times New Roman"/>
          <w:color w:val="000000" w:themeColor="text1"/>
        </w:rPr>
        <w:t xml:space="preserve">, </w:t>
      </w:r>
      <w:r w:rsidR="00223326" w:rsidRPr="00060906">
        <w:rPr>
          <w:rFonts w:eastAsia="Calibri" w:cs="Times New Roman"/>
          <w:color w:val="000000" w:themeColor="text1"/>
          <w:lang w:val="en-US"/>
        </w:rPr>
        <w:t>Howard</w:t>
      </w:r>
      <w:r w:rsidR="00223326" w:rsidRPr="00060906">
        <w:rPr>
          <w:rFonts w:eastAsia="Calibri" w:cs="Times New Roman"/>
          <w:color w:val="000000" w:themeColor="text1"/>
        </w:rPr>
        <w:t xml:space="preserve"> &amp; </w:t>
      </w:r>
      <w:r w:rsidR="00223326" w:rsidRPr="00060906">
        <w:rPr>
          <w:rFonts w:eastAsia="Calibri" w:cs="Times New Roman"/>
          <w:color w:val="000000" w:themeColor="text1"/>
          <w:lang w:val="en-US"/>
        </w:rPr>
        <w:t>Lane</w:t>
      </w:r>
      <w:r w:rsidRPr="00060906">
        <w:rPr>
          <w:rFonts w:cs="Times New Roman"/>
          <w:color w:val="000000" w:themeColor="text1"/>
        </w:rPr>
        <w:t>, 1999).</w:t>
      </w:r>
    </w:p>
    <w:p w:rsidR="00076728" w:rsidRPr="00060906" w:rsidRDefault="00076728" w:rsidP="00AE4D57">
      <w:pPr>
        <w:spacing w:before="0"/>
        <w:rPr>
          <w:rFonts w:cs="Times New Roman"/>
          <w:color w:val="000000" w:themeColor="text1"/>
        </w:rPr>
      </w:pPr>
      <w:r w:rsidRPr="00060906">
        <w:rPr>
          <w:rFonts w:cs="Times New Roman"/>
          <w:color w:val="000000" w:themeColor="text1"/>
        </w:rPr>
        <w:t>Οι Felder and Soloman (1997) ανέπτυξαν ένα  ψυχομετρικό εργαλείο αξιολόγησης για τη διερεύνηση των πρ</w:t>
      </w:r>
      <w:r w:rsidR="00165025" w:rsidRPr="00060906">
        <w:rPr>
          <w:rFonts w:cs="Times New Roman"/>
          <w:color w:val="000000" w:themeColor="text1"/>
        </w:rPr>
        <w:t xml:space="preserve">οαναφερθέντων μαθησιακών τύπων γνωστό ως </w:t>
      </w:r>
      <w:r w:rsidRPr="00060906">
        <w:rPr>
          <w:rFonts w:cs="Times New Roman"/>
          <w:color w:val="000000" w:themeColor="text1"/>
        </w:rPr>
        <w:t xml:space="preserve">«Index </w:t>
      </w:r>
      <w:r w:rsidRPr="00060906">
        <w:rPr>
          <w:rFonts w:cs="Times New Roman"/>
          <w:color w:val="000000" w:themeColor="text1"/>
          <w:lang w:val="en-US"/>
        </w:rPr>
        <w:t>of</w:t>
      </w:r>
      <w:r w:rsidRPr="00060906">
        <w:rPr>
          <w:rFonts w:cs="Times New Roman"/>
          <w:color w:val="000000" w:themeColor="text1"/>
        </w:rPr>
        <w:t xml:space="preserve"> </w:t>
      </w:r>
      <w:r w:rsidRPr="00060906">
        <w:rPr>
          <w:rFonts w:cs="Times New Roman"/>
          <w:color w:val="000000" w:themeColor="text1"/>
          <w:lang w:val="en-US"/>
        </w:rPr>
        <w:t>Learning</w:t>
      </w:r>
      <w:r w:rsidRPr="00060906">
        <w:rPr>
          <w:rFonts w:cs="Times New Roman"/>
          <w:color w:val="000000" w:themeColor="text1"/>
        </w:rPr>
        <w:t xml:space="preserve"> </w:t>
      </w:r>
      <w:r w:rsidRPr="00060906">
        <w:rPr>
          <w:rFonts w:cs="Times New Roman"/>
          <w:color w:val="000000" w:themeColor="text1"/>
          <w:lang w:val="en-US"/>
        </w:rPr>
        <w:t>Style</w:t>
      </w:r>
      <w:r w:rsidR="00165025" w:rsidRPr="00060906">
        <w:rPr>
          <w:rFonts w:cs="Times New Roman"/>
          <w:color w:val="000000" w:themeColor="text1"/>
        </w:rPr>
        <w:t xml:space="preserve">» </w:t>
      </w:r>
      <w:r w:rsidRPr="00060906">
        <w:rPr>
          <w:rFonts w:cs="Times New Roman"/>
          <w:color w:val="000000" w:themeColor="text1"/>
        </w:rPr>
        <w:t>(</w:t>
      </w:r>
      <w:r w:rsidRPr="00060906">
        <w:rPr>
          <w:rFonts w:cs="Times New Roman"/>
          <w:color w:val="000000" w:themeColor="text1"/>
          <w:lang w:val="en-US"/>
        </w:rPr>
        <w:t>ILS</w:t>
      </w:r>
      <w:r w:rsidR="00165025" w:rsidRPr="00060906">
        <w:rPr>
          <w:rFonts w:cs="Times New Roman"/>
          <w:color w:val="000000" w:themeColor="text1"/>
        </w:rPr>
        <w:t>)</w:t>
      </w:r>
      <w:r w:rsidRPr="00060906">
        <w:rPr>
          <w:rFonts w:cs="Times New Roman"/>
          <w:color w:val="000000" w:themeColor="text1"/>
        </w:rPr>
        <w:t xml:space="preserve">. Πρόκειται για ένα </w:t>
      </w:r>
      <w:r w:rsidR="00165025" w:rsidRPr="00060906">
        <w:rPr>
          <w:rFonts w:cs="Times New Roman"/>
          <w:color w:val="000000" w:themeColor="text1"/>
        </w:rPr>
        <w:t xml:space="preserve">διαδικτυακό </w:t>
      </w:r>
      <w:r w:rsidRPr="00060906">
        <w:rPr>
          <w:rFonts w:cs="Times New Roman"/>
          <w:color w:val="000000" w:themeColor="text1"/>
        </w:rPr>
        <w:t>ερωτηματολόγιο αποτελούμενο από 44 ερωτήσεις δυο επιλογών, έντεκα για κάθε διάσταση (Graf, Lin &amp; Kinshuk, 2008). Κάθε επιλογή εκφράζει την προτίμηση του χρήστη σε μια εκ των δυο εκφάνσεων κάθε διάστασης. Όταν ένα άτομο υποβάλλει το συμπληρωμένο ερωτηματολόγιο, του παρέχεται άμεσα το προσωπικό του στυλ με αποτελέσματα που αφορούν και στις τέσσερις διπολικές διαστάσεις του μοντέλου, αδρές επεξηγήσεις αλλά και σύνδεσμοι στους οποίους το άτομο θα μπορέσει να ανατρέξει για επιπρόσθετες πληροφορίες. Το συγκεκριμένο εργαλείο δοκιμάζεται συνεχώς ως προς την αξιοπιστία και την εγκυρότητα του (Felder &amp; Spurlin, 2005), ωστόσο, από τη μέχρι τώρα χρήση του σε έρευνες σε φοιτητές κυρίως των θετικών επιστημών, προέκυψαν ενδιαφέροντα και χρήσιμα για τη μαθησιακή διαδικασία ευρήματα.</w:t>
      </w:r>
    </w:p>
    <w:p w:rsidR="00076728" w:rsidRPr="00060906" w:rsidRDefault="00076728" w:rsidP="00132EA7">
      <w:pPr>
        <w:pStyle w:val="3"/>
      </w:pPr>
      <w:bookmarkStart w:id="85" w:name="_Toc422860039"/>
      <w:bookmarkStart w:id="86" w:name="_Toc422958532"/>
      <w:bookmarkStart w:id="87" w:name="_Toc422994743"/>
      <w:r w:rsidRPr="00060906">
        <w:t>Το μοντέλο γνωστικού τύπου του Witkin ( 1977)</w:t>
      </w:r>
      <w:bookmarkEnd w:id="85"/>
      <w:bookmarkEnd w:id="86"/>
      <w:bookmarkEnd w:id="87"/>
      <w:r w:rsidRPr="00060906">
        <w:t xml:space="preserve"> </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H διχοτόμηση του Witkin (Witkin, </w:t>
      </w:r>
      <w:r w:rsidRPr="00060906">
        <w:rPr>
          <w:rFonts w:cs="Times New Roman"/>
          <w:color w:val="000000" w:themeColor="text1"/>
          <w:lang w:val="en-US"/>
        </w:rPr>
        <w:t>Moore</w:t>
      </w:r>
      <w:r w:rsidRPr="00060906">
        <w:rPr>
          <w:rFonts w:cs="Times New Roman"/>
          <w:color w:val="000000" w:themeColor="text1"/>
        </w:rPr>
        <w:t xml:space="preserve">, </w:t>
      </w:r>
      <w:r w:rsidRPr="00060906">
        <w:rPr>
          <w:rFonts w:cs="Times New Roman"/>
          <w:color w:val="000000" w:themeColor="text1"/>
          <w:lang w:val="en-US"/>
        </w:rPr>
        <w:t>Goodenough</w:t>
      </w:r>
      <w:r w:rsidRPr="00060906">
        <w:rPr>
          <w:rFonts w:cs="Times New Roman"/>
          <w:color w:val="000000" w:themeColor="text1"/>
        </w:rPr>
        <w:t xml:space="preserve"> &amp; </w:t>
      </w:r>
      <w:r w:rsidRPr="00060906">
        <w:rPr>
          <w:rFonts w:cs="Times New Roman"/>
          <w:color w:val="000000" w:themeColor="text1"/>
          <w:lang w:val="en-US"/>
        </w:rPr>
        <w:t>Cox</w:t>
      </w:r>
      <w:r w:rsidRPr="00060906">
        <w:rPr>
          <w:rFonts w:cs="Times New Roman"/>
          <w:color w:val="000000" w:themeColor="text1"/>
        </w:rPr>
        <w:t>, 1977), είναι μια από τις πιο ενδεικτικές και ευρέως χρησιμοποιούμενες γνωστικές θεωρίες κατηγοριοποίησης των μαθησιακών τύπων με έντονη επίδραση και πρακτική αξιοποίηση (Triantafillou, Pomportsis &amp; Georgiadou 2002). Το μοντέλο αυτό αναφέρεται στην τάση των εκπαιδευομένων να προσεγγίζουν το περιβάλλον με αναλυτικό ή, αντίθετα, με ολιστικό τρόπο (Witkin</w:t>
      </w:r>
      <w:r w:rsidR="00223326" w:rsidRPr="00060906">
        <w:rPr>
          <w:rFonts w:cs="Times New Roman"/>
          <w:color w:val="000000" w:themeColor="text1"/>
        </w:rPr>
        <w:t>,</w:t>
      </w:r>
      <w:r w:rsidRPr="00060906">
        <w:rPr>
          <w:rFonts w:cs="Times New Roman"/>
          <w:color w:val="000000" w:themeColor="text1"/>
        </w:rPr>
        <w:t xml:space="preserve"> </w:t>
      </w:r>
      <w:r w:rsidR="00223326" w:rsidRPr="00060906">
        <w:rPr>
          <w:rFonts w:cs="Times New Roman"/>
          <w:color w:val="000000" w:themeColor="text1"/>
          <w:lang w:val="en-US"/>
        </w:rPr>
        <w:t>Moore</w:t>
      </w:r>
      <w:r w:rsidR="00223326" w:rsidRPr="00060906">
        <w:rPr>
          <w:rFonts w:cs="Times New Roman"/>
          <w:color w:val="000000" w:themeColor="text1"/>
        </w:rPr>
        <w:t xml:space="preserve">, </w:t>
      </w:r>
      <w:r w:rsidR="00223326" w:rsidRPr="00060906">
        <w:rPr>
          <w:rFonts w:cs="Times New Roman"/>
          <w:color w:val="000000" w:themeColor="text1"/>
          <w:lang w:val="en-US"/>
        </w:rPr>
        <w:t>Goodenough</w:t>
      </w:r>
      <w:r w:rsidR="00223326" w:rsidRPr="00060906">
        <w:rPr>
          <w:rFonts w:cs="Times New Roman"/>
          <w:color w:val="000000" w:themeColor="text1"/>
        </w:rPr>
        <w:t xml:space="preserve"> &amp; </w:t>
      </w:r>
      <w:r w:rsidR="00223326" w:rsidRPr="00060906">
        <w:rPr>
          <w:rFonts w:cs="Times New Roman"/>
          <w:color w:val="000000" w:themeColor="text1"/>
          <w:lang w:val="en-US"/>
        </w:rPr>
        <w:t>Cox</w:t>
      </w:r>
      <w:r w:rsidRPr="00060906">
        <w:rPr>
          <w:rFonts w:cs="Times New Roman"/>
          <w:color w:val="000000" w:themeColor="text1"/>
        </w:rPr>
        <w:t>, 1977). Έτσι, διακρίνει τους εκπαιδευόμενους σε δύο διπολικές κατηγορίες:</w:t>
      </w:r>
    </w:p>
    <w:p w:rsidR="00076728" w:rsidRPr="00060906" w:rsidRDefault="00076728" w:rsidP="00AE4D57">
      <w:pPr>
        <w:numPr>
          <w:ilvl w:val="0"/>
          <w:numId w:val="14"/>
        </w:numPr>
        <w:spacing w:before="0"/>
        <w:ind w:left="142" w:firstLine="0"/>
        <w:rPr>
          <w:rFonts w:cs="Times New Roman"/>
          <w:color w:val="000000" w:themeColor="text1"/>
        </w:rPr>
      </w:pPr>
      <w:r w:rsidRPr="00060906">
        <w:rPr>
          <w:rFonts w:cs="Times New Roman"/>
          <w:color w:val="000000" w:themeColor="text1"/>
        </w:rPr>
        <w:t>στους ανεξάρτητους από το πεδίο (</w:t>
      </w:r>
      <w:r w:rsidRPr="00060906">
        <w:rPr>
          <w:rFonts w:cs="Times New Roman"/>
          <w:color w:val="000000" w:themeColor="text1"/>
          <w:lang w:val="en-US"/>
        </w:rPr>
        <w:t>Field- Independent Learners</w:t>
      </w:r>
      <w:r w:rsidRPr="00060906">
        <w:rPr>
          <w:rFonts w:cs="Times New Roman"/>
          <w:color w:val="000000" w:themeColor="text1"/>
        </w:rPr>
        <w:t xml:space="preserve"> - </w:t>
      </w:r>
      <w:r w:rsidRPr="00060906">
        <w:rPr>
          <w:rFonts w:cs="Times New Roman"/>
          <w:color w:val="000000" w:themeColor="text1"/>
          <w:lang w:val="en-US"/>
        </w:rPr>
        <w:t>FI</w:t>
      </w:r>
      <w:r w:rsidRPr="00060906">
        <w:rPr>
          <w:rFonts w:cs="Times New Roman"/>
          <w:color w:val="000000" w:themeColor="text1"/>
        </w:rPr>
        <w:t>).</w:t>
      </w:r>
    </w:p>
    <w:p w:rsidR="00076728" w:rsidRPr="00060906" w:rsidRDefault="00076728" w:rsidP="00AE4D57">
      <w:pPr>
        <w:numPr>
          <w:ilvl w:val="0"/>
          <w:numId w:val="14"/>
        </w:numPr>
        <w:spacing w:before="0"/>
        <w:ind w:left="142" w:firstLine="0"/>
        <w:rPr>
          <w:rFonts w:cs="Times New Roman"/>
          <w:color w:val="000000" w:themeColor="text1"/>
        </w:rPr>
      </w:pPr>
      <w:r w:rsidRPr="00060906">
        <w:rPr>
          <w:rFonts w:cs="Times New Roman"/>
          <w:color w:val="000000" w:themeColor="text1"/>
        </w:rPr>
        <w:t>στους εξαρτώμενους από το πεδίο  (</w:t>
      </w:r>
      <w:r w:rsidRPr="00060906">
        <w:rPr>
          <w:rFonts w:cs="Times New Roman"/>
          <w:color w:val="000000" w:themeColor="text1"/>
          <w:lang w:val="en-US"/>
        </w:rPr>
        <w:t>Field</w:t>
      </w:r>
      <w:r w:rsidRPr="00060906">
        <w:rPr>
          <w:rFonts w:cs="Times New Roman"/>
          <w:color w:val="000000" w:themeColor="text1"/>
        </w:rPr>
        <w:t xml:space="preserve">- </w:t>
      </w:r>
      <w:r w:rsidRPr="00060906">
        <w:rPr>
          <w:rFonts w:cs="Times New Roman"/>
          <w:color w:val="000000" w:themeColor="text1"/>
          <w:lang w:val="en-US"/>
        </w:rPr>
        <w:t>Dependent</w:t>
      </w:r>
      <w:r w:rsidRPr="00060906">
        <w:rPr>
          <w:rFonts w:cs="Times New Roman"/>
          <w:color w:val="000000" w:themeColor="text1"/>
        </w:rPr>
        <w:t xml:space="preserve"> </w:t>
      </w:r>
      <w:r w:rsidRPr="00060906">
        <w:rPr>
          <w:rFonts w:cs="Times New Roman"/>
          <w:color w:val="000000" w:themeColor="text1"/>
          <w:lang w:val="en-US"/>
        </w:rPr>
        <w:t>Learners</w:t>
      </w:r>
      <w:r w:rsidRPr="00060906">
        <w:rPr>
          <w:rFonts w:cs="Times New Roman"/>
          <w:color w:val="000000" w:themeColor="text1"/>
        </w:rPr>
        <w:t xml:space="preserve"> - </w:t>
      </w:r>
      <w:r w:rsidRPr="00060906">
        <w:rPr>
          <w:rFonts w:cs="Times New Roman"/>
          <w:color w:val="000000" w:themeColor="text1"/>
          <w:lang w:val="en-US"/>
        </w:rPr>
        <w:t>FD</w:t>
      </w:r>
      <w:r w:rsidRPr="00060906">
        <w:rPr>
          <w:rFonts w:cs="Times New Roman"/>
          <w:color w:val="000000" w:themeColor="text1"/>
        </w:rPr>
        <w:t xml:space="preserve">) </w:t>
      </w:r>
    </w:p>
    <w:p w:rsidR="00076728" w:rsidRPr="00060906" w:rsidRDefault="00165025" w:rsidP="00AE4D57">
      <w:pPr>
        <w:spacing w:before="0"/>
        <w:rPr>
          <w:rFonts w:cs="Times New Roman"/>
          <w:color w:val="000000" w:themeColor="text1"/>
        </w:rPr>
      </w:pPr>
      <w:r w:rsidRPr="00060906">
        <w:rPr>
          <w:rFonts w:cs="Times New Roman"/>
          <w:color w:val="000000" w:themeColor="text1"/>
        </w:rPr>
        <w:t>Συγκεκριμένα, οι Α</w:t>
      </w:r>
      <w:r w:rsidR="00076728" w:rsidRPr="00060906">
        <w:rPr>
          <w:rFonts w:cs="Times New Roman"/>
          <w:color w:val="000000" w:themeColor="text1"/>
        </w:rPr>
        <w:t xml:space="preserve">νεξάρτητοι από το πεδίο </w:t>
      </w:r>
      <w:r w:rsidRPr="00060906">
        <w:rPr>
          <w:rFonts w:cs="Times New Roman"/>
          <w:color w:val="000000" w:themeColor="text1"/>
        </w:rPr>
        <w:t>(</w:t>
      </w:r>
      <w:r w:rsidRPr="00060906">
        <w:rPr>
          <w:rFonts w:cs="Times New Roman"/>
          <w:color w:val="000000" w:themeColor="text1"/>
          <w:lang w:val="en-US"/>
        </w:rPr>
        <w:t>FI</w:t>
      </w:r>
      <w:r w:rsidRPr="00060906">
        <w:rPr>
          <w:rFonts w:cs="Times New Roman"/>
          <w:color w:val="000000" w:themeColor="text1"/>
        </w:rPr>
        <w:t xml:space="preserve">) </w:t>
      </w:r>
      <w:r w:rsidR="00076728" w:rsidRPr="00060906">
        <w:rPr>
          <w:rFonts w:cs="Times New Roman"/>
          <w:color w:val="000000" w:themeColor="text1"/>
        </w:rPr>
        <w:t xml:space="preserve">εκπαιδευόμενοι έχουν μια πιο αναλυτική προσέγγιση, χρησιμοποιώντας διαμεσολαβητικές διαδικασίες (mediational processes) μάθησης, σε αντίθεση με τους </w:t>
      </w:r>
      <w:r w:rsidRPr="00060906">
        <w:rPr>
          <w:rFonts w:cs="Times New Roman"/>
          <w:color w:val="000000" w:themeColor="text1"/>
        </w:rPr>
        <w:t>Ε</w:t>
      </w:r>
      <w:r w:rsidR="00076728" w:rsidRPr="00060906">
        <w:rPr>
          <w:rFonts w:cs="Times New Roman"/>
          <w:color w:val="000000" w:themeColor="text1"/>
        </w:rPr>
        <w:t>ξαρτώμενους</w:t>
      </w:r>
      <w:r w:rsidRPr="00060906">
        <w:rPr>
          <w:rFonts w:cs="Times New Roman"/>
          <w:color w:val="000000" w:themeColor="text1"/>
        </w:rPr>
        <w:t xml:space="preserve"> από το πεδίο (</w:t>
      </w:r>
      <w:r w:rsidRPr="00060906">
        <w:rPr>
          <w:rFonts w:cs="Times New Roman"/>
          <w:color w:val="000000" w:themeColor="text1"/>
          <w:lang w:val="en-US"/>
        </w:rPr>
        <w:t>FD</w:t>
      </w:r>
      <w:r w:rsidRPr="00060906">
        <w:rPr>
          <w:rFonts w:cs="Times New Roman"/>
          <w:color w:val="000000" w:themeColor="text1"/>
        </w:rPr>
        <w:t>)</w:t>
      </w:r>
      <w:r w:rsidR="00076728" w:rsidRPr="00060906">
        <w:rPr>
          <w:rFonts w:cs="Times New Roman"/>
          <w:color w:val="000000" w:themeColor="text1"/>
        </w:rPr>
        <w:t>, οι οποίοι αντιλαμβάνονται τα πράγματα «ολιστικά» (βλέπουν δηλαδή το δάσος παρά τα δέντρα), εκμεταλλευόμενοι λιγότερο τις διαμεσολαβητικές  διαδικασίες και μαθαίνοντας κυρίως με παραδειγματικές εφαρμογές.</w:t>
      </w:r>
    </w:p>
    <w:p w:rsidR="00076728" w:rsidRPr="00060906" w:rsidRDefault="00076728" w:rsidP="00AE4D57">
      <w:pPr>
        <w:spacing w:before="0"/>
        <w:rPr>
          <w:rFonts w:cs="Times New Roman"/>
          <w:color w:val="000000" w:themeColor="text1"/>
        </w:rPr>
      </w:pPr>
      <w:r w:rsidRPr="00060906">
        <w:rPr>
          <w:rFonts w:cs="Times New Roman"/>
          <w:color w:val="000000" w:themeColor="text1"/>
        </w:rPr>
        <w:t>Οι ανεξάρτητοι εκπαιδευόμενοι χαρακτηρίζονται από την τάση τους για αυτονομία σε σχέση με την ανάπτυξη ικανοτήτων γνωστικής αναδόμησης (</w:t>
      </w:r>
      <w:r w:rsidRPr="00060906">
        <w:rPr>
          <w:rFonts w:cs="Times New Roman"/>
          <w:color w:val="000000" w:themeColor="text1"/>
          <w:lang w:val="en-US"/>
        </w:rPr>
        <w:t>Triantafillou</w:t>
      </w:r>
      <w:r w:rsidRPr="00060906">
        <w:rPr>
          <w:rFonts w:cs="Times New Roman"/>
          <w:color w:val="000000" w:themeColor="text1"/>
        </w:rPr>
        <w:t>,</w:t>
      </w:r>
      <w:r w:rsidR="00223326" w:rsidRPr="00060906">
        <w:rPr>
          <w:rFonts w:cs="Times New Roman"/>
          <w:color w:val="000000" w:themeColor="text1"/>
        </w:rPr>
        <w:t xml:space="preserve"> </w:t>
      </w:r>
      <w:r w:rsidR="00223326" w:rsidRPr="00060906">
        <w:rPr>
          <w:rFonts w:eastAsia="Times New Roman" w:cs="Times New Roman"/>
          <w:color w:val="000000" w:themeColor="text1"/>
          <w:lang w:eastAsia="el-GR"/>
        </w:rPr>
        <w:t xml:space="preserve">Pomporstis, Demetriadis, &amp; </w:t>
      </w:r>
      <w:r w:rsidR="00223326" w:rsidRPr="00060906">
        <w:rPr>
          <w:rFonts w:eastAsia="Calibri" w:cs="Times New Roman"/>
          <w:color w:val="000000" w:themeColor="text1"/>
          <w:lang w:val="en-US"/>
        </w:rPr>
        <w:t>Georgiadou</w:t>
      </w:r>
      <w:r w:rsidR="00223326" w:rsidRPr="00060906">
        <w:rPr>
          <w:rFonts w:eastAsia="Calibri" w:cs="Times New Roman"/>
          <w:color w:val="000000" w:themeColor="text1"/>
        </w:rPr>
        <w:t>,</w:t>
      </w:r>
      <w:r w:rsidRPr="00060906">
        <w:rPr>
          <w:rFonts w:cs="Times New Roman"/>
          <w:color w:val="000000" w:themeColor="text1"/>
        </w:rPr>
        <w:t xml:space="preserve"> 2004), υιοθετώντας προσωπικές, κατά το δυνατόν, στρατηγικές, με σαφή προτίμηση στην ατομική μάθηση και εσωτερικά καθορισμένους στόχους. Οι εξαρτώμενοι, από την άλλη μεριά, υιοθετούν ένα, μάλλον παθητικό ρόλο στη μάθηση, δεχόμενοι  τα ερεθίσματα όπως τους παρουσιάζονται, με σαφή προτίμηση στη συνεργατική μάθηση με εξωτερικά καθορισμένους στόχους. </w:t>
      </w:r>
    </w:p>
    <w:p w:rsidR="00076728" w:rsidRPr="00060906" w:rsidRDefault="00E25E64" w:rsidP="00AE4D57">
      <w:pPr>
        <w:spacing w:before="0"/>
        <w:rPr>
          <w:rFonts w:cs="Times New Roman"/>
          <w:color w:val="000000" w:themeColor="text1"/>
        </w:rPr>
      </w:pPr>
      <w:r>
        <w:rPr>
          <w:rFonts w:cs="Times New Roman"/>
          <w:color w:val="000000" w:themeColor="text1"/>
        </w:rPr>
        <w:t>Μολονότι</w:t>
      </w:r>
      <w:r w:rsidR="00076728" w:rsidRPr="00060906">
        <w:rPr>
          <w:rFonts w:cs="Times New Roman"/>
          <w:color w:val="000000" w:themeColor="text1"/>
        </w:rPr>
        <w:t xml:space="preserve"> έχουν δημιουργηθεί διάφορα ερωτηματολόγια για το διαχωρισμό των εκπαιδευομένων σε ανεξάρτητους και εξαρτημένους, το πιο διαδεδομένο ερωτηματολόγιο είναι το Group Embedded Figures Test (GEFT), το οποίο αποτελείται από δύο ομάδες εννέα ερωτήσεων με σχήματα, η κάθε μια εκ των οποίων πρέπει να απαν</w:t>
      </w:r>
      <w:r w:rsidR="005B0370" w:rsidRPr="00060906">
        <w:rPr>
          <w:rFonts w:cs="Times New Roman"/>
          <w:color w:val="000000" w:themeColor="text1"/>
        </w:rPr>
        <w:t xml:space="preserve">τηθεί σε πέντε λεπτά </w:t>
      </w:r>
      <w:r w:rsidR="005B0370" w:rsidRPr="00060906">
        <w:rPr>
          <w:rStyle w:val="selectable"/>
          <w:rFonts w:cs="Times New Roman"/>
          <w:color w:val="000000" w:themeColor="text1"/>
        </w:rPr>
        <w:t>(Hersen, 2004)</w:t>
      </w:r>
      <w:r w:rsidR="00076728" w:rsidRPr="00060906">
        <w:rPr>
          <w:rFonts w:cs="Times New Roman"/>
          <w:color w:val="000000" w:themeColor="text1"/>
        </w:rPr>
        <w:t xml:space="preserve">. Ο εκπαιδευόμενος καλείται να διακρίνει την πληροφορία, η οποία είναι ενσωματωμένη σε ένα σύνθετο οπτικό πεδίο. Όσο μεγαλύτερη βαθμολογία συγκεντρώνει ο εκπαιδευόμενος, τόσο υψηλότερη ανεξαρτησία από το πεδίο έχει. </w:t>
      </w:r>
    </w:p>
    <w:p w:rsidR="00076728" w:rsidRPr="00060906" w:rsidRDefault="00076728" w:rsidP="00AE4D57">
      <w:pPr>
        <w:spacing w:before="0"/>
        <w:rPr>
          <w:rFonts w:cs="Times New Roman"/>
          <w:color w:val="000000" w:themeColor="text1"/>
        </w:rPr>
      </w:pPr>
      <w:r w:rsidRPr="00060906">
        <w:rPr>
          <w:rFonts w:cs="Times New Roman"/>
          <w:color w:val="000000" w:themeColor="text1"/>
        </w:rPr>
        <w:t>Αν και θεωρητικά το συγκεκριμένο τεστ δε σχετίζ</w:t>
      </w:r>
      <w:r w:rsidR="00E25E64">
        <w:rPr>
          <w:rFonts w:cs="Times New Roman"/>
          <w:color w:val="000000" w:themeColor="text1"/>
        </w:rPr>
        <w:t>εται με τη νοημοσύνη (Witkin et</w:t>
      </w:r>
      <w:r w:rsidRPr="00060906">
        <w:rPr>
          <w:rFonts w:cs="Times New Roman"/>
          <w:color w:val="000000" w:themeColor="text1"/>
        </w:rPr>
        <w:t xml:space="preserve"> al., 1977, 1981), o Stenberg (1997) υποστηρίζει ότι τα αποτελέσματα του GEFT σχετίζονται με τη διανοητική ικανότητα, αφού αποτελείται από σωστές και λανθασμένες απαντήσεις και όσοι ταξινομούνται στην κατηγορία των ανεξάρτητων από το πεδίο εκπαιδευομένων, θεωρούνται «καλύτεροι» από εκείνους που ανήκουν στην κατηγορία των εξαρτημένων.</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Την τελευταία δεκαετία έχουν διεξαχθεί πλήθος ερευνών για τη διερεύνηση της σχέσης του μοντέλου του Witkin με την εκπαίδευση με τη χρήση νέων τεχνολογιών. Έτσι, σύμφωνα με τα αποτελέσματα των περισσοτέρων ερευνών, οι ανεξάρτητοι από το πεδίο  (FI) εκπαιδευόμενοι είναι πιο θετικά προσκείμενοι απέναντι στην υιοθέτηση και χρησιμοποίηση των νέων τεχνολογιών, σε αντίθεση με τους εξαρτώμενους από το πεδίο (FD) εκπαιδευόμενους, οι οποίοι προτιμούν τις παραδοσιακές μεθόδους διδασκαλίας (Handal &amp; Herrington, 2004). </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Επιπλέον, οι </w:t>
      </w:r>
      <w:r w:rsidR="00165025" w:rsidRPr="00060906">
        <w:rPr>
          <w:rFonts w:cs="Times New Roman"/>
          <w:color w:val="000000" w:themeColor="text1"/>
        </w:rPr>
        <w:t>Ανεξάρτητοι από το πεδίο</w:t>
      </w:r>
      <w:r w:rsidRPr="00060906">
        <w:rPr>
          <w:rFonts w:cs="Times New Roman"/>
          <w:color w:val="000000" w:themeColor="text1"/>
        </w:rPr>
        <w:t xml:space="preserve"> επωφελούνται περισσότερο από την πολυπλοκότητα των πολυμεσικών εφαρμογών και εργαλείων, όπως ψηφιακοί δίσκοι, animation, </w:t>
      </w:r>
      <w:r w:rsidR="00165025" w:rsidRPr="00060906">
        <w:rPr>
          <w:rFonts w:cs="Times New Roman"/>
          <w:color w:val="000000" w:themeColor="text1"/>
        </w:rPr>
        <w:t>διαδικτυακές</w:t>
      </w:r>
      <w:r w:rsidRPr="00060906">
        <w:rPr>
          <w:rFonts w:cs="Times New Roman"/>
          <w:color w:val="000000" w:themeColor="text1"/>
        </w:rPr>
        <w:t xml:space="preserve"> διαδραστικές δραστηριότητες (Chuang, 1999), ενώ τείνουν να δημιουργούν τη δική τους δομή σε </w:t>
      </w:r>
      <w:r w:rsidR="00165025" w:rsidRPr="00060906">
        <w:rPr>
          <w:rFonts w:cs="Times New Roman"/>
          <w:color w:val="000000" w:themeColor="text1"/>
        </w:rPr>
        <w:t xml:space="preserve">ψηφιακά </w:t>
      </w:r>
      <w:r w:rsidRPr="00060906">
        <w:rPr>
          <w:rFonts w:cs="Times New Roman"/>
          <w:color w:val="000000" w:themeColor="text1"/>
        </w:rPr>
        <w:t xml:space="preserve">περιβάλλοντα μάθησης (Liu &amp; Reed, 1994). Αντίθετα, οι </w:t>
      </w:r>
      <w:r w:rsidR="00165025" w:rsidRPr="00060906">
        <w:rPr>
          <w:rFonts w:cs="Times New Roman"/>
          <w:color w:val="000000" w:themeColor="text1"/>
        </w:rPr>
        <w:t xml:space="preserve">Εξαρτώμενοι από το πεδίο </w:t>
      </w:r>
      <w:r w:rsidRPr="00060906">
        <w:rPr>
          <w:rFonts w:cs="Times New Roman"/>
          <w:color w:val="000000" w:themeColor="text1"/>
        </w:rPr>
        <w:t xml:space="preserve"> τείνουν να ακολουθούν τη δομή και τις οδηγίες που προτείνονται από το λογισμικό διδασκαλίας, υιοθετώντας μια πιο κοινωνική στάση απέναντι στη μάθηση  (Summerville, 1999).</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Αν και η διάκριση των εκπαιδευομένων σε ανεξάρτητους και εξαρτημένους έχει αποδειχθεί ως το πλέον μελετημένο ερευνητικό πεδίο γνωστικού στυλ μάθησης σε διαφορετικά περιβάλλοντα μάθησης  (Chen  &amp;  Macredie,  2002), ο τρόπος με τον οποίο οι  εκπαιδευόμενοι αλληλεπιδρούν  με  περιβάλλοντα  μάθησης  που  στηρίζονται  σε ψηφιακά συστήματα και νέες τεχνολογίες, χρήζει περαιτέρω  διερεύνησης. </w:t>
      </w:r>
    </w:p>
    <w:p w:rsidR="00076728" w:rsidRPr="00060906" w:rsidRDefault="00076728" w:rsidP="00132EA7">
      <w:pPr>
        <w:pStyle w:val="3"/>
      </w:pPr>
      <w:bookmarkStart w:id="88" w:name="_Toc422860040"/>
      <w:bookmarkStart w:id="89" w:name="_Toc422958533"/>
      <w:bookmarkStart w:id="90" w:name="_Toc422994744"/>
      <w:r w:rsidRPr="00060906">
        <w:t>Το Θεωρητικό Μοντέλο των Τύπων Προσωπικότητας των Myers &amp; Briggs (1962)</w:t>
      </w:r>
      <w:bookmarkEnd w:id="88"/>
      <w:bookmarkEnd w:id="89"/>
      <w:bookmarkEnd w:id="90"/>
    </w:p>
    <w:p w:rsidR="00076728" w:rsidRPr="00060906" w:rsidRDefault="00076728" w:rsidP="00AE4D57">
      <w:pPr>
        <w:spacing w:before="0"/>
        <w:rPr>
          <w:rFonts w:cs="Times New Roman"/>
          <w:color w:val="000000" w:themeColor="text1"/>
        </w:rPr>
      </w:pPr>
      <w:r w:rsidRPr="00060906">
        <w:rPr>
          <w:rFonts w:cs="Times New Roman"/>
          <w:color w:val="000000" w:themeColor="text1"/>
        </w:rPr>
        <w:t>Το Θεωρητικό Μοντέλο των Τύπων Προσωπικότητας δημιουργήθηκε από την Isabel Briggs Myers και τη μητέρα της Katharine Briggs ως εφαρμογή της θεωρίας των ψυχολογικών τύπων του Carl Jung που διατυπώθηκε τη δεκαετία του ΄20. Στις αρχές της δεκαετίας του 1940, οι Myers και  Briggs, στην προσπάθειά τους να καταστήσουν προσιτή στο ευρύ κοινό τη θεωρία των ψυχολογικών τύπων του Jung (Coffield et al., 2004), ανέπτυξαν την αρχική μορφή του δείκτη – ερωτηματολογίου ΜΒΤΙ (Myers-Briggs Type Indicator).</w:t>
      </w:r>
    </w:p>
    <w:p w:rsidR="000B7050" w:rsidRPr="00060906" w:rsidRDefault="00076728" w:rsidP="00AE4D57">
      <w:pPr>
        <w:spacing w:before="0"/>
        <w:rPr>
          <w:rFonts w:cs="Times New Roman"/>
          <w:color w:val="000000" w:themeColor="text1"/>
        </w:rPr>
      </w:pPr>
      <w:r w:rsidRPr="00060906">
        <w:rPr>
          <w:rFonts w:cs="Times New Roman"/>
          <w:color w:val="000000" w:themeColor="text1"/>
        </w:rPr>
        <w:t>Σύμφωνα με τη θεωρία του C.G. Jung εξετάζονται οι προτιμήσεις προσωπικότητας σε τέσσερεις τομείς – διχοτομίες. Για κάθε τομέα υπάρχουν δύο προτιμήσεις αντίθετες μεταξύ τους,  γι’ αυτό κάθε τομέας ονομάζεται και διχοτομία. Μέσω των απαντήσεων του ΜΒΤΙ ουσιαστικά δηλώνονται οι προτιμήσεις προσωπικότητας. Συγκεκριμένα, ο στόχος της δημιουργίας και εφαρμογής του ΜΒΤΙ είναι διπλός: αφενός ο προσδιορισμός των προτιμήσεων σε κάθε μία από τις τέσσερεις διχοτομίες που αναφέρονται στη θεωρία του Jung κ</w:t>
      </w:r>
      <w:r w:rsidR="006C6AB0" w:rsidRPr="00060906">
        <w:rPr>
          <w:rFonts w:cs="Times New Roman"/>
          <w:color w:val="000000" w:themeColor="text1"/>
        </w:rPr>
        <w:t>αι</w:t>
      </w:r>
      <w:r w:rsidRPr="00060906">
        <w:rPr>
          <w:rFonts w:cs="Times New Roman"/>
          <w:color w:val="000000" w:themeColor="text1"/>
        </w:rPr>
        <w:t xml:space="preserve"> αφετέρου ο προσδιορισμός και η περιγραφή των 16 διακριτών τύπων προσωπικότητας που προκύπτουν από το συνδυασμό των προαναφερόμενων προτιμήσεων.  </w:t>
      </w:r>
    </w:p>
    <w:p w:rsidR="00076728" w:rsidRPr="00060906" w:rsidRDefault="002A6D71" w:rsidP="00AE4D57">
      <w:pPr>
        <w:spacing w:before="0"/>
        <w:rPr>
          <w:rFonts w:cs="Times New Roman"/>
          <w:color w:val="000000" w:themeColor="text1"/>
        </w:rPr>
      </w:pPr>
      <w:r>
        <w:rPr>
          <w:rFonts w:cs="Times New Roman"/>
          <w:color w:val="000000" w:themeColor="text1"/>
        </w:rPr>
        <w:t>Στον πίνακα 1-5 που ακολουθεί, παρουσιάζεται η κατηγοριοποίηση των ατόμων</w:t>
      </w:r>
      <w:r w:rsidR="00076728" w:rsidRPr="00060906">
        <w:rPr>
          <w:rFonts w:cs="Times New Roman"/>
          <w:color w:val="000000" w:themeColor="text1"/>
        </w:rPr>
        <w:t xml:space="preserve">, </w:t>
      </w:r>
      <w:r w:rsidR="006C6AB0" w:rsidRPr="00060906">
        <w:rPr>
          <w:rFonts w:cs="Times New Roman"/>
          <w:color w:val="000000" w:themeColor="text1"/>
        </w:rPr>
        <w:t>ανάλογα με τις προτιμήσεις τους</w:t>
      </w:r>
      <w:r w:rsidR="00076728" w:rsidRPr="00060906">
        <w:rPr>
          <w:rFonts w:cs="Times New Roman"/>
          <w:color w:val="000000" w:themeColor="text1"/>
        </w:rPr>
        <w:t>:</w:t>
      </w:r>
    </w:p>
    <w:p w:rsidR="00382CE1" w:rsidRDefault="00382CE1" w:rsidP="00382CE1">
      <w:pPr>
        <w:pStyle w:val="ab"/>
        <w:keepNext/>
      </w:pPr>
      <w:bookmarkStart w:id="91" w:name="_Toc423996120"/>
      <w:r>
        <w:t xml:space="preserve">Πίνακας </w:t>
      </w:r>
      <w:r w:rsidR="0053628B">
        <w:t>1</w:t>
      </w:r>
      <w:r w:rsidR="0053628B">
        <w:noBreakHyphen/>
      </w:r>
      <w:r w:rsidR="008A2614">
        <w:fldChar w:fldCharType="begin"/>
      </w:r>
      <w:r w:rsidR="008A2614">
        <w:instrText xml:space="preserve"> SEQ Πίνακας \* ARABIC \s 1 </w:instrText>
      </w:r>
      <w:r w:rsidR="008A2614">
        <w:fldChar w:fldCharType="separate"/>
      </w:r>
      <w:r w:rsidR="00AE6F7E">
        <w:rPr>
          <w:noProof/>
        </w:rPr>
        <w:t>5</w:t>
      </w:r>
      <w:r w:rsidR="008A2614">
        <w:rPr>
          <w:noProof/>
        </w:rPr>
        <w:fldChar w:fldCharType="end"/>
      </w:r>
      <w:r w:rsidRPr="00382CE1">
        <w:t xml:space="preserve">. Μαθησιακοί Τύποι κατά </w:t>
      </w:r>
      <w:r w:rsidRPr="005610FB">
        <w:rPr>
          <w:lang w:val="en-US"/>
        </w:rPr>
        <w:t>Myers</w:t>
      </w:r>
      <w:r w:rsidRPr="00382CE1">
        <w:t>-</w:t>
      </w:r>
      <w:r w:rsidRPr="005610FB">
        <w:rPr>
          <w:lang w:val="en-US"/>
        </w:rPr>
        <w:t>Briggs</w:t>
      </w:r>
      <w:r w:rsidRPr="00382CE1">
        <w:t>.</w:t>
      </w:r>
      <w:bookmarkEnd w:id="91"/>
    </w:p>
    <w:tbl>
      <w:tblPr>
        <w:tblStyle w:val="aa"/>
        <w:tblW w:w="0" w:type="auto"/>
        <w:tblBorders>
          <w:insideH w:val="none" w:sz="0" w:space="0" w:color="auto"/>
          <w:insideV w:val="none" w:sz="0" w:space="0" w:color="auto"/>
        </w:tblBorders>
        <w:tblLook w:val="04A0" w:firstRow="1" w:lastRow="0" w:firstColumn="1" w:lastColumn="0" w:noHBand="0" w:noVBand="1"/>
      </w:tblPr>
      <w:tblGrid>
        <w:gridCol w:w="3272"/>
        <w:gridCol w:w="6298"/>
      </w:tblGrid>
      <w:tr w:rsidR="00804204" w:rsidRPr="00060906" w:rsidTr="00806C81">
        <w:trPr>
          <w:trHeight w:val="539"/>
        </w:trPr>
        <w:tc>
          <w:tcPr>
            <w:tcW w:w="0" w:type="auto"/>
            <w:hideMark/>
          </w:tcPr>
          <w:p w:rsidR="00076728" w:rsidRPr="00060906" w:rsidRDefault="00076728" w:rsidP="00806C81">
            <w:pPr>
              <w:jc w:val="left"/>
              <w:rPr>
                <w:rFonts w:cs="Times New Roman"/>
                <w:b/>
                <w:color w:val="000000" w:themeColor="text1"/>
                <w:sz w:val="22"/>
              </w:rPr>
            </w:pPr>
            <w:r w:rsidRPr="00060906">
              <w:rPr>
                <w:rFonts w:cs="Times New Roman"/>
                <w:b/>
                <w:color w:val="000000" w:themeColor="text1"/>
                <w:sz w:val="22"/>
              </w:rPr>
              <w:tab/>
            </w:r>
            <w:r w:rsidRPr="00060906">
              <w:rPr>
                <w:rFonts w:cs="Times New Roman"/>
                <w:b/>
                <w:bCs/>
                <w:color w:val="000000" w:themeColor="text1"/>
                <w:sz w:val="22"/>
              </w:rPr>
              <w:t xml:space="preserve">Τύποι κατά </w:t>
            </w:r>
            <w:r w:rsidRPr="00060906">
              <w:rPr>
                <w:rFonts w:cs="Times New Roman"/>
                <w:b/>
                <w:bCs/>
                <w:color w:val="000000" w:themeColor="text1"/>
                <w:sz w:val="22"/>
                <w:lang w:val="en-US"/>
              </w:rPr>
              <w:t>MBTI</w:t>
            </w:r>
            <w:r w:rsidRPr="00060906">
              <w:rPr>
                <w:rFonts w:cs="Times New Roman"/>
                <w:b/>
                <w:bCs/>
                <w:color w:val="000000" w:themeColor="text1"/>
                <w:sz w:val="22"/>
              </w:rPr>
              <w:t xml:space="preserve"> </w:t>
            </w:r>
          </w:p>
        </w:tc>
        <w:tc>
          <w:tcPr>
            <w:tcW w:w="0" w:type="auto"/>
            <w:hideMark/>
          </w:tcPr>
          <w:p w:rsidR="00076728" w:rsidRPr="00060906" w:rsidRDefault="00076728" w:rsidP="00806C81">
            <w:pPr>
              <w:jc w:val="left"/>
              <w:rPr>
                <w:rFonts w:cs="Times New Roman"/>
                <w:b/>
                <w:color w:val="000000" w:themeColor="text1"/>
                <w:sz w:val="22"/>
              </w:rPr>
            </w:pPr>
            <w:r w:rsidRPr="00060906">
              <w:rPr>
                <w:rFonts w:cs="Times New Roman"/>
                <w:b/>
                <w:bCs/>
                <w:color w:val="000000" w:themeColor="text1"/>
                <w:sz w:val="22"/>
              </w:rPr>
              <w:t xml:space="preserve">Προτίμηση </w:t>
            </w:r>
          </w:p>
        </w:tc>
      </w:tr>
      <w:tr w:rsidR="00804204" w:rsidRPr="00060906" w:rsidTr="00806C81">
        <w:trPr>
          <w:trHeight w:val="722"/>
        </w:trPr>
        <w:tc>
          <w:tcPr>
            <w:tcW w:w="0" w:type="auto"/>
            <w:hideMark/>
          </w:tcPr>
          <w:p w:rsidR="00076728" w:rsidRPr="00806C81" w:rsidRDefault="00076728" w:rsidP="00806C81">
            <w:pPr>
              <w:jc w:val="left"/>
              <w:rPr>
                <w:rFonts w:cs="Times New Roman"/>
                <w:b/>
                <w:color w:val="000000" w:themeColor="text1"/>
                <w:sz w:val="22"/>
              </w:rPr>
            </w:pPr>
            <w:r w:rsidRPr="00806C81">
              <w:rPr>
                <w:rFonts w:cs="Times New Roman"/>
                <w:b/>
                <w:color w:val="000000" w:themeColor="text1"/>
                <w:sz w:val="22"/>
              </w:rPr>
              <w:t xml:space="preserve">Εξωστρεφής – Εσωστρεφής </w:t>
            </w:r>
          </w:p>
        </w:tc>
        <w:tc>
          <w:tcPr>
            <w:tcW w:w="0" w:type="auto"/>
            <w:hideMark/>
          </w:tcPr>
          <w:p w:rsidR="00076728" w:rsidRPr="00060906" w:rsidRDefault="00076728" w:rsidP="00806C81">
            <w:pPr>
              <w:jc w:val="left"/>
              <w:rPr>
                <w:rFonts w:cs="Times New Roman"/>
                <w:color w:val="000000" w:themeColor="text1"/>
                <w:sz w:val="22"/>
              </w:rPr>
            </w:pPr>
            <w:r w:rsidRPr="00060906">
              <w:rPr>
                <w:rFonts w:cs="Times New Roman"/>
                <w:color w:val="000000" w:themeColor="text1"/>
                <w:sz w:val="22"/>
              </w:rPr>
              <w:t xml:space="preserve">Εκεί όπου προτιμούν να εστιάζουν την προσοχή τους </w:t>
            </w:r>
          </w:p>
        </w:tc>
      </w:tr>
      <w:tr w:rsidR="00804204" w:rsidRPr="00060906" w:rsidTr="00806C81">
        <w:trPr>
          <w:trHeight w:val="624"/>
        </w:trPr>
        <w:tc>
          <w:tcPr>
            <w:tcW w:w="0" w:type="auto"/>
            <w:hideMark/>
          </w:tcPr>
          <w:p w:rsidR="00076728" w:rsidRPr="00806C81" w:rsidRDefault="00076728" w:rsidP="00806C81">
            <w:pPr>
              <w:jc w:val="left"/>
              <w:rPr>
                <w:rFonts w:cs="Times New Roman"/>
                <w:b/>
                <w:color w:val="000000" w:themeColor="text1"/>
                <w:sz w:val="22"/>
              </w:rPr>
            </w:pPr>
            <w:r w:rsidRPr="00806C81">
              <w:rPr>
                <w:rFonts w:cs="Times New Roman"/>
                <w:b/>
                <w:color w:val="000000" w:themeColor="text1"/>
                <w:sz w:val="22"/>
              </w:rPr>
              <w:t>Διανοητικός ή Διαισθητικός</w:t>
            </w:r>
          </w:p>
        </w:tc>
        <w:tc>
          <w:tcPr>
            <w:tcW w:w="0" w:type="auto"/>
            <w:hideMark/>
          </w:tcPr>
          <w:p w:rsidR="00076728" w:rsidRPr="00060906" w:rsidRDefault="00076728" w:rsidP="00806C81">
            <w:pPr>
              <w:jc w:val="left"/>
              <w:rPr>
                <w:rFonts w:cs="Times New Roman"/>
                <w:color w:val="000000" w:themeColor="text1"/>
                <w:sz w:val="22"/>
              </w:rPr>
            </w:pPr>
            <w:r w:rsidRPr="00060906">
              <w:rPr>
                <w:rFonts w:cs="Times New Roman"/>
                <w:color w:val="000000" w:themeColor="text1"/>
                <w:sz w:val="22"/>
              </w:rPr>
              <w:t>Ο τρόπος με τον οποίο προτιμούν να προσλαμβάνουν την πληροφορία</w:t>
            </w:r>
          </w:p>
        </w:tc>
      </w:tr>
      <w:tr w:rsidR="00804204" w:rsidRPr="00060906" w:rsidTr="00806C81">
        <w:trPr>
          <w:trHeight w:val="668"/>
        </w:trPr>
        <w:tc>
          <w:tcPr>
            <w:tcW w:w="0" w:type="auto"/>
            <w:hideMark/>
          </w:tcPr>
          <w:p w:rsidR="00076728" w:rsidRPr="00806C81" w:rsidRDefault="00076728" w:rsidP="00806C81">
            <w:pPr>
              <w:jc w:val="left"/>
              <w:rPr>
                <w:rFonts w:cs="Times New Roman"/>
                <w:b/>
                <w:color w:val="000000" w:themeColor="text1"/>
                <w:sz w:val="22"/>
              </w:rPr>
            </w:pPr>
            <w:r w:rsidRPr="00806C81">
              <w:rPr>
                <w:rFonts w:cs="Times New Roman"/>
                <w:b/>
                <w:color w:val="000000" w:themeColor="text1"/>
                <w:sz w:val="22"/>
              </w:rPr>
              <w:t>Σκεπτικιστής ή Αισθησιοκρατικός</w:t>
            </w:r>
          </w:p>
        </w:tc>
        <w:tc>
          <w:tcPr>
            <w:tcW w:w="0" w:type="auto"/>
            <w:hideMark/>
          </w:tcPr>
          <w:p w:rsidR="00076728" w:rsidRPr="00060906" w:rsidRDefault="00076728" w:rsidP="00806C81">
            <w:pPr>
              <w:jc w:val="left"/>
              <w:rPr>
                <w:rFonts w:cs="Times New Roman"/>
                <w:color w:val="000000" w:themeColor="text1"/>
                <w:sz w:val="22"/>
              </w:rPr>
            </w:pPr>
            <w:r w:rsidRPr="00060906">
              <w:rPr>
                <w:rFonts w:cs="Times New Roman"/>
                <w:color w:val="000000" w:themeColor="text1"/>
                <w:sz w:val="22"/>
              </w:rPr>
              <w:t xml:space="preserve">Ο τρόπος με τον οποίο προτιμούν να  παίρνουν αποφάσεις </w:t>
            </w:r>
          </w:p>
        </w:tc>
      </w:tr>
      <w:tr w:rsidR="00804204" w:rsidRPr="00060906" w:rsidTr="00806C81">
        <w:trPr>
          <w:trHeight w:val="712"/>
        </w:trPr>
        <w:tc>
          <w:tcPr>
            <w:tcW w:w="0" w:type="auto"/>
            <w:hideMark/>
          </w:tcPr>
          <w:p w:rsidR="00076728" w:rsidRPr="00806C81" w:rsidRDefault="00076728" w:rsidP="00806C81">
            <w:pPr>
              <w:jc w:val="left"/>
              <w:rPr>
                <w:rFonts w:cs="Times New Roman"/>
                <w:b/>
                <w:color w:val="000000" w:themeColor="text1"/>
                <w:sz w:val="22"/>
              </w:rPr>
            </w:pPr>
            <w:r w:rsidRPr="00806C81">
              <w:rPr>
                <w:rFonts w:cs="Times New Roman"/>
                <w:b/>
                <w:color w:val="000000" w:themeColor="text1"/>
                <w:sz w:val="22"/>
              </w:rPr>
              <w:t>Κριτικός ή  Αντιληπτικός</w:t>
            </w:r>
          </w:p>
        </w:tc>
        <w:tc>
          <w:tcPr>
            <w:tcW w:w="0" w:type="auto"/>
            <w:hideMark/>
          </w:tcPr>
          <w:p w:rsidR="00076728" w:rsidRPr="00060906" w:rsidRDefault="00076728" w:rsidP="00806C81">
            <w:pPr>
              <w:jc w:val="left"/>
              <w:rPr>
                <w:rFonts w:cs="Times New Roman"/>
                <w:color w:val="000000" w:themeColor="text1"/>
                <w:sz w:val="22"/>
              </w:rPr>
            </w:pPr>
            <w:r w:rsidRPr="00060906">
              <w:rPr>
                <w:rFonts w:cs="Times New Roman"/>
                <w:color w:val="000000" w:themeColor="text1"/>
                <w:sz w:val="22"/>
              </w:rPr>
              <w:t xml:space="preserve">Ο τρόπος με τον οποίο προσδιορίζουν τον εαυτό τους στον εξωτερικό κόσμο </w:t>
            </w:r>
          </w:p>
        </w:tc>
      </w:tr>
    </w:tbl>
    <w:p w:rsidR="00076728" w:rsidRPr="00060906" w:rsidRDefault="00076728" w:rsidP="00503159">
      <w:pPr>
        <w:rPr>
          <w:rFonts w:cs="Times New Roman"/>
          <w:color w:val="000000" w:themeColor="text1"/>
        </w:rPr>
      </w:pPr>
      <w:r w:rsidRPr="00060906">
        <w:rPr>
          <w:rFonts w:cs="Times New Roman"/>
          <w:color w:val="000000" w:themeColor="text1"/>
        </w:rPr>
        <w:t>Αναλυτικότερα:</w:t>
      </w:r>
    </w:p>
    <w:p w:rsidR="00076728" w:rsidRPr="00060906" w:rsidRDefault="00076728" w:rsidP="00382CE1">
      <w:pPr>
        <w:numPr>
          <w:ilvl w:val="0"/>
          <w:numId w:val="16"/>
        </w:numPr>
        <w:spacing w:before="0"/>
        <w:ind w:left="0" w:firstLine="142"/>
        <w:rPr>
          <w:rFonts w:cs="Times New Roman"/>
          <w:color w:val="000000" w:themeColor="text1"/>
        </w:rPr>
      </w:pPr>
      <w:r w:rsidRPr="00060906">
        <w:rPr>
          <w:rFonts w:cs="Times New Roman"/>
          <w:b/>
          <w:color w:val="000000" w:themeColor="text1"/>
        </w:rPr>
        <w:t>Εξωστρεφής</w:t>
      </w:r>
      <w:r w:rsidRPr="00060906">
        <w:rPr>
          <w:rFonts w:cs="Times New Roman"/>
          <w:b/>
          <w:color w:val="000000" w:themeColor="text1"/>
          <w:lang w:val="en-US"/>
        </w:rPr>
        <w:t xml:space="preserve"> - </w:t>
      </w:r>
      <w:r w:rsidRPr="00060906">
        <w:rPr>
          <w:rFonts w:cs="Times New Roman"/>
          <w:b/>
          <w:color w:val="000000" w:themeColor="text1"/>
        </w:rPr>
        <w:t>Εσωστρεφής</w:t>
      </w:r>
      <w:r w:rsidRPr="00060906">
        <w:rPr>
          <w:rFonts w:cs="Times New Roman"/>
          <w:b/>
          <w:color w:val="000000" w:themeColor="text1"/>
          <w:lang w:val="en-US"/>
        </w:rPr>
        <w:t xml:space="preserve"> </w:t>
      </w:r>
      <w:r w:rsidRPr="00060906">
        <w:rPr>
          <w:rFonts w:cs="Times New Roman"/>
          <w:b/>
          <w:color w:val="000000" w:themeColor="text1"/>
        </w:rPr>
        <w:t>τύπος</w:t>
      </w:r>
      <w:r w:rsidRPr="00060906">
        <w:rPr>
          <w:rFonts w:cs="Times New Roman"/>
          <w:b/>
          <w:color w:val="000000" w:themeColor="text1"/>
          <w:lang w:val="en-US"/>
        </w:rPr>
        <w:t xml:space="preserve"> / Extroversion</w:t>
      </w:r>
      <w:r w:rsidR="006F3EBE" w:rsidRPr="00060906">
        <w:rPr>
          <w:rFonts w:cs="Times New Roman"/>
          <w:b/>
          <w:color w:val="000000" w:themeColor="text1"/>
          <w:lang w:val="en-US"/>
        </w:rPr>
        <w:t xml:space="preserve"> </w:t>
      </w:r>
      <w:r w:rsidRPr="00060906">
        <w:rPr>
          <w:rFonts w:cs="Times New Roman"/>
          <w:b/>
          <w:color w:val="000000" w:themeColor="text1"/>
          <w:lang w:val="en-US"/>
        </w:rPr>
        <w:t xml:space="preserve">(E) </w:t>
      </w:r>
      <w:r w:rsidR="006F3EBE" w:rsidRPr="00060906">
        <w:rPr>
          <w:rFonts w:cs="Times New Roman"/>
          <w:b/>
          <w:color w:val="000000" w:themeColor="text1"/>
          <w:lang w:val="en-US"/>
        </w:rPr>
        <w:t xml:space="preserve">– </w:t>
      </w:r>
      <w:r w:rsidRPr="00060906">
        <w:rPr>
          <w:rFonts w:cs="Times New Roman"/>
          <w:b/>
          <w:color w:val="000000" w:themeColor="text1"/>
          <w:lang w:val="en-US"/>
        </w:rPr>
        <w:t>Introversion</w:t>
      </w:r>
      <w:r w:rsidR="006F3EBE" w:rsidRPr="00060906">
        <w:rPr>
          <w:rFonts w:cs="Times New Roman"/>
          <w:b/>
          <w:color w:val="000000" w:themeColor="text1"/>
          <w:lang w:val="en-US"/>
        </w:rPr>
        <w:t xml:space="preserve"> </w:t>
      </w:r>
      <w:r w:rsidRPr="00060906">
        <w:rPr>
          <w:rFonts w:cs="Times New Roman"/>
          <w:b/>
          <w:color w:val="000000" w:themeColor="text1"/>
          <w:lang w:val="en-US"/>
        </w:rPr>
        <w:t>(I).</w:t>
      </w:r>
      <w:r w:rsidRPr="00060906">
        <w:rPr>
          <w:rFonts w:cs="Times New Roman"/>
          <w:color w:val="000000" w:themeColor="text1"/>
          <w:lang w:val="en-US"/>
        </w:rPr>
        <w:t xml:space="preserve"> </w:t>
      </w:r>
      <w:r w:rsidR="006F3EBE" w:rsidRPr="00060906">
        <w:rPr>
          <w:rFonts w:cs="Times New Roman"/>
          <w:color w:val="000000" w:themeColor="text1"/>
        </w:rPr>
        <w:t>Ο Ε</w:t>
      </w:r>
      <w:r w:rsidRPr="00060906">
        <w:rPr>
          <w:rFonts w:cs="Times New Roman"/>
          <w:color w:val="000000" w:themeColor="text1"/>
        </w:rPr>
        <w:t xml:space="preserve">ξωστρεφής τύπος συγκεντρώνει το ενδιαφέρον του σε εξωτερικά φαινόμενα και γεγονότα, βασίζεται στην εμπειρική γνώση και τείνει να συναντά δυσκολίες στη σύλληψη αφηρημένων εννοιών. Η αλληλεπίδραση με τους άλλους αλλά και η δράση είναι χαρακτηριστικά γνωρίσματα της προσωπικότητάς του. Σκέφτεται ενώ μιλά και καταλαβαίνει μια πληροφορία όταν προσπαθήσει να την εξηγήσει στον εαυτό του ή στους άλλους. Κατάλληλες δραστηριότητες για τους εξωστρεφείς τύπους είναι </w:t>
      </w:r>
      <w:r w:rsidR="006F3EBE" w:rsidRPr="00060906">
        <w:rPr>
          <w:rFonts w:cs="Times New Roman"/>
          <w:color w:val="000000" w:themeColor="text1"/>
        </w:rPr>
        <w:t>οι εφαρμογές που προσφέρουν άμεση αλληλεπίδραση, όπως οι</w:t>
      </w:r>
      <w:r w:rsidRPr="00060906">
        <w:rPr>
          <w:rFonts w:cs="Times New Roman"/>
          <w:color w:val="000000" w:themeColor="text1"/>
        </w:rPr>
        <w:t xml:space="preserve"> ομαδικές εργασίες, η </w:t>
      </w:r>
      <w:r w:rsidR="006F3EBE" w:rsidRPr="00060906">
        <w:rPr>
          <w:rFonts w:cs="Times New Roman"/>
          <w:color w:val="000000" w:themeColor="text1"/>
        </w:rPr>
        <w:t xml:space="preserve">συνεργατική </w:t>
      </w:r>
      <w:r w:rsidRPr="00060906">
        <w:rPr>
          <w:rFonts w:cs="Times New Roman"/>
          <w:color w:val="000000" w:themeColor="text1"/>
        </w:rPr>
        <w:t xml:space="preserve">επίλυση προβλημάτων </w:t>
      </w:r>
      <w:r w:rsidR="006F3EBE" w:rsidRPr="00060906">
        <w:rPr>
          <w:rFonts w:cs="Times New Roman"/>
          <w:color w:val="000000" w:themeColor="text1"/>
        </w:rPr>
        <w:t>και</w:t>
      </w:r>
      <w:r w:rsidRPr="00060906">
        <w:rPr>
          <w:rFonts w:cs="Times New Roman"/>
          <w:color w:val="000000" w:themeColor="text1"/>
        </w:rPr>
        <w:t xml:space="preserve"> οι βιντεοδιασκέψεις.</w:t>
      </w:r>
    </w:p>
    <w:p w:rsidR="00076728" w:rsidRPr="00060906" w:rsidRDefault="006F3EBE" w:rsidP="00382CE1">
      <w:pPr>
        <w:spacing w:before="0"/>
        <w:ind w:firstLine="142"/>
        <w:rPr>
          <w:rFonts w:cs="Times New Roman"/>
          <w:color w:val="000000" w:themeColor="text1"/>
        </w:rPr>
      </w:pPr>
      <w:r w:rsidRPr="00060906">
        <w:rPr>
          <w:rFonts w:cs="Times New Roman"/>
          <w:color w:val="000000" w:themeColor="text1"/>
        </w:rPr>
        <w:t>Αντίθετα, ο Ε</w:t>
      </w:r>
      <w:r w:rsidR="00076728" w:rsidRPr="00060906">
        <w:rPr>
          <w:rFonts w:cs="Times New Roman"/>
          <w:color w:val="000000" w:themeColor="text1"/>
        </w:rPr>
        <w:t>σωστρεφής ασχολείται μ</w:t>
      </w:r>
      <w:r w:rsidRPr="00060906">
        <w:rPr>
          <w:rFonts w:cs="Times New Roman"/>
          <w:color w:val="000000" w:themeColor="text1"/>
        </w:rPr>
        <w:t xml:space="preserve">ε την εσωτερική πραγματικότητα εστιάζοντας </w:t>
      </w:r>
      <w:r w:rsidR="00076728" w:rsidRPr="00060906">
        <w:rPr>
          <w:rFonts w:cs="Times New Roman"/>
          <w:color w:val="000000" w:themeColor="text1"/>
        </w:rPr>
        <w:t xml:space="preserve">σε έννοιες, ιδέες και αφηρημένες σκέψεις. Έχει την ανάγκη δημιουργίας πλαισίων ενσωμάτωσης και σύνδεσης των πληροφοριών που μαθαίνει, ενώ σύμφωνα με τον Leanmont  (1997), η γνώση για τους εσωστρεφείς είναι η διασύνδεση των υλικών και η ικανότητα να έχει κάποιος σφαιρική άποψη. Η ισότητα και η ανωνυμία που προσφέρουν διάφορες εκπαιδευτικές δραστηριότητες της μάθησης με τη χρήση των νέων τεχνολογιών (Bates, 1995), είναι ιδιαίτερα ελκυστικές για τους εσωστρεφείς τύπους, οι οποίοι με αυτόν τον τρόπο, βρίσκουν τον χρόνο που χρειάζονται να προβληματιστούν και να επεξεργαστούν ιδιωτικά τις ιδέες τους, αποφεύγοντας τις κατά μέτωπο καταστάσεις, που αντιμετωπίζουν σε μια παραδοσιακή τάξη. </w:t>
      </w:r>
    </w:p>
    <w:p w:rsidR="00076728" w:rsidRPr="00060906" w:rsidRDefault="00076728" w:rsidP="00382CE1">
      <w:pPr>
        <w:numPr>
          <w:ilvl w:val="0"/>
          <w:numId w:val="16"/>
        </w:numPr>
        <w:spacing w:before="0"/>
        <w:ind w:left="0" w:firstLine="142"/>
        <w:rPr>
          <w:rFonts w:cs="Times New Roman"/>
          <w:color w:val="000000" w:themeColor="text1"/>
        </w:rPr>
      </w:pPr>
      <w:r w:rsidRPr="00060906">
        <w:rPr>
          <w:rFonts w:cs="Times New Roman"/>
          <w:color w:val="000000" w:themeColor="text1"/>
        </w:rPr>
        <w:t xml:space="preserve"> </w:t>
      </w:r>
      <w:r w:rsidRPr="00060906">
        <w:rPr>
          <w:rFonts w:cs="Times New Roman"/>
          <w:b/>
          <w:color w:val="000000" w:themeColor="text1"/>
        </w:rPr>
        <w:t xml:space="preserve">Διανοητικός – Διαισθητικός τύπος / Sensing (S) </w:t>
      </w:r>
      <w:r w:rsidR="006F3EBE" w:rsidRPr="00060906">
        <w:rPr>
          <w:rFonts w:cs="Times New Roman"/>
          <w:b/>
          <w:color w:val="000000" w:themeColor="text1"/>
        </w:rPr>
        <w:t>-</w:t>
      </w:r>
      <w:r w:rsidRPr="00060906">
        <w:rPr>
          <w:rFonts w:cs="Times New Roman"/>
          <w:b/>
          <w:color w:val="000000" w:themeColor="text1"/>
        </w:rPr>
        <w:t xml:space="preserve"> Intuition (N</w:t>
      </w:r>
      <w:r w:rsidRPr="00060906">
        <w:rPr>
          <w:rFonts w:cs="Times New Roman"/>
          <w:color w:val="000000" w:themeColor="text1"/>
        </w:rPr>
        <w:t xml:space="preserve">). Ο διανοητικός τύπος βασίζεται στα δεδομένα και τις διαδικασίες, εμπιστεύεται την εμπειρία, επιδιώκει την ακρίβεια και είναι πρακτικός. Επίσης, βασίζεται στις πέντε αισθήσεις (Leanmont, 1997), τις οποίες χρησιμοποιεί για να συλλέξει πληροφορίες είτε από  τον εξωτερικό κόσμο είτε από αποτυπωμένες στο μυαλό εικόνες (Myers, 1997). Προτιμά τις οργανωμένες, άμεσες και καλά δομημένες διαλέξεις, ενώ είναι απαραίτητες οι οδηγίες και η καθοδήγηση. Σε μια ομαδική εργασία θα είναι αυτός που θα οργανώσει </w:t>
      </w:r>
      <w:r w:rsidR="004416AC" w:rsidRPr="00060906">
        <w:rPr>
          <w:rFonts w:cs="Times New Roman"/>
          <w:color w:val="000000" w:themeColor="text1"/>
        </w:rPr>
        <w:t xml:space="preserve">την ομάδα, υποδεικνύοντας τους στόχους, τον τρόπο εργασίας και τους ρόλους που θα αναλάβει το κάθε μέλος. </w:t>
      </w:r>
      <w:r w:rsidRPr="00060906">
        <w:rPr>
          <w:rFonts w:cs="Times New Roman"/>
          <w:color w:val="000000" w:themeColor="text1"/>
        </w:rPr>
        <w:t xml:space="preserve"> </w:t>
      </w:r>
    </w:p>
    <w:p w:rsidR="00076728" w:rsidRPr="00060906" w:rsidRDefault="00076728" w:rsidP="00382CE1">
      <w:pPr>
        <w:spacing w:before="0"/>
        <w:ind w:firstLine="142"/>
        <w:rPr>
          <w:rFonts w:cs="Times New Roman"/>
          <w:color w:val="000000" w:themeColor="text1"/>
        </w:rPr>
      </w:pPr>
      <w:r w:rsidRPr="00060906">
        <w:rPr>
          <w:rFonts w:cs="Times New Roman"/>
          <w:color w:val="000000" w:themeColor="text1"/>
        </w:rPr>
        <w:t>Ο Διαισθητικός τύπος από την άλλη μεριά, προτιμά να προσλαμβάνει την πληροφορία μέσω της «έκτης» αίσθησης, παρατηρώντας τις σχέσεις μεταξύ των πραγμάτων και των εννοιών, εμπιστευόμενος τη διαίσθησή του και ακολουθώντας την ανακαλυπτική μάθηση. Η μάθηση με τη χρήση των νέων τεχνολογιών παρέχει αμέτρητες ευκαιρίες μάθησης αλλά και ευχαρίστησης για τον συγκεκριμένο</w:t>
      </w:r>
      <w:r w:rsidR="005E5C02" w:rsidRPr="00060906">
        <w:rPr>
          <w:rFonts w:cs="Times New Roman"/>
          <w:color w:val="000000" w:themeColor="text1"/>
        </w:rPr>
        <w:t xml:space="preserve"> μαθησιακό τύπο</w:t>
      </w:r>
      <w:r w:rsidRPr="00060906">
        <w:rPr>
          <w:rFonts w:cs="Times New Roman"/>
          <w:color w:val="000000" w:themeColor="text1"/>
        </w:rPr>
        <w:t xml:space="preserve">. </w:t>
      </w:r>
    </w:p>
    <w:p w:rsidR="004416AC" w:rsidRPr="00060906" w:rsidRDefault="00076728" w:rsidP="00382CE1">
      <w:pPr>
        <w:numPr>
          <w:ilvl w:val="0"/>
          <w:numId w:val="16"/>
        </w:numPr>
        <w:spacing w:before="0"/>
        <w:ind w:left="0" w:firstLine="142"/>
        <w:rPr>
          <w:rFonts w:cs="Times New Roman"/>
          <w:color w:val="000000" w:themeColor="text1"/>
        </w:rPr>
      </w:pPr>
      <w:r w:rsidRPr="00060906">
        <w:rPr>
          <w:rFonts w:cs="Times New Roman"/>
          <w:b/>
          <w:color w:val="000000" w:themeColor="text1"/>
        </w:rPr>
        <w:t>Σκεπτικιστής – Αισθησιοκρατικός τύπος / Thinking</w:t>
      </w:r>
      <w:r w:rsidR="004416AC" w:rsidRPr="00060906">
        <w:rPr>
          <w:rFonts w:cs="Times New Roman"/>
          <w:b/>
          <w:color w:val="000000" w:themeColor="text1"/>
        </w:rPr>
        <w:t xml:space="preserve"> (T) - </w:t>
      </w:r>
      <w:r w:rsidRPr="00060906">
        <w:rPr>
          <w:rFonts w:cs="Times New Roman"/>
          <w:b/>
          <w:color w:val="000000" w:themeColor="text1"/>
        </w:rPr>
        <w:t xml:space="preserve"> Feeling</w:t>
      </w:r>
      <w:r w:rsidR="004416AC" w:rsidRPr="00060906">
        <w:rPr>
          <w:rFonts w:cs="Times New Roman"/>
          <w:b/>
          <w:color w:val="000000" w:themeColor="text1"/>
        </w:rPr>
        <w:t xml:space="preserve"> </w:t>
      </w:r>
      <w:r w:rsidRPr="00060906">
        <w:rPr>
          <w:rFonts w:cs="Times New Roman"/>
          <w:b/>
          <w:color w:val="000000" w:themeColor="text1"/>
        </w:rPr>
        <w:t>(F).</w:t>
      </w:r>
      <w:r w:rsidRPr="00060906">
        <w:rPr>
          <w:rFonts w:cs="Times New Roman"/>
          <w:color w:val="000000" w:themeColor="text1"/>
        </w:rPr>
        <w:t xml:space="preserve">  Ο </w:t>
      </w:r>
      <w:r w:rsidR="004416AC" w:rsidRPr="00060906">
        <w:rPr>
          <w:rFonts w:cs="Times New Roman"/>
          <w:color w:val="000000" w:themeColor="text1"/>
        </w:rPr>
        <w:t>Σ</w:t>
      </w:r>
      <w:r w:rsidRPr="00060906">
        <w:rPr>
          <w:rFonts w:cs="Times New Roman"/>
          <w:color w:val="000000" w:themeColor="text1"/>
        </w:rPr>
        <w:t>κεπτικιστής  τείνει να παίρνει αποφάσεις αμερόληπτα με βάση τη λογική και τους κανόνες, μέσω της ανάλυσης και της κριτικής (Leanmont, 1997). Στον τύπο αυτό ταιριάζουν δραστηριότητες με αλληλεπίδραση και δράση, προβλήματα λογικής, μελέτες περιπτώσεων, καταστάσεις αιτίας και αποτελέσματος.</w:t>
      </w:r>
    </w:p>
    <w:p w:rsidR="00076728" w:rsidRPr="00060906" w:rsidRDefault="004416AC" w:rsidP="00382CE1">
      <w:pPr>
        <w:spacing w:before="0"/>
        <w:ind w:firstLine="142"/>
        <w:rPr>
          <w:rFonts w:cs="Times New Roman"/>
          <w:color w:val="000000" w:themeColor="text1"/>
        </w:rPr>
      </w:pPr>
      <w:r w:rsidRPr="00060906">
        <w:rPr>
          <w:rFonts w:cs="Times New Roman"/>
          <w:color w:val="000000" w:themeColor="text1"/>
        </w:rPr>
        <w:t>Αντίθετα, ο Α</w:t>
      </w:r>
      <w:r w:rsidR="00076728" w:rsidRPr="00060906">
        <w:rPr>
          <w:rFonts w:cs="Times New Roman"/>
          <w:color w:val="000000" w:themeColor="text1"/>
        </w:rPr>
        <w:t>ισθησιοκρατικός</w:t>
      </w:r>
      <w:r w:rsidRPr="00060906">
        <w:rPr>
          <w:rFonts w:cs="Times New Roman"/>
          <w:color w:val="000000" w:themeColor="text1"/>
        </w:rPr>
        <w:t xml:space="preserve"> τύπος</w:t>
      </w:r>
      <w:r w:rsidR="00076728" w:rsidRPr="00060906">
        <w:rPr>
          <w:rFonts w:cs="Times New Roman"/>
          <w:color w:val="000000" w:themeColor="text1"/>
        </w:rPr>
        <w:t xml:space="preserve"> αποφασίζει με βάση προσωπικές ή ανθρωπιστικές πεποιθήσεις και πιστεύω (Myers, 1997). Είναι άνθρωποι πειστικοί που τους αρέσει να μαθαίνουν μέσα από μικρές αρμονικές ομάδες, μιας και, σύμφωνα με τη Myers</w:t>
      </w:r>
      <w:r w:rsidRPr="00060906">
        <w:rPr>
          <w:rFonts w:cs="Times New Roman"/>
          <w:color w:val="000000" w:themeColor="text1"/>
        </w:rPr>
        <w:t xml:space="preserve"> (1997)</w:t>
      </w:r>
      <w:r w:rsidR="00076728" w:rsidRPr="00060906">
        <w:rPr>
          <w:rFonts w:cs="Times New Roman"/>
          <w:color w:val="000000" w:themeColor="text1"/>
        </w:rPr>
        <w:t xml:space="preserve">, η αρμονία είναι πολύτιμο αγαθό για τον συγκεκριμένο </w:t>
      </w:r>
      <w:r w:rsidR="005E5C02" w:rsidRPr="00060906">
        <w:rPr>
          <w:rFonts w:cs="Times New Roman"/>
          <w:color w:val="000000" w:themeColor="text1"/>
        </w:rPr>
        <w:t>μαθησιακό τύπο</w:t>
      </w:r>
      <w:r w:rsidR="00076728" w:rsidRPr="00060906">
        <w:rPr>
          <w:rFonts w:cs="Times New Roman"/>
          <w:color w:val="000000" w:themeColor="text1"/>
        </w:rPr>
        <w:t xml:space="preserve">. </w:t>
      </w:r>
    </w:p>
    <w:p w:rsidR="004416AC" w:rsidRPr="00060906" w:rsidRDefault="00076728" w:rsidP="00382CE1">
      <w:pPr>
        <w:numPr>
          <w:ilvl w:val="0"/>
          <w:numId w:val="16"/>
        </w:numPr>
        <w:spacing w:before="0"/>
        <w:ind w:left="0" w:firstLine="142"/>
        <w:rPr>
          <w:rFonts w:cs="Times New Roman"/>
          <w:b/>
          <w:color w:val="000000" w:themeColor="text1"/>
        </w:rPr>
      </w:pPr>
      <w:r w:rsidRPr="00060906">
        <w:rPr>
          <w:rFonts w:cs="Times New Roman"/>
          <w:b/>
          <w:color w:val="000000" w:themeColor="text1"/>
        </w:rPr>
        <w:t xml:space="preserve">Κριτικός - Αντιληπτικός Τύπος / Judging (J) </w:t>
      </w:r>
      <w:r w:rsidR="004416AC" w:rsidRPr="00060906">
        <w:rPr>
          <w:rFonts w:cs="Times New Roman"/>
          <w:b/>
          <w:color w:val="000000" w:themeColor="text1"/>
        </w:rPr>
        <w:t>-</w:t>
      </w:r>
      <w:r w:rsidRPr="00060906">
        <w:rPr>
          <w:rFonts w:cs="Times New Roman"/>
          <w:b/>
          <w:color w:val="000000" w:themeColor="text1"/>
        </w:rPr>
        <w:t xml:space="preserve"> Perceiving (P).</w:t>
      </w:r>
      <w:r w:rsidRPr="00060906">
        <w:rPr>
          <w:rFonts w:cs="Times New Roman"/>
          <w:color w:val="000000" w:themeColor="text1"/>
        </w:rPr>
        <w:t xml:space="preserve"> Ο </w:t>
      </w:r>
      <w:r w:rsidR="004416AC" w:rsidRPr="00060906">
        <w:rPr>
          <w:rFonts w:cs="Times New Roman"/>
          <w:color w:val="000000" w:themeColor="text1"/>
        </w:rPr>
        <w:t>Κ</w:t>
      </w:r>
      <w:r w:rsidRPr="00060906">
        <w:rPr>
          <w:rFonts w:cs="Times New Roman"/>
          <w:color w:val="000000" w:themeColor="text1"/>
        </w:rPr>
        <w:t>ριτικός τύπος είναι αποφασιστικός, οργανωτικός και τακτικός, δίνει έμφαση στην ανάλυση και κατανόηση των γεγονότων, του αρέσει η τάξη και δομή και εστιάζ</w:t>
      </w:r>
      <w:r w:rsidR="004416AC" w:rsidRPr="00060906">
        <w:rPr>
          <w:rFonts w:cs="Times New Roman"/>
          <w:color w:val="000000" w:themeColor="text1"/>
        </w:rPr>
        <w:t>ει στην εκπλήρωση του στόχου</w:t>
      </w:r>
      <w:r w:rsidRPr="00060906">
        <w:rPr>
          <w:rFonts w:cs="Times New Roman"/>
          <w:color w:val="000000" w:themeColor="text1"/>
        </w:rPr>
        <w:t xml:space="preserve">. </w:t>
      </w:r>
    </w:p>
    <w:p w:rsidR="00076728" w:rsidRPr="00060906" w:rsidRDefault="004416AC" w:rsidP="00382CE1">
      <w:pPr>
        <w:spacing w:before="0"/>
        <w:ind w:firstLine="142"/>
        <w:rPr>
          <w:rFonts w:cs="Times New Roman"/>
          <w:b/>
          <w:color w:val="000000" w:themeColor="text1"/>
        </w:rPr>
      </w:pPr>
      <w:r w:rsidRPr="00060906">
        <w:rPr>
          <w:rFonts w:cs="Times New Roman"/>
          <w:color w:val="000000" w:themeColor="text1"/>
        </w:rPr>
        <w:t>Ο Α</w:t>
      </w:r>
      <w:r w:rsidR="00076728" w:rsidRPr="00060906">
        <w:rPr>
          <w:rFonts w:cs="Times New Roman"/>
          <w:color w:val="000000" w:themeColor="text1"/>
        </w:rPr>
        <w:t xml:space="preserve">ντιληπτικός τύπος είναι ευέλικτος, ευπροσάρμοστος, αυθόρμητος, ενώ μπορεί να δουλεύει ταυτόχρονα πολλές δραστηριότητες θέλοντας να γνωρίζει τα πάντα για την κάθε μια από αυτές. Είναι ο </w:t>
      </w:r>
      <w:r w:rsidR="005E5C02" w:rsidRPr="00060906">
        <w:rPr>
          <w:rFonts w:cs="Times New Roman"/>
          <w:color w:val="000000" w:themeColor="text1"/>
        </w:rPr>
        <w:t>μαθησιακός τύπος</w:t>
      </w:r>
      <w:r w:rsidR="00076728" w:rsidRPr="00060906">
        <w:rPr>
          <w:rFonts w:cs="Times New Roman"/>
          <w:color w:val="000000" w:themeColor="text1"/>
        </w:rPr>
        <w:t xml:space="preserve"> που θα αναβάλλει την εκπλήρωση μιας εργασίας μέχρι την τελευταία στιγμή. </w:t>
      </w:r>
    </w:p>
    <w:p w:rsidR="00503159" w:rsidRDefault="00076728" w:rsidP="00503159">
      <w:pPr>
        <w:spacing w:before="0"/>
        <w:rPr>
          <w:rFonts w:cs="Times New Roman"/>
          <w:color w:val="000000" w:themeColor="text1"/>
        </w:rPr>
      </w:pPr>
      <w:r w:rsidRPr="00060906">
        <w:rPr>
          <w:rFonts w:cs="Times New Roman"/>
          <w:color w:val="000000" w:themeColor="text1"/>
        </w:rPr>
        <w:t xml:space="preserve">Στον πίνακα </w:t>
      </w:r>
      <w:r w:rsidR="002A6D71" w:rsidRPr="00060906">
        <w:rPr>
          <w:rFonts w:cs="Times New Roman"/>
          <w:color w:val="000000" w:themeColor="text1"/>
        </w:rPr>
        <w:t>1-6</w:t>
      </w:r>
      <w:r w:rsidR="002A6D71">
        <w:rPr>
          <w:rFonts w:cs="Times New Roman"/>
          <w:color w:val="000000" w:themeColor="text1"/>
        </w:rPr>
        <w:t xml:space="preserve"> </w:t>
      </w:r>
      <w:r w:rsidRPr="00060906">
        <w:rPr>
          <w:rFonts w:cs="Times New Roman"/>
          <w:color w:val="000000" w:themeColor="text1"/>
        </w:rPr>
        <w:t>που ακολουθεί</w:t>
      </w:r>
      <w:r w:rsidR="004416AC" w:rsidRPr="00060906">
        <w:rPr>
          <w:rFonts w:cs="Times New Roman"/>
          <w:color w:val="000000" w:themeColor="text1"/>
        </w:rPr>
        <w:t xml:space="preserve"> </w:t>
      </w:r>
      <w:r w:rsidRPr="00060906">
        <w:rPr>
          <w:rFonts w:cs="Times New Roman"/>
          <w:color w:val="000000" w:themeColor="text1"/>
        </w:rPr>
        <w:t xml:space="preserve">παρουσιάζονται πιθανές δραστηριότητες με τη χρήση </w:t>
      </w:r>
      <w:r w:rsidR="006C6AB0" w:rsidRPr="00060906">
        <w:rPr>
          <w:rFonts w:cs="Times New Roman"/>
          <w:color w:val="000000" w:themeColor="text1"/>
        </w:rPr>
        <w:t>Νέων Τ</w:t>
      </w:r>
      <w:r w:rsidRPr="00060906">
        <w:rPr>
          <w:rFonts w:cs="Times New Roman"/>
          <w:color w:val="000000" w:themeColor="text1"/>
        </w:rPr>
        <w:t xml:space="preserve">εχνολογιών κατάλληλες για κάθε ένα από τους </w:t>
      </w:r>
      <w:r w:rsidR="005E5C02" w:rsidRPr="00060906">
        <w:rPr>
          <w:rFonts w:cs="Times New Roman"/>
          <w:color w:val="000000" w:themeColor="text1"/>
        </w:rPr>
        <w:t>μαθησιακούς τύπους</w:t>
      </w:r>
      <w:r w:rsidRPr="00060906">
        <w:rPr>
          <w:rFonts w:cs="Times New Roman"/>
          <w:color w:val="000000" w:themeColor="text1"/>
        </w:rPr>
        <w:t xml:space="preserve"> κατά </w:t>
      </w:r>
      <w:r w:rsidRPr="00060906">
        <w:rPr>
          <w:rFonts w:cs="Times New Roman"/>
          <w:color w:val="000000" w:themeColor="text1"/>
          <w:lang w:val="en-US"/>
        </w:rPr>
        <w:t>Myers</w:t>
      </w:r>
      <w:r w:rsidR="004416AC" w:rsidRPr="00060906">
        <w:rPr>
          <w:rFonts w:cs="Times New Roman"/>
          <w:color w:val="000000" w:themeColor="text1"/>
        </w:rPr>
        <w:t xml:space="preserve"> –</w:t>
      </w:r>
      <w:r w:rsidRPr="00060906">
        <w:rPr>
          <w:rFonts w:cs="Times New Roman"/>
          <w:color w:val="000000" w:themeColor="text1"/>
        </w:rPr>
        <w:t xml:space="preserve"> </w:t>
      </w:r>
      <w:r w:rsidRPr="00060906">
        <w:rPr>
          <w:rFonts w:cs="Times New Roman"/>
          <w:color w:val="000000" w:themeColor="text1"/>
          <w:lang w:val="en-US"/>
        </w:rPr>
        <w:t>Briggs</w:t>
      </w:r>
      <w:r w:rsidR="004416AC" w:rsidRPr="00060906">
        <w:rPr>
          <w:rFonts w:cs="Times New Roman"/>
          <w:color w:val="000000" w:themeColor="text1"/>
        </w:rPr>
        <w:t xml:space="preserve"> (1997)</w:t>
      </w:r>
      <w:r w:rsidRPr="00060906">
        <w:rPr>
          <w:rFonts w:cs="Times New Roman"/>
          <w:color w:val="000000" w:themeColor="text1"/>
        </w:rPr>
        <w:t>.</w:t>
      </w:r>
    </w:p>
    <w:p w:rsidR="00640199" w:rsidRDefault="00640199" w:rsidP="00503159">
      <w:pPr>
        <w:spacing w:before="0"/>
        <w:rPr>
          <w:rFonts w:cs="Times New Roman"/>
          <w:color w:val="000000" w:themeColor="text1"/>
        </w:rPr>
      </w:pPr>
    </w:p>
    <w:p w:rsidR="00640199" w:rsidRDefault="00640199" w:rsidP="00503159">
      <w:pPr>
        <w:spacing w:before="0"/>
        <w:rPr>
          <w:rFonts w:cs="Times New Roman"/>
          <w:color w:val="000000" w:themeColor="text1"/>
        </w:rPr>
      </w:pPr>
    </w:p>
    <w:p w:rsidR="00640199" w:rsidRDefault="00640199" w:rsidP="00503159">
      <w:pPr>
        <w:spacing w:before="0"/>
        <w:rPr>
          <w:rFonts w:cs="Times New Roman"/>
          <w:color w:val="000000" w:themeColor="text1"/>
        </w:rPr>
      </w:pPr>
    </w:p>
    <w:p w:rsidR="00640199" w:rsidRDefault="00640199" w:rsidP="00503159">
      <w:pPr>
        <w:spacing w:before="0"/>
        <w:rPr>
          <w:rFonts w:cs="Times New Roman"/>
          <w:color w:val="000000" w:themeColor="text1"/>
        </w:rPr>
      </w:pPr>
    </w:p>
    <w:p w:rsidR="00640199" w:rsidRDefault="00640199" w:rsidP="00503159">
      <w:pPr>
        <w:spacing w:before="0"/>
        <w:rPr>
          <w:rFonts w:cs="Times New Roman"/>
          <w:color w:val="000000" w:themeColor="text1"/>
        </w:rPr>
      </w:pPr>
    </w:p>
    <w:p w:rsidR="00382CE1" w:rsidRDefault="00382CE1" w:rsidP="00382CE1">
      <w:pPr>
        <w:pStyle w:val="ab"/>
        <w:keepNext/>
      </w:pPr>
      <w:bookmarkStart w:id="92" w:name="_Toc423996121"/>
      <w:r>
        <w:t xml:space="preserve">Πίνακας </w:t>
      </w:r>
      <w:r w:rsidR="0053628B">
        <w:t>1</w:t>
      </w:r>
      <w:r w:rsidR="0053628B">
        <w:noBreakHyphen/>
      </w:r>
      <w:r w:rsidR="008A2614">
        <w:fldChar w:fldCharType="begin"/>
      </w:r>
      <w:r w:rsidR="008A2614">
        <w:instrText xml:space="preserve"> SEQ Πίνακας \* ARABIC \s 1 </w:instrText>
      </w:r>
      <w:r w:rsidR="008A2614">
        <w:fldChar w:fldCharType="separate"/>
      </w:r>
      <w:r w:rsidR="00AE6F7E">
        <w:rPr>
          <w:noProof/>
        </w:rPr>
        <w:t>6</w:t>
      </w:r>
      <w:r w:rsidR="008A2614">
        <w:rPr>
          <w:noProof/>
        </w:rPr>
        <w:fldChar w:fldCharType="end"/>
      </w:r>
      <w:r w:rsidRPr="00382CE1">
        <w:t xml:space="preserve">. Νέες Τεχνολογίες και  Μαθησιακοί τύποι κατά </w:t>
      </w:r>
      <w:r w:rsidRPr="00F45AF1">
        <w:rPr>
          <w:lang w:val="en-US"/>
        </w:rPr>
        <w:t>Myers</w:t>
      </w:r>
      <w:r w:rsidRPr="00382CE1">
        <w:t>-</w:t>
      </w:r>
      <w:r w:rsidRPr="00F45AF1">
        <w:rPr>
          <w:lang w:val="en-US"/>
        </w:rPr>
        <w:t>Briggs</w:t>
      </w:r>
      <w:r w:rsidRPr="00382CE1">
        <w:t>.</w:t>
      </w:r>
      <w:bookmarkEnd w:id="92"/>
    </w:p>
    <w:tbl>
      <w:tblPr>
        <w:tblStyle w:val="aa"/>
        <w:tblW w:w="0" w:type="auto"/>
        <w:tblLook w:val="04A0" w:firstRow="1" w:lastRow="0" w:firstColumn="1" w:lastColumn="0" w:noHBand="0" w:noVBand="1"/>
      </w:tblPr>
      <w:tblGrid>
        <w:gridCol w:w="6664"/>
        <w:gridCol w:w="2906"/>
      </w:tblGrid>
      <w:tr w:rsidR="00804204" w:rsidRPr="00370607" w:rsidTr="00B0148F">
        <w:trPr>
          <w:trHeight w:val="862"/>
        </w:trPr>
        <w:tc>
          <w:tcPr>
            <w:tcW w:w="0" w:type="auto"/>
            <w:hideMark/>
          </w:tcPr>
          <w:p w:rsidR="00076728" w:rsidRPr="00060906" w:rsidRDefault="006C6AB0" w:rsidP="00B0148F">
            <w:pPr>
              <w:spacing w:before="0"/>
              <w:jc w:val="left"/>
              <w:rPr>
                <w:rFonts w:cs="Times New Roman"/>
                <w:b/>
                <w:color w:val="000000" w:themeColor="text1"/>
                <w:sz w:val="22"/>
              </w:rPr>
            </w:pPr>
            <w:r w:rsidRPr="00060906">
              <w:rPr>
                <w:rFonts w:cs="Times New Roman"/>
                <w:b/>
                <w:bCs/>
                <w:color w:val="000000" w:themeColor="text1"/>
                <w:sz w:val="22"/>
              </w:rPr>
              <w:t xml:space="preserve">Νέες Τεχνολογίες </w:t>
            </w:r>
          </w:p>
        </w:tc>
        <w:tc>
          <w:tcPr>
            <w:tcW w:w="0" w:type="auto"/>
            <w:hideMark/>
          </w:tcPr>
          <w:p w:rsidR="00076728" w:rsidRPr="00060906" w:rsidRDefault="00076728" w:rsidP="00B0148F">
            <w:pPr>
              <w:spacing w:before="0"/>
              <w:jc w:val="left"/>
              <w:rPr>
                <w:rFonts w:cs="Times New Roman"/>
                <w:b/>
                <w:color w:val="000000" w:themeColor="text1"/>
                <w:sz w:val="22"/>
                <w:lang w:val="en-US"/>
              </w:rPr>
            </w:pPr>
            <w:r w:rsidRPr="00060906">
              <w:rPr>
                <w:rFonts w:cs="Times New Roman"/>
                <w:b/>
                <w:bCs/>
                <w:color w:val="000000" w:themeColor="text1"/>
                <w:sz w:val="22"/>
                <w:lang w:val="en-US"/>
              </w:rPr>
              <w:t>Myers-Briggs Type Indicator Match</w:t>
            </w:r>
          </w:p>
        </w:tc>
      </w:tr>
      <w:tr w:rsidR="00804204" w:rsidRPr="00060906" w:rsidTr="00B0148F">
        <w:trPr>
          <w:trHeight w:val="1184"/>
        </w:trPr>
        <w:tc>
          <w:tcPr>
            <w:tcW w:w="0" w:type="auto"/>
            <w:hideMark/>
          </w:tcPr>
          <w:p w:rsidR="00076728" w:rsidRPr="00060906" w:rsidRDefault="00076728" w:rsidP="00B0148F">
            <w:pPr>
              <w:numPr>
                <w:ilvl w:val="0"/>
                <w:numId w:val="18"/>
              </w:numPr>
              <w:spacing w:before="0"/>
              <w:ind w:left="426" w:hanging="284"/>
              <w:jc w:val="left"/>
              <w:rPr>
                <w:rFonts w:cs="Times New Roman"/>
                <w:color w:val="000000" w:themeColor="text1"/>
                <w:sz w:val="22"/>
              </w:rPr>
            </w:pPr>
            <w:r w:rsidRPr="00060906">
              <w:rPr>
                <w:rFonts w:cs="Times New Roman"/>
                <w:color w:val="000000" w:themeColor="text1"/>
                <w:sz w:val="22"/>
              </w:rPr>
              <w:t>τηλεδιασκέψεις</w:t>
            </w:r>
          </w:p>
          <w:p w:rsidR="00076728" w:rsidRPr="00060906" w:rsidRDefault="00076728" w:rsidP="00B0148F">
            <w:pPr>
              <w:numPr>
                <w:ilvl w:val="0"/>
                <w:numId w:val="18"/>
              </w:numPr>
              <w:spacing w:before="0"/>
              <w:ind w:left="426" w:hanging="284"/>
              <w:jc w:val="left"/>
              <w:rPr>
                <w:rFonts w:cs="Times New Roman"/>
                <w:color w:val="000000" w:themeColor="text1"/>
                <w:sz w:val="22"/>
                <w:lang w:val="en-US"/>
              </w:rPr>
            </w:pPr>
            <w:r w:rsidRPr="00060906">
              <w:rPr>
                <w:rFonts w:cs="Times New Roman"/>
                <w:color w:val="000000" w:themeColor="text1"/>
                <w:sz w:val="22"/>
              </w:rPr>
              <w:t>Σύγχρονη</w:t>
            </w:r>
            <w:r w:rsidRPr="00060906">
              <w:rPr>
                <w:rFonts w:cs="Times New Roman"/>
                <w:color w:val="000000" w:themeColor="text1"/>
                <w:sz w:val="22"/>
                <w:lang w:val="en-US"/>
              </w:rPr>
              <w:t xml:space="preserve"> on-line </w:t>
            </w:r>
            <w:r w:rsidRPr="00060906">
              <w:rPr>
                <w:rFonts w:cs="Times New Roman"/>
                <w:color w:val="000000" w:themeColor="text1"/>
                <w:sz w:val="22"/>
              </w:rPr>
              <w:t>μάθηση</w:t>
            </w:r>
            <w:r w:rsidRPr="00060906">
              <w:rPr>
                <w:rFonts w:cs="Times New Roman"/>
                <w:color w:val="000000" w:themeColor="text1"/>
                <w:sz w:val="22"/>
                <w:lang w:val="en-US"/>
              </w:rPr>
              <w:t xml:space="preserve"> (Synchronous web based learning) </w:t>
            </w:r>
          </w:p>
          <w:p w:rsidR="00076728" w:rsidRPr="00060906" w:rsidRDefault="00076728" w:rsidP="00B0148F">
            <w:pPr>
              <w:numPr>
                <w:ilvl w:val="0"/>
                <w:numId w:val="18"/>
              </w:numPr>
              <w:spacing w:before="0"/>
              <w:ind w:left="426" w:hanging="284"/>
              <w:jc w:val="left"/>
              <w:rPr>
                <w:rFonts w:cs="Times New Roman"/>
                <w:color w:val="000000" w:themeColor="text1"/>
                <w:sz w:val="22"/>
              </w:rPr>
            </w:pPr>
            <w:r w:rsidRPr="00060906">
              <w:rPr>
                <w:rFonts w:cs="Times New Roman"/>
                <w:color w:val="000000" w:themeColor="text1"/>
                <w:sz w:val="22"/>
              </w:rPr>
              <w:t>Διαφόρων ειδών τηλεσυνεργασίε</w:t>
            </w:r>
            <w:r w:rsidR="00DC7667" w:rsidRPr="00060906">
              <w:rPr>
                <w:rFonts w:cs="Times New Roman"/>
                <w:color w:val="000000" w:themeColor="text1"/>
                <w:sz w:val="22"/>
              </w:rPr>
              <w:t>ς</w:t>
            </w:r>
          </w:p>
        </w:tc>
        <w:tc>
          <w:tcPr>
            <w:tcW w:w="0" w:type="auto"/>
            <w:hideMark/>
          </w:tcPr>
          <w:p w:rsidR="00076728" w:rsidRPr="00060906" w:rsidRDefault="00076728" w:rsidP="00B0148F">
            <w:pPr>
              <w:spacing w:before="0"/>
              <w:ind w:left="426" w:hanging="284"/>
              <w:jc w:val="left"/>
              <w:rPr>
                <w:rFonts w:cs="Times New Roman"/>
                <w:color w:val="000000" w:themeColor="text1"/>
                <w:sz w:val="22"/>
              </w:rPr>
            </w:pPr>
            <w:r w:rsidRPr="00060906">
              <w:rPr>
                <w:rFonts w:cs="Times New Roman"/>
                <w:color w:val="000000" w:themeColor="text1"/>
                <w:sz w:val="22"/>
              </w:rPr>
              <w:t xml:space="preserve">Εξωστρεφής </w:t>
            </w:r>
          </w:p>
          <w:p w:rsidR="00076728" w:rsidRPr="00060906" w:rsidRDefault="00076728" w:rsidP="00B0148F">
            <w:pPr>
              <w:spacing w:before="0"/>
              <w:ind w:left="426" w:hanging="284"/>
              <w:jc w:val="left"/>
              <w:rPr>
                <w:rFonts w:cs="Times New Roman"/>
                <w:color w:val="000000" w:themeColor="text1"/>
                <w:sz w:val="22"/>
              </w:rPr>
            </w:pPr>
            <w:r w:rsidRPr="00060906">
              <w:rPr>
                <w:rFonts w:cs="Times New Roman"/>
                <w:color w:val="000000" w:themeColor="text1"/>
                <w:sz w:val="22"/>
              </w:rPr>
              <w:t xml:space="preserve">Διαισθητικός </w:t>
            </w:r>
          </w:p>
        </w:tc>
      </w:tr>
      <w:tr w:rsidR="00804204" w:rsidRPr="00060906" w:rsidTr="00B0148F">
        <w:trPr>
          <w:trHeight w:val="1153"/>
        </w:trPr>
        <w:tc>
          <w:tcPr>
            <w:tcW w:w="0" w:type="auto"/>
            <w:hideMark/>
          </w:tcPr>
          <w:p w:rsidR="00076728" w:rsidRPr="00060906" w:rsidRDefault="00076728" w:rsidP="00B0148F">
            <w:pPr>
              <w:numPr>
                <w:ilvl w:val="0"/>
                <w:numId w:val="19"/>
              </w:numPr>
              <w:spacing w:before="0"/>
              <w:ind w:left="426" w:hanging="284"/>
              <w:jc w:val="left"/>
              <w:rPr>
                <w:rFonts w:cs="Times New Roman"/>
                <w:color w:val="000000" w:themeColor="text1"/>
                <w:sz w:val="22"/>
              </w:rPr>
            </w:pPr>
            <w:r w:rsidRPr="00060906">
              <w:rPr>
                <w:rFonts w:cs="Times New Roman"/>
                <w:color w:val="000000" w:themeColor="text1"/>
                <w:sz w:val="22"/>
              </w:rPr>
              <w:t xml:space="preserve">Εκπαίδευση μέσω υπολογιστών </w:t>
            </w:r>
          </w:p>
          <w:p w:rsidR="00076728" w:rsidRPr="00060906" w:rsidRDefault="00076728" w:rsidP="00B0148F">
            <w:pPr>
              <w:numPr>
                <w:ilvl w:val="0"/>
                <w:numId w:val="19"/>
              </w:numPr>
              <w:spacing w:before="0"/>
              <w:ind w:left="426" w:hanging="284"/>
              <w:jc w:val="left"/>
              <w:rPr>
                <w:rFonts w:cs="Times New Roman"/>
                <w:color w:val="000000" w:themeColor="text1"/>
                <w:sz w:val="22"/>
              </w:rPr>
            </w:pPr>
            <w:r w:rsidRPr="00060906">
              <w:rPr>
                <w:rFonts w:cs="Times New Roman"/>
                <w:color w:val="000000" w:themeColor="text1"/>
                <w:sz w:val="22"/>
              </w:rPr>
              <w:t>Τηλεδιασκέψεις</w:t>
            </w:r>
          </w:p>
          <w:p w:rsidR="00076728" w:rsidRPr="00060906" w:rsidRDefault="00076728" w:rsidP="00B0148F">
            <w:pPr>
              <w:numPr>
                <w:ilvl w:val="0"/>
                <w:numId w:val="19"/>
              </w:numPr>
              <w:spacing w:before="0"/>
              <w:ind w:left="426" w:hanging="284"/>
              <w:jc w:val="left"/>
              <w:rPr>
                <w:rFonts w:cs="Times New Roman"/>
                <w:color w:val="000000" w:themeColor="text1"/>
                <w:sz w:val="22"/>
              </w:rPr>
            </w:pPr>
            <w:r w:rsidRPr="00060906">
              <w:rPr>
                <w:rFonts w:cs="Times New Roman"/>
                <w:color w:val="000000" w:themeColor="text1"/>
                <w:sz w:val="22"/>
              </w:rPr>
              <w:t xml:space="preserve">Σύγχρονη  ή ασύγχρονη </w:t>
            </w:r>
            <w:r w:rsidRPr="00060906">
              <w:rPr>
                <w:rFonts w:cs="Times New Roman"/>
                <w:color w:val="000000" w:themeColor="text1"/>
                <w:sz w:val="22"/>
                <w:lang w:val="en-US"/>
              </w:rPr>
              <w:t>on</w:t>
            </w:r>
            <w:r w:rsidRPr="00060906">
              <w:rPr>
                <w:rFonts w:cs="Times New Roman"/>
                <w:color w:val="000000" w:themeColor="text1"/>
                <w:sz w:val="22"/>
              </w:rPr>
              <w:t>-</w:t>
            </w:r>
            <w:r w:rsidRPr="00060906">
              <w:rPr>
                <w:rFonts w:cs="Times New Roman"/>
                <w:color w:val="000000" w:themeColor="text1"/>
                <w:sz w:val="22"/>
                <w:lang w:val="en-US"/>
              </w:rPr>
              <w:t>line</w:t>
            </w:r>
            <w:r w:rsidRPr="00060906">
              <w:rPr>
                <w:rFonts w:cs="Times New Roman"/>
                <w:color w:val="000000" w:themeColor="text1"/>
                <w:sz w:val="22"/>
              </w:rPr>
              <w:t xml:space="preserve"> μάθηση</w:t>
            </w:r>
          </w:p>
        </w:tc>
        <w:tc>
          <w:tcPr>
            <w:tcW w:w="0" w:type="auto"/>
            <w:hideMark/>
          </w:tcPr>
          <w:p w:rsidR="00076728" w:rsidRPr="00060906" w:rsidRDefault="00076728" w:rsidP="00B0148F">
            <w:pPr>
              <w:spacing w:before="0"/>
              <w:ind w:left="426" w:hanging="284"/>
              <w:jc w:val="left"/>
              <w:rPr>
                <w:rFonts w:cs="Times New Roman"/>
                <w:color w:val="000000" w:themeColor="text1"/>
                <w:sz w:val="22"/>
              </w:rPr>
            </w:pPr>
            <w:r w:rsidRPr="00060906">
              <w:rPr>
                <w:rFonts w:cs="Times New Roman"/>
                <w:color w:val="000000" w:themeColor="text1"/>
                <w:sz w:val="22"/>
              </w:rPr>
              <w:t xml:space="preserve">Εσωστρεφής </w:t>
            </w:r>
          </w:p>
          <w:p w:rsidR="00076728" w:rsidRPr="00060906" w:rsidRDefault="00076728" w:rsidP="00B0148F">
            <w:pPr>
              <w:spacing w:before="0"/>
              <w:ind w:left="426" w:hanging="284"/>
              <w:jc w:val="left"/>
              <w:rPr>
                <w:rFonts w:cs="Times New Roman"/>
                <w:color w:val="000000" w:themeColor="text1"/>
                <w:sz w:val="22"/>
              </w:rPr>
            </w:pPr>
            <w:r w:rsidRPr="00060906">
              <w:rPr>
                <w:rFonts w:cs="Times New Roman"/>
                <w:color w:val="000000" w:themeColor="text1"/>
                <w:sz w:val="22"/>
              </w:rPr>
              <w:t>Διανοητικός</w:t>
            </w:r>
          </w:p>
          <w:p w:rsidR="00076728" w:rsidRPr="00060906" w:rsidRDefault="00076728" w:rsidP="00B0148F">
            <w:pPr>
              <w:spacing w:before="0"/>
              <w:ind w:left="426" w:hanging="284"/>
              <w:jc w:val="left"/>
              <w:rPr>
                <w:rFonts w:cs="Times New Roman"/>
                <w:color w:val="000000" w:themeColor="text1"/>
                <w:sz w:val="22"/>
              </w:rPr>
            </w:pPr>
            <w:r w:rsidRPr="00060906">
              <w:rPr>
                <w:rFonts w:cs="Times New Roman"/>
                <w:color w:val="000000" w:themeColor="text1"/>
                <w:sz w:val="22"/>
              </w:rPr>
              <w:t xml:space="preserve"> Κριτικός </w:t>
            </w:r>
          </w:p>
        </w:tc>
      </w:tr>
      <w:tr w:rsidR="00804204" w:rsidRPr="00060906" w:rsidTr="00B0148F">
        <w:trPr>
          <w:trHeight w:val="1645"/>
        </w:trPr>
        <w:tc>
          <w:tcPr>
            <w:tcW w:w="0" w:type="auto"/>
            <w:hideMark/>
          </w:tcPr>
          <w:p w:rsidR="00076728" w:rsidRPr="00060906" w:rsidRDefault="00076728" w:rsidP="00B0148F">
            <w:pPr>
              <w:numPr>
                <w:ilvl w:val="0"/>
                <w:numId w:val="20"/>
              </w:numPr>
              <w:spacing w:before="0"/>
              <w:ind w:left="426" w:hanging="284"/>
              <w:jc w:val="left"/>
              <w:rPr>
                <w:rFonts w:cs="Times New Roman"/>
                <w:color w:val="000000" w:themeColor="text1"/>
                <w:sz w:val="22"/>
              </w:rPr>
            </w:pPr>
            <w:r w:rsidRPr="00060906">
              <w:rPr>
                <w:rFonts w:cs="Times New Roman"/>
                <w:color w:val="000000" w:themeColor="text1"/>
                <w:sz w:val="22"/>
              </w:rPr>
              <w:t xml:space="preserve">Εκπαίδευση μέσω υπολογιστών, η οποία θα περιλαμβάνει και τον χειρισμό του μηχανήματος </w:t>
            </w:r>
          </w:p>
          <w:p w:rsidR="00076728" w:rsidRPr="00060906" w:rsidRDefault="00076728" w:rsidP="00B0148F">
            <w:pPr>
              <w:numPr>
                <w:ilvl w:val="0"/>
                <w:numId w:val="20"/>
              </w:numPr>
              <w:spacing w:before="0"/>
              <w:ind w:left="426" w:hanging="284"/>
              <w:jc w:val="left"/>
              <w:rPr>
                <w:rFonts w:cs="Times New Roman"/>
                <w:color w:val="000000" w:themeColor="text1"/>
                <w:sz w:val="22"/>
              </w:rPr>
            </w:pPr>
            <w:r w:rsidRPr="00060906">
              <w:rPr>
                <w:rFonts w:cs="Times New Roman"/>
                <w:color w:val="000000" w:themeColor="text1"/>
                <w:sz w:val="22"/>
              </w:rPr>
              <w:t>Διαδίκτυο</w:t>
            </w:r>
          </w:p>
          <w:p w:rsidR="00076728" w:rsidRPr="00060906" w:rsidRDefault="00076728" w:rsidP="00B0148F">
            <w:pPr>
              <w:numPr>
                <w:ilvl w:val="0"/>
                <w:numId w:val="20"/>
              </w:numPr>
              <w:spacing w:before="0"/>
              <w:ind w:left="426" w:hanging="284"/>
              <w:jc w:val="left"/>
              <w:rPr>
                <w:rFonts w:cs="Times New Roman"/>
                <w:color w:val="000000" w:themeColor="text1"/>
                <w:sz w:val="22"/>
                <w:lang w:val="en-US"/>
              </w:rPr>
            </w:pPr>
            <w:r w:rsidRPr="00060906">
              <w:rPr>
                <w:rFonts w:cs="Times New Roman"/>
                <w:color w:val="000000" w:themeColor="text1"/>
                <w:sz w:val="22"/>
              </w:rPr>
              <w:t>Υπερκείμενοι</w:t>
            </w:r>
            <w:r w:rsidRPr="00060906">
              <w:rPr>
                <w:rFonts w:cs="Times New Roman"/>
                <w:color w:val="000000" w:themeColor="text1"/>
                <w:sz w:val="22"/>
                <w:lang w:val="en-US"/>
              </w:rPr>
              <w:t xml:space="preserve"> </w:t>
            </w:r>
            <w:r w:rsidRPr="00060906">
              <w:rPr>
                <w:rFonts w:cs="Times New Roman"/>
                <w:color w:val="000000" w:themeColor="text1"/>
                <w:sz w:val="22"/>
              </w:rPr>
              <w:t>δεσμοί</w:t>
            </w:r>
            <w:r w:rsidRPr="00060906">
              <w:rPr>
                <w:rFonts w:cs="Times New Roman"/>
                <w:color w:val="000000" w:themeColor="text1"/>
                <w:sz w:val="22"/>
                <w:lang w:val="en-US"/>
              </w:rPr>
              <w:t xml:space="preserve"> (hypertext links</w:t>
            </w:r>
            <w:r w:rsidRPr="00060906">
              <w:rPr>
                <w:rFonts w:cs="Times New Roman"/>
                <w:color w:val="000000" w:themeColor="text1"/>
                <w:sz w:val="22"/>
              </w:rPr>
              <w:t>)</w:t>
            </w:r>
          </w:p>
          <w:p w:rsidR="00076728" w:rsidRPr="00060906" w:rsidRDefault="00076728" w:rsidP="00B0148F">
            <w:pPr>
              <w:numPr>
                <w:ilvl w:val="0"/>
                <w:numId w:val="20"/>
              </w:numPr>
              <w:spacing w:before="0"/>
              <w:ind w:left="426" w:hanging="284"/>
              <w:jc w:val="left"/>
              <w:rPr>
                <w:rFonts w:cs="Times New Roman"/>
                <w:color w:val="000000" w:themeColor="text1"/>
                <w:sz w:val="22"/>
              </w:rPr>
            </w:pPr>
            <w:r w:rsidRPr="00060906">
              <w:rPr>
                <w:rFonts w:cs="Times New Roman"/>
                <w:color w:val="000000" w:themeColor="text1"/>
                <w:sz w:val="22"/>
              </w:rPr>
              <w:t>Σύγχρονη</w:t>
            </w:r>
            <w:r w:rsidRPr="00060906">
              <w:rPr>
                <w:rFonts w:cs="Times New Roman"/>
                <w:color w:val="000000" w:themeColor="text1"/>
                <w:sz w:val="22"/>
                <w:lang w:val="en-US"/>
              </w:rPr>
              <w:t xml:space="preserve"> on-line </w:t>
            </w:r>
            <w:r w:rsidRPr="00060906">
              <w:rPr>
                <w:rFonts w:cs="Times New Roman"/>
                <w:color w:val="000000" w:themeColor="text1"/>
                <w:sz w:val="22"/>
              </w:rPr>
              <w:t>μάθηση</w:t>
            </w:r>
            <w:r w:rsidRPr="00060906">
              <w:rPr>
                <w:rFonts w:cs="Times New Roman"/>
                <w:color w:val="000000" w:themeColor="text1"/>
                <w:sz w:val="22"/>
                <w:lang w:val="en-US"/>
              </w:rPr>
              <w:t xml:space="preserve"> </w:t>
            </w:r>
          </w:p>
        </w:tc>
        <w:tc>
          <w:tcPr>
            <w:tcW w:w="0" w:type="auto"/>
            <w:hideMark/>
          </w:tcPr>
          <w:p w:rsidR="00076728" w:rsidRPr="00060906" w:rsidRDefault="00076728" w:rsidP="00B0148F">
            <w:pPr>
              <w:spacing w:before="0"/>
              <w:ind w:left="426" w:hanging="284"/>
              <w:jc w:val="left"/>
              <w:rPr>
                <w:rFonts w:cs="Times New Roman"/>
                <w:color w:val="000000" w:themeColor="text1"/>
                <w:sz w:val="22"/>
              </w:rPr>
            </w:pPr>
            <w:r w:rsidRPr="00060906">
              <w:rPr>
                <w:rFonts w:cs="Times New Roman"/>
                <w:color w:val="000000" w:themeColor="text1"/>
                <w:sz w:val="22"/>
              </w:rPr>
              <w:t xml:space="preserve">Εξωστρεφής </w:t>
            </w:r>
          </w:p>
          <w:p w:rsidR="00076728" w:rsidRPr="00060906" w:rsidRDefault="00076728" w:rsidP="00B0148F">
            <w:pPr>
              <w:spacing w:before="0"/>
              <w:ind w:left="426" w:hanging="284"/>
              <w:jc w:val="left"/>
              <w:rPr>
                <w:rFonts w:cs="Times New Roman"/>
                <w:color w:val="000000" w:themeColor="text1"/>
                <w:sz w:val="22"/>
              </w:rPr>
            </w:pPr>
            <w:r w:rsidRPr="00060906">
              <w:rPr>
                <w:rFonts w:cs="Times New Roman"/>
                <w:color w:val="000000" w:themeColor="text1"/>
                <w:sz w:val="22"/>
              </w:rPr>
              <w:t xml:space="preserve">Εσωστρεφής </w:t>
            </w:r>
          </w:p>
          <w:p w:rsidR="00076728" w:rsidRPr="00060906" w:rsidRDefault="00076728" w:rsidP="00B0148F">
            <w:pPr>
              <w:spacing w:before="0"/>
              <w:ind w:left="426" w:hanging="284"/>
              <w:jc w:val="left"/>
              <w:rPr>
                <w:rFonts w:cs="Times New Roman"/>
                <w:color w:val="000000" w:themeColor="text1"/>
                <w:sz w:val="22"/>
              </w:rPr>
            </w:pPr>
            <w:r w:rsidRPr="00060906">
              <w:rPr>
                <w:rFonts w:cs="Times New Roman"/>
                <w:color w:val="000000" w:themeColor="text1"/>
                <w:sz w:val="22"/>
              </w:rPr>
              <w:t>Διανοητικός</w:t>
            </w:r>
          </w:p>
          <w:p w:rsidR="00076728" w:rsidRPr="00060906" w:rsidRDefault="00076728" w:rsidP="00B0148F">
            <w:pPr>
              <w:spacing w:before="0"/>
              <w:ind w:left="426" w:hanging="284"/>
              <w:jc w:val="left"/>
              <w:rPr>
                <w:rFonts w:cs="Times New Roman"/>
                <w:color w:val="000000" w:themeColor="text1"/>
                <w:sz w:val="22"/>
              </w:rPr>
            </w:pPr>
            <w:r w:rsidRPr="00060906">
              <w:rPr>
                <w:rFonts w:cs="Times New Roman"/>
                <w:color w:val="000000" w:themeColor="text1"/>
                <w:sz w:val="22"/>
              </w:rPr>
              <w:t>Κριτικός</w:t>
            </w:r>
          </w:p>
        </w:tc>
      </w:tr>
    </w:tbl>
    <w:p w:rsidR="00076728" w:rsidRPr="00060906" w:rsidRDefault="00076728" w:rsidP="00874F28">
      <w:pPr>
        <w:rPr>
          <w:rFonts w:cs="Times New Roman"/>
          <w:color w:val="000000" w:themeColor="text1"/>
        </w:rPr>
      </w:pPr>
      <w:r w:rsidRPr="00060906">
        <w:rPr>
          <w:rFonts w:cs="Times New Roman"/>
          <w:color w:val="000000" w:themeColor="text1"/>
        </w:rPr>
        <w:t xml:space="preserve">Το αρχικό ερωτηματολόγιο ΜΒΤΙ (Myers – Briggs Type Indicator)  (Myers – Briggs, 1962) που κατασκεύασαν οι Myers-Briggs, εξελίχθηκε πολλές φορές ώσπου να καταλήξει στην τελική του μορφή. Αποτελεί ένα ψυχομετρικό εργαλείο και </w:t>
      </w:r>
      <w:r w:rsidR="004416AC" w:rsidRPr="00060906">
        <w:rPr>
          <w:rFonts w:cs="Times New Roman"/>
          <w:color w:val="000000" w:themeColor="text1"/>
        </w:rPr>
        <w:t xml:space="preserve">ένα </w:t>
      </w:r>
      <w:r w:rsidRPr="00060906">
        <w:rPr>
          <w:rFonts w:cs="Times New Roman"/>
          <w:color w:val="000000" w:themeColor="text1"/>
        </w:rPr>
        <w:t xml:space="preserve">μέσο διερεύνησης των τύπων της προσωπικότητας, το οποίο εστιάζει στις τέσσερις βασικές λειτουργίες : την αίσθηση, τη νόηση, το συναίσθημα και την ενόραση. Αποτελείται από 95 ερωτήσεις, οι 16 εκ των οποίων αξιολογούν συμπεριφορές, οι 10 τις διαπροσωπικές σχέσεις, 24 καλούν τα άτομα να επιλέξουν ανάμεσα από αντίθετα ζευγάρια λέξεων αυτό που τους ελκύει περισσότερο, ενώ οι τελευταίες 25 αξιολογούν σταθερές συμπεριφορές και συναισθηματικές αντιδράσεις (Ζενάκου, 2011). </w:t>
      </w:r>
    </w:p>
    <w:p w:rsidR="00076728" w:rsidRPr="00060906" w:rsidRDefault="00076728" w:rsidP="00AE4D57">
      <w:pPr>
        <w:spacing w:before="0"/>
        <w:rPr>
          <w:rFonts w:cs="Times New Roman"/>
          <w:color w:val="000000" w:themeColor="text1"/>
        </w:rPr>
      </w:pPr>
      <w:r w:rsidRPr="00060906">
        <w:rPr>
          <w:rFonts w:cs="Times New Roman"/>
          <w:color w:val="000000" w:themeColor="text1"/>
        </w:rPr>
        <w:t xml:space="preserve">Η   εγκυρότητα   και   η   αξιοπιστία   του  </w:t>
      </w:r>
      <w:r w:rsidR="004416AC" w:rsidRPr="00060906">
        <w:rPr>
          <w:rFonts w:cs="Times New Roman"/>
          <w:color w:val="000000" w:themeColor="text1"/>
        </w:rPr>
        <w:t>Myers – Briggs Type Indicator</w:t>
      </w:r>
      <w:r w:rsidRPr="00060906">
        <w:rPr>
          <w:rFonts w:cs="Times New Roman"/>
          <w:color w:val="000000" w:themeColor="text1"/>
        </w:rPr>
        <w:t xml:space="preserve"> </w:t>
      </w:r>
      <w:r w:rsidR="004416AC" w:rsidRPr="00060906">
        <w:rPr>
          <w:rFonts w:cs="Times New Roman"/>
          <w:color w:val="000000" w:themeColor="text1"/>
        </w:rPr>
        <w:t>(</w:t>
      </w:r>
      <w:r w:rsidRPr="00060906">
        <w:rPr>
          <w:rFonts w:cs="Times New Roman"/>
          <w:color w:val="000000" w:themeColor="text1"/>
        </w:rPr>
        <w:t>ΜΒΤΙ</w:t>
      </w:r>
      <w:r w:rsidR="004416AC" w:rsidRPr="00060906">
        <w:rPr>
          <w:rFonts w:cs="Times New Roman"/>
          <w:color w:val="000000" w:themeColor="text1"/>
        </w:rPr>
        <w:t>)</w:t>
      </w:r>
      <w:r w:rsidRPr="00060906">
        <w:rPr>
          <w:rFonts w:cs="Times New Roman"/>
          <w:color w:val="000000" w:themeColor="text1"/>
        </w:rPr>
        <w:t xml:space="preserve">  για   τη</w:t>
      </w:r>
      <w:r w:rsidR="004416AC" w:rsidRPr="00060906">
        <w:rPr>
          <w:rFonts w:cs="Times New Roman"/>
          <w:color w:val="000000" w:themeColor="text1"/>
        </w:rPr>
        <w:t xml:space="preserve">   διερεύνηση </w:t>
      </w:r>
      <w:r w:rsidRPr="00060906">
        <w:rPr>
          <w:rFonts w:cs="Times New Roman"/>
          <w:color w:val="000000" w:themeColor="text1"/>
        </w:rPr>
        <w:t>του τύπου προσωπικότητας</w:t>
      </w:r>
      <w:r w:rsidR="003B185F" w:rsidRPr="00060906">
        <w:rPr>
          <w:rFonts w:cs="Times New Roman"/>
          <w:color w:val="000000" w:themeColor="text1"/>
        </w:rPr>
        <w:t>,</w:t>
      </w:r>
      <w:r w:rsidRPr="00060906">
        <w:rPr>
          <w:rFonts w:cs="Times New Roman"/>
          <w:color w:val="000000" w:themeColor="text1"/>
        </w:rPr>
        <w:t xml:space="preserve"> είναι αποδεδειγμένη από την ευρεία χρήση του </w:t>
      </w:r>
      <w:r w:rsidR="003B185F" w:rsidRPr="00060906">
        <w:rPr>
          <w:rFonts w:cs="Times New Roman"/>
          <w:color w:val="000000" w:themeColor="text1"/>
        </w:rPr>
        <w:t xml:space="preserve">σε πλήθος μελετών </w:t>
      </w:r>
      <w:r w:rsidRPr="00060906">
        <w:rPr>
          <w:rFonts w:cs="Times New Roman"/>
          <w:color w:val="000000" w:themeColor="text1"/>
        </w:rPr>
        <w:t xml:space="preserve">τα τελευταία χρόνια. Το συγκεκριμένο ερωτηματολόγιο συμπληρώνεται κάθε χρόνο από περισσότερα από 2 εκατομμύρια άτομα σε όλο τον κόσμο (Coffield et al., 2004), ενώ είναι πολύ διαδεδομένο και χρησιμοποιείται για την έρευνα στην εκπαίδευση  και ανάπτυξη των σχετικών με την υγεία επαγγελμάτων. </w:t>
      </w:r>
    </w:p>
    <w:p w:rsidR="00076728" w:rsidRPr="00060906" w:rsidRDefault="00076728" w:rsidP="00AE4D57">
      <w:pPr>
        <w:spacing w:before="0"/>
        <w:rPr>
          <w:rFonts w:cs="Times New Roman"/>
          <w:color w:val="000000" w:themeColor="text1"/>
        </w:rPr>
      </w:pPr>
      <w:r w:rsidRPr="00060906">
        <w:rPr>
          <w:rFonts w:cs="Times New Roman"/>
          <w:color w:val="000000" w:themeColor="text1"/>
        </w:rPr>
        <w:br w:type="page"/>
      </w:r>
    </w:p>
    <w:p w:rsidR="002907DF" w:rsidRPr="00060906" w:rsidRDefault="002907DF" w:rsidP="00952000">
      <w:pPr>
        <w:pStyle w:val="ab"/>
        <w:sectPr w:rsidR="002907DF" w:rsidRPr="00060906" w:rsidSect="009E0BC7">
          <w:headerReference w:type="default" r:id="rId13"/>
          <w:footerReference w:type="default" r:id="rId14"/>
          <w:pgSz w:w="11906" w:h="16838" w:code="9"/>
          <w:pgMar w:top="1134" w:right="1134" w:bottom="1134" w:left="1134" w:header="709" w:footer="709" w:gutter="284"/>
          <w:cols w:space="708"/>
          <w:titlePg/>
          <w:docGrid w:linePitch="360"/>
        </w:sectPr>
      </w:pPr>
    </w:p>
    <w:p w:rsidR="00382CE1" w:rsidRDefault="00382CE1" w:rsidP="00382CE1">
      <w:pPr>
        <w:pStyle w:val="ab"/>
        <w:keepNext/>
      </w:pPr>
      <w:bookmarkStart w:id="93" w:name="_Toc423996122"/>
      <w:r>
        <w:t xml:space="preserve">Πίνακας </w:t>
      </w:r>
      <w:r w:rsidR="0053628B">
        <w:t>1</w:t>
      </w:r>
      <w:r w:rsidR="0053628B">
        <w:noBreakHyphen/>
      </w:r>
      <w:r w:rsidR="008A2614">
        <w:fldChar w:fldCharType="begin"/>
      </w:r>
      <w:r w:rsidR="008A2614">
        <w:instrText xml:space="preserve"> SEQ Πίνακας \* ARABIC \s 1 </w:instrText>
      </w:r>
      <w:r w:rsidR="008A2614">
        <w:fldChar w:fldCharType="separate"/>
      </w:r>
      <w:r w:rsidR="00AE6F7E">
        <w:rPr>
          <w:noProof/>
        </w:rPr>
        <w:t>7</w:t>
      </w:r>
      <w:r w:rsidR="008A2614">
        <w:rPr>
          <w:noProof/>
        </w:rPr>
        <w:fldChar w:fldCharType="end"/>
      </w:r>
      <w:r w:rsidRPr="00382CE1">
        <w:t>. Συγκεντρωτικός Πίνακας Μαθησιακών Τύπων.</w:t>
      </w:r>
      <w:bookmarkEnd w:id="93"/>
    </w:p>
    <w:tbl>
      <w:tblPr>
        <w:tblStyle w:val="aa"/>
        <w:tblW w:w="0" w:type="auto"/>
        <w:tblLook w:val="04A0" w:firstRow="1" w:lastRow="0" w:firstColumn="1" w:lastColumn="0" w:noHBand="0" w:noVBand="1"/>
      </w:tblPr>
      <w:tblGrid>
        <w:gridCol w:w="1941"/>
        <w:gridCol w:w="3324"/>
        <w:gridCol w:w="7088"/>
        <w:gridCol w:w="2433"/>
      </w:tblGrid>
      <w:tr w:rsidR="00804204" w:rsidRPr="00B0148F" w:rsidTr="00B0148F">
        <w:trPr>
          <w:trHeight w:val="112"/>
        </w:trPr>
        <w:tc>
          <w:tcPr>
            <w:tcW w:w="0" w:type="auto"/>
          </w:tcPr>
          <w:p w:rsidR="00076728" w:rsidRPr="00B0148F" w:rsidRDefault="00076728" w:rsidP="00B0148F">
            <w:pPr>
              <w:spacing w:before="0"/>
              <w:jc w:val="left"/>
              <w:rPr>
                <w:rFonts w:cs="Times New Roman"/>
                <w:b/>
                <w:color w:val="000000" w:themeColor="text1"/>
                <w:sz w:val="22"/>
                <w:szCs w:val="22"/>
              </w:rPr>
            </w:pPr>
            <w:r w:rsidRPr="00B0148F">
              <w:rPr>
                <w:rFonts w:cs="Times New Roman"/>
                <w:b/>
                <w:color w:val="000000" w:themeColor="text1"/>
                <w:sz w:val="22"/>
                <w:szCs w:val="22"/>
              </w:rPr>
              <w:t>ΘΕΩΡΙΑ</w:t>
            </w:r>
          </w:p>
        </w:tc>
        <w:tc>
          <w:tcPr>
            <w:tcW w:w="0" w:type="auto"/>
          </w:tcPr>
          <w:p w:rsidR="00076728" w:rsidRPr="00B0148F" w:rsidRDefault="00076728" w:rsidP="00B0148F">
            <w:pPr>
              <w:tabs>
                <w:tab w:val="left" w:pos="91"/>
              </w:tabs>
              <w:spacing w:before="0"/>
              <w:jc w:val="left"/>
              <w:rPr>
                <w:rFonts w:cs="Times New Roman"/>
                <w:b/>
                <w:color w:val="000000" w:themeColor="text1"/>
                <w:sz w:val="22"/>
                <w:szCs w:val="22"/>
              </w:rPr>
            </w:pPr>
            <w:r w:rsidRPr="00B0148F">
              <w:rPr>
                <w:rFonts w:cs="Times New Roman"/>
                <w:b/>
                <w:color w:val="000000" w:themeColor="text1"/>
                <w:sz w:val="22"/>
                <w:szCs w:val="22"/>
              </w:rPr>
              <w:t>ΜΑΘΗΣΙΑΚΟΙ ΤΥΠΟΙ</w:t>
            </w:r>
          </w:p>
        </w:tc>
        <w:tc>
          <w:tcPr>
            <w:tcW w:w="0" w:type="auto"/>
          </w:tcPr>
          <w:p w:rsidR="00076728" w:rsidRPr="00B0148F" w:rsidRDefault="00076728" w:rsidP="00B0148F">
            <w:pPr>
              <w:spacing w:before="0"/>
              <w:jc w:val="left"/>
              <w:rPr>
                <w:rFonts w:cs="Times New Roman"/>
                <w:b/>
                <w:color w:val="000000" w:themeColor="text1"/>
                <w:sz w:val="22"/>
                <w:szCs w:val="22"/>
              </w:rPr>
            </w:pPr>
            <w:r w:rsidRPr="00B0148F">
              <w:rPr>
                <w:rFonts w:cs="Times New Roman"/>
                <w:b/>
                <w:color w:val="000000" w:themeColor="text1"/>
                <w:sz w:val="22"/>
                <w:szCs w:val="22"/>
              </w:rPr>
              <w:t>ΕΡΓΑΛΕΙΟ ΑΞΙΟΛΟΓΗΣΗΣ</w:t>
            </w:r>
          </w:p>
        </w:tc>
        <w:tc>
          <w:tcPr>
            <w:tcW w:w="0" w:type="auto"/>
          </w:tcPr>
          <w:p w:rsidR="00076728" w:rsidRPr="00B0148F" w:rsidRDefault="00076728" w:rsidP="00B0148F">
            <w:pPr>
              <w:spacing w:before="0"/>
              <w:jc w:val="left"/>
              <w:rPr>
                <w:rFonts w:cs="Times New Roman"/>
                <w:b/>
                <w:color w:val="000000" w:themeColor="text1"/>
                <w:sz w:val="22"/>
                <w:szCs w:val="22"/>
              </w:rPr>
            </w:pPr>
            <w:r w:rsidRPr="00B0148F">
              <w:rPr>
                <w:rFonts w:cs="Times New Roman"/>
                <w:b/>
                <w:color w:val="000000" w:themeColor="text1"/>
                <w:sz w:val="22"/>
                <w:szCs w:val="22"/>
              </w:rPr>
              <w:t>ΑΝΑΦΟΡΕΣ</w:t>
            </w:r>
          </w:p>
        </w:tc>
      </w:tr>
      <w:tr w:rsidR="00804204" w:rsidRPr="00B0148F" w:rsidTr="00B0148F">
        <w:trPr>
          <w:trHeight w:val="1214"/>
        </w:trPr>
        <w:tc>
          <w:tcPr>
            <w:tcW w:w="0" w:type="auto"/>
          </w:tcPr>
          <w:p w:rsidR="00076728" w:rsidRPr="00B0148F" w:rsidRDefault="00076728" w:rsidP="00B0148F">
            <w:pPr>
              <w:spacing w:before="0"/>
              <w:jc w:val="left"/>
              <w:rPr>
                <w:rFonts w:cs="Times New Roman"/>
                <w:color w:val="000000" w:themeColor="text1"/>
                <w:sz w:val="22"/>
                <w:szCs w:val="22"/>
              </w:rPr>
            </w:pPr>
            <w:r w:rsidRPr="00B0148F">
              <w:rPr>
                <w:rFonts w:cs="Times New Roman"/>
                <w:color w:val="000000" w:themeColor="text1"/>
                <w:sz w:val="22"/>
                <w:szCs w:val="22"/>
              </w:rPr>
              <w:t>Dunn και  Dunn</w:t>
            </w:r>
          </w:p>
        </w:tc>
        <w:tc>
          <w:tcPr>
            <w:tcW w:w="0" w:type="auto"/>
          </w:tcPr>
          <w:p w:rsidR="00076728" w:rsidRPr="00B0148F" w:rsidRDefault="00076728" w:rsidP="00B0148F">
            <w:pPr>
              <w:numPr>
                <w:ilvl w:val="0"/>
                <w:numId w:val="17"/>
              </w:numPr>
              <w:tabs>
                <w:tab w:val="left" w:pos="91"/>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 xml:space="preserve">Περιβαλλοντικοί, </w:t>
            </w:r>
          </w:p>
          <w:p w:rsidR="00076728" w:rsidRPr="00B0148F" w:rsidRDefault="00076728" w:rsidP="00B0148F">
            <w:pPr>
              <w:numPr>
                <w:ilvl w:val="0"/>
                <w:numId w:val="17"/>
              </w:numPr>
              <w:tabs>
                <w:tab w:val="left" w:pos="91"/>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 xml:space="preserve">Συναισθηματικοί, </w:t>
            </w:r>
          </w:p>
          <w:p w:rsidR="00076728" w:rsidRPr="00B0148F" w:rsidRDefault="00076728" w:rsidP="00B0148F">
            <w:pPr>
              <w:numPr>
                <w:ilvl w:val="0"/>
                <w:numId w:val="17"/>
              </w:numPr>
              <w:tabs>
                <w:tab w:val="left" w:pos="91"/>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 xml:space="preserve">Κοινωνιολογικοί, </w:t>
            </w:r>
          </w:p>
          <w:p w:rsidR="00076728" w:rsidRPr="00B0148F" w:rsidRDefault="00076728" w:rsidP="00B0148F">
            <w:pPr>
              <w:numPr>
                <w:ilvl w:val="0"/>
                <w:numId w:val="17"/>
              </w:numPr>
              <w:tabs>
                <w:tab w:val="left" w:pos="91"/>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Φυσικοί παράγοντες</w:t>
            </w:r>
          </w:p>
        </w:tc>
        <w:tc>
          <w:tcPr>
            <w:tcW w:w="0" w:type="auto"/>
          </w:tcPr>
          <w:p w:rsidR="00E75B21" w:rsidRPr="00B0148F" w:rsidRDefault="00E75B21" w:rsidP="00B0148F">
            <w:pPr>
              <w:tabs>
                <w:tab w:val="left" w:pos="318"/>
              </w:tabs>
              <w:spacing w:before="0"/>
              <w:jc w:val="left"/>
              <w:rPr>
                <w:rFonts w:cs="Times New Roman"/>
                <w:color w:val="000000" w:themeColor="text1"/>
                <w:sz w:val="22"/>
                <w:szCs w:val="22"/>
                <w:lang w:val="en-US"/>
              </w:rPr>
            </w:pPr>
            <w:r w:rsidRPr="00B0148F">
              <w:rPr>
                <w:rFonts w:cs="Times New Roman"/>
                <w:color w:val="000000" w:themeColor="text1"/>
                <w:sz w:val="22"/>
                <w:szCs w:val="22"/>
                <w:lang w:val="en-US"/>
              </w:rPr>
              <w:t>Learning Style Inventory / LSI</w:t>
            </w:r>
            <w:r w:rsidRPr="00B0148F">
              <w:rPr>
                <w:rFonts w:cs="Times New Roman"/>
                <w:color w:val="000000" w:themeColor="text1"/>
                <w:sz w:val="22"/>
                <w:szCs w:val="22"/>
              </w:rPr>
              <w:t xml:space="preserve">, σχεδιασμένο για παιδιά </w:t>
            </w:r>
          </w:p>
          <w:p w:rsidR="00076728" w:rsidRPr="00B0148F" w:rsidRDefault="00E75B21" w:rsidP="00B0148F">
            <w:pPr>
              <w:tabs>
                <w:tab w:val="left" w:pos="318"/>
              </w:tabs>
              <w:spacing w:before="0"/>
              <w:jc w:val="left"/>
              <w:rPr>
                <w:rFonts w:cs="Times New Roman"/>
                <w:color w:val="000000" w:themeColor="text1"/>
                <w:sz w:val="22"/>
                <w:szCs w:val="22"/>
                <w:lang w:val="en-US"/>
              </w:rPr>
            </w:pPr>
            <w:r w:rsidRPr="00B0148F">
              <w:rPr>
                <w:rFonts w:cs="Times New Roman"/>
                <w:color w:val="000000" w:themeColor="text1"/>
                <w:sz w:val="22"/>
                <w:szCs w:val="22"/>
                <w:lang w:val="en-US"/>
              </w:rPr>
              <w:t xml:space="preserve">Productivity Environmental Preference Survey (PEPS), </w:t>
            </w:r>
            <w:r w:rsidRPr="00B0148F">
              <w:rPr>
                <w:rFonts w:cs="Times New Roman"/>
                <w:color w:val="000000" w:themeColor="text1"/>
                <w:sz w:val="22"/>
                <w:szCs w:val="22"/>
              </w:rPr>
              <w:t>έκδοση</w:t>
            </w:r>
            <w:r w:rsidRPr="00B0148F">
              <w:rPr>
                <w:rFonts w:cs="Times New Roman"/>
                <w:color w:val="000000" w:themeColor="text1"/>
                <w:sz w:val="22"/>
                <w:szCs w:val="22"/>
                <w:lang w:val="en-US"/>
              </w:rPr>
              <w:t xml:space="preserve"> LSI </w:t>
            </w:r>
            <w:r w:rsidRPr="00B0148F">
              <w:rPr>
                <w:rFonts w:cs="Times New Roman"/>
                <w:color w:val="000000" w:themeColor="text1"/>
                <w:sz w:val="22"/>
                <w:szCs w:val="22"/>
              </w:rPr>
              <w:t>για</w:t>
            </w:r>
            <w:r w:rsidRPr="00B0148F">
              <w:rPr>
                <w:rFonts w:cs="Times New Roman"/>
                <w:color w:val="000000" w:themeColor="text1"/>
                <w:sz w:val="22"/>
                <w:szCs w:val="22"/>
                <w:lang w:val="en-US"/>
              </w:rPr>
              <w:t xml:space="preserve"> </w:t>
            </w:r>
            <w:r w:rsidRPr="00B0148F">
              <w:rPr>
                <w:rFonts w:cs="Times New Roman"/>
                <w:color w:val="000000" w:themeColor="text1"/>
                <w:sz w:val="22"/>
                <w:szCs w:val="22"/>
              </w:rPr>
              <w:t>ενήλικες</w:t>
            </w:r>
          </w:p>
          <w:p w:rsidR="00076728" w:rsidRPr="00B0148F" w:rsidRDefault="00076728" w:rsidP="00B0148F">
            <w:pPr>
              <w:spacing w:before="0"/>
              <w:jc w:val="left"/>
              <w:rPr>
                <w:rFonts w:cs="Times New Roman"/>
                <w:color w:val="000000" w:themeColor="text1"/>
                <w:sz w:val="22"/>
                <w:szCs w:val="22"/>
                <w:lang w:val="en-US"/>
              </w:rPr>
            </w:pPr>
          </w:p>
        </w:tc>
        <w:tc>
          <w:tcPr>
            <w:tcW w:w="0" w:type="auto"/>
          </w:tcPr>
          <w:p w:rsidR="00E75B21" w:rsidRPr="00B0148F" w:rsidRDefault="00076728" w:rsidP="00B0148F">
            <w:pPr>
              <w:spacing w:before="0"/>
              <w:jc w:val="left"/>
              <w:rPr>
                <w:rFonts w:cs="Times New Roman"/>
                <w:color w:val="000000" w:themeColor="text1"/>
                <w:sz w:val="22"/>
                <w:szCs w:val="22"/>
              </w:rPr>
            </w:pPr>
            <w:r w:rsidRPr="00B0148F">
              <w:rPr>
                <w:rFonts w:cs="Times New Roman"/>
                <w:color w:val="000000" w:themeColor="text1"/>
                <w:sz w:val="22"/>
                <w:szCs w:val="22"/>
              </w:rPr>
              <w:t xml:space="preserve">Dunn </w:t>
            </w:r>
            <w:r w:rsidR="00A47E81" w:rsidRPr="00B0148F">
              <w:rPr>
                <w:rFonts w:cs="Times New Roman"/>
                <w:color w:val="000000" w:themeColor="text1"/>
                <w:sz w:val="22"/>
                <w:szCs w:val="22"/>
                <w:lang w:val="en-US"/>
              </w:rPr>
              <w:t xml:space="preserve">&amp; </w:t>
            </w:r>
            <w:r w:rsidRPr="00B0148F">
              <w:rPr>
                <w:rFonts w:cs="Times New Roman"/>
                <w:color w:val="000000" w:themeColor="text1"/>
                <w:sz w:val="22"/>
                <w:szCs w:val="22"/>
              </w:rPr>
              <w:t>Dunn</w:t>
            </w:r>
            <w:r w:rsidRPr="00B0148F">
              <w:rPr>
                <w:rFonts w:cs="Times New Roman"/>
                <w:color w:val="000000" w:themeColor="text1"/>
                <w:sz w:val="22"/>
                <w:szCs w:val="22"/>
                <w:lang w:val="en-US"/>
              </w:rPr>
              <w:t xml:space="preserve">, </w:t>
            </w:r>
            <w:r w:rsidRPr="00B0148F">
              <w:rPr>
                <w:rFonts w:cs="Times New Roman"/>
                <w:color w:val="000000" w:themeColor="text1"/>
                <w:sz w:val="22"/>
                <w:szCs w:val="22"/>
              </w:rPr>
              <w:t xml:space="preserve"> 1987</w:t>
            </w:r>
            <w:r w:rsidR="00E75B21" w:rsidRPr="00B0148F">
              <w:rPr>
                <w:rFonts w:cs="Times New Roman"/>
                <w:color w:val="000000" w:themeColor="text1"/>
                <w:sz w:val="22"/>
                <w:szCs w:val="22"/>
              </w:rPr>
              <w:t xml:space="preserve">; </w:t>
            </w:r>
          </w:p>
          <w:p w:rsidR="00076728" w:rsidRPr="00B0148F" w:rsidRDefault="00E75B21" w:rsidP="00B0148F">
            <w:pPr>
              <w:spacing w:before="0"/>
              <w:jc w:val="left"/>
              <w:rPr>
                <w:rFonts w:cs="Times New Roman"/>
                <w:color w:val="000000" w:themeColor="text1"/>
                <w:sz w:val="22"/>
                <w:szCs w:val="22"/>
              </w:rPr>
            </w:pPr>
            <w:r w:rsidRPr="00B0148F">
              <w:rPr>
                <w:rFonts w:cs="Times New Roman"/>
                <w:color w:val="000000" w:themeColor="text1"/>
                <w:sz w:val="22"/>
                <w:szCs w:val="22"/>
              </w:rPr>
              <w:t xml:space="preserve">Dunn </w:t>
            </w:r>
            <w:r w:rsidRPr="00B0148F">
              <w:rPr>
                <w:rFonts w:cs="Times New Roman"/>
                <w:color w:val="000000" w:themeColor="text1"/>
                <w:sz w:val="22"/>
                <w:szCs w:val="22"/>
                <w:lang w:val="en-US"/>
              </w:rPr>
              <w:t xml:space="preserve">&amp; </w:t>
            </w:r>
            <w:r w:rsidRPr="00B0148F">
              <w:rPr>
                <w:rFonts w:cs="Times New Roman"/>
                <w:color w:val="000000" w:themeColor="text1"/>
                <w:sz w:val="22"/>
                <w:szCs w:val="22"/>
              </w:rPr>
              <w:t>Dunn, 1999</w:t>
            </w:r>
          </w:p>
        </w:tc>
      </w:tr>
      <w:tr w:rsidR="00804204" w:rsidRPr="00B0148F" w:rsidTr="00B0148F">
        <w:trPr>
          <w:trHeight w:val="16"/>
        </w:trPr>
        <w:tc>
          <w:tcPr>
            <w:tcW w:w="0" w:type="auto"/>
          </w:tcPr>
          <w:p w:rsidR="00076728" w:rsidRPr="00B0148F" w:rsidRDefault="00076728" w:rsidP="00B0148F">
            <w:pPr>
              <w:spacing w:before="0"/>
              <w:jc w:val="left"/>
              <w:rPr>
                <w:rFonts w:cs="Times New Roman"/>
                <w:color w:val="000000" w:themeColor="text1"/>
                <w:sz w:val="22"/>
                <w:szCs w:val="22"/>
                <w:lang w:val="en-US"/>
              </w:rPr>
            </w:pPr>
            <w:r w:rsidRPr="00B0148F">
              <w:rPr>
                <w:rFonts w:cs="Times New Roman"/>
                <w:color w:val="000000" w:themeColor="text1"/>
                <w:sz w:val="22"/>
                <w:szCs w:val="22"/>
                <w:lang w:val="en-US"/>
              </w:rPr>
              <w:t>VARK</w:t>
            </w:r>
          </w:p>
        </w:tc>
        <w:tc>
          <w:tcPr>
            <w:tcW w:w="0" w:type="auto"/>
          </w:tcPr>
          <w:p w:rsidR="00076728" w:rsidRPr="00B0148F" w:rsidRDefault="00076728" w:rsidP="00B0148F">
            <w:pPr>
              <w:numPr>
                <w:ilvl w:val="0"/>
                <w:numId w:val="17"/>
              </w:numPr>
              <w:tabs>
                <w:tab w:val="left" w:pos="91"/>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Οπτικός</w:t>
            </w:r>
          </w:p>
          <w:p w:rsidR="00076728" w:rsidRPr="00B0148F" w:rsidRDefault="00076728" w:rsidP="00B0148F">
            <w:pPr>
              <w:numPr>
                <w:ilvl w:val="0"/>
                <w:numId w:val="17"/>
              </w:numPr>
              <w:tabs>
                <w:tab w:val="left" w:pos="91"/>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 xml:space="preserve">Ακουστικός </w:t>
            </w:r>
          </w:p>
          <w:p w:rsidR="00076728" w:rsidRPr="00B0148F" w:rsidRDefault="00076728" w:rsidP="00B0148F">
            <w:pPr>
              <w:numPr>
                <w:ilvl w:val="0"/>
                <w:numId w:val="17"/>
              </w:numPr>
              <w:tabs>
                <w:tab w:val="left" w:pos="91"/>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Αναγνωστικός</w:t>
            </w:r>
          </w:p>
          <w:p w:rsidR="00076728" w:rsidRPr="00B0148F" w:rsidRDefault="00076728" w:rsidP="00B0148F">
            <w:pPr>
              <w:numPr>
                <w:ilvl w:val="0"/>
                <w:numId w:val="17"/>
              </w:numPr>
              <w:tabs>
                <w:tab w:val="left" w:pos="91"/>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 xml:space="preserve">Κιναισθητικός </w:t>
            </w:r>
          </w:p>
        </w:tc>
        <w:tc>
          <w:tcPr>
            <w:tcW w:w="0" w:type="auto"/>
          </w:tcPr>
          <w:p w:rsidR="00076728" w:rsidRPr="00B0148F" w:rsidRDefault="00076728" w:rsidP="00B0148F">
            <w:pPr>
              <w:spacing w:before="0"/>
              <w:jc w:val="left"/>
              <w:rPr>
                <w:rFonts w:cs="Times New Roman"/>
                <w:color w:val="000000" w:themeColor="text1"/>
                <w:sz w:val="22"/>
                <w:szCs w:val="22"/>
                <w:lang w:val="en-US"/>
              </w:rPr>
            </w:pPr>
            <w:r w:rsidRPr="00B0148F">
              <w:rPr>
                <w:rFonts w:cs="Times New Roman"/>
                <w:color w:val="000000" w:themeColor="text1"/>
                <w:sz w:val="22"/>
                <w:szCs w:val="22"/>
                <w:lang w:val="en-US"/>
              </w:rPr>
              <w:t>VARK Inventory</w:t>
            </w:r>
          </w:p>
        </w:tc>
        <w:tc>
          <w:tcPr>
            <w:tcW w:w="0" w:type="auto"/>
          </w:tcPr>
          <w:p w:rsidR="00A80441" w:rsidRPr="00B0148F" w:rsidRDefault="00076728" w:rsidP="00B0148F">
            <w:pPr>
              <w:spacing w:before="0"/>
              <w:jc w:val="left"/>
              <w:rPr>
                <w:rFonts w:cs="Times New Roman"/>
                <w:color w:val="000000" w:themeColor="text1"/>
                <w:sz w:val="22"/>
                <w:szCs w:val="22"/>
              </w:rPr>
            </w:pPr>
            <w:r w:rsidRPr="00B0148F">
              <w:rPr>
                <w:rFonts w:cs="Times New Roman"/>
                <w:color w:val="000000" w:themeColor="text1"/>
                <w:sz w:val="22"/>
                <w:szCs w:val="22"/>
                <w:lang w:val="en-US"/>
              </w:rPr>
              <w:t>Fleming</w:t>
            </w:r>
            <w:r w:rsidRPr="00B0148F">
              <w:rPr>
                <w:rFonts w:cs="Times New Roman"/>
                <w:color w:val="000000" w:themeColor="text1"/>
                <w:sz w:val="22"/>
                <w:szCs w:val="22"/>
              </w:rPr>
              <w:t xml:space="preserve">,1987; </w:t>
            </w:r>
          </w:p>
          <w:p w:rsidR="00076728" w:rsidRPr="00B0148F" w:rsidRDefault="00076728" w:rsidP="00B0148F">
            <w:pPr>
              <w:spacing w:before="0"/>
              <w:jc w:val="left"/>
              <w:rPr>
                <w:rFonts w:cs="Times New Roman"/>
                <w:color w:val="000000" w:themeColor="text1"/>
                <w:sz w:val="22"/>
                <w:szCs w:val="22"/>
                <w:lang w:val="en-US"/>
              </w:rPr>
            </w:pPr>
            <w:r w:rsidRPr="00B0148F">
              <w:rPr>
                <w:rFonts w:cs="Times New Roman"/>
                <w:color w:val="000000" w:themeColor="text1"/>
                <w:sz w:val="22"/>
                <w:szCs w:val="22"/>
                <w:lang w:val="en-US"/>
              </w:rPr>
              <w:t>Fleming &amp; Mills, 1992</w:t>
            </w:r>
          </w:p>
        </w:tc>
      </w:tr>
      <w:tr w:rsidR="00804204" w:rsidRPr="00B0148F" w:rsidTr="00B0148F">
        <w:trPr>
          <w:trHeight w:val="16"/>
        </w:trPr>
        <w:tc>
          <w:tcPr>
            <w:tcW w:w="0" w:type="auto"/>
          </w:tcPr>
          <w:p w:rsidR="00076728" w:rsidRPr="00B0148F" w:rsidRDefault="00076728" w:rsidP="00B0148F">
            <w:pPr>
              <w:spacing w:before="0"/>
              <w:jc w:val="left"/>
              <w:rPr>
                <w:rFonts w:cs="Times New Roman"/>
                <w:color w:val="000000" w:themeColor="text1"/>
                <w:sz w:val="22"/>
                <w:szCs w:val="22"/>
              </w:rPr>
            </w:pPr>
            <w:r w:rsidRPr="00B0148F">
              <w:rPr>
                <w:rFonts w:cs="Times New Roman"/>
                <w:color w:val="000000" w:themeColor="text1"/>
                <w:sz w:val="22"/>
                <w:szCs w:val="22"/>
              </w:rPr>
              <w:t>Kolb</w:t>
            </w:r>
          </w:p>
        </w:tc>
        <w:tc>
          <w:tcPr>
            <w:tcW w:w="0" w:type="auto"/>
          </w:tcPr>
          <w:p w:rsidR="00076728" w:rsidRPr="00B0148F" w:rsidRDefault="00076728" w:rsidP="00B0148F">
            <w:pPr>
              <w:numPr>
                <w:ilvl w:val="0"/>
                <w:numId w:val="17"/>
              </w:numPr>
              <w:tabs>
                <w:tab w:val="left" w:pos="91"/>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Συγκλίνων ή Συγκεντρωτικός</w:t>
            </w:r>
          </w:p>
          <w:p w:rsidR="00076728" w:rsidRPr="00B0148F" w:rsidRDefault="00076728" w:rsidP="00B0148F">
            <w:pPr>
              <w:numPr>
                <w:ilvl w:val="0"/>
                <w:numId w:val="17"/>
              </w:numPr>
              <w:tabs>
                <w:tab w:val="left" w:pos="91"/>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Αποκλίνων ή Αντιδραστικός</w:t>
            </w:r>
          </w:p>
          <w:p w:rsidR="00076728" w:rsidRPr="00B0148F" w:rsidRDefault="00076728" w:rsidP="00B0148F">
            <w:pPr>
              <w:numPr>
                <w:ilvl w:val="0"/>
                <w:numId w:val="17"/>
              </w:numPr>
              <w:tabs>
                <w:tab w:val="left" w:pos="91"/>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Αφομοιωτικός</w:t>
            </w:r>
          </w:p>
          <w:p w:rsidR="00076728" w:rsidRPr="00B0148F" w:rsidRDefault="00076728" w:rsidP="00B0148F">
            <w:pPr>
              <w:numPr>
                <w:ilvl w:val="0"/>
                <w:numId w:val="17"/>
              </w:numPr>
              <w:tabs>
                <w:tab w:val="left" w:pos="91"/>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Προσαρμοστικός ή Κοινωνικός</w:t>
            </w:r>
          </w:p>
        </w:tc>
        <w:tc>
          <w:tcPr>
            <w:tcW w:w="0" w:type="auto"/>
          </w:tcPr>
          <w:p w:rsidR="00076728" w:rsidRPr="00B0148F" w:rsidRDefault="00076728" w:rsidP="00B0148F">
            <w:pPr>
              <w:tabs>
                <w:tab w:val="left" w:pos="318"/>
              </w:tabs>
              <w:spacing w:before="0"/>
              <w:jc w:val="left"/>
              <w:rPr>
                <w:rFonts w:cs="Times New Roman"/>
                <w:color w:val="000000" w:themeColor="text1"/>
                <w:sz w:val="22"/>
                <w:szCs w:val="22"/>
                <w:lang w:val="en-US"/>
              </w:rPr>
            </w:pPr>
            <w:r w:rsidRPr="00B0148F">
              <w:rPr>
                <w:rFonts w:cs="Times New Roman"/>
                <w:color w:val="000000" w:themeColor="text1"/>
                <w:sz w:val="22"/>
                <w:szCs w:val="22"/>
                <w:lang w:val="en-US"/>
              </w:rPr>
              <w:t>Learning Style Inventory/ LSI (1976)</w:t>
            </w:r>
          </w:p>
          <w:p w:rsidR="00076728" w:rsidRPr="00B0148F" w:rsidRDefault="00076728" w:rsidP="00B0148F">
            <w:pPr>
              <w:tabs>
                <w:tab w:val="left" w:pos="318"/>
              </w:tabs>
              <w:spacing w:before="0"/>
              <w:jc w:val="left"/>
              <w:rPr>
                <w:rFonts w:cs="Times New Roman"/>
                <w:color w:val="000000" w:themeColor="text1"/>
                <w:sz w:val="22"/>
                <w:szCs w:val="22"/>
                <w:lang w:val="en-US"/>
              </w:rPr>
            </w:pPr>
            <w:r w:rsidRPr="00B0148F">
              <w:rPr>
                <w:rFonts w:cs="Times New Roman"/>
                <w:color w:val="000000" w:themeColor="text1"/>
                <w:sz w:val="22"/>
                <w:szCs w:val="22"/>
                <w:lang w:val="en-US"/>
              </w:rPr>
              <w:t>LSI 3 (1999)</w:t>
            </w:r>
          </w:p>
          <w:p w:rsidR="00076728" w:rsidRPr="00B0148F" w:rsidRDefault="00076728" w:rsidP="00B0148F">
            <w:pPr>
              <w:spacing w:before="0"/>
              <w:jc w:val="left"/>
              <w:rPr>
                <w:rFonts w:cs="Times New Roman"/>
                <w:color w:val="000000" w:themeColor="text1"/>
                <w:sz w:val="22"/>
                <w:szCs w:val="22"/>
                <w:lang w:val="en-US"/>
              </w:rPr>
            </w:pPr>
          </w:p>
        </w:tc>
        <w:tc>
          <w:tcPr>
            <w:tcW w:w="0" w:type="auto"/>
          </w:tcPr>
          <w:p w:rsidR="00076728" w:rsidRPr="00B0148F" w:rsidRDefault="00076728" w:rsidP="00B0148F">
            <w:pPr>
              <w:spacing w:before="0"/>
              <w:jc w:val="left"/>
              <w:rPr>
                <w:rFonts w:cs="Times New Roman"/>
                <w:color w:val="000000" w:themeColor="text1"/>
                <w:sz w:val="22"/>
                <w:szCs w:val="22"/>
              </w:rPr>
            </w:pPr>
            <w:r w:rsidRPr="00B0148F">
              <w:rPr>
                <w:rFonts w:cs="Times New Roman"/>
                <w:color w:val="000000" w:themeColor="text1"/>
                <w:sz w:val="22"/>
                <w:szCs w:val="22"/>
              </w:rPr>
              <w:t>Kolb, 1984</w:t>
            </w:r>
          </w:p>
        </w:tc>
      </w:tr>
      <w:tr w:rsidR="00804204" w:rsidRPr="00B0148F" w:rsidTr="00B0148F">
        <w:trPr>
          <w:trHeight w:val="16"/>
        </w:trPr>
        <w:tc>
          <w:tcPr>
            <w:tcW w:w="0" w:type="auto"/>
          </w:tcPr>
          <w:p w:rsidR="00076728" w:rsidRPr="00B0148F" w:rsidRDefault="00076728" w:rsidP="00B0148F">
            <w:pPr>
              <w:spacing w:before="0"/>
              <w:jc w:val="left"/>
              <w:rPr>
                <w:rFonts w:cs="Times New Roman"/>
                <w:color w:val="000000" w:themeColor="text1"/>
                <w:sz w:val="22"/>
                <w:szCs w:val="22"/>
              </w:rPr>
            </w:pPr>
            <w:r w:rsidRPr="00B0148F">
              <w:rPr>
                <w:rFonts w:cs="Times New Roman"/>
                <w:color w:val="000000" w:themeColor="text1"/>
                <w:sz w:val="22"/>
                <w:szCs w:val="22"/>
              </w:rPr>
              <w:t xml:space="preserve">Honey </w:t>
            </w:r>
            <w:r w:rsidR="00A80441" w:rsidRPr="00B0148F">
              <w:rPr>
                <w:rFonts w:cs="Times New Roman"/>
                <w:color w:val="000000" w:themeColor="text1"/>
                <w:sz w:val="22"/>
                <w:szCs w:val="22"/>
              </w:rPr>
              <w:t xml:space="preserve">&amp; </w:t>
            </w:r>
            <w:r w:rsidRPr="00B0148F">
              <w:rPr>
                <w:rFonts w:cs="Times New Roman"/>
                <w:color w:val="000000" w:themeColor="text1"/>
                <w:sz w:val="22"/>
                <w:szCs w:val="22"/>
              </w:rPr>
              <w:t xml:space="preserve"> Mumford  </w:t>
            </w:r>
          </w:p>
        </w:tc>
        <w:tc>
          <w:tcPr>
            <w:tcW w:w="0" w:type="auto"/>
          </w:tcPr>
          <w:p w:rsidR="00076728" w:rsidRPr="00B0148F" w:rsidRDefault="00076728" w:rsidP="00B0148F">
            <w:pPr>
              <w:numPr>
                <w:ilvl w:val="0"/>
                <w:numId w:val="17"/>
              </w:numPr>
              <w:tabs>
                <w:tab w:val="left" w:pos="91"/>
                <w:tab w:val="left" w:pos="232"/>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Ενεργητικός</w:t>
            </w:r>
          </w:p>
          <w:p w:rsidR="00076728" w:rsidRPr="00B0148F" w:rsidRDefault="00076728" w:rsidP="00B0148F">
            <w:pPr>
              <w:numPr>
                <w:ilvl w:val="0"/>
                <w:numId w:val="17"/>
              </w:numPr>
              <w:tabs>
                <w:tab w:val="left" w:pos="91"/>
                <w:tab w:val="left" w:pos="232"/>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Στοχαστικός</w:t>
            </w:r>
          </w:p>
          <w:p w:rsidR="00076728" w:rsidRPr="00B0148F" w:rsidRDefault="00076728" w:rsidP="00B0148F">
            <w:pPr>
              <w:numPr>
                <w:ilvl w:val="0"/>
                <w:numId w:val="17"/>
              </w:numPr>
              <w:tabs>
                <w:tab w:val="left" w:pos="91"/>
                <w:tab w:val="left" w:pos="232"/>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Θεωρητικός</w:t>
            </w:r>
          </w:p>
          <w:p w:rsidR="00076728" w:rsidRPr="00B0148F" w:rsidRDefault="00076728" w:rsidP="00B0148F">
            <w:pPr>
              <w:numPr>
                <w:ilvl w:val="0"/>
                <w:numId w:val="17"/>
              </w:numPr>
              <w:tabs>
                <w:tab w:val="left" w:pos="91"/>
                <w:tab w:val="left" w:pos="232"/>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 xml:space="preserve">Πραγματιστής </w:t>
            </w:r>
          </w:p>
        </w:tc>
        <w:tc>
          <w:tcPr>
            <w:tcW w:w="0" w:type="auto"/>
          </w:tcPr>
          <w:p w:rsidR="00076728" w:rsidRPr="00B0148F" w:rsidRDefault="00076728" w:rsidP="00B0148F">
            <w:pPr>
              <w:spacing w:before="0"/>
              <w:jc w:val="left"/>
              <w:rPr>
                <w:rFonts w:cs="Times New Roman"/>
                <w:color w:val="000000" w:themeColor="text1"/>
                <w:sz w:val="22"/>
                <w:szCs w:val="22"/>
                <w:lang w:val="en-US"/>
              </w:rPr>
            </w:pPr>
            <w:r w:rsidRPr="00B0148F">
              <w:rPr>
                <w:rFonts w:cs="Times New Roman"/>
                <w:color w:val="000000" w:themeColor="text1"/>
                <w:sz w:val="22"/>
                <w:szCs w:val="22"/>
                <w:lang w:val="en-US"/>
              </w:rPr>
              <w:t>Honey και Mumford  Learning Style Questionnaire / H&amp;M LSQ (1982)</w:t>
            </w:r>
          </w:p>
        </w:tc>
        <w:tc>
          <w:tcPr>
            <w:tcW w:w="0" w:type="auto"/>
          </w:tcPr>
          <w:p w:rsidR="00076728" w:rsidRPr="00B0148F" w:rsidRDefault="00076728" w:rsidP="00B0148F">
            <w:pPr>
              <w:spacing w:before="0"/>
              <w:jc w:val="left"/>
              <w:rPr>
                <w:rFonts w:cs="Times New Roman"/>
                <w:color w:val="000000" w:themeColor="text1"/>
                <w:sz w:val="22"/>
                <w:szCs w:val="22"/>
                <w:lang w:val="en-US"/>
              </w:rPr>
            </w:pPr>
            <w:r w:rsidRPr="00B0148F">
              <w:rPr>
                <w:rFonts w:cs="Times New Roman"/>
                <w:color w:val="000000" w:themeColor="text1"/>
                <w:sz w:val="22"/>
                <w:szCs w:val="22"/>
                <w:lang w:val="en-US"/>
              </w:rPr>
              <w:t xml:space="preserve">Honey </w:t>
            </w:r>
            <w:r w:rsidR="00A80441" w:rsidRPr="00B0148F">
              <w:rPr>
                <w:rFonts w:cs="Times New Roman"/>
                <w:color w:val="000000" w:themeColor="text1"/>
                <w:sz w:val="22"/>
                <w:szCs w:val="22"/>
              </w:rPr>
              <w:t>&amp;</w:t>
            </w:r>
            <w:r w:rsidRPr="00B0148F">
              <w:rPr>
                <w:rFonts w:cs="Times New Roman"/>
                <w:color w:val="000000" w:themeColor="text1"/>
                <w:sz w:val="22"/>
                <w:szCs w:val="22"/>
                <w:lang w:val="en-US"/>
              </w:rPr>
              <w:t xml:space="preserve"> Mumford, 1992</w:t>
            </w:r>
          </w:p>
        </w:tc>
      </w:tr>
      <w:tr w:rsidR="00804204" w:rsidRPr="00B0148F" w:rsidTr="00B0148F">
        <w:trPr>
          <w:trHeight w:val="16"/>
        </w:trPr>
        <w:tc>
          <w:tcPr>
            <w:tcW w:w="0" w:type="auto"/>
          </w:tcPr>
          <w:p w:rsidR="00076728" w:rsidRPr="00B0148F" w:rsidRDefault="00076728" w:rsidP="00B0148F">
            <w:pPr>
              <w:spacing w:before="0"/>
              <w:jc w:val="left"/>
              <w:rPr>
                <w:rFonts w:cs="Times New Roman"/>
                <w:color w:val="000000" w:themeColor="text1"/>
                <w:sz w:val="22"/>
                <w:szCs w:val="22"/>
                <w:lang w:val="en-US"/>
              </w:rPr>
            </w:pPr>
            <w:r w:rsidRPr="00B0148F">
              <w:rPr>
                <w:rFonts w:cs="Times New Roman"/>
                <w:color w:val="000000" w:themeColor="text1"/>
                <w:sz w:val="22"/>
                <w:szCs w:val="22"/>
                <w:lang w:val="en-US"/>
              </w:rPr>
              <w:t>Gregorc</w:t>
            </w:r>
          </w:p>
        </w:tc>
        <w:tc>
          <w:tcPr>
            <w:tcW w:w="0" w:type="auto"/>
          </w:tcPr>
          <w:p w:rsidR="00076728" w:rsidRPr="00B0148F" w:rsidRDefault="00076728" w:rsidP="00B0148F">
            <w:pPr>
              <w:numPr>
                <w:ilvl w:val="0"/>
                <w:numId w:val="17"/>
              </w:numPr>
              <w:tabs>
                <w:tab w:val="left" w:pos="91"/>
                <w:tab w:val="left" w:pos="232"/>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Αφηρημένος – διαδοχικός</w:t>
            </w:r>
          </w:p>
          <w:p w:rsidR="00076728" w:rsidRPr="00B0148F" w:rsidRDefault="00076728" w:rsidP="00B0148F">
            <w:pPr>
              <w:numPr>
                <w:ilvl w:val="0"/>
                <w:numId w:val="17"/>
              </w:numPr>
              <w:tabs>
                <w:tab w:val="left" w:pos="91"/>
                <w:tab w:val="left" w:pos="232"/>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Αφηρημένος – τυχαίος</w:t>
            </w:r>
          </w:p>
          <w:p w:rsidR="00076728" w:rsidRPr="00B0148F" w:rsidRDefault="00076728" w:rsidP="00B0148F">
            <w:pPr>
              <w:numPr>
                <w:ilvl w:val="0"/>
                <w:numId w:val="17"/>
              </w:numPr>
              <w:tabs>
                <w:tab w:val="left" w:pos="91"/>
                <w:tab w:val="left" w:pos="232"/>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Συγκεκριμένος – διαδοχικός</w:t>
            </w:r>
          </w:p>
          <w:p w:rsidR="00076728" w:rsidRPr="00B0148F" w:rsidRDefault="00076728" w:rsidP="00B0148F">
            <w:pPr>
              <w:numPr>
                <w:ilvl w:val="0"/>
                <w:numId w:val="17"/>
              </w:numPr>
              <w:tabs>
                <w:tab w:val="left" w:pos="91"/>
                <w:tab w:val="left" w:pos="232"/>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Συγκεκριμένος - τυχαίος</w:t>
            </w:r>
          </w:p>
        </w:tc>
        <w:tc>
          <w:tcPr>
            <w:tcW w:w="0" w:type="auto"/>
          </w:tcPr>
          <w:p w:rsidR="00076728" w:rsidRPr="00B0148F" w:rsidRDefault="00076728" w:rsidP="00B0148F">
            <w:pPr>
              <w:spacing w:before="0"/>
              <w:jc w:val="left"/>
              <w:rPr>
                <w:rFonts w:cs="Times New Roman"/>
                <w:color w:val="000000" w:themeColor="text1"/>
                <w:sz w:val="22"/>
                <w:szCs w:val="22"/>
                <w:lang w:val="en-US"/>
              </w:rPr>
            </w:pPr>
            <w:r w:rsidRPr="00B0148F">
              <w:rPr>
                <w:rFonts w:cs="Times New Roman"/>
                <w:color w:val="000000" w:themeColor="text1"/>
                <w:sz w:val="22"/>
                <w:szCs w:val="22"/>
                <w:lang w:val="en-US"/>
              </w:rPr>
              <w:t>Gregorc’</w:t>
            </w:r>
            <w:r w:rsidR="00A47E81" w:rsidRPr="00B0148F">
              <w:rPr>
                <w:rFonts w:cs="Times New Roman"/>
                <w:color w:val="000000" w:themeColor="text1"/>
                <w:sz w:val="22"/>
                <w:szCs w:val="22"/>
                <w:lang w:val="en-US"/>
              </w:rPr>
              <w:t>s</w:t>
            </w:r>
            <w:r w:rsidRPr="00B0148F">
              <w:rPr>
                <w:rFonts w:cs="Times New Roman"/>
                <w:color w:val="000000" w:themeColor="text1"/>
                <w:sz w:val="22"/>
                <w:szCs w:val="22"/>
                <w:lang w:val="en-US"/>
              </w:rPr>
              <w:t xml:space="preserve"> Mind Style Delineator /MSD (1977)</w:t>
            </w:r>
          </w:p>
        </w:tc>
        <w:tc>
          <w:tcPr>
            <w:tcW w:w="0" w:type="auto"/>
          </w:tcPr>
          <w:p w:rsidR="00076728" w:rsidRPr="00B0148F" w:rsidRDefault="00076728" w:rsidP="00B0148F">
            <w:pPr>
              <w:spacing w:before="0"/>
              <w:jc w:val="left"/>
              <w:rPr>
                <w:rFonts w:cs="Times New Roman"/>
                <w:color w:val="000000" w:themeColor="text1"/>
                <w:sz w:val="22"/>
                <w:szCs w:val="22"/>
                <w:lang w:val="en-US"/>
              </w:rPr>
            </w:pPr>
            <w:r w:rsidRPr="00B0148F">
              <w:rPr>
                <w:rFonts w:cs="Times New Roman"/>
                <w:color w:val="000000" w:themeColor="text1"/>
                <w:sz w:val="22"/>
                <w:szCs w:val="22"/>
                <w:lang w:val="en-US"/>
              </w:rPr>
              <w:t>Gregorc &amp;  Butler, 1984</w:t>
            </w:r>
          </w:p>
        </w:tc>
      </w:tr>
    </w:tbl>
    <w:p w:rsidR="00B0148F" w:rsidRDefault="00B0148F"/>
    <w:tbl>
      <w:tblPr>
        <w:tblStyle w:val="aa"/>
        <w:tblW w:w="0" w:type="auto"/>
        <w:tblLook w:val="04A0" w:firstRow="1" w:lastRow="0" w:firstColumn="1" w:lastColumn="0" w:noHBand="0" w:noVBand="1"/>
      </w:tblPr>
      <w:tblGrid>
        <w:gridCol w:w="1866"/>
        <w:gridCol w:w="4399"/>
        <w:gridCol w:w="4304"/>
        <w:gridCol w:w="3968"/>
      </w:tblGrid>
      <w:tr w:rsidR="00804204" w:rsidRPr="00B0148F" w:rsidTr="00B0148F">
        <w:trPr>
          <w:trHeight w:val="16"/>
        </w:trPr>
        <w:tc>
          <w:tcPr>
            <w:tcW w:w="0" w:type="auto"/>
          </w:tcPr>
          <w:p w:rsidR="00076728" w:rsidRPr="00B0148F" w:rsidRDefault="00B0148F" w:rsidP="00B0148F">
            <w:pPr>
              <w:spacing w:before="0"/>
              <w:jc w:val="left"/>
              <w:rPr>
                <w:rFonts w:cs="Times New Roman"/>
                <w:color w:val="000000" w:themeColor="text1"/>
                <w:sz w:val="22"/>
                <w:szCs w:val="22"/>
                <w:lang w:val="en-US"/>
              </w:rPr>
            </w:pPr>
            <w:r>
              <w:br w:type="page"/>
            </w:r>
            <w:r>
              <w:br w:type="page"/>
            </w:r>
            <w:r w:rsidR="00076728" w:rsidRPr="00B0148F">
              <w:rPr>
                <w:rFonts w:cs="Times New Roman"/>
                <w:color w:val="000000" w:themeColor="text1"/>
                <w:sz w:val="22"/>
                <w:szCs w:val="22"/>
                <w:lang w:val="en-US"/>
              </w:rPr>
              <w:t>Felder - Silverman</w:t>
            </w:r>
          </w:p>
        </w:tc>
        <w:tc>
          <w:tcPr>
            <w:tcW w:w="0" w:type="auto"/>
          </w:tcPr>
          <w:p w:rsidR="00076728" w:rsidRPr="00B0148F" w:rsidRDefault="00076728" w:rsidP="00B0148F">
            <w:pPr>
              <w:numPr>
                <w:ilvl w:val="0"/>
                <w:numId w:val="17"/>
              </w:numPr>
              <w:tabs>
                <w:tab w:val="left" w:pos="91"/>
                <w:tab w:val="left" w:pos="232"/>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Αισθητηριακός – Διαισθητικός</w:t>
            </w:r>
          </w:p>
          <w:p w:rsidR="00076728" w:rsidRPr="00B0148F" w:rsidRDefault="00076728" w:rsidP="00B0148F">
            <w:pPr>
              <w:numPr>
                <w:ilvl w:val="0"/>
                <w:numId w:val="17"/>
              </w:numPr>
              <w:tabs>
                <w:tab w:val="left" w:pos="91"/>
                <w:tab w:val="left" w:pos="232"/>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Οπτικός – Λεκτικός</w:t>
            </w:r>
          </w:p>
          <w:p w:rsidR="00076728" w:rsidRPr="00B0148F" w:rsidRDefault="00076728" w:rsidP="00B0148F">
            <w:pPr>
              <w:numPr>
                <w:ilvl w:val="0"/>
                <w:numId w:val="17"/>
              </w:numPr>
              <w:tabs>
                <w:tab w:val="left" w:pos="91"/>
                <w:tab w:val="left" w:pos="232"/>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Ενεργητικός – Στοχαστικός</w:t>
            </w:r>
          </w:p>
          <w:p w:rsidR="00076728" w:rsidRPr="00B0148F" w:rsidRDefault="00076728" w:rsidP="00B0148F">
            <w:pPr>
              <w:numPr>
                <w:ilvl w:val="0"/>
                <w:numId w:val="17"/>
              </w:numPr>
              <w:tabs>
                <w:tab w:val="left" w:pos="91"/>
                <w:tab w:val="left" w:pos="232"/>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Σειριακός (ή αλληλοδιαδοχικός) - Σφαιρικός</w:t>
            </w:r>
          </w:p>
        </w:tc>
        <w:tc>
          <w:tcPr>
            <w:tcW w:w="0" w:type="auto"/>
          </w:tcPr>
          <w:p w:rsidR="00076728" w:rsidRPr="00B0148F" w:rsidRDefault="00076728" w:rsidP="00B0148F">
            <w:pPr>
              <w:spacing w:before="0"/>
              <w:jc w:val="left"/>
              <w:rPr>
                <w:rFonts w:cs="Times New Roman"/>
                <w:color w:val="000000" w:themeColor="text1"/>
                <w:sz w:val="22"/>
                <w:szCs w:val="22"/>
                <w:lang w:val="en-US"/>
              </w:rPr>
            </w:pPr>
            <w:r w:rsidRPr="00B0148F">
              <w:rPr>
                <w:rFonts w:cs="Times New Roman"/>
                <w:color w:val="000000" w:themeColor="text1"/>
                <w:sz w:val="22"/>
                <w:szCs w:val="22"/>
                <w:lang w:val="en-US"/>
              </w:rPr>
              <w:t>Index of Learning Style / ILS (1996)</w:t>
            </w:r>
          </w:p>
        </w:tc>
        <w:tc>
          <w:tcPr>
            <w:tcW w:w="0" w:type="auto"/>
          </w:tcPr>
          <w:p w:rsidR="00076728" w:rsidRPr="00B0148F" w:rsidRDefault="00076728" w:rsidP="00B0148F">
            <w:pPr>
              <w:spacing w:before="0"/>
              <w:jc w:val="left"/>
              <w:rPr>
                <w:rFonts w:cs="Times New Roman"/>
                <w:color w:val="000000" w:themeColor="text1"/>
                <w:sz w:val="22"/>
                <w:szCs w:val="22"/>
              </w:rPr>
            </w:pPr>
            <w:r w:rsidRPr="00B0148F">
              <w:rPr>
                <w:rFonts w:cs="Times New Roman"/>
                <w:color w:val="000000" w:themeColor="text1"/>
                <w:sz w:val="22"/>
                <w:szCs w:val="22"/>
                <w:lang w:val="en-US"/>
              </w:rPr>
              <w:t xml:space="preserve">Felder </w:t>
            </w:r>
            <w:r w:rsidR="00A80441" w:rsidRPr="00B0148F">
              <w:rPr>
                <w:rFonts w:cs="Times New Roman"/>
                <w:color w:val="000000" w:themeColor="text1"/>
                <w:sz w:val="22"/>
                <w:szCs w:val="22"/>
              </w:rPr>
              <w:t>&amp;</w:t>
            </w:r>
            <w:r w:rsidRPr="00B0148F">
              <w:rPr>
                <w:rFonts w:cs="Times New Roman"/>
                <w:color w:val="000000" w:themeColor="text1"/>
                <w:sz w:val="22"/>
                <w:szCs w:val="22"/>
                <w:lang w:val="en-US"/>
              </w:rPr>
              <w:t xml:space="preserve"> Silverman</w:t>
            </w:r>
            <w:r w:rsidRPr="00B0148F">
              <w:rPr>
                <w:rFonts w:cs="Times New Roman"/>
                <w:color w:val="000000" w:themeColor="text1"/>
                <w:sz w:val="22"/>
                <w:szCs w:val="22"/>
              </w:rPr>
              <w:t>, 1988</w:t>
            </w:r>
          </w:p>
        </w:tc>
      </w:tr>
      <w:tr w:rsidR="00804204" w:rsidRPr="00B0148F" w:rsidTr="00B0148F">
        <w:trPr>
          <w:trHeight w:val="16"/>
        </w:trPr>
        <w:tc>
          <w:tcPr>
            <w:tcW w:w="0" w:type="auto"/>
          </w:tcPr>
          <w:p w:rsidR="00076728" w:rsidRPr="00B0148F" w:rsidRDefault="00076728" w:rsidP="00B0148F">
            <w:pPr>
              <w:spacing w:before="0"/>
              <w:jc w:val="left"/>
              <w:rPr>
                <w:rFonts w:cs="Times New Roman"/>
                <w:color w:val="000000" w:themeColor="text1"/>
                <w:sz w:val="22"/>
                <w:szCs w:val="22"/>
                <w:lang w:val="en-US"/>
              </w:rPr>
            </w:pPr>
            <w:r w:rsidRPr="00B0148F">
              <w:rPr>
                <w:rFonts w:cs="Times New Roman"/>
                <w:color w:val="000000" w:themeColor="text1"/>
                <w:sz w:val="22"/>
                <w:szCs w:val="22"/>
                <w:lang w:val="en-US"/>
              </w:rPr>
              <w:t xml:space="preserve">Witkin </w:t>
            </w:r>
          </w:p>
        </w:tc>
        <w:tc>
          <w:tcPr>
            <w:tcW w:w="0" w:type="auto"/>
          </w:tcPr>
          <w:p w:rsidR="00076728" w:rsidRPr="00B0148F" w:rsidRDefault="00076728" w:rsidP="00B0148F">
            <w:pPr>
              <w:numPr>
                <w:ilvl w:val="0"/>
                <w:numId w:val="17"/>
              </w:numPr>
              <w:tabs>
                <w:tab w:val="left" w:pos="91"/>
                <w:tab w:val="left" w:pos="232"/>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 xml:space="preserve">ανεξάρτητοι από το πεδίο </w:t>
            </w:r>
          </w:p>
          <w:p w:rsidR="00076728" w:rsidRPr="00B0148F" w:rsidRDefault="00076728" w:rsidP="00B0148F">
            <w:pPr>
              <w:numPr>
                <w:ilvl w:val="0"/>
                <w:numId w:val="17"/>
              </w:numPr>
              <w:tabs>
                <w:tab w:val="left" w:pos="91"/>
                <w:tab w:val="left" w:pos="232"/>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 xml:space="preserve">εξαρτώμενοι από το πεδίο  </w:t>
            </w:r>
          </w:p>
        </w:tc>
        <w:tc>
          <w:tcPr>
            <w:tcW w:w="0" w:type="auto"/>
          </w:tcPr>
          <w:p w:rsidR="00076728" w:rsidRPr="00B0148F" w:rsidRDefault="00076728" w:rsidP="00B0148F">
            <w:pPr>
              <w:spacing w:before="0"/>
              <w:jc w:val="left"/>
              <w:rPr>
                <w:rFonts w:cs="Times New Roman"/>
                <w:color w:val="000000" w:themeColor="text1"/>
                <w:sz w:val="22"/>
                <w:szCs w:val="22"/>
                <w:lang w:val="en-US"/>
              </w:rPr>
            </w:pPr>
            <w:r w:rsidRPr="00B0148F">
              <w:rPr>
                <w:rFonts w:cs="Times New Roman"/>
                <w:color w:val="000000" w:themeColor="text1"/>
                <w:sz w:val="22"/>
                <w:szCs w:val="22"/>
                <w:lang w:val="en-US"/>
              </w:rPr>
              <w:t>Group Embedded Figures Test/ GEFT, (2004)</w:t>
            </w:r>
          </w:p>
        </w:tc>
        <w:tc>
          <w:tcPr>
            <w:tcW w:w="0" w:type="auto"/>
          </w:tcPr>
          <w:p w:rsidR="00076728" w:rsidRPr="00B0148F" w:rsidRDefault="00076728" w:rsidP="00B0148F">
            <w:pPr>
              <w:spacing w:before="0"/>
              <w:jc w:val="left"/>
              <w:rPr>
                <w:rFonts w:cs="Times New Roman"/>
                <w:color w:val="000000" w:themeColor="text1"/>
                <w:sz w:val="22"/>
                <w:szCs w:val="22"/>
                <w:lang w:val="en-US"/>
              </w:rPr>
            </w:pPr>
            <w:r w:rsidRPr="00B0148F">
              <w:rPr>
                <w:rFonts w:cs="Times New Roman"/>
                <w:color w:val="000000" w:themeColor="text1"/>
                <w:sz w:val="22"/>
                <w:szCs w:val="22"/>
                <w:lang w:val="en-US"/>
              </w:rPr>
              <w:t>Witkin, Moore, Goodenough &amp; Cox, 1977</w:t>
            </w:r>
          </w:p>
        </w:tc>
      </w:tr>
      <w:tr w:rsidR="00804204" w:rsidRPr="00B0148F" w:rsidTr="00B0148F">
        <w:trPr>
          <w:trHeight w:val="668"/>
        </w:trPr>
        <w:tc>
          <w:tcPr>
            <w:tcW w:w="0" w:type="auto"/>
          </w:tcPr>
          <w:p w:rsidR="00076728" w:rsidRPr="00B0148F" w:rsidRDefault="00076728" w:rsidP="00B0148F">
            <w:pPr>
              <w:spacing w:before="0"/>
              <w:jc w:val="left"/>
              <w:rPr>
                <w:rFonts w:cs="Times New Roman"/>
                <w:color w:val="000000" w:themeColor="text1"/>
                <w:sz w:val="22"/>
                <w:szCs w:val="22"/>
                <w:lang w:val="en-US"/>
              </w:rPr>
            </w:pPr>
            <w:r w:rsidRPr="00B0148F">
              <w:rPr>
                <w:rFonts w:cs="Times New Roman"/>
                <w:color w:val="000000" w:themeColor="text1"/>
                <w:sz w:val="22"/>
                <w:szCs w:val="22"/>
                <w:lang w:val="en-US"/>
              </w:rPr>
              <w:t>Myers &amp; Briggs</w:t>
            </w:r>
          </w:p>
        </w:tc>
        <w:tc>
          <w:tcPr>
            <w:tcW w:w="0" w:type="auto"/>
          </w:tcPr>
          <w:p w:rsidR="00076728" w:rsidRPr="00B0148F" w:rsidRDefault="00076728" w:rsidP="00B0148F">
            <w:pPr>
              <w:numPr>
                <w:ilvl w:val="0"/>
                <w:numId w:val="17"/>
              </w:numPr>
              <w:tabs>
                <w:tab w:val="left" w:pos="91"/>
                <w:tab w:val="left" w:pos="232"/>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Εξωστρεφής – εσωστρεφής</w:t>
            </w:r>
          </w:p>
          <w:p w:rsidR="00076728" w:rsidRPr="00B0148F" w:rsidRDefault="00076728" w:rsidP="00B0148F">
            <w:pPr>
              <w:numPr>
                <w:ilvl w:val="0"/>
                <w:numId w:val="17"/>
              </w:numPr>
              <w:tabs>
                <w:tab w:val="left" w:pos="91"/>
                <w:tab w:val="left" w:pos="232"/>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Διανοητικός – Διαισθητικός</w:t>
            </w:r>
          </w:p>
          <w:p w:rsidR="00076728" w:rsidRPr="00B0148F" w:rsidRDefault="00076728" w:rsidP="00B0148F">
            <w:pPr>
              <w:numPr>
                <w:ilvl w:val="0"/>
                <w:numId w:val="17"/>
              </w:numPr>
              <w:tabs>
                <w:tab w:val="left" w:pos="91"/>
                <w:tab w:val="left" w:pos="232"/>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 xml:space="preserve">Σκεπτικιστής – Αισθησιοκρατικός </w:t>
            </w:r>
          </w:p>
          <w:p w:rsidR="00076728" w:rsidRPr="00B0148F" w:rsidRDefault="00076728" w:rsidP="00B0148F">
            <w:pPr>
              <w:numPr>
                <w:ilvl w:val="0"/>
                <w:numId w:val="17"/>
              </w:numPr>
              <w:tabs>
                <w:tab w:val="left" w:pos="91"/>
                <w:tab w:val="left" w:pos="232"/>
                <w:tab w:val="left" w:pos="374"/>
              </w:tabs>
              <w:spacing w:before="0"/>
              <w:ind w:left="0" w:firstLine="0"/>
              <w:jc w:val="left"/>
              <w:rPr>
                <w:rFonts w:cs="Times New Roman"/>
                <w:color w:val="000000" w:themeColor="text1"/>
                <w:sz w:val="22"/>
                <w:szCs w:val="22"/>
              </w:rPr>
            </w:pPr>
            <w:r w:rsidRPr="00B0148F">
              <w:rPr>
                <w:rFonts w:cs="Times New Roman"/>
                <w:color w:val="000000" w:themeColor="text1"/>
                <w:sz w:val="22"/>
                <w:szCs w:val="22"/>
              </w:rPr>
              <w:t xml:space="preserve">Κριτικός – Αντιληπτικός </w:t>
            </w:r>
          </w:p>
        </w:tc>
        <w:tc>
          <w:tcPr>
            <w:tcW w:w="0" w:type="auto"/>
          </w:tcPr>
          <w:p w:rsidR="00076728" w:rsidRPr="00B0148F" w:rsidRDefault="00076728" w:rsidP="00B0148F">
            <w:pPr>
              <w:spacing w:before="0"/>
              <w:jc w:val="left"/>
              <w:rPr>
                <w:rFonts w:cs="Times New Roman"/>
                <w:color w:val="000000" w:themeColor="text1"/>
                <w:sz w:val="22"/>
                <w:szCs w:val="22"/>
                <w:lang w:val="en-US"/>
              </w:rPr>
            </w:pPr>
            <w:r w:rsidRPr="00B0148F">
              <w:rPr>
                <w:rFonts w:cs="Times New Roman"/>
                <w:color w:val="000000" w:themeColor="text1"/>
                <w:sz w:val="22"/>
                <w:szCs w:val="22"/>
                <w:lang w:val="en-US"/>
              </w:rPr>
              <w:t>Myers – Briggs Type Indicator / ΜΒΤΙ (1962)</w:t>
            </w:r>
          </w:p>
        </w:tc>
        <w:tc>
          <w:tcPr>
            <w:tcW w:w="0" w:type="auto"/>
          </w:tcPr>
          <w:p w:rsidR="00076728" w:rsidRPr="00B0148F" w:rsidRDefault="00076728" w:rsidP="00B0148F">
            <w:pPr>
              <w:spacing w:before="0"/>
              <w:jc w:val="left"/>
              <w:rPr>
                <w:rFonts w:cs="Times New Roman"/>
                <w:color w:val="000000" w:themeColor="text1"/>
                <w:sz w:val="22"/>
                <w:szCs w:val="22"/>
              </w:rPr>
            </w:pPr>
            <w:r w:rsidRPr="00B0148F">
              <w:rPr>
                <w:rFonts w:cs="Times New Roman"/>
                <w:color w:val="000000" w:themeColor="text1"/>
                <w:sz w:val="22"/>
                <w:szCs w:val="22"/>
                <w:lang w:val="en-US"/>
              </w:rPr>
              <w:t>Myers &amp; Briggs</w:t>
            </w:r>
            <w:r w:rsidRPr="00B0148F">
              <w:rPr>
                <w:rFonts w:cs="Times New Roman"/>
                <w:color w:val="000000" w:themeColor="text1"/>
                <w:sz w:val="22"/>
                <w:szCs w:val="22"/>
              </w:rPr>
              <w:t xml:space="preserve">, </w:t>
            </w:r>
            <w:r w:rsidRPr="00B0148F">
              <w:rPr>
                <w:rFonts w:cs="Times New Roman"/>
                <w:color w:val="000000" w:themeColor="text1"/>
                <w:sz w:val="22"/>
                <w:szCs w:val="22"/>
                <w:lang w:val="en-US"/>
              </w:rPr>
              <w:t>1962</w:t>
            </w:r>
          </w:p>
        </w:tc>
      </w:tr>
    </w:tbl>
    <w:p w:rsidR="002907DF" w:rsidRPr="00060906" w:rsidRDefault="002907DF" w:rsidP="00AE4D57">
      <w:pPr>
        <w:spacing w:before="0"/>
        <w:rPr>
          <w:rFonts w:cs="Times New Roman"/>
          <w:b/>
          <w:bCs/>
          <w:i/>
          <w:color w:val="000000" w:themeColor="text1"/>
        </w:rPr>
        <w:sectPr w:rsidR="002907DF" w:rsidRPr="00060906" w:rsidSect="00A73885">
          <w:pgSz w:w="16838" w:h="11906" w:orient="landscape" w:code="9"/>
          <w:pgMar w:top="1134" w:right="1134" w:bottom="1134" w:left="1134" w:header="709" w:footer="709" w:gutter="284"/>
          <w:cols w:space="708"/>
          <w:docGrid w:linePitch="360"/>
        </w:sectPr>
      </w:pPr>
    </w:p>
    <w:p w:rsidR="00E9123C" w:rsidRPr="00060906" w:rsidRDefault="00E9123C" w:rsidP="0074036C">
      <w:pPr>
        <w:pStyle w:val="2"/>
      </w:pPr>
      <w:bookmarkStart w:id="94" w:name="_Toc422860041"/>
      <w:bookmarkStart w:id="95" w:name="_Toc422958534"/>
      <w:bookmarkStart w:id="96" w:name="_Toc422994745"/>
      <w:r w:rsidRPr="00060906">
        <w:t>Οι Μαθησιακοί Τ</w:t>
      </w:r>
      <w:r w:rsidR="003B185F" w:rsidRPr="00060906">
        <w:t>ύποι στη Νοσηλευτική Εκπαίδευση</w:t>
      </w:r>
      <w:bookmarkEnd w:id="94"/>
      <w:bookmarkEnd w:id="95"/>
      <w:bookmarkEnd w:id="96"/>
      <w:r w:rsidRPr="00060906">
        <w:t xml:space="preserve"> </w:t>
      </w:r>
      <w:r w:rsidR="009E4B6F">
        <w:t>- Συνοπτική παρουσίαση</w:t>
      </w:r>
    </w:p>
    <w:p w:rsidR="00E9123C" w:rsidRPr="00060906" w:rsidRDefault="00E9123C" w:rsidP="00AE4D57">
      <w:pPr>
        <w:spacing w:before="0"/>
        <w:rPr>
          <w:rFonts w:cs="Times New Roman"/>
          <w:color w:val="000000" w:themeColor="text1"/>
        </w:rPr>
      </w:pPr>
      <w:r w:rsidRPr="00060906">
        <w:rPr>
          <w:rFonts w:cs="Times New Roman"/>
          <w:color w:val="000000" w:themeColor="text1"/>
        </w:rPr>
        <w:t xml:space="preserve">Η νοσηλευτική εκπαίδευση αποτελεί αναμφισβήτητα ένα σύνθετο επιστημονικό πεδίο, το οποίο ενσωματώνει τις θεωρητικές και τεχνικές βάσεις της νοσηλευτικής διεργασίας, καθώς και την κλινική εφαρμογή τους. Αποτελεί ένα επάγγελμα κατά το οποίο η συνεχιζόμενη εκπαίδευση αποτελεί μια αναγκαιότητα. Απαιτεί συνεχή ενημέρωση, επικαιροποίηση και εκσυγχρονισμό με τα νέα δεδομένα στο νοσηλευτικό, ιατρικό, τεχνολογικό αλλά και εκπαιδευτικό χώρο, καθώς οι εξελίξεις στις διαδικασίες αντιμετώπισης των διάφορων ασθενειών, η πρόοδος στην πρόληψη, και οι τεχνολογικές καινοτομίες είναι ραγδαίες. </w:t>
      </w:r>
    </w:p>
    <w:p w:rsidR="00E9123C" w:rsidRPr="00060906" w:rsidRDefault="00E9123C" w:rsidP="00AE4D57">
      <w:pPr>
        <w:spacing w:before="0"/>
        <w:rPr>
          <w:rFonts w:cs="Times New Roman"/>
          <w:color w:val="000000" w:themeColor="text1"/>
        </w:rPr>
      </w:pPr>
      <w:r w:rsidRPr="00060906">
        <w:rPr>
          <w:rFonts w:cs="Times New Roman"/>
          <w:color w:val="000000" w:themeColor="text1"/>
        </w:rPr>
        <w:t xml:space="preserve">Στις περισσότερες νοσηλευτικές σχολές δίνεται έμφαση στην αναγνώριση και ανάπτυξη στρατηγικών, προκειμένου να διευκολυνθεί και να ενισχυθεί η μάθηση των εκπαιδευομένων. Για τον σκοπό αυτό, το πρόγραμμα σπουδών των εκάστοτε πανεπιστημιακών ιδρυμάτων οργανώνεται και επιλέγεται κατάλληλα, ώστε να διασφαλιστεί ποιοτική νοσηλευτική εκπαίδευση που να συμβαδίζει με τις εξελίξεις στον χώρο.  </w:t>
      </w:r>
    </w:p>
    <w:p w:rsidR="00A80441" w:rsidRPr="00060906" w:rsidRDefault="00E9123C" w:rsidP="00AE4D57">
      <w:pPr>
        <w:spacing w:before="0"/>
        <w:rPr>
          <w:rFonts w:cs="Times New Roman"/>
          <w:color w:val="000000" w:themeColor="text1"/>
        </w:rPr>
      </w:pPr>
      <w:r w:rsidRPr="00060906">
        <w:rPr>
          <w:rFonts w:cs="Times New Roman"/>
          <w:color w:val="000000" w:themeColor="text1"/>
        </w:rPr>
        <w:t>Συγκεκριμένες διαστάσεις του ρόλου των καθηγητών της νοσηλευτικής, όπως η ανάπτυξη στόχων, η εκτίμηση των εκπαιδευτικών αναγκών των φοιτητών και η αξιολόγηση των επιδόσεων τους, έχουν αποτελέσει συχνό αντικείμενο έρευνας και συζήτησης στη διεθνή βιβλιογραφία (</w:t>
      </w:r>
      <w:r w:rsidRPr="00060906">
        <w:rPr>
          <w:rFonts w:cs="Times New Roman"/>
          <w:color w:val="000000" w:themeColor="text1"/>
          <w:lang w:val="en-US"/>
        </w:rPr>
        <w:t>Mohamed</w:t>
      </w:r>
      <w:r w:rsidRPr="00060906">
        <w:rPr>
          <w:rFonts w:cs="Times New Roman"/>
          <w:color w:val="000000" w:themeColor="text1"/>
        </w:rPr>
        <w:t xml:space="preserve"> &amp; </w:t>
      </w:r>
      <w:r w:rsidRPr="00060906">
        <w:rPr>
          <w:rFonts w:cs="Times New Roman"/>
          <w:color w:val="000000" w:themeColor="text1"/>
          <w:lang w:val="en-US"/>
        </w:rPr>
        <w:t>Helal</w:t>
      </w:r>
      <w:r w:rsidRPr="00060906">
        <w:rPr>
          <w:rFonts w:cs="Times New Roman"/>
          <w:color w:val="000000" w:themeColor="text1"/>
        </w:rPr>
        <w:t>, 2011). Μια εξίσου σημαντική διάσταση του ρόλου των εκπαιδευτικών της νοσηλευτικής, που όμως δεν έχει τύχει ανάλογης ερευνητικής προσπάθειας, είναι και η αναγνώριση των μαθησιακών προτιμήσεων, τύπων και αναγκών των φοιτητών. Έτσι, παρά τον μεγάλο αριθμό των ερευνών που έχουν πραγματοποιηθεί με επίκεντρο τους μαθησιακούς τύπους σε διάφορα επιστημονικά πεδία, η ερευνητική δραστηριότητα πάνω στους μαθησιακούς τύπους στη νοσηλευτική εκπαίδευση, είναι πολύ περιορισμένη, όχι μόνο στην Ελλάδα αλλά και διεθνώς.</w:t>
      </w:r>
    </w:p>
    <w:p w:rsidR="00A80441" w:rsidRPr="00060906" w:rsidRDefault="00A80441" w:rsidP="00AE4D57">
      <w:pPr>
        <w:spacing w:before="0"/>
        <w:rPr>
          <w:rFonts w:cs="Times New Roman"/>
          <w:color w:val="000000" w:themeColor="text1"/>
        </w:rPr>
      </w:pPr>
      <w:r w:rsidRPr="00060906">
        <w:rPr>
          <w:rFonts w:cs="Times New Roman"/>
          <w:color w:val="000000" w:themeColor="text1"/>
        </w:rPr>
        <w:br w:type="page"/>
      </w:r>
    </w:p>
    <w:p w:rsidR="00B94397" w:rsidRPr="00060906" w:rsidRDefault="00B94397" w:rsidP="00DB21E1">
      <w:pPr>
        <w:pStyle w:val="a8"/>
        <w:numPr>
          <w:ilvl w:val="0"/>
          <w:numId w:val="34"/>
        </w:numPr>
        <w:spacing w:before="0"/>
        <w:contextualSpacing w:val="0"/>
        <w:outlineLvl w:val="2"/>
        <w:rPr>
          <w:rFonts w:cs="Times New Roman"/>
          <w:b/>
          <w:i/>
          <w:vanish/>
          <w:color w:val="000000" w:themeColor="text1"/>
          <w:lang w:val="en-US"/>
        </w:rPr>
      </w:pPr>
      <w:bookmarkStart w:id="97" w:name="_Toc422859237"/>
      <w:bookmarkStart w:id="98" w:name="_Toc422859690"/>
      <w:bookmarkStart w:id="99" w:name="_Toc422860042"/>
      <w:bookmarkStart w:id="100" w:name="_Toc422958535"/>
      <w:bookmarkStart w:id="101" w:name="_Toc422994746"/>
      <w:bookmarkEnd w:id="97"/>
      <w:bookmarkEnd w:id="98"/>
      <w:bookmarkEnd w:id="99"/>
      <w:bookmarkEnd w:id="100"/>
      <w:bookmarkEnd w:id="101"/>
    </w:p>
    <w:p w:rsidR="00B94397" w:rsidRPr="00060906" w:rsidRDefault="00B94397" w:rsidP="00DB21E1">
      <w:pPr>
        <w:pStyle w:val="a8"/>
        <w:numPr>
          <w:ilvl w:val="1"/>
          <w:numId w:val="34"/>
        </w:numPr>
        <w:spacing w:before="0"/>
        <w:contextualSpacing w:val="0"/>
        <w:outlineLvl w:val="2"/>
        <w:rPr>
          <w:rFonts w:cs="Times New Roman"/>
          <w:b/>
          <w:i/>
          <w:vanish/>
          <w:color w:val="000000" w:themeColor="text1"/>
          <w:lang w:val="en-US"/>
        </w:rPr>
      </w:pPr>
      <w:bookmarkStart w:id="102" w:name="_Toc422859238"/>
      <w:bookmarkStart w:id="103" w:name="_Toc422859691"/>
      <w:bookmarkStart w:id="104" w:name="_Toc422860043"/>
      <w:bookmarkStart w:id="105" w:name="_Toc422958536"/>
      <w:bookmarkStart w:id="106" w:name="_Toc422994747"/>
      <w:bookmarkEnd w:id="102"/>
      <w:bookmarkEnd w:id="103"/>
      <w:bookmarkEnd w:id="104"/>
      <w:bookmarkEnd w:id="105"/>
      <w:bookmarkEnd w:id="106"/>
    </w:p>
    <w:p w:rsidR="00064EB8" w:rsidRPr="00132EA7" w:rsidRDefault="00064EB8" w:rsidP="00DB21E1">
      <w:pPr>
        <w:pStyle w:val="3"/>
        <w:numPr>
          <w:ilvl w:val="2"/>
          <w:numId w:val="34"/>
        </w:numPr>
        <w:rPr>
          <w:lang w:val="en-US"/>
        </w:rPr>
      </w:pPr>
      <w:bookmarkStart w:id="107" w:name="_Toc422860044"/>
      <w:bookmarkStart w:id="108" w:name="_Toc422958537"/>
      <w:bookmarkStart w:id="109" w:name="_Toc422994748"/>
      <w:r w:rsidRPr="00060906">
        <w:t>Κυρίαρχος</w:t>
      </w:r>
      <w:r w:rsidRPr="00132EA7">
        <w:rPr>
          <w:lang w:val="en-US"/>
        </w:rPr>
        <w:t xml:space="preserve"> </w:t>
      </w:r>
      <w:r w:rsidRPr="00060906">
        <w:t>Μαθησιακός</w:t>
      </w:r>
      <w:r w:rsidRPr="00132EA7">
        <w:rPr>
          <w:lang w:val="en-US"/>
        </w:rPr>
        <w:t xml:space="preserve"> </w:t>
      </w:r>
      <w:r w:rsidRPr="00060906">
        <w:t>Τύπος</w:t>
      </w:r>
      <w:r w:rsidRPr="00132EA7">
        <w:rPr>
          <w:lang w:val="en-US"/>
        </w:rPr>
        <w:t xml:space="preserve"> (Dominant Learning Style)</w:t>
      </w:r>
      <w:bookmarkEnd w:id="107"/>
      <w:bookmarkEnd w:id="108"/>
      <w:bookmarkEnd w:id="109"/>
    </w:p>
    <w:p w:rsidR="00064EB8" w:rsidRPr="00060906" w:rsidRDefault="00064EB8" w:rsidP="00AE4D57">
      <w:pPr>
        <w:spacing w:before="0"/>
        <w:rPr>
          <w:rFonts w:cs="Times New Roman"/>
          <w:color w:val="000000" w:themeColor="text1"/>
        </w:rPr>
      </w:pPr>
      <w:r w:rsidRPr="00060906">
        <w:rPr>
          <w:rFonts w:cs="Times New Roman"/>
          <w:color w:val="000000" w:themeColor="text1"/>
        </w:rPr>
        <w:t xml:space="preserve">Η πρώτη μεταβλητή που έχει κυριαρχήσει στις πραγματοποιηθείσες έρευνες σχετικά με τον μαθησιακό τύπο των φοιτητών της νοσηλευτικής, αλλά και των λοιπών επαγγελμάτων υγείας (ιατροί, οδοντίατροι, φυσιοθεραπευτές </w:t>
      </w:r>
      <w:r w:rsidR="00F81004">
        <w:rPr>
          <w:rFonts w:cs="Times New Roman"/>
          <w:color w:val="000000" w:themeColor="text1"/>
        </w:rPr>
        <w:t>κ.α΄.</w:t>
      </w:r>
      <w:r w:rsidRPr="00060906">
        <w:rPr>
          <w:rFonts w:cs="Times New Roman"/>
          <w:color w:val="000000" w:themeColor="text1"/>
        </w:rPr>
        <w:t>), είναι η διαπίστωση του αν υπάρχει κυρίαρχο μαθησιακό στυλ για τους φοιτητές ή όχι. Οι περισσότερες μελέτες χρησιμοποίησαν το μοντέλο της Εμπειρικής Μάθησης και το Learning Style Inventory (LSI) του Kolb και κατέληξαν στο συμπέρασμα ότι ο κυρίαρχος μαθησιακός τύπος για τους φοιτητές της νοσηλευτικής αλλά και γενικότερα των επαγγελματιών υγείας, είναι ο Συγκλίνων ή Συγκεντρωτικός (Converger) (Suliman, 2006; French, Cosgriff, &amp; Brown, 2007;</w:t>
      </w:r>
      <w:r w:rsidR="00E25E64">
        <w:rPr>
          <w:rFonts w:cs="Times New Roman"/>
          <w:color w:val="000000" w:themeColor="text1"/>
        </w:rPr>
        <w:t xml:space="preserve"> </w:t>
      </w:r>
      <w:r w:rsidRPr="00060906">
        <w:rPr>
          <w:rFonts w:cs="Times New Roman"/>
          <w:color w:val="000000" w:themeColor="text1"/>
        </w:rPr>
        <w:t xml:space="preserve">El-Gilany &amp; Abusaad, 2013). Παρόμοια είναι τα αποτελέσματα έρευνας των Ghaffari, Ranjbarzadeh, Azar, Hassanzadeh, Safaei, Golanbar, και Abbasi (2013), η οποία πραγματοποιήθηκε σε φοιτητές της ιατρικής στο Ιράν, όπου και διαπιστώθηκε ότι η πλειονότητα των φοιτητών ανήκαν στον Συγκλίνοντα ή Συγκεντρωτικό μαθησιακό τύπο. </w:t>
      </w:r>
    </w:p>
    <w:p w:rsidR="00064EB8" w:rsidRPr="00060906" w:rsidRDefault="00064EB8" w:rsidP="00AE4D57">
      <w:pPr>
        <w:spacing w:before="0"/>
        <w:rPr>
          <w:rFonts w:cs="Times New Roman"/>
          <w:color w:val="000000" w:themeColor="text1"/>
        </w:rPr>
      </w:pPr>
      <w:r w:rsidRPr="00060906">
        <w:rPr>
          <w:rFonts w:cs="Times New Roman"/>
          <w:color w:val="000000" w:themeColor="text1"/>
        </w:rPr>
        <w:t xml:space="preserve">Ο συγκεκριμένος μαθησιακός τύπος διακρίνεται για την ικανότητά του στη λήψη αποφάσεων, στην επίλυση προβλημάτων και στην πρακτική εφαρμογή της θεωρίας, δεξιότητες οι οποίες όχι μόνο βρίσκουν άριστη εφαρμογή αλλά θεωρούνται βασικές κατά την άσκηση της νοσηλευτικής. Είναι γεγονός ότι, κατά την άσκηση του νοσηλευτικού επαγγέλματος απαιτούνται ικανότητες επεξεργασίας πληροφοριών, ενέργειες βάση αυτών των πληροφοριών και αξιολόγηση των αποτελεσμάτων που απορρέουν από τις εκτελεσθείσες ενέργειες (Crannell &amp; Witte, 2012). </w:t>
      </w:r>
    </w:p>
    <w:p w:rsidR="00064EB8" w:rsidRPr="00060906" w:rsidRDefault="00064EB8" w:rsidP="00AE4D57">
      <w:pPr>
        <w:spacing w:before="0"/>
        <w:rPr>
          <w:rFonts w:cs="Times New Roman"/>
          <w:color w:val="000000" w:themeColor="text1"/>
        </w:rPr>
      </w:pPr>
      <w:r w:rsidRPr="00060906">
        <w:rPr>
          <w:rFonts w:cs="Times New Roman"/>
          <w:color w:val="000000" w:themeColor="text1"/>
        </w:rPr>
        <w:t xml:space="preserve">Τα αποτελέσματα καταδεικνύουν επίσης ότι τα μαθησιακά στυλ επηρεάζουν τις ικανότητες κλινικών αποφάσεων, με τους αποκλίνοντες να έχουν περισσότερο αναπτυγμένες τις συγκεκριμένες ικανότητες από ό, τι οι υπόλοιποι μαθησιακοί τύποι (Suliman,2006).  Επιπλέον, οι περισσότεροι φοιτητές της νοσηλευτικής διακρίνονται από έντονη επιθυμία και περιέργεια ώστε να μαθαίνουν διαρκώς καινούρια πράγματα (Abu-Moghli et al., 2005). </w:t>
      </w:r>
    </w:p>
    <w:p w:rsidR="00064EB8" w:rsidRPr="00060906" w:rsidRDefault="00064EB8" w:rsidP="00AE4D57">
      <w:pPr>
        <w:spacing w:before="0"/>
        <w:rPr>
          <w:rFonts w:cs="Times New Roman"/>
          <w:color w:val="000000" w:themeColor="text1"/>
        </w:rPr>
      </w:pPr>
      <w:r w:rsidRPr="00060906">
        <w:rPr>
          <w:rFonts w:cs="Times New Roman"/>
          <w:bCs/>
          <w:color w:val="000000" w:themeColor="text1"/>
        </w:rPr>
        <w:t xml:space="preserve">Με εργαλείο το </w:t>
      </w:r>
      <w:r w:rsidRPr="00060906">
        <w:rPr>
          <w:rFonts w:cs="Times New Roman"/>
          <w:color w:val="000000" w:themeColor="text1"/>
          <w:lang w:val="en-US"/>
        </w:rPr>
        <w:t>Learning</w:t>
      </w:r>
      <w:r w:rsidRPr="00060906">
        <w:rPr>
          <w:rFonts w:cs="Times New Roman"/>
          <w:color w:val="000000" w:themeColor="text1"/>
        </w:rPr>
        <w:t xml:space="preserve"> </w:t>
      </w:r>
      <w:r w:rsidRPr="00060906">
        <w:rPr>
          <w:rFonts w:cs="Times New Roman"/>
          <w:color w:val="000000" w:themeColor="text1"/>
          <w:lang w:val="en-US"/>
        </w:rPr>
        <w:t>Style</w:t>
      </w:r>
      <w:r w:rsidRPr="00060906">
        <w:rPr>
          <w:rFonts w:cs="Times New Roman"/>
          <w:color w:val="000000" w:themeColor="text1"/>
        </w:rPr>
        <w:t xml:space="preserve"> </w:t>
      </w:r>
      <w:r w:rsidRPr="00060906">
        <w:rPr>
          <w:rFonts w:cs="Times New Roman"/>
          <w:color w:val="000000" w:themeColor="text1"/>
          <w:lang w:val="en-US"/>
        </w:rPr>
        <w:t>Questionnaire</w:t>
      </w:r>
      <w:r w:rsidRPr="00060906">
        <w:rPr>
          <w:rFonts w:cs="Times New Roman"/>
          <w:color w:val="000000" w:themeColor="text1"/>
        </w:rPr>
        <w:t xml:space="preserve"> (</w:t>
      </w:r>
      <w:r w:rsidRPr="00060906">
        <w:rPr>
          <w:rFonts w:cs="Times New Roman"/>
          <w:color w:val="000000" w:themeColor="text1"/>
          <w:lang w:val="en-US"/>
        </w:rPr>
        <w:t>LSQ</w:t>
      </w:r>
      <w:r w:rsidRPr="00060906">
        <w:rPr>
          <w:rFonts w:cs="Times New Roman"/>
          <w:color w:val="000000" w:themeColor="text1"/>
        </w:rPr>
        <w:t xml:space="preserve">) των </w:t>
      </w:r>
      <w:r w:rsidRPr="00060906">
        <w:rPr>
          <w:rFonts w:cs="Times New Roman"/>
          <w:color w:val="000000" w:themeColor="text1"/>
          <w:lang w:val="en-US"/>
        </w:rPr>
        <w:t>Honey</w:t>
      </w:r>
      <w:r w:rsidRPr="00060906">
        <w:rPr>
          <w:rFonts w:cs="Times New Roman"/>
          <w:color w:val="000000" w:themeColor="text1"/>
        </w:rPr>
        <w:t xml:space="preserve"> και </w:t>
      </w:r>
      <w:r w:rsidRPr="00060906">
        <w:rPr>
          <w:rFonts w:cs="Times New Roman"/>
          <w:color w:val="000000" w:themeColor="text1"/>
          <w:lang w:val="en-US"/>
        </w:rPr>
        <w:t>Mumford</w:t>
      </w:r>
      <w:r w:rsidRPr="00060906">
        <w:rPr>
          <w:rFonts w:cs="Times New Roman"/>
          <w:color w:val="000000" w:themeColor="text1"/>
        </w:rPr>
        <w:t>,  κυρίαρχος μαθησιακός τύπος αναδείχθηκε ο Ανακλαστικός (</w:t>
      </w:r>
      <w:r w:rsidRPr="00060906">
        <w:rPr>
          <w:rFonts w:cs="Times New Roman"/>
          <w:color w:val="000000" w:themeColor="text1"/>
          <w:lang w:val="en-US"/>
        </w:rPr>
        <w:t>Reflector</w:t>
      </w:r>
      <w:r w:rsidRPr="00060906">
        <w:rPr>
          <w:rFonts w:cs="Times New Roman"/>
          <w:color w:val="000000" w:themeColor="text1"/>
        </w:rPr>
        <w:t xml:space="preserve">) (Hendry et al., 2005; Rassool &amp; Rawaf, 2007). Ο συγκεκριμένος τύπος επανεξετάζει την εμπειρία, μαθαίνει μέσα από τη σκέψη και την παρατήρηση των εμπειριών και των πράξεων των άλλων. Χρειάζεται ανατροφοδότηση, ενώ δε μπορεί να λειτουργήσει με αυστηρούς χρονικούς περιορισμούς. Αντιστοιχεί στον αποκλίνοντα τύπο κατά Kolb (Reflector = Diverging). </w:t>
      </w:r>
    </w:p>
    <w:p w:rsidR="00064EB8" w:rsidRPr="00060906" w:rsidRDefault="00064EB8" w:rsidP="00AE4D57">
      <w:pPr>
        <w:spacing w:before="0"/>
        <w:rPr>
          <w:rFonts w:cs="Times New Roman"/>
          <w:color w:val="000000" w:themeColor="text1"/>
        </w:rPr>
      </w:pPr>
      <w:r w:rsidRPr="00060906">
        <w:rPr>
          <w:rFonts w:cs="Times New Roman"/>
          <w:color w:val="000000" w:themeColor="text1"/>
        </w:rPr>
        <w:t xml:space="preserve">Σύμφωνα με το μοντέλο των Felder-Silverman και το ερωτηματολόγιο Index of Learning Styles (ILS), ο κυρίαρχος μαθησιακός τύπος, όπως αναδείχθηκε από τις έρευνες είναι ο Αισθητηριακός (Sensing) και </w:t>
      </w:r>
      <w:r w:rsidR="00A435E4" w:rsidRPr="00060906">
        <w:rPr>
          <w:rFonts w:cs="Times New Roman"/>
          <w:color w:val="000000" w:themeColor="text1"/>
        </w:rPr>
        <w:t xml:space="preserve">ο </w:t>
      </w:r>
      <w:r w:rsidRPr="00060906">
        <w:rPr>
          <w:rFonts w:cs="Times New Roman"/>
          <w:color w:val="000000" w:themeColor="text1"/>
        </w:rPr>
        <w:t xml:space="preserve">Οπτικός (Visual) τύπος (McCrow, 2013). Τέλος, μελέτη ανάμεσα </w:t>
      </w:r>
      <w:r w:rsidR="00A435E4" w:rsidRPr="00060906">
        <w:rPr>
          <w:rFonts w:cs="Times New Roman"/>
          <w:color w:val="000000" w:themeColor="text1"/>
        </w:rPr>
        <w:t xml:space="preserve">σε </w:t>
      </w:r>
      <w:r w:rsidRPr="00060906">
        <w:rPr>
          <w:rFonts w:cs="Times New Roman"/>
          <w:color w:val="000000" w:themeColor="text1"/>
        </w:rPr>
        <w:t>πανεπιστημιακό και τεχνολογ</w:t>
      </w:r>
      <w:r w:rsidR="00A435E4" w:rsidRPr="00060906">
        <w:rPr>
          <w:rFonts w:cs="Times New Roman"/>
          <w:color w:val="000000" w:themeColor="text1"/>
        </w:rPr>
        <w:t xml:space="preserve">ικό ίδρυμα στην </w:t>
      </w:r>
      <w:r w:rsidRPr="00060906">
        <w:rPr>
          <w:rFonts w:cs="Times New Roman"/>
          <w:color w:val="000000" w:themeColor="text1"/>
        </w:rPr>
        <w:t xml:space="preserve">Αλεξάνδρεια το 2011, με εργαλείο το ερωτηματολόγιο VARK, ανέδειξε τον Ακουστικό και Απτικό τύπο (γραφή και ανάγνωση) ως τον επικρατέστερο μαθησιακό τύπο στο πανεπιστημιακό ίδρυμα, ενώ ανάμεσα στους φοιτητές του τεχνολογικού ιδρύματος, επικρατέστερος αναδείχθηκε ο Κιναισθητικός τύπος (Mohamed &amp; Helal, 2011). Σε παρόμοια αποτελέσματα κατέληξαν και οι James, D’Amore και Thomas (2011), οι οποίοι αναγνώρισαν τον Κιναισθητικό, ως τον κυρίαρχο τύπο ανάμεσα στους πρωτοετείς φοιτητές της νοσηλευτικής. </w:t>
      </w:r>
    </w:p>
    <w:p w:rsidR="00A80441" w:rsidRPr="00060906" w:rsidRDefault="00064EB8" w:rsidP="00AE4D57">
      <w:pPr>
        <w:spacing w:before="0"/>
        <w:rPr>
          <w:rFonts w:cs="Times New Roman"/>
          <w:color w:val="000000" w:themeColor="text1"/>
        </w:rPr>
      </w:pPr>
      <w:r w:rsidRPr="00060906">
        <w:rPr>
          <w:rFonts w:cs="Times New Roman"/>
          <w:color w:val="000000" w:themeColor="text1"/>
        </w:rPr>
        <w:t>Παρόλα αυτά, πολλές έρευνες καταλήγουν στο συμπέρασμα ότι οι περισσότεροι φοιτητές της νοσηλευτικής παρουσιάζουν μια πολυτυπία (multimodal learning style), χρησιμοποιούν δηλαδή, όλους τους μαθησιακούς τύπους σε κάποιο βαθμό (Mohamed &amp; Helal, 2011), γεγονός που συμβαδίζει με τις τρέχουσες θεωρίες που προτείνουν μια «πολυαισθητηριακή» (multisensory) προσέγγιση για τη διδασκαλία στην τάξη.</w:t>
      </w:r>
      <w:r w:rsidR="00A435E4" w:rsidRPr="00060906">
        <w:rPr>
          <w:rFonts w:cs="Times New Roman"/>
          <w:color w:val="000000" w:themeColor="text1"/>
        </w:rPr>
        <w:t xml:space="preserve"> </w:t>
      </w:r>
    </w:p>
    <w:p w:rsidR="00A80441" w:rsidRPr="00060906" w:rsidRDefault="00A80441" w:rsidP="00AE4D57">
      <w:pPr>
        <w:spacing w:before="0"/>
        <w:rPr>
          <w:rFonts w:cs="Times New Roman"/>
          <w:color w:val="000000" w:themeColor="text1"/>
        </w:rPr>
      </w:pPr>
      <w:r w:rsidRPr="00060906">
        <w:rPr>
          <w:rFonts w:cs="Times New Roman"/>
          <w:color w:val="000000" w:themeColor="text1"/>
        </w:rPr>
        <w:br w:type="page"/>
      </w:r>
    </w:p>
    <w:p w:rsidR="0097659E" w:rsidRPr="00B15D24" w:rsidRDefault="0097659E" w:rsidP="00952000">
      <w:pPr>
        <w:pStyle w:val="ab"/>
        <w:rPr>
          <w:rStyle w:val="TABLE"/>
        </w:rPr>
      </w:pPr>
    </w:p>
    <w:p w:rsidR="00382CE1" w:rsidRDefault="00382CE1" w:rsidP="00382CE1">
      <w:pPr>
        <w:pStyle w:val="ab"/>
        <w:keepNext/>
      </w:pPr>
      <w:bookmarkStart w:id="110" w:name="_Toc423996123"/>
      <w:r>
        <w:t xml:space="preserve">Πίνακας </w:t>
      </w:r>
      <w:r w:rsidR="0053628B">
        <w:t>1</w:t>
      </w:r>
      <w:r w:rsidR="0053628B">
        <w:noBreakHyphen/>
      </w:r>
      <w:r w:rsidR="008A2614">
        <w:fldChar w:fldCharType="begin"/>
      </w:r>
      <w:r w:rsidR="008A2614">
        <w:instrText xml:space="preserve"> SEQ Πίνακας \* ARABIC \s 1 </w:instrText>
      </w:r>
      <w:r w:rsidR="008A2614">
        <w:fldChar w:fldCharType="separate"/>
      </w:r>
      <w:r w:rsidR="00AE6F7E">
        <w:rPr>
          <w:noProof/>
        </w:rPr>
        <w:t>8</w:t>
      </w:r>
      <w:r w:rsidR="008A2614">
        <w:rPr>
          <w:noProof/>
        </w:rPr>
        <w:fldChar w:fldCharType="end"/>
      </w:r>
      <w:r w:rsidRPr="00382CE1">
        <w:t>.  Κυρίαρχος Μαθησιακός Τύπος στη Νοσηλευτική Εκπαίδευση (</w:t>
      </w:r>
      <w:r w:rsidRPr="00F62AB9">
        <w:rPr>
          <w:lang w:val="en-US"/>
        </w:rPr>
        <w:t>Dominant</w:t>
      </w:r>
      <w:r w:rsidRPr="00382CE1">
        <w:t xml:space="preserve"> </w:t>
      </w:r>
      <w:r w:rsidRPr="00F62AB9">
        <w:rPr>
          <w:lang w:val="en-US"/>
        </w:rPr>
        <w:t>Learning</w:t>
      </w:r>
      <w:r w:rsidRPr="00382CE1">
        <w:t xml:space="preserve"> </w:t>
      </w:r>
      <w:r w:rsidRPr="00F62AB9">
        <w:rPr>
          <w:lang w:val="en-US"/>
        </w:rPr>
        <w:t>Style</w:t>
      </w:r>
      <w:r w:rsidRPr="00382CE1">
        <w:t>).</w:t>
      </w:r>
      <w:bookmarkEnd w:id="110"/>
    </w:p>
    <w:tbl>
      <w:tblPr>
        <w:tblStyle w:val="aa"/>
        <w:tblW w:w="0" w:type="auto"/>
        <w:tblBorders>
          <w:insideH w:val="none" w:sz="0" w:space="0" w:color="auto"/>
          <w:insideV w:val="none" w:sz="0" w:space="0" w:color="auto"/>
        </w:tblBorders>
        <w:tblLook w:val="04A0" w:firstRow="1" w:lastRow="0" w:firstColumn="1" w:lastColumn="0" w:noHBand="0" w:noVBand="1"/>
      </w:tblPr>
      <w:tblGrid>
        <w:gridCol w:w="1452"/>
        <w:gridCol w:w="1696"/>
        <w:gridCol w:w="1814"/>
        <w:gridCol w:w="1840"/>
        <w:gridCol w:w="2768"/>
      </w:tblGrid>
      <w:tr w:rsidR="00804204" w:rsidRPr="00060906" w:rsidTr="00806C81">
        <w:trPr>
          <w:trHeight w:val="675"/>
        </w:trPr>
        <w:tc>
          <w:tcPr>
            <w:tcW w:w="0" w:type="auto"/>
            <w:tcBorders>
              <w:bottom w:val="single" w:sz="4" w:space="0" w:color="auto"/>
            </w:tcBorders>
          </w:tcPr>
          <w:p w:rsidR="00A435E4" w:rsidRPr="00060906" w:rsidRDefault="00A435E4" w:rsidP="008F79AB">
            <w:pPr>
              <w:spacing w:before="0"/>
              <w:jc w:val="left"/>
              <w:rPr>
                <w:rFonts w:cs="Times New Roman"/>
                <w:b/>
                <w:color w:val="000000" w:themeColor="text1"/>
                <w:sz w:val="22"/>
                <w:szCs w:val="22"/>
              </w:rPr>
            </w:pPr>
            <w:r w:rsidRPr="00060906">
              <w:rPr>
                <w:rFonts w:cs="Times New Roman"/>
                <w:b/>
                <w:color w:val="000000" w:themeColor="text1"/>
                <w:sz w:val="22"/>
                <w:szCs w:val="22"/>
              </w:rPr>
              <w:t>Μοντέλο</w:t>
            </w:r>
          </w:p>
        </w:tc>
        <w:tc>
          <w:tcPr>
            <w:tcW w:w="0" w:type="auto"/>
            <w:tcBorders>
              <w:bottom w:val="single" w:sz="4" w:space="0" w:color="auto"/>
            </w:tcBorders>
          </w:tcPr>
          <w:p w:rsidR="00A435E4" w:rsidRPr="00060906" w:rsidRDefault="00A435E4" w:rsidP="008F79AB">
            <w:pPr>
              <w:spacing w:before="0"/>
              <w:jc w:val="left"/>
              <w:rPr>
                <w:rFonts w:cs="Times New Roman"/>
                <w:b/>
                <w:color w:val="000000" w:themeColor="text1"/>
                <w:sz w:val="22"/>
                <w:szCs w:val="22"/>
              </w:rPr>
            </w:pPr>
            <w:r w:rsidRPr="00060906">
              <w:rPr>
                <w:rFonts w:cs="Times New Roman"/>
                <w:b/>
                <w:color w:val="000000" w:themeColor="text1"/>
                <w:sz w:val="22"/>
                <w:szCs w:val="22"/>
              </w:rPr>
              <w:t>Μεθοδολογικό Εργαλείο</w:t>
            </w:r>
          </w:p>
        </w:tc>
        <w:tc>
          <w:tcPr>
            <w:tcW w:w="0" w:type="auto"/>
            <w:tcBorders>
              <w:bottom w:val="single" w:sz="4" w:space="0" w:color="auto"/>
            </w:tcBorders>
          </w:tcPr>
          <w:p w:rsidR="00A435E4" w:rsidRPr="00060906" w:rsidRDefault="00A435E4" w:rsidP="008F79AB">
            <w:pPr>
              <w:spacing w:before="0"/>
              <w:jc w:val="left"/>
              <w:rPr>
                <w:rFonts w:cs="Times New Roman"/>
                <w:b/>
                <w:color w:val="000000" w:themeColor="text1"/>
                <w:sz w:val="22"/>
                <w:szCs w:val="22"/>
              </w:rPr>
            </w:pPr>
            <w:r w:rsidRPr="00060906">
              <w:rPr>
                <w:rFonts w:cs="Times New Roman"/>
                <w:b/>
                <w:color w:val="000000" w:themeColor="text1"/>
                <w:sz w:val="22"/>
                <w:szCs w:val="22"/>
              </w:rPr>
              <w:t>Κυρίαρχος Μαθησιακός Τύπος</w:t>
            </w:r>
          </w:p>
        </w:tc>
        <w:tc>
          <w:tcPr>
            <w:tcW w:w="0" w:type="auto"/>
            <w:tcBorders>
              <w:bottom w:val="single" w:sz="4" w:space="0" w:color="auto"/>
            </w:tcBorders>
          </w:tcPr>
          <w:p w:rsidR="00A435E4" w:rsidRPr="00060906" w:rsidRDefault="00A435E4" w:rsidP="008F79AB">
            <w:pPr>
              <w:spacing w:before="0"/>
              <w:jc w:val="left"/>
              <w:rPr>
                <w:rFonts w:cs="Times New Roman"/>
                <w:b/>
                <w:color w:val="000000" w:themeColor="text1"/>
                <w:sz w:val="22"/>
                <w:szCs w:val="22"/>
              </w:rPr>
            </w:pPr>
            <w:r w:rsidRPr="00060906">
              <w:rPr>
                <w:rFonts w:cs="Times New Roman"/>
                <w:b/>
                <w:color w:val="000000" w:themeColor="text1"/>
                <w:sz w:val="22"/>
                <w:szCs w:val="22"/>
              </w:rPr>
              <w:t>Αναφορές</w:t>
            </w:r>
          </w:p>
        </w:tc>
        <w:tc>
          <w:tcPr>
            <w:tcW w:w="0" w:type="auto"/>
            <w:tcBorders>
              <w:bottom w:val="single" w:sz="4" w:space="0" w:color="auto"/>
            </w:tcBorders>
          </w:tcPr>
          <w:p w:rsidR="00A435E4" w:rsidRPr="00060906" w:rsidRDefault="00A435E4" w:rsidP="008F79AB">
            <w:pPr>
              <w:spacing w:before="0"/>
              <w:jc w:val="left"/>
              <w:rPr>
                <w:rFonts w:cs="Times New Roman"/>
                <w:b/>
                <w:color w:val="000000" w:themeColor="text1"/>
                <w:sz w:val="22"/>
                <w:szCs w:val="22"/>
              </w:rPr>
            </w:pPr>
            <w:r w:rsidRPr="00060906">
              <w:rPr>
                <w:rFonts w:cs="Times New Roman"/>
                <w:b/>
                <w:color w:val="000000" w:themeColor="text1"/>
                <w:sz w:val="22"/>
                <w:szCs w:val="22"/>
              </w:rPr>
              <w:t xml:space="preserve">Χαρακτηριστικά </w:t>
            </w:r>
          </w:p>
        </w:tc>
      </w:tr>
      <w:tr w:rsidR="00806C81" w:rsidRPr="00060906" w:rsidTr="00806C81">
        <w:trPr>
          <w:trHeight w:val="210"/>
        </w:trPr>
        <w:tc>
          <w:tcPr>
            <w:tcW w:w="0" w:type="auto"/>
            <w:tcBorders>
              <w:top w:val="single" w:sz="4" w:space="0" w:color="auto"/>
            </w:tcBorders>
          </w:tcPr>
          <w:p w:rsidR="00806C81" w:rsidRPr="00060906" w:rsidRDefault="00806C81" w:rsidP="008F79AB">
            <w:pPr>
              <w:spacing w:before="0"/>
              <w:jc w:val="left"/>
              <w:rPr>
                <w:rFonts w:cs="Times New Roman"/>
                <w:b/>
                <w:color w:val="000000" w:themeColor="text1"/>
                <w:sz w:val="22"/>
                <w:szCs w:val="22"/>
              </w:rPr>
            </w:pPr>
          </w:p>
        </w:tc>
        <w:tc>
          <w:tcPr>
            <w:tcW w:w="0" w:type="auto"/>
            <w:tcBorders>
              <w:top w:val="single" w:sz="4" w:space="0" w:color="auto"/>
            </w:tcBorders>
          </w:tcPr>
          <w:p w:rsidR="00806C81" w:rsidRPr="00060906" w:rsidRDefault="00806C81" w:rsidP="008F79AB">
            <w:pPr>
              <w:spacing w:before="0"/>
              <w:jc w:val="left"/>
              <w:rPr>
                <w:rFonts w:cs="Times New Roman"/>
                <w:b/>
                <w:color w:val="000000" w:themeColor="text1"/>
                <w:sz w:val="22"/>
                <w:szCs w:val="22"/>
              </w:rPr>
            </w:pPr>
          </w:p>
        </w:tc>
        <w:tc>
          <w:tcPr>
            <w:tcW w:w="0" w:type="auto"/>
            <w:tcBorders>
              <w:top w:val="single" w:sz="4" w:space="0" w:color="auto"/>
            </w:tcBorders>
          </w:tcPr>
          <w:p w:rsidR="00806C81" w:rsidRPr="00060906" w:rsidRDefault="00806C81" w:rsidP="008F79AB">
            <w:pPr>
              <w:spacing w:before="0"/>
              <w:jc w:val="left"/>
              <w:rPr>
                <w:rFonts w:cs="Times New Roman"/>
                <w:b/>
                <w:color w:val="000000" w:themeColor="text1"/>
                <w:sz w:val="22"/>
                <w:szCs w:val="22"/>
              </w:rPr>
            </w:pPr>
          </w:p>
        </w:tc>
        <w:tc>
          <w:tcPr>
            <w:tcW w:w="0" w:type="auto"/>
            <w:tcBorders>
              <w:top w:val="single" w:sz="4" w:space="0" w:color="auto"/>
            </w:tcBorders>
          </w:tcPr>
          <w:p w:rsidR="00806C81" w:rsidRPr="00060906" w:rsidRDefault="00806C81" w:rsidP="008F79AB">
            <w:pPr>
              <w:spacing w:before="0"/>
              <w:jc w:val="left"/>
              <w:rPr>
                <w:rFonts w:cs="Times New Roman"/>
                <w:b/>
                <w:color w:val="000000" w:themeColor="text1"/>
                <w:sz w:val="22"/>
                <w:szCs w:val="22"/>
              </w:rPr>
            </w:pPr>
          </w:p>
        </w:tc>
        <w:tc>
          <w:tcPr>
            <w:tcW w:w="0" w:type="auto"/>
            <w:tcBorders>
              <w:top w:val="single" w:sz="4" w:space="0" w:color="auto"/>
            </w:tcBorders>
          </w:tcPr>
          <w:p w:rsidR="00806C81" w:rsidRPr="00060906" w:rsidRDefault="00806C81" w:rsidP="008F79AB">
            <w:pPr>
              <w:spacing w:before="0"/>
              <w:jc w:val="left"/>
              <w:rPr>
                <w:rFonts w:cs="Times New Roman"/>
                <w:b/>
                <w:color w:val="000000" w:themeColor="text1"/>
                <w:sz w:val="22"/>
                <w:szCs w:val="22"/>
              </w:rPr>
            </w:pPr>
          </w:p>
        </w:tc>
      </w:tr>
      <w:tr w:rsidR="00804204" w:rsidRPr="00060906" w:rsidTr="00806C81">
        <w:tc>
          <w:tcPr>
            <w:tcW w:w="0" w:type="auto"/>
          </w:tcPr>
          <w:p w:rsidR="00A435E4" w:rsidRPr="00060906" w:rsidRDefault="00A435E4" w:rsidP="008F79AB">
            <w:pPr>
              <w:spacing w:before="0"/>
              <w:jc w:val="left"/>
              <w:rPr>
                <w:rFonts w:cs="Times New Roman"/>
                <w:color w:val="000000" w:themeColor="text1"/>
                <w:sz w:val="22"/>
                <w:szCs w:val="22"/>
              </w:rPr>
            </w:pPr>
            <w:r w:rsidRPr="00060906">
              <w:rPr>
                <w:rFonts w:cs="Times New Roman"/>
                <w:color w:val="000000" w:themeColor="text1"/>
                <w:sz w:val="22"/>
                <w:szCs w:val="22"/>
                <w:lang w:val="en-US"/>
              </w:rPr>
              <w:t>Kolb</w:t>
            </w:r>
          </w:p>
        </w:tc>
        <w:tc>
          <w:tcPr>
            <w:tcW w:w="0" w:type="auto"/>
          </w:tcPr>
          <w:p w:rsidR="00A435E4" w:rsidRPr="00060906" w:rsidRDefault="00A435E4" w:rsidP="008F79AB">
            <w:pPr>
              <w:spacing w:before="0"/>
              <w:jc w:val="left"/>
              <w:rPr>
                <w:rFonts w:cs="Times New Roman"/>
                <w:color w:val="000000" w:themeColor="text1"/>
                <w:sz w:val="22"/>
                <w:szCs w:val="22"/>
              </w:rPr>
            </w:pPr>
            <w:r w:rsidRPr="00060906">
              <w:rPr>
                <w:rFonts w:cs="Times New Roman"/>
                <w:color w:val="000000" w:themeColor="text1"/>
                <w:sz w:val="22"/>
                <w:szCs w:val="22"/>
              </w:rPr>
              <w:t>Learning Style Inventory (LSI)</w:t>
            </w:r>
          </w:p>
        </w:tc>
        <w:tc>
          <w:tcPr>
            <w:tcW w:w="0" w:type="auto"/>
          </w:tcPr>
          <w:p w:rsidR="00A435E4" w:rsidRPr="00060906" w:rsidRDefault="00A435E4" w:rsidP="008F79AB">
            <w:pPr>
              <w:spacing w:before="0"/>
              <w:jc w:val="left"/>
              <w:rPr>
                <w:rFonts w:cs="Times New Roman"/>
                <w:color w:val="000000" w:themeColor="text1"/>
                <w:sz w:val="22"/>
                <w:szCs w:val="22"/>
              </w:rPr>
            </w:pPr>
            <w:r w:rsidRPr="00060906">
              <w:rPr>
                <w:rFonts w:cs="Times New Roman"/>
                <w:color w:val="000000" w:themeColor="text1"/>
                <w:sz w:val="22"/>
                <w:szCs w:val="22"/>
              </w:rPr>
              <w:t>Συγκλίνων ή Συγκεντρωτικός (Converger)</w:t>
            </w:r>
          </w:p>
        </w:tc>
        <w:tc>
          <w:tcPr>
            <w:tcW w:w="0" w:type="auto"/>
          </w:tcPr>
          <w:p w:rsidR="00A435E4" w:rsidRPr="00060906" w:rsidRDefault="008E5520" w:rsidP="008F79AB">
            <w:pPr>
              <w:spacing w:before="0"/>
              <w:jc w:val="left"/>
              <w:rPr>
                <w:rFonts w:cs="Times New Roman"/>
                <w:color w:val="000000" w:themeColor="text1"/>
                <w:sz w:val="22"/>
                <w:szCs w:val="22"/>
                <w:lang w:val="en-US"/>
              </w:rPr>
            </w:pPr>
            <w:r w:rsidRPr="00060906">
              <w:rPr>
                <w:rFonts w:cs="Times New Roman"/>
                <w:color w:val="000000" w:themeColor="text1"/>
                <w:sz w:val="22"/>
                <w:szCs w:val="22"/>
                <w:lang w:val="en-US"/>
              </w:rPr>
              <w:t xml:space="preserve">El-Gilany &amp; </w:t>
            </w:r>
            <w:r w:rsidR="00A435E4" w:rsidRPr="00060906">
              <w:rPr>
                <w:rFonts w:cs="Times New Roman"/>
                <w:color w:val="000000" w:themeColor="text1"/>
                <w:sz w:val="22"/>
                <w:szCs w:val="22"/>
                <w:lang w:val="en-US"/>
              </w:rPr>
              <w:t xml:space="preserve">Abusaad, 2013; French, Cosgriff, &amp; Brown, 2007; </w:t>
            </w:r>
          </w:p>
          <w:p w:rsidR="00A435E4" w:rsidRPr="00060906" w:rsidRDefault="00A435E4" w:rsidP="008F79AB">
            <w:pPr>
              <w:spacing w:before="0"/>
              <w:jc w:val="left"/>
              <w:rPr>
                <w:rFonts w:cs="Times New Roman"/>
                <w:color w:val="000000" w:themeColor="text1"/>
                <w:sz w:val="22"/>
                <w:szCs w:val="22"/>
                <w:lang w:val="en-US"/>
              </w:rPr>
            </w:pPr>
            <w:r w:rsidRPr="00060906">
              <w:rPr>
                <w:rFonts w:cs="Times New Roman"/>
                <w:color w:val="000000" w:themeColor="text1"/>
                <w:sz w:val="22"/>
                <w:szCs w:val="22"/>
                <w:lang w:val="en-US"/>
              </w:rPr>
              <w:t>Ghaffari, Ranjbarzadeh, Azar, Hassanzadeh, Safaei, Golanbar &amp;  Abbasi (2013)</w:t>
            </w:r>
            <w:r w:rsidR="00A80441" w:rsidRPr="00060906">
              <w:rPr>
                <w:rFonts w:cs="Times New Roman"/>
                <w:color w:val="000000" w:themeColor="text1"/>
                <w:sz w:val="22"/>
                <w:szCs w:val="22"/>
                <w:lang w:val="en-US"/>
              </w:rPr>
              <w:t xml:space="preserve">; </w:t>
            </w:r>
            <w:r w:rsidRPr="00060906">
              <w:rPr>
                <w:rFonts w:cs="Times New Roman"/>
                <w:color w:val="000000" w:themeColor="text1"/>
                <w:sz w:val="22"/>
                <w:szCs w:val="22"/>
                <w:lang w:val="en-US"/>
              </w:rPr>
              <w:t xml:space="preserve">Suliman, 2006; </w:t>
            </w:r>
          </w:p>
        </w:tc>
        <w:tc>
          <w:tcPr>
            <w:tcW w:w="0" w:type="auto"/>
          </w:tcPr>
          <w:p w:rsidR="00A435E4" w:rsidRPr="00060906" w:rsidRDefault="00A435E4" w:rsidP="008F79AB">
            <w:pPr>
              <w:spacing w:before="0"/>
              <w:jc w:val="left"/>
              <w:rPr>
                <w:rFonts w:cs="Times New Roman"/>
                <w:color w:val="000000" w:themeColor="text1"/>
                <w:sz w:val="22"/>
                <w:szCs w:val="22"/>
              </w:rPr>
            </w:pPr>
            <w:r w:rsidRPr="00060906">
              <w:rPr>
                <w:rFonts w:cs="Times New Roman"/>
                <w:color w:val="000000" w:themeColor="text1"/>
                <w:sz w:val="22"/>
                <w:szCs w:val="22"/>
              </w:rPr>
              <w:t>Ικανότητα στη λήψη αποφάσεων, στην επίλυση προβλημάτων και στην πρακτική εφαρμογή της θεωρίας,</w:t>
            </w:r>
          </w:p>
        </w:tc>
      </w:tr>
      <w:tr w:rsidR="00804204" w:rsidRPr="00060906" w:rsidTr="00806C81">
        <w:tc>
          <w:tcPr>
            <w:tcW w:w="0" w:type="auto"/>
          </w:tcPr>
          <w:p w:rsidR="00A435E4" w:rsidRPr="00060906" w:rsidRDefault="00A435E4" w:rsidP="008F79AB">
            <w:pPr>
              <w:spacing w:before="0"/>
              <w:jc w:val="left"/>
              <w:rPr>
                <w:rFonts w:cs="Times New Roman"/>
                <w:color w:val="000000" w:themeColor="text1"/>
                <w:sz w:val="22"/>
                <w:szCs w:val="22"/>
                <w:lang w:val="en-US"/>
              </w:rPr>
            </w:pPr>
            <w:r w:rsidRPr="00060906">
              <w:rPr>
                <w:rFonts w:cs="Times New Roman"/>
                <w:color w:val="000000" w:themeColor="text1"/>
                <w:sz w:val="22"/>
                <w:szCs w:val="22"/>
                <w:lang w:val="en-US"/>
              </w:rPr>
              <w:t>Honey</w:t>
            </w:r>
            <w:r w:rsidRPr="00060906">
              <w:rPr>
                <w:rFonts w:cs="Times New Roman"/>
                <w:color w:val="000000" w:themeColor="text1"/>
                <w:sz w:val="22"/>
                <w:szCs w:val="22"/>
              </w:rPr>
              <w:t xml:space="preserve"> και </w:t>
            </w:r>
            <w:r w:rsidRPr="00060906">
              <w:rPr>
                <w:rFonts w:cs="Times New Roman"/>
                <w:color w:val="000000" w:themeColor="text1"/>
                <w:sz w:val="22"/>
                <w:szCs w:val="22"/>
                <w:lang w:val="en-US"/>
              </w:rPr>
              <w:t>Mumford</w:t>
            </w:r>
          </w:p>
        </w:tc>
        <w:tc>
          <w:tcPr>
            <w:tcW w:w="0" w:type="auto"/>
          </w:tcPr>
          <w:p w:rsidR="00A435E4" w:rsidRPr="00060906" w:rsidRDefault="00A435E4" w:rsidP="008F79AB">
            <w:pPr>
              <w:spacing w:before="0"/>
              <w:jc w:val="left"/>
              <w:rPr>
                <w:rFonts w:cs="Times New Roman"/>
                <w:color w:val="000000" w:themeColor="text1"/>
                <w:sz w:val="22"/>
                <w:szCs w:val="22"/>
                <w:lang w:val="en-US"/>
              </w:rPr>
            </w:pPr>
            <w:r w:rsidRPr="00060906">
              <w:rPr>
                <w:rFonts w:cs="Times New Roman"/>
                <w:color w:val="000000" w:themeColor="text1"/>
                <w:sz w:val="22"/>
                <w:szCs w:val="22"/>
                <w:lang w:val="en-US"/>
              </w:rPr>
              <w:t>Learning Style Questionnaire (LSQ)</w:t>
            </w:r>
          </w:p>
        </w:tc>
        <w:tc>
          <w:tcPr>
            <w:tcW w:w="0" w:type="auto"/>
          </w:tcPr>
          <w:p w:rsidR="00A435E4" w:rsidRPr="00060906" w:rsidRDefault="00A435E4" w:rsidP="008F79AB">
            <w:pPr>
              <w:spacing w:before="0"/>
              <w:jc w:val="left"/>
              <w:rPr>
                <w:rFonts w:cs="Times New Roman"/>
                <w:color w:val="000000" w:themeColor="text1"/>
                <w:sz w:val="22"/>
                <w:szCs w:val="22"/>
                <w:lang w:val="en-US"/>
              </w:rPr>
            </w:pPr>
            <w:r w:rsidRPr="00060906">
              <w:rPr>
                <w:rFonts w:cs="Times New Roman"/>
                <w:color w:val="000000" w:themeColor="text1"/>
                <w:sz w:val="22"/>
                <w:szCs w:val="22"/>
              </w:rPr>
              <w:t>Ανακλαστικός (</w:t>
            </w:r>
            <w:r w:rsidRPr="00060906">
              <w:rPr>
                <w:rFonts w:cs="Times New Roman"/>
                <w:color w:val="000000" w:themeColor="text1"/>
                <w:sz w:val="22"/>
                <w:szCs w:val="22"/>
                <w:lang w:val="en-US"/>
              </w:rPr>
              <w:t>Reflector</w:t>
            </w:r>
            <w:r w:rsidRPr="00060906">
              <w:rPr>
                <w:rFonts w:cs="Times New Roman"/>
                <w:color w:val="000000" w:themeColor="text1"/>
                <w:sz w:val="22"/>
                <w:szCs w:val="22"/>
              </w:rPr>
              <w:t>)</w:t>
            </w:r>
          </w:p>
        </w:tc>
        <w:tc>
          <w:tcPr>
            <w:tcW w:w="0" w:type="auto"/>
          </w:tcPr>
          <w:p w:rsidR="00A435E4" w:rsidRPr="00060906" w:rsidRDefault="00A435E4" w:rsidP="008F79AB">
            <w:pPr>
              <w:spacing w:before="0"/>
              <w:jc w:val="left"/>
              <w:rPr>
                <w:rFonts w:cs="Times New Roman"/>
                <w:color w:val="000000" w:themeColor="text1"/>
                <w:sz w:val="22"/>
                <w:szCs w:val="22"/>
                <w:lang w:val="en-US"/>
              </w:rPr>
            </w:pPr>
            <w:r w:rsidRPr="00060906">
              <w:rPr>
                <w:rFonts w:cs="Times New Roman"/>
                <w:color w:val="000000" w:themeColor="text1"/>
                <w:sz w:val="22"/>
                <w:szCs w:val="22"/>
                <w:lang w:val="en-US"/>
              </w:rPr>
              <w:t>Hendry et al., 2005; Rassool &amp; Rawaf, 2007</w:t>
            </w:r>
          </w:p>
        </w:tc>
        <w:tc>
          <w:tcPr>
            <w:tcW w:w="0" w:type="auto"/>
          </w:tcPr>
          <w:p w:rsidR="00A435E4" w:rsidRPr="00060906" w:rsidRDefault="00371B70" w:rsidP="00371B70">
            <w:pPr>
              <w:spacing w:before="0"/>
              <w:jc w:val="left"/>
              <w:rPr>
                <w:rFonts w:cs="Times New Roman"/>
                <w:color w:val="000000" w:themeColor="text1"/>
                <w:sz w:val="22"/>
                <w:szCs w:val="22"/>
              </w:rPr>
            </w:pPr>
            <w:r>
              <w:rPr>
                <w:rFonts w:cs="Times New Roman"/>
                <w:color w:val="000000" w:themeColor="text1"/>
                <w:sz w:val="22"/>
                <w:szCs w:val="22"/>
              </w:rPr>
              <w:t>Ε</w:t>
            </w:r>
            <w:r w:rsidR="00A435E4" w:rsidRPr="00060906">
              <w:rPr>
                <w:rFonts w:cs="Times New Roman"/>
                <w:color w:val="000000" w:themeColor="text1"/>
                <w:sz w:val="22"/>
                <w:szCs w:val="22"/>
              </w:rPr>
              <w:t xml:space="preserve">πανεξετάζει την εμπειρία, μαθαίνει μέσα από τη σκέψη και την παρατήρηση των εμπειριών και των πράξεων των άλλων. </w:t>
            </w:r>
            <w:r>
              <w:rPr>
                <w:rFonts w:cs="Times New Roman"/>
                <w:color w:val="000000" w:themeColor="text1"/>
                <w:sz w:val="22"/>
                <w:szCs w:val="22"/>
              </w:rPr>
              <w:t>Α</w:t>
            </w:r>
            <w:r w:rsidR="0097659E" w:rsidRPr="00060906">
              <w:rPr>
                <w:rFonts w:cs="Times New Roman"/>
                <w:color w:val="000000" w:themeColor="text1"/>
                <w:sz w:val="22"/>
                <w:szCs w:val="22"/>
              </w:rPr>
              <w:t xml:space="preserve">νατροφοδότηση, </w:t>
            </w:r>
            <w:r w:rsidR="00A435E4" w:rsidRPr="00060906">
              <w:rPr>
                <w:rFonts w:cs="Times New Roman"/>
                <w:color w:val="000000" w:themeColor="text1"/>
                <w:sz w:val="22"/>
                <w:szCs w:val="22"/>
              </w:rPr>
              <w:t>χωρίς αυστηρούς χρονικούς περιορισμούς</w:t>
            </w:r>
          </w:p>
        </w:tc>
      </w:tr>
      <w:tr w:rsidR="00804204" w:rsidRPr="00060906" w:rsidTr="00806C81">
        <w:tc>
          <w:tcPr>
            <w:tcW w:w="0" w:type="auto"/>
          </w:tcPr>
          <w:p w:rsidR="00A435E4" w:rsidRPr="00060906" w:rsidRDefault="00A435E4" w:rsidP="008F79AB">
            <w:pPr>
              <w:spacing w:before="0"/>
              <w:jc w:val="left"/>
              <w:rPr>
                <w:rFonts w:cs="Times New Roman"/>
                <w:color w:val="000000" w:themeColor="text1"/>
                <w:sz w:val="22"/>
                <w:szCs w:val="22"/>
              </w:rPr>
            </w:pPr>
            <w:r w:rsidRPr="00060906">
              <w:rPr>
                <w:rFonts w:cs="Times New Roman"/>
                <w:color w:val="000000" w:themeColor="text1"/>
                <w:sz w:val="22"/>
                <w:szCs w:val="22"/>
                <w:lang w:val="en-US"/>
              </w:rPr>
              <w:t>Felder</w:t>
            </w:r>
            <w:r w:rsidRPr="00060906">
              <w:rPr>
                <w:rFonts w:cs="Times New Roman"/>
                <w:color w:val="000000" w:themeColor="text1"/>
                <w:sz w:val="22"/>
                <w:szCs w:val="22"/>
              </w:rPr>
              <w:t>-</w:t>
            </w:r>
            <w:r w:rsidRPr="00060906">
              <w:rPr>
                <w:rFonts w:cs="Times New Roman"/>
                <w:color w:val="000000" w:themeColor="text1"/>
                <w:sz w:val="22"/>
                <w:szCs w:val="22"/>
                <w:lang w:val="en-US"/>
              </w:rPr>
              <w:t>Silverman</w:t>
            </w:r>
            <w:r w:rsidRPr="00060906">
              <w:rPr>
                <w:rFonts w:cs="Times New Roman"/>
                <w:color w:val="000000" w:themeColor="text1"/>
                <w:sz w:val="22"/>
                <w:szCs w:val="22"/>
              </w:rPr>
              <w:t xml:space="preserve"> </w:t>
            </w:r>
          </w:p>
        </w:tc>
        <w:tc>
          <w:tcPr>
            <w:tcW w:w="0" w:type="auto"/>
          </w:tcPr>
          <w:p w:rsidR="00A435E4" w:rsidRPr="00060906" w:rsidRDefault="00A435E4" w:rsidP="008F79AB">
            <w:pPr>
              <w:spacing w:before="0"/>
              <w:jc w:val="left"/>
              <w:rPr>
                <w:rFonts w:cs="Times New Roman"/>
                <w:color w:val="000000" w:themeColor="text1"/>
                <w:sz w:val="22"/>
                <w:szCs w:val="22"/>
                <w:lang w:val="en-US"/>
              </w:rPr>
            </w:pPr>
            <w:r w:rsidRPr="00060906">
              <w:rPr>
                <w:rFonts w:cs="Times New Roman"/>
                <w:color w:val="000000" w:themeColor="text1"/>
                <w:sz w:val="22"/>
                <w:szCs w:val="22"/>
                <w:lang w:val="en-US"/>
              </w:rPr>
              <w:t>Index of Learning Styles (ILS)</w:t>
            </w:r>
          </w:p>
        </w:tc>
        <w:tc>
          <w:tcPr>
            <w:tcW w:w="0" w:type="auto"/>
          </w:tcPr>
          <w:p w:rsidR="00A435E4" w:rsidRPr="00060906" w:rsidRDefault="00A435E4" w:rsidP="008F79AB">
            <w:pPr>
              <w:spacing w:before="0"/>
              <w:jc w:val="left"/>
              <w:rPr>
                <w:rFonts w:cs="Times New Roman"/>
                <w:color w:val="000000" w:themeColor="text1"/>
                <w:sz w:val="22"/>
                <w:szCs w:val="22"/>
              </w:rPr>
            </w:pPr>
            <w:r w:rsidRPr="00060906">
              <w:rPr>
                <w:rFonts w:cs="Times New Roman"/>
                <w:color w:val="000000" w:themeColor="text1"/>
                <w:sz w:val="22"/>
                <w:szCs w:val="22"/>
              </w:rPr>
              <w:t>Αισθητηριακός (</w:t>
            </w:r>
            <w:r w:rsidRPr="00060906">
              <w:rPr>
                <w:rFonts w:cs="Times New Roman"/>
                <w:color w:val="000000" w:themeColor="text1"/>
                <w:sz w:val="22"/>
                <w:szCs w:val="22"/>
                <w:lang w:val="en-US"/>
              </w:rPr>
              <w:t>Sensing</w:t>
            </w:r>
            <w:r w:rsidRPr="00060906">
              <w:rPr>
                <w:rFonts w:cs="Times New Roman"/>
                <w:color w:val="000000" w:themeColor="text1"/>
                <w:sz w:val="22"/>
                <w:szCs w:val="22"/>
              </w:rPr>
              <w:t>) και Οπτικός (</w:t>
            </w:r>
            <w:r w:rsidRPr="00060906">
              <w:rPr>
                <w:rFonts w:cs="Times New Roman"/>
                <w:color w:val="000000" w:themeColor="text1"/>
                <w:sz w:val="22"/>
                <w:szCs w:val="22"/>
                <w:lang w:val="en-US"/>
              </w:rPr>
              <w:t>Visual</w:t>
            </w:r>
            <w:r w:rsidRPr="00060906">
              <w:rPr>
                <w:rFonts w:cs="Times New Roman"/>
                <w:color w:val="000000" w:themeColor="text1"/>
                <w:sz w:val="22"/>
                <w:szCs w:val="22"/>
              </w:rPr>
              <w:t>) τύπος</w:t>
            </w:r>
          </w:p>
        </w:tc>
        <w:tc>
          <w:tcPr>
            <w:tcW w:w="0" w:type="auto"/>
          </w:tcPr>
          <w:p w:rsidR="00A435E4" w:rsidRPr="00060906" w:rsidRDefault="00A435E4" w:rsidP="008F79AB">
            <w:pPr>
              <w:spacing w:before="0"/>
              <w:jc w:val="left"/>
              <w:rPr>
                <w:rFonts w:cs="Times New Roman"/>
                <w:color w:val="000000" w:themeColor="text1"/>
                <w:sz w:val="22"/>
                <w:szCs w:val="22"/>
              </w:rPr>
            </w:pPr>
            <w:r w:rsidRPr="00060906">
              <w:rPr>
                <w:rFonts w:cs="Times New Roman"/>
                <w:color w:val="000000" w:themeColor="text1"/>
                <w:sz w:val="22"/>
                <w:szCs w:val="22"/>
                <w:lang w:val="en-US"/>
              </w:rPr>
              <w:t>McCrow</w:t>
            </w:r>
            <w:r w:rsidRPr="00060906">
              <w:rPr>
                <w:rFonts w:cs="Times New Roman"/>
                <w:color w:val="000000" w:themeColor="text1"/>
                <w:sz w:val="22"/>
                <w:szCs w:val="22"/>
              </w:rPr>
              <w:t>, 2013</w:t>
            </w:r>
          </w:p>
        </w:tc>
        <w:tc>
          <w:tcPr>
            <w:tcW w:w="0" w:type="auto"/>
          </w:tcPr>
          <w:p w:rsidR="00A435E4" w:rsidRPr="00060906" w:rsidRDefault="00A435E4" w:rsidP="008F79AB">
            <w:pPr>
              <w:spacing w:before="0"/>
              <w:jc w:val="left"/>
              <w:rPr>
                <w:rFonts w:cs="Times New Roman"/>
                <w:color w:val="000000" w:themeColor="text1"/>
                <w:sz w:val="22"/>
                <w:szCs w:val="22"/>
              </w:rPr>
            </w:pPr>
            <w:r w:rsidRPr="00060906">
              <w:rPr>
                <w:rFonts w:cs="Times New Roman"/>
                <w:color w:val="000000" w:themeColor="text1"/>
                <w:sz w:val="22"/>
                <w:szCs w:val="22"/>
              </w:rPr>
              <w:t>Έμφαση στην λεπτομέρεια, επιλύει προβλήματα χρησιμοποιώντας προκαθορισμένες διαδικασίες</w:t>
            </w:r>
          </w:p>
        </w:tc>
      </w:tr>
      <w:tr w:rsidR="00804204" w:rsidRPr="00060906" w:rsidTr="00806C81">
        <w:trPr>
          <w:trHeight w:val="1575"/>
        </w:trPr>
        <w:tc>
          <w:tcPr>
            <w:tcW w:w="0" w:type="auto"/>
            <w:tcBorders>
              <w:bottom w:val="single" w:sz="4" w:space="0" w:color="auto"/>
            </w:tcBorders>
          </w:tcPr>
          <w:p w:rsidR="00A435E4" w:rsidRPr="00060906" w:rsidRDefault="00A435E4" w:rsidP="008F79AB">
            <w:pPr>
              <w:spacing w:before="0"/>
              <w:jc w:val="left"/>
              <w:rPr>
                <w:rFonts w:cs="Times New Roman"/>
                <w:color w:val="000000" w:themeColor="text1"/>
                <w:sz w:val="22"/>
                <w:szCs w:val="22"/>
                <w:lang w:val="en-US"/>
              </w:rPr>
            </w:pPr>
            <w:r w:rsidRPr="00060906">
              <w:rPr>
                <w:rFonts w:cs="Times New Roman"/>
                <w:color w:val="000000" w:themeColor="text1"/>
                <w:sz w:val="22"/>
                <w:szCs w:val="22"/>
                <w:lang w:val="en-US"/>
              </w:rPr>
              <w:t>Fleming</w:t>
            </w:r>
          </w:p>
        </w:tc>
        <w:tc>
          <w:tcPr>
            <w:tcW w:w="0" w:type="auto"/>
            <w:tcBorders>
              <w:bottom w:val="single" w:sz="4" w:space="0" w:color="auto"/>
            </w:tcBorders>
          </w:tcPr>
          <w:p w:rsidR="00A435E4" w:rsidRPr="00060906" w:rsidRDefault="00A435E4" w:rsidP="008F79AB">
            <w:pPr>
              <w:spacing w:before="0"/>
              <w:jc w:val="left"/>
              <w:rPr>
                <w:rFonts w:cs="Times New Roman"/>
                <w:color w:val="000000" w:themeColor="text1"/>
                <w:sz w:val="22"/>
                <w:szCs w:val="22"/>
                <w:lang w:val="en-US"/>
              </w:rPr>
            </w:pPr>
            <w:r w:rsidRPr="00060906">
              <w:rPr>
                <w:rFonts w:cs="Times New Roman"/>
                <w:color w:val="000000" w:themeColor="text1"/>
                <w:sz w:val="22"/>
                <w:szCs w:val="22"/>
                <w:lang w:val="en-US"/>
              </w:rPr>
              <w:t xml:space="preserve">VARK Learning Style Assessment </w:t>
            </w:r>
            <w:r w:rsidRPr="00060906">
              <w:rPr>
                <w:rFonts w:cs="Times New Roman"/>
                <w:color w:val="000000" w:themeColor="text1"/>
                <w:sz w:val="22"/>
                <w:szCs w:val="22"/>
              </w:rPr>
              <w:t>Τ</w:t>
            </w:r>
            <w:r w:rsidRPr="00060906">
              <w:rPr>
                <w:rFonts w:cs="Times New Roman"/>
                <w:color w:val="000000" w:themeColor="text1"/>
                <w:sz w:val="22"/>
                <w:szCs w:val="22"/>
                <w:lang w:val="en-US"/>
              </w:rPr>
              <w:t>ool</w:t>
            </w:r>
          </w:p>
        </w:tc>
        <w:tc>
          <w:tcPr>
            <w:tcW w:w="0" w:type="auto"/>
            <w:tcBorders>
              <w:bottom w:val="single" w:sz="4" w:space="0" w:color="auto"/>
            </w:tcBorders>
          </w:tcPr>
          <w:p w:rsidR="00A435E4" w:rsidRPr="00060906" w:rsidRDefault="00A435E4" w:rsidP="008F79AB">
            <w:pPr>
              <w:spacing w:before="0"/>
              <w:jc w:val="left"/>
              <w:rPr>
                <w:rFonts w:cs="Times New Roman"/>
                <w:color w:val="000000" w:themeColor="text1"/>
                <w:sz w:val="22"/>
                <w:szCs w:val="22"/>
              </w:rPr>
            </w:pPr>
            <w:r w:rsidRPr="00060906">
              <w:rPr>
                <w:rFonts w:cs="Times New Roman"/>
                <w:color w:val="000000" w:themeColor="text1"/>
                <w:sz w:val="22"/>
                <w:szCs w:val="22"/>
              </w:rPr>
              <w:t>Κιναισθητικός  τύπος</w:t>
            </w:r>
          </w:p>
        </w:tc>
        <w:tc>
          <w:tcPr>
            <w:tcW w:w="0" w:type="auto"/>
            <w:tcBorders>
              <w:bottom w:val="single" w:sz="4" w:space="0" w:color="auto"/>
            </w:tcBorders>
          </w:tcPr>
          <w:p w:rsidR="00A435E4" w:rsidRPr="00060906" w:rsidRDefault="00A435E4" w:rsidP="008F79AB">
            <w:pPr>
              <w:spacing w:before="0"/>
              <w:jc w:val="left"/>
              <w:rPr>
                <w:rFonts w:cs="Times New Roman"/>
                <w:color w:val="000000" w:themeColor="text1"/>
                <w:sz w:val="22"/>
                <w:szCs w:val="22"/>
                <w:lang w:val="en-US"/>
              </w:rPr>
            </w:pPr>
            <w:r w:rsidRPr="00060906">
              <w:rPr>
                <w:rFonts w:cs="Times New Roman"/>
                <w:color w:val="000000" w:themeColor="text1"/>
                <w:sz w:val="22"/>
                <w:szCs w:val="22"/>
                <w:lang w:val="en-US"/>
              </w:rPr>
              <w:t xml:space="preserve">James, D’Amore </w:t>
            </w:r>
            <w:r w:rsidRPr="00060906">
              <w:rPr>
                <w:rFonts w:cs="Times New Roman"/>
                <w:color w:val="000000" w:themeColor="text1"/>
                <w:sz w:val="22"/>
                <w:szCs w:val="22"/>
              </w:rPr>
              <w:t>και</w:t>
            </w:r>
            <w:r w:rsidRPr="00060906">
              <w:rPr>
                <w:rFonts w:cs="Times New Roman"/>
                <w:color w:val="000000" w:themeColor="text1"/>
                <w:sz w:val="22"/>
                <w:szCs w:val="22"/>
                <w:lang w:val="en-US"/>
              </w:rPr>
              <w:t xml:space="preserve"> Thomas (2011); Meehan-Andrews, 2009; Mohamed &amp; Helal, 2011</w:t>
            </w:r>
          </w:p>
        </w:tc>
        <w:tc>
          <w:tcPr>
            <w:tcW w:w="0" w:type="auto"/>
            <w:tcBorders>
              <w:bottom w:val="single" w:sz="4" w:space="0" w:color="auto"/>
            </w:tcBorders>
          </w:tcPr>
          <w:p w:rsidR="00A435E4" w:rsidRPr="00060906" w:rsidRDefault="00A435E4" w:rsidP="008F79AB">
            <w:pPr>
              <w:spacing w:before="0"/>
              <w:jc w:val="left"/>
              <w:rPr>
                <w:rFonts w:cs="Times New Roman"/>
                <w:color w:val="000000" w:themeColor="text1"/>
                <w:sz w:val="22"/>
                <w:szCs w:val="22"/>
              </w:rPr>
            </w:pPr>
            <w:r w:rsidRPr="00060906">
              <w:rPr>
                <w:rFonts w:cs="Times New Roman"/>
                <w:color w:val="000000" w:themeColor="text1"/>
                <w:sz w:val="22"/>
                <w:szCs w:val="22"/>
              </w:rPr>
              <w:t>Μαθαίνει μέσα από τη δοκιμή και την πράξη</w:t>
            </w:r>
          </w:p>
        </w:tc>
      </w:tr>
      <w:tr w:rsidR="00806C81" w:rsidRPr="00060906" w:rsidTr="00806C81">
        <w:trPr>
          <w:trHeight w:val="60"/>
        </w:trPr>
        <w:tc>
          <w:tcPr>
            <w:tcW w:w="0" w:type="auto"/>
            <w:tcBorders>
              <w:top w:val="single" w:sz="4" w:space="0" w:color="auto"/>
            </w:tcBorders>
          </w:tcPr>
          <w:p w:rsidR="00806C81" w:rsidRPr="00177BD9" w:rsidRDefault="00806C81" w:rsidP="008F79AB">
            <w:pPr>
              <w:spacing w:before="0"/>
              <w:jc w:val="left"/>
              <w:rPr>
                <w:rFonts w:cs="Times New Roman"/>
                <w:color w:val="000000" w:themeColor="text1"/>
                <w:sz w:val="22"/>
                <w:szCs w:val="22"/>
              </w:rPr>
            </w:pPr>
          </w:p>
        </w:tc>
        <w:tc>
          <w:tcPr>
            <w:tcW w:w="0" w:type="auto"/>
            <w:tcBorders>
              <w:top w:val="single" w:sz="4" w:space="0" w:color="auto"/>
            </w:tcBorders>
          </w:tcPr>
          <w:p w:rsidR="00806C81" w:rsidRPr="00177BD9" w:rsidRDefault="00806C81" w:rsidP="008F79AB">
            <w:pPr>
              <w:spacing w:before="0"/>
              <w:jc w:val="left"/>
              <w:rPr>
                <w:rFonts w:cs="Times New Roman"/>
                <w:color w:val="000000" w:themeColor="text1"/>
                <w:sz w:val="22"/>
                <w:szCs w:val="22"/>
              </w:rPr>
            </w:pPr>
          </w:p>
        </w:tc>
        <w:tc>
          <w:tcPr>
            <w:tcW w:w="0" w:type="auto"/>
            <w:tcBorders>
              <w:top w:val="single" w:sz="4" w:space="0" w:color="auto"/>
            </w:tcBorders>
          </w:tcPr>
          <w:p w:rsidR="00806C81" w:rsidRPr="00060906" w:rsidRDefault="00806C81" w:rsidP="008F79AB">
            <w:pPr>
              <w:spacing w:before="0"/>
              <w:jc w:val="left"/>
              <w:rPr>
                <w:rFonts w:cs="Times New Roman"/>
                <w:color w:val="000000" w:themeColor="text1"/>
                <w:sz w:val="22"/>
                <w:szCs w:val="22"/>
              </w:rPr>
            </w:pPr>
          </w:p>
        </w:tc>
        <w:tc>
          <w:tcPr>
            <w:tcW w:w="0" w:type="auto"/>
            <w:tcBorders>
              <w:top w:val="single" w:sz="4" w:space="0" w:color="auto"/>
            </w:tcBorders>
          </w:tcPr>
          <w:p w:rsidR="00806C81" w:rsidRPr="00177BD9" w:rsidRDefault="00806C81" w:rsidP="008F79AB">
            <w:pPr>
              <w:spacing w:before="0"/>
              <w:jc w:val="left"/>
              <w:rPr>
                <w:rFonts w:cs="Times New Roman"/>
                <w:color w:val="000000" w:themeColor="text1"/>
                <w:sz w:val="22"/>
                <w:szCs w:val="22"/>
              </w:rPr>
            </w:pPr>
          </w:p>
        </w:tc>
        <w:tc>
          <w:tcPr>
            <w:tcW w:w="0" w:type="auto"/>
            <w:tcBorders>
              <w:top w:val="single" w:sz="4" w:space="0" w:color="auto"/>
            </w:tcBorders>
          </w:tcPr>
          <w:p w:rsidR="00806C81" w:rsidRPr="00060906" w:rsidRDefault="00806C81" w:rsidP="008F79AB">
            <w:pPr>
              <w:spacing w:before="0"/>
              <w:jc w:val="left"/>
              <w:rPr>
                <w:rFonts w:cs="Times New Roman"/>
                <w:color w:val="000000" w:themeColor="text1"/>
                <w:sz w:val="22"/>
                <w:szCs w:val="22"/>
              </w:rPr>
            </w:pPr>
          </w:p>
        </w:tc>
      </w:tr>
      <w:tr w:rsidR="00804204" w:rsidRPr="00060906" w:rsidTr="00806C81">
        <w:tc>
          <w:tcPr>
            <w:tcW w:w="0" w:type="auto"/>
          </w:tcPr>
          <w:p w:rsidR="00A435E4" w:rsidRPr="00060906" w:rsidRDefault="00A435E4" w:rsidP="008F79AB">
            <w:pPr>
              <w:spacing w:before="0"/>
              <w:jc w:val="left"/>
              <w:rPr>
                <w:rFonts w:cs="Times New Roman"/>
                <w:b/>
                <w:color w:val="000000" w:themeColor="text1"/>
                <w:sz w:val="22"/>
                <w:szCs w:val="22"/>
              </w:rPr>
            </w:pPr>
            <w:r w:rsidRPr="00060906">
              <w:rPr>
                <w:rFonts w:cs="Times New Roman"/>
                <w:b/>
                <w:color w:val="000000" w:themeColor="text1"/>
                <w:sz w:val="22"/>
                <w:szCs w:val="22"/>
              </w:rPr>
              <w:t xml:space="preserve"> Συμπέρασμα </w:t>
            </w:r>
          </w:p>
        </w:tc>
        <w:tc>
          <w:tcPr>
            <w:tcW w:w="0" w:type="auto"/>
          </w:tcPr>
          <w:p w:rsidR="00A435E4" w:rsidRPr="00060906" w:rsidRDefault="00A435E4" w:rsidP="008F79AB">
            <w:pPr>
              <w:spacing w:before="0"/>
              <w:jc w:val="left"/>
              <w:rPr>
                <w:rFonts w:cs="Times New Roman"/>
                <w:b/>
                <w:color w:val="000000" w:themeColor="text1"/>
                <w:sz w:val="22"/>
                <w:szCs w:val="22"/>
              </w:rPr>
            </w:pPr>
          </w:p>
        </w:tc>
        <w:tc>
          <w:tcPr>
            <w:tcW w:w="0" w:type="auto"/>
          </w:tcPr>
          <w:p w:rsidR="00A435E4" w:rsidRPr="00060906" w:rsidRDefault="00A435E4" w:rsidP="008F79AB">
            <w:pPr>
              <w:spacing w:before="0"/>
              <w:jc w:val="left"/>
              <w:rPr>
                <w:rFonts w:cs="Times New Roman"/>
                <w:b/>
                <w:color w:val="000000" w:themeColor="text1"/>
                <w:sz w:val="22"/>
                <w:szCs w:val="22"/>
              </w:rPr>
            </w:pPr>
            <w:r w:rsidRPr="00060906">
              <w:rPr>
                <w:rFonts w:cs="Times New Roman"/>
                <w:b/>
                <w:color w:val="000000" w:themeColor="text1"/>
                <w:sz w:val="22"/>
                <w:szCs w:val="22"/>
              </w:rPr>
              <w:t>πολυτυπία (</w:t>
            </w:r>
            <w:r w:rsidRPr="00060906">
              <w:rPr>
                <w:rFonts w:cs="Times New Roman"/>
                <w:b/>
                <w:color w:val="000000" w:themeColor="text1"/>
                <w:sz w:val="22"/>
                <w:szCs w:val="22"/>
                <w:lang w:val="en-US"/>
              </w:rPr>
              <w:t>multimodal</w:t>
            </w:r>
            <w:r w:rsidRPr="00060906">
              <w:rPr>
                <w:rFonts w:cs="Times New Roman"/>
                <w:b/>
                <w:color w:val="000000" w:themeColor="text1"/>
                <w:sz w:val="22"/>
                <w:szCs w:val="22"/>
              </w:rPr>
              <w:t xml:space="preserve"> </w:t>
            </w:r>
            <w:r w:rsidRPr="00060906">
              <w:rPr>
                <w:rFonts w:cs="Times New Roman"/>
                <w:b/>
                <w:color w:val="000000" w:themeColor="text1"/>
                <w:sz w:val="22"/>
                <w:szCs w:val="22"/>
                <w:lang w:val="en-GB"/>
              </w:rPr>
              <w:t>learning</w:t>
            </w:r>
            <w:r w:rsidRPr="00060906">
              <w:rPr>
                <w:rFonts w:cs="Times New Roman"/>
                <w:b/>
                <w:color w:val="000000" w:themeColor="text1"/>
                <w:sz w:val="22"/>
                <w:szCs w:val="22"/>
              </w:rPr>
              <w:t xml:space="preserve"> </w:t>
            </w:r>
            <w:r w:rsidRPr="00060906">
              <w:rPr>
                <w:rFonts w:cs="Times New Roman"/>
                <w:b/>
                <w:color w:val="000000" w:themeColor="text1"/>
                <w:sz w:val="22"/>
                <w:szCs w:val="22"/>
                <w:lang w:val="en-GB"/>
              </w:rPr>
              <w:t>style</w:t>
            </w:r>
          </w:p>
        </w:tc>
        <w:tc>
          <w:tcPr>
            <w:tcW w:w="0" w:type="auto"/>
          </w:tcPr>
          <w:p w:rsidR="00A435E4" w:rsidRPr="00060906" w:rsidRDefault="00A435E4" w:rsidP="008F79AB">
            <w:pPr>
              <w:spacing w:before="0"/>
              <w:jc w:val="left"/>
              <w:rPr>
                <w:rFonts w:cs="Times New Roman"/>
                <w:b/>
                <w:color w:val="000000" w:themeColor="text1"/>
                <w:sz w:val="22"/>
                <w:szCs w:val="22"/>
              </w:rPr>
            </w:pPr>
          </w:p>
        </w:tc>
        <w:tc>
          <w:tcPr>
            <w:tcW w:w="0" w:type="auto"/>
          </w:tcPr>
          <w:p w:rsidR="00A435E4" w:rsidRPr="00060906" w:rsidRDefault="000B7050" w:rsidP="008F79AB">
            <w:pPr>
              <w:spacing w:before="0"/>
              <w:jc w:val="left"/>
              <w:rPr>
                <w:rFonts w:cs="Times New Roman"/>
                <w:b/>
                <w:color w:val="000000" w:themeColor="text1"/>
                <w:sz w:val="22"/>
                <w:szCs w:val="22"/>
              </w:rPr>
            </w:pPr>
            <w:r w:rsidRPr="00060906">
              <w:rPr>
                <w:rFonts w:cs="Times New Roman"/>
                <w:b/>
                <w:color w:val="000000" w:themeColor="text1"/>
                <w:sz w:val="22"/>
                <w:szCs w:val="22"/>
              </w:rPr>
              <w:t xml:space="preserve">Πολυαισθητηριακή </w:t>
            </w:r>
            <w:r w:rsidR="00A435E4" w:rsidRPr="00060906">
              <w:rPr>
                <w:rFonts w:cs="Times New Roman"/>
                <w:b/>
                <w:color w:val="000000" w:themeColor="text1"/>
                <w:sz w:val="22"/>
                <w:szCs w:val="22"/>
              </w:rPr>
              <w:t>(</w:t>
            </w:r>
            <w:r w:rsidR="00A435E4" w:rsidRPr="00060906">
              <w:rPr>
                <w:rFonts w:cs="Times New Roman"/>
                <w:b/>
                <w:color w:val="000000" w:themeColor="text1"/>
                <w:sz w:val="22"/>
                <w:szCs w:val="22"/>
                <w:lang w:val="en-US"/>
              </w:rPr>
              <w:t>multisensory</w:t>
            </w:r>
            <w:r w:rsidR="00A435E4" w:rsidRPr="00060906">
              <w:rPr>
                <w:rFonts w:cs="Times New Roman"/>
                <w:b/>
                <w:color w:val="000000" w:themeColor="text1"/>
                <w:sz w:val="22"/>
                <w:szCs w:val="22"/>
              </w:rPr>
              <w:t>) προσέγγιση για τη διδασκαλία</w:t>
            </w:r>
          </w:p>
        </w:tc>
      </w:tr>
    </w:tbl>
    <w:p w:rsidR="00A80441" w:rsidRPr="00060906" w:rsidRDefault="00A80441" w:rsidP="00AE4D57">
      <w:pPr>
        <w:spacing w:before="0"/>
        <w:rPr>
          <w:rFonts w:cs="Times New Roman"/>
          <w:color w:val="000000" w:themeColor="text1"/>
        </w:rPr>
      </w:pPr>
    </w:p>
    <w:p w:rsidR="00A80441" w:rsidRPr="00060906" w:rsidRDefault="00A80441" w:rsidP="00AE4D57">
      <w:pPr>
        <w:spacing w:before="0"/>
        <w:rPr>
          <w:rFonts w:cs="Times New Roman"/>
          <w:color w:val="000000" w:themeColor="text1"/>
        </w:rPr>
      </w:pPr>
      <w:r w:rsidRPr="00060906">
        <w:rPr>
          <w:rFonts w:cs="Times New Roman"/>
          <w:color w:val="000000" w:themeColor="text1"/>
        </w:rPr>
        <w:br w:type="page"/>
      </w:r>
    </w:p>
    <w:p w:rsidR="00AE5D8B" w:rsidRPr="00060906" w:rsidRDefault="00AE5D8B" w:rsidP="00DB21E1">
      <w:pPr>
        <w:pStyle w:val="3"/>
        <w:numPr>
          <w:ilvl w:val="2"/>
          <w:numId w:val="34"/>
        </w:numPr>
      </w:pPr>
      <w:bookmarkStart w:id="111" w:name="_Toc422860045"/>
      <w:bookmarkStart w:id="112" w:name="_Toc422958538"/>
      <w:bookmarkStart w:id="113" w:name="_Toc422994749"/>
      <w:r w:rsidRPr="00060906">
        <w:t>ΕΤΟΣ ΦΟΙΤΗΣΗΣ</w:t>
      </w:r>
      <w:bookmarkEnd w:id="111"/>
      <w:bookmarkEnd w:id="112"/>
      <w:bookmarkEnd w:id="113"/>
    </w:p>
    <w:p w:rsidR="00AE5D8B" w:rsidRPr="00AE3AE4" w:rsidRDefault="00AE3AE4" w:rsidP="00AE3AE4">
      <w:pPr>
        <w:pStyle w:val="a5"/>
        <w:spacing w:before="0" w:line="480" w:lineRule="auto"/>
        <w:rPr>
          <w:rFonts w:cs="Times New Roman"/>
          <w:color w:val="000000" w:themeColor="text1"/>
          <w:sz w:val="24"/>
          <w:szCs w:val="24"/>
        </w:rPr>
      </w:pPr>
      <w:r w:rsidRPr="00AE3AE4">
        <w:rPr>
          <w:rFonts w:cs="Times New Roman"/>
          <w:color w:val="000000" w:themeColor="text1"/>
          <w:sz w:val="24"/>
          <w:szCs w:val="24"/>
        </w:rPr>
        <w:t>Ένας άλλος παράγοντας που διερευνήθηκε σχετικά με τους μαθησιακούς τύπους ήταν και το έτος φοίτησης</w:t>
      </w:r>
      <w:r w:rsidR="00AE5D8B" w:rsidRPr="00AE3AE4">
        <w:rPr>
          <w:rFonts w:cs="Times New Roman"/>
          <w:color w:val="000000" w:themeColor="text1"/>
          <w:sz w:val="24"/>
          <w:szCs w:val="24"/>
        </w:rPr>
        <w:t xml:space="preserve">, όπου παρατηρούνται σημαντικές διαφορές. Ο κυρίαρχος μαθησιακός τύπος στους πρωτοετείς φοιτητές της νοσηλευτικής βρέθηκε ότι ήταν ο Συγκλίνων ή Συγκεντρωτικός τύπος, ενώ στους τριτοετείς φοιτητές ο Προσαρμοστικός ή Κοινωνικός μαθησιακός τύπος (Goma, 2010). Αντίστοιχη έρευνα (Shalehi, 2011) έδειξε ότι οι πρωτοετείς φοιτητές της νοσηλευτικής βρίσκονται στον Ενεργό Πειραματισμό κατά τον κύκλο του Kolb, ενώ οι τελειόφοιτοι κινούνται στα πλαίσια της Αφηρημένης Εννοιολόγησης του κύκλου, όπου χρησιμοποιούν περισσότερες δεξιότητες κριτικής σκέψης. Μια ιρλανδική διαχρονική μελέτη σε φοιτητές της νοσηλευτικής των </w:t>
      </w:r>
      <w:r w:rsidR="00AE5D8B" w:rsidRPr="00AE3AE4">
        <w:rPr>
          <w:rFonts w:cs="Times New Roman"/>
          <w:color w:val="000000" w:themeColor="text1"/>
          <w:sz w:val="24"/>
          <w:szCs w:val="24"/>
          <w:lang w:val="en-US"/>
        </w:rPr>
        <w:t>Fleming</w:t>
      </w:r>
      <w:r w:rsidR="00AE5D8B" w:rsidRPr="00AE3AE4">
        <w:rPr>
          <w:rFonts w:cs="Times New Roman"/>
          <w:color w:val="000000" w:themeColor="text1"/>
          <w:sz w:val="24"/>
          <w:szCs w:val="24"/>
        </w:rPr>
        <w:t xml:space="preserve">, </w:t>
      </w:r>
      <w:r w:rsidR="00AE5D8B" w:rsidRPr="00AE3AE4">
        <w:rPr>
          <w:rFonts w:cs="Times New Roman"/>
          <w:color w:val="000000" w:themeColor="text1"/>
          <w:sz w:val="24"/>
          <w:szCs w:val="24"/>
          <w:lang w:val="en-US"/>
        </w:rPr>
        <w:t>Mckee</w:t>
      </w:r>
      <w:r w:rsidR="00AE5D8B" w:rsidRPr="00AE3AE4">
        <w:rPr>
          <w:rFonts w:cs="Times New Roman"/>
          <w:color w:val="000000" w:themeColor="text1"/>
          <w:sz w:val="24"/>
          <w:szCs w:val="24"/>
        </w:rPr>
        <w:t xml:space="preserve"> και </w:t>
      </w:r>
      <w:r w:rsidR="00AE5D8B" w:rsidRPr="00AE3AE4">
        <w:rPr>
          <w:rFonts w:cs="Times New Roman"/>
          <w:color w:val="000000" w:themeColor="text1"/>
          <w:sz w:val="24"/>
          <w:szCs w:val="24"/>
          <w:lang w:val="en-US"/>
        </w:rPr>
        <w:t>Moore</w:t>
      </w:r>
      <w:r w:rsidR="00AE5D8B" w:rsidRPr="00AE3AE4">
        <w:rPr>
          <w:rFonts w:cs="Times New Roman"/>
          <w:color w:val="000000" w:themeColor="text1"/>
          <w:sz w:val="24"/>
          <w:szCs w:val="24"/>
        </w:rPr>
        <w:t xml:space="preserve"> (2011), χρησιμοποιώντας το </w:t>
      </w:r>
      <w:r w:rsidR="00AE5D8B" w:rsidRPr="00AE3AE4">
        <w:rPr>
          <w:rFonts w:cs="Times New Roman"/>
          <w:color w:val="000000" w:themeColor="text1"/>
          <w:sz w:val="24"/>
          <w:szCs w:val="24"/>
          <w:lang w:val="en-US"/>
        </w:rPr>
        <w:t>Learning</w:t>
      </w:r>
      <w:r w:rsidR="00AE5D8B" w:rsidRPr="00AE3AE4">
        <w:rPr>
          <w:rFonts w:cs="Times New Roman"/>
          <w:color w:val="000000" w:themeColor="text1"/>
          <w:sz w:val="24"/>
          <w:szCs w:val="24"/>
        </w:rPr>
        <w:t xml:space="preserve"> </w:t>
      </w:r>
      <w:r w:rsidR="00AE5D8B" w:rsidRPr="00AE3AE4">
        <w:rPr>
          <w:rFonts w:cs="Times New Roman"/>
          <w:color w:val="000000" w:themeColor="text1"/>
          <w:sz w:val="24"/>
          <w:szCs w:val="24"/>
          <w:lang w:val="en-US"/>
        </w:rPr>
        <w:t>Styles</w:t>
      </w:r>
      <w:r w:rsidR="00AE5D8B" w:rsidRPr="00AE3AE4">
        <w:rPr>
          <w:rFonts w:cs="Times New Roman"/>
          <w:color w:val="000000" w:themeColor="text1"/>
          <w:sz w:val="24"/>
          <w:szCs w:val="24"/>
        </w:rPr>
        <w:t xml:space="preserve"> </w:t>
      </w:r>
      <w:r w:rsidR="00AE5D8B" w:rsidRPr="00AE3AE4">
        <w:rPr>
          <w:rFonts w:cs="Times New Roman"/>
          <w:color w:val="000000" w:themeColor="text1"/>
          <w:sz w:val="24"/>
          <w:szCs w:val="24"/>
          <w:lang w:val="en-US"/>
        </w:rPr>
        <w:t>Questionnaire</w:t>
      </w:r>
      <w:r w:rsidR="00AE5D8B" w:rsidRPr="00AE3AE4">
        <w:rPr>
          <w:rFonts w:cs="Times New Roman"/>
          <w:color w:val="000000" w:themeColor="text1"/>
          <w:sz w:val="24"/>
          <w:szCs w:val="24"/>
        </w:rPr>
        <w:t xml:space="preserve"> των </w:t>
      </w:r>
      <w:r w:rsidR="00AE5D8B" w:rsidRPr="00AE3AE4">
        <w:rPr>
          <w:rFonts w:cs="Times New Roman"/>
          <w:color w:val="000000" w:themeColor="text1"/>
          <w:sz w:val="24"/>
          <w:szCs w:val="24"/>
          <w:lang w:val="en-US"/>
        </w:rPr>
        <w:t>Honey</w:t>
      </w:r>
      <w:r w:rsidR="00AE5D8B" w:rsidRPr="00AE3AE4">
        <w:rPr>
          <w:rFonts w:cs="Times New Roman"/>
          <w:color w:val="000000" w:themeColor="text1"/>
          <w:sz w:val="24"/>
          <w:szCs w:val="24"/>
        </w:rPr>
        <w:t xml:space="preserve"> και </w:t>
      </w:r>
      <w:r w:rsidR="00AE5D8B" w:rsidRPr="00AE3AE4">
        <w:rPr>
          <w:rFonts w:cs="Times New Roman"/>
          <w:color w:val="000000" w:themeColor="text1"/>
          <w:sz w:val="24"/>
          <w:szCs w:val="24"/>
          <w:lang w:val="en-US"/>
        </w:rPr>
        <w:t>Mumford</w:t>
      </w:r>
      <w:r w:rsidR="00AE5D8B" w:rsidRPr="00AE3AE4">
        <w:rPr>
          <w:rFonts w:cs="Times New Roman"/>
          <w:color w:val="000000" w:themeColor="text1"/>
          <w:sz w:val="24"/>
          <w:szCs w:val="24"/>
        </w:rPr>
        <w:t>, κατέληξε στο συμπέρασμα ότι ο μαθησιακός τύπος των φοιτητών αλλάζει με την πρόοδο των σπουδών αλλά δεν σχετίζεται με την ακαδημαϊκή επίδοση.</w:t>
      </w:r>
    </w:p>
    <w:p w:rsidR="00382CE1" w:rsidRDefault="00382CE1" w:rsidP="00382CE1">
      <w:pPr>
        <w:pStyle w:val="ab"/>
        <w:keepNext/>
      </w:pPr>
      <w:bookmarkStart w:id="114" w:name="_Toc423996124"/>
      <w:r>
        <w:t xml:space="preserve">Πίνακας </w:t>
      </w:r>
      <w:r w:rsidR="0053628B">
        <w:t>1</w:t>
      </w:r>
      <w:r w:rsidR="0053628B">
        <w:noBreakHyphen/>
      </w:r>
      <w:r w:rsidR="008A2614">
        <w:fldChar w:fldCharType="begin"/>
      </w:r>
      <w:r w:rsidR="008A2614">
        <w:instrText xml:space="preserve"> SEQ Πίνακας \* ARABIC \s 1 </w:instrText>
      </w:r>
      <w:r w:rsidR="008A2614">
        <w:fldChar w:fldCharType="separate"/>
      </w:r>
      <w:r w:rsidR="00AE6F7E">
        <w:rPr>
          <w:noProof/>
        </w:rPr>
        <w:t>9</w:t>
      </w:r>
      <w:r w:rsidR="008A2614">
        <w:rPr>
          <w:noProof/>
        </w:rPr>
        <w:fldChar w:fldCharType="end"/>
      </w:r>
      <w:r w:rsidRPr="00382CE1">
        <w:t>. Μαθησιακός Τύπος και Έτος Φοίτησης.</w:t>
      </w:r>
      <w:bookmarkEnd w:id="114"/>
    </w:p>
    <w:tbl>
      <w:tblPr>
        <w:tblStyle w:val="aa"/>
        <w:tblW w:w="5000" w:type="pct"/>
        <w:tblLook w:val="04A0" w:firstRow="1" w:lastRow="0" w:firstColumn="1" w:lastColumn="0" w:noHBand="0" w:noVBand="1"/>
      </w:tblPr>
      <w:tblGrid>
        <w:gridCol w:w="1692"/>
        <w:gridCol w:w="1474"/>
        <w:gridCol w:w="3466"/>
        <w:gridCol w:w="2938"/>
      </w:tblGrid>
      <w:tr w:rsidR="00804204" w:rsidRPr="00060906" w:rsidTr="00382CE1">
        <w:tc>
          <w:tcPr>
            <w:tcW w:w="884" w:type="pct"/>
          </w:tcPr>
          <w:p w:rsidR="00AE5D8B" w:rsidRPr="00060906" w:rsidRDefault="00AE5D8B" w:rsidP="008F79AB">
            <w:pPr>
              <w:spacing w:before="0"/>
              <w:jc w:val="left"/>
              <w:rPr>
                <w:rFonts w:cs="Times New Roman"/>
                <w:b/>
                <w:color w:val="000000" w:themeColor="text1"/>
                <w:sz w:val="22"/>
              </w:rPr>
            </w:pPr>
            <w:r w:rsidRPr="00060906">
              <w:rPr>
                <w:rFonts w:cs="Times New Roman"/>
                <w:b/>
                <w:color w:val="000000" w:themeColor="text1"/>
                <w:sz w:val="22"/>
              </w:rPr>
              <w:t>Μοντέλο</w:t>
            </w:r>
          </w:p>
        </w:tc>
        <w:tc>
          <w:tcPr>
            <w:tcW w:w="770" w:type="pct"/>
          </w:tcPr>
          <w:p w:rsidR="00AE5D8B" w:rsidRPr="00060906" w:rsidRDefault="00AE5D8B" w:rsidP="008F79AB">
            <w:pPr>
              <w:spacing w:before="0"/>
              <w:jc w:val="left"/>
              <w:rPr>
                <w:rFonts w:cs="Times New Roman"/>
                <w:b/>
                <w:color w:val="000000" w:themeColor="text1"/>
                <w:sz w:val="22"/>
              </w:rPr>
            </w:pPr>
            <w:r w:rsidRPr="00060906">
              <w:rPr>
                <w:rFonts w:cs="Times New Roman"/>
                <w:b/>
                <w:color w:val="000000" w:themeColor="text1"/>
                <w:sz w:val="22"/>
              </w:rPr>
              <w:t>Έτος Φοίτησης</w:t>
            </w:r>
          </w:p>
        </w:tc>
        <w:tc>
          <w:tcPr>
            <w:tcW w:w="1811" w:type="pct"/>
          </w:tcPr>
          <w:p w:rsidR="00AE5D8B" w:rsidRPr="00060906" w:rsidRDefault="00AE5D8B" w:rsidP="008F79AB">
            <w:pPr>
              <w:spacing w:before="0"/>
              <w:jc w:val="left"/>
              <w:rPr>
                <w:rFonts w:cs="Times New Roman"/>
                <w:b/>
                <w:color w:val="000000" w:themeColor="text1"/>
                <w:sz w:val="22"/>
              </w:rPr>
            </w:pPr>
            <w:r w:rsidRPr="00060906">
              <w:rPr>
                <w:rFonts w:cs="Times New Roman"/>
                <w:b/>
                <w:color w:val="000000" w:themeColor="text1"/>
                <w:sz w:val="22"/>
              </w:rPr>
              <w:t>Κυρίαρχος Μαθησιακός Τύπος</w:t>
            </w:r>
          </w:p>
        </w:tc>
        <w:tc>
          <w:tcPr>
            <w:tcW w:w="1535" w:type="pct"/>
          </w:tcPr>
          <w:p w:rsidR="00AE5D8B" w:rsidRPr="00060906" w:rsidRDefault="00AE5D8B" w:rsidP="008F79AB">
            <w:pPr>
              <w:spacing w:before="0"/>
              <w:jc w:val="left"/>
              <w:rPr>
                <w:rFonts w:cs="Times New Roman"/>
                <w:b/>
                <w:color w:val="000000" w:themeColor="text1"/>
                <w:sz w:val="22"/>
              </w:rPr>
            </w:pPr>
            <w:r w:rsidRPr="00060906">
              <w:rPr>
                <w:rFonts w:cs="Times New Roman"/>
                <w:b/>
                <w:color w:val="000000" w:themeColor="text1"/>
                <w:sz w:val="22"/>
              </w:rPr>
              <w:t xml:space="preserve">Αναφορές </w:t>
            </w:r>
          </w:p>
        </w:tc>
      </w:tr>
      <w:tr w:rsidR="00804204" w:rsidRPr="00060906" w:rsidTr="00382CE1">
        <w:tc>
          <w:tcPr>
            <w:tcW w:w="884" w:type="pct"/>
            <w:vMerge w:val="restart"/>
          </w:tcPr>
          <w:p w:rsidR="00AE5D8B" w:rsidRPr="00060906" w:rsidRDefault="00AE5D8B" w:rsidP="008F79AB">
            <w:pPr>
              <w:spacing w:before="0"/>
              <w:jc w:val="left"/>
              <w:rPr>
                <w:rFonts w:cs="Times New Roman"/>
                <w:color w:val="000000" w:themeColor="text1"/>
                <w:sz w:val="22"/>
              </w:rPr>
            </w:pPr>
          </w:p>
          <w:p w:rsidR="00AE5D8B" w:rsidRPr="00060906" w:rsidRDefault="00AE5D8B" w:rsidP="008F79AB">
            <w:pPr>
              <w:spacing w:before="0"/>
              <w:jc w:val="left"/>
              <w:rPr>
                <w:rFonts w:cs="Times New Roman"/>
                <w:color w:val="000000" w:themeColor="text1"/>
                <w:sz w:val="22"/>
                <w:lang w:val="en-US"/>
              </w:rPr>
            </w:pPr>
            <w:r w:rsidRPr="00060906">
              <w:rPr>
                <w:rFonts w:cs="Times New Roman"/>
                <w:color w:val="000000" w:themeColor="text1"/>
                <w:sz w:val="22"/>
                <w:lang w:val="en-US"/>
              </w:rPr>
              <w:t>Kolb</w:t>
            </w:r>
          </w:p>
        </w:tc>
        <w:tc>
          <w:tcPr>
            <w:tcW w:w="770" w:type="pct"/>
          </w:tcPr>
          <w:p w:rsidR="00AE5D8B" w:rsidRPr="00060906" w:rsidRDefault="00AE5D8B" w:rsidP="008F79AB">
            <w:pPr>
              <w:spacing w:before="0"/>
              <w:jc w:val="left"/>
              <w:rPr>
                <w:rFonts w:cs="Times New Roman"/>
                <w:color w:val="000000" w:themeColor="text1"/>
                <w:sz w:val="22"/>
              </w:rPr>
            </w:pPr>
            <w:r w:rsidRPr="00060906">
              <w:rPr>
                <w:rFonts w:cs="Times New Roman"/>
                <w:color w:val="000000" w:themeColor="text1"/>
                <w:sz w:val="22"/>
              </w:rPr>
              <w:t>1</w:t>
            </w:r>
            <w:r w:rsidRPr="00060906">
              <w:rPr>
                <w:rFonts w:cs="Times New Roman"/>
                <w:color w:val="000000" w:themeColor="text1"/>
                <w:sz w:val="22"/>
                <w:vertAlign w:val="superscript"/>
              </w:rPr>
              <w:t>ο</w:t>
            </w:r>
            <w:r w:rsidRPr="00060906">
              <w:rPr>
                <w:rFonts w:cs="Times New Roman"/>
                <w:color w:val="000000" w:themeColor="text1"/>
                <w:sz w:val="22"/>
              </w:rPr>
              <w:t xml:space="preserve"> έτος φοίτησης </w:t>
            </w:r>
          </w:p>
        </w:tc>
        <w:tc>
          <w:tcPr>
            <w:tcW w:w="1811" w:type="pct"/>
          </w:tcPr>
          <w:p w:rsidR="00AE5D8B" w:rsidRPr="00060906" w:rsidRDefault="00AE5D8B" w:rsidP="008F79AB">
            <w:pPr>
              <w:spacing w:before="0"/>
              <w:jc w:val="left"/>
              <w:rPr>
                <w:rFonts w:cs="Times New Roman"/>
                <w:color w:val="000000" w:themeColor="text1"/>
                <w:sz w:val="22"/>
              </w:rPr>
            </w:pPr>
            <w:r w:rsidRPr="00060906">
              <w:rPr>
                <w:rFonts w:cs="Times New Roman"/>
                <w:color w:val="000000" w:themeColor="text1"/>
                <w:sz w:val="22"/>
              </w:rPr>
              <w:t>Συγκλίνων ή Συγκεντρωτικός τύπος</w:t>
            </w:r>
          </w:p>
        </w:tc>
        <w:tc>
          <w:tcPr>
            <w:tcW w:w="1535" w:type="pct"/>
            <w:vMerge w:val="restart"/>
          </w:tcPr>
          <w:p w:rsidR="00AE5D8B" w:rsidRPr="00060906" w:rsidRDefault="00AE5D8B" w:rsidP="008F79AB">
            <w:pPr>
              <w:spacing w:before="0"/>
              <w:jc w:val="left"/>
              <w:rPr>
                <w:rFonts w:cs="Times New Roman"/>
                <w:color w:val="000000" w:themeColor="text1"/>
                <w:sz w:val="22"/>
              </w:rPr>
            </w:pPr>
          </w:p>
          <w:p w:rsidR="00A80441" w:rsidRPr="00060906" w:rsidRDefault="00AE5D8B" w:rsidP="008F79AB">
            <w:pPr>
              <w:spacing w:before="0"/>
              <w:jc w:val="left"/>
              <w:rPr>
                <w:rFonts w:cs="Times New Roman"/>
                <w:color w:val="000000" w:themeColor="text1"/>
                <w:sz w:val="22"/>
              </w:rPr>
            </w:pPr>
            <w:r w:rsidRPr="00060906">
              <w:rPr>
                <w:rFonts w:cs="Times New Roman"/>
                <w:color w:val="000000" w:themeColor="text1"/>
                <w:sz w:val="22"/>
              </w:rPr>
              <w:t>Goma, 2010;</w:t>
            </w:r>
          </w:p>
          <w:p w:rsidR="00AE5D8B" w:rsidRPr="00060906" w:rsidRDefault="00AE5D8B" w:rsidP="008F79AB">
            <w:pPr>
              <w:spacing w:before="0"/>
              <w:jc w:val="left"/>
              <w:rPr>
                <w:rFonts w:cs="Times New Roman"/>
                <w:color w:val="000000" w:themeColor="text1"/>
                <w:sz w:val="22"/>
              </w:rPr>
            </w:pPr>
            <w:r w:rsidRPr="00060906">
              <w:rPr>
                <w:rFonts w:cs="Times New Roman"/>
                <w:color w:val="000000" w:themeColor="text1"/>
                <w:sz w:val="22"/>
              </w:rPr>
              <w:t>Shalehi, 2011</w:t>
            </w:r>
          </w:p>
        </w:tc>
      </w:tr>
      <w:tr w:rsidR="00804204" w:rsidRPr="00060906" w:rsidTr="00382CE1">
        <w:tc>
          <w:tcPr>
            <w:tcW w:w="884" w:type="pct"/>
            <w:vMerge/>
          </w:tcPr>
          <w:p w:rsidR="00AE5D8B" w:rsidRPr="00060906" w:rsidRDefault="00AE5D8B" w:rsidP="008F79AB">
            <w:pPr>
              <w:spacing w:before="0"/>
              <w:jc w:val="left"/>
              <w:rPr>
                <w:rFonts w:cs="Times New Roman"/>
                <w:color w:val="000000" w:themeColor="text1"/>
                <w:sz w:val="22"/>
              </w:rPr>
            </w:pPr>
          </w:p>
        </w:tc>
        <w:tc>
          <w:tcPr>
            <w:tcW w:w="770" w:type="pct"/>
          </w:tcPr>
          <w:p w:rsidR="00AE5D8B" w:rsidRPr="00060906" w:rsidRDefault="00AE5D8B" w:rsidP="008F79AB">
            <w:pPr>
              <w:spacing w:before="0"/>
              <w:jc w:val="left"/>
              <w:rPr>
                <w:rFonts w:cs="Times New Roman"/>
                <w:color w:val="000000" w:themeColor="text1"/>
                <w:sz w:val="22"/>
              </w:rPr>
            </w:pPr>
            <w:r w:rsidRPr="00060906">
              <w:rPr>
                <w:rFonts w:cs="Times New Roman"/>
                <w:color w:val="000000" w:themeColor="text1"/>
                <w:sz w:val="22"/>
              </w:rPr>
              <w:t>3</w:t>
            </w:r>
            <w:r w:rsidRPr="00060906">
              <w:rPr>
                <w:rFonts w:cs="Times New Roman"/>
                <w:color w:val="000000" w:themeColor="text1"/>
                <w:sz w:val="22"/>
                <w:vertAlign w:val="superscript"/>
              </w:rPr>
              <w:t>ο</w:t>
            </w:r>
            <w:r w:rsidRPr="00060906">
              <w:rPr>
                <w:rFonts w:cs="Times New Roman"/>
                <w:color w:val="000000" w:themeColor="text1"/>
                <w:sz w:val="22"/>
              </w:rPr>
              <w:t xml:space="preserve"> έτος φοίτησης </w:t>
            </w:r>
          </w:p>
        </w:tc>
        <w:tc>
          <w:tcPr>
            <w:tcW w:w="1811" w:type="pct"/>
          </w:tcPr>
          <w:p w:rsidR="00AE5D8B" w:rsidRPr="00060906" w:rsidRDefault="00AE5D8B" w:rsidP="008F79AB">
            <w:pPr>
              <w:spacing w:before="0"/>
              <w:jc w:val="left"/>
              <w:rPr>
                <w:rFonts w:cs="Times New Roman"/>
                <w:color w:val="000000" w:themeColor="text1"/>
                <w:sz w:val="22"/>
              </w:rPr>
            </w:pPr>
            <w:r w:rsidRPr="00060906">
              <w:rPr>
                <w:rFonts w:cs="Times New Roman"/>
                <w:color w:val="000000" w:themeColor="text1"/>
                <w:sz w:val="22"/>
              </w:rPr>
              <w:t>Προσαρμοστικός ή Κοινωνικός μαθησιακός τύπος</w:t>
            </w:r>
          </w:p>
        </w:tc>
        <w:tc>
          <w:tcPr>
            <w:tcW w:w="1535" w:type="pct"/>
            <w:vMerge/>
          </w:tcPr>
          <w:p w:rsidR="00AE5D8B" w:rsidRPr="00060906" w:rsidRDefault="00AE5D8B" w:rsidP="008F79AB">
            <w:pPr>
              <w:spacing w:before="0"/>
              <w:jc w:val="left"/>
              <w:rPr>
                <w:rFonts w:cs="Times New Roman"/>
                <w:color w:val="000000" w:themeColor="text1"/>
                <w:sz w:val="22"/>
              </w:rPr>
            </w:pPr>
          </w:p>
        </w:tc>
      </w:tr>
      <w:tr w:rsidR="00804204" w:rsidRPr="00060906" w:rsidTr="00382CE1">
        <w:tc>
          <w:tcPr>
            <w:tcW w:w="884" w:type="pct"/>
            <w:vMerge w:val="restart"/>
          </w:tcPr>
          <w:p w:rsidR="00AE5D8B" w:rsidRPr="00060906" w:rsidRDefault="00AE5D8B" w:rsidP="008F79AB">
            <w:pPr>
              <w:spacing w:before="0"/>
              <w:jc w:val="left"/>
              <w:rPr>
                <w:rFonts w:cs="Times New Roman"/>
                <w:color w:val="000000" w:themeColor="text1"/>
                <w:sz w:val="22"/>
              </w:rPr>
            </w:pPr>
          </w:p>
          <w:p w:rsidR="00AE5D8B" w:rsidRPr="00060906" w:rsidRDefault="00AE5D8B" w:rsidP="008F79AB">
            <w:pPr>
              <w:spacing w:before="0"/>
              <w:jc w:val="left"/>
              <w:rPr>
                <w:rFonts w:cs="Times New Roman"/>
                <w:color w:val="000000" w:themeColor="text1"/>
                <w:sz w:val="22"/>
              </w:rPr>
            </w:pPr>
            <w:r w:rsidRPr="00060906">
              <w:rPr>
                <w:rFonts w:cs="Times New Roman"/>
                <w:color w:val="000000" w:themeColor="text1"/>
                <w:sz w:val="22"/>
                <w:lang w:val="en-US"/>
              </w:rPr>
              <w:t>Honey</w:t>
            </w:r>
            <w:r w:rsidRPr="00060906">
              <w:rPr>
                <w:rFonts w:cs="Times New Roman"/>
                <w:color w:val="000000" w:themeColor="text1"/>
                <w:sz w:val="22"/>
              </w:rPr>
              <w:t xml:space="preserve"> και </w:t>
            </w:r>
            <w:r w:rsidRPr="00060906">
              <w:rPr>
                <w:rFonts w:cs="Times New Roman"/>
                <w:color w:val="000000" w:themeColor="text1"/>
                <w:sz w:val="22"/>
                <w:lang w:val="en-US"/>
              </w:rPr>
              <w:t>Mumford</w:t>
            </w:r>
          </w:p>
        </w:tc>
        <w:tc>
          <w:tcPr>
            <w:tcW w:w="770" w:type="pct"/>
          </w:tcPr>
          <w:p w:rsidR="00AE5D8B" w:rsidRPr="00060906" w:rsidRDefault="00AE5D8B" w:rsidP="008F79AB">
            <w:pPr>
              <w:spacing w:before="0"/>
              <w:jc w:val="left"/>
              <w:rPr>
                <w:rFonts w:cs="Times New Roman"/>
                <w:color w:val="000000" w:themeColor="text1"/>
                <w:sz w:val="22"/>
              </w:rPr>
            </w:pPr>
            <w:r w:rsidRPr="00060906">
              <w:rPr>
                <w:rFonts w:cs="Times New Roman"/>
                <w:color w:val="000000" w:themeColor="text1"/>
                <w:sz w:val="22"/>
              </w:rPr>
              <w:t>1</w:t>
            </w:r>
            <w:r w:rsidRPr="00060906">
              <w:rPr>
                <w:rFonts w:cs="Times New Roman"/>
                <w:color w:val="000000" w:themeColor="text1"/>
                <w:sz w:val="22"/>
                <w:vertAlign w:val="superscript"/>
              </w:rPr>
              <w:t>ο</w:t>
            </w:r>
            <w:r w:rsidRPr="00060906">
              <w:rPr>
                <w:rFonts w:cs="Times New Roman"/>
                <w:color w:val="000000" w:themeColor="text1"/>
                <w:sz w:val="22"/>
              </w:rPr>
              <w:t xml:space="preserve"> έτος φοίτησης</w:t>
            </w:r>
          </w:p>
        </w:tc>
        <w:tc>
          <w:tcPr>
            <w:tcW w:w="1811" w:type="pct"/>
          </w:tcPr>
          <w:p w:rsidR="00AE5D8B" w:rsidRPr="00060906" w:rsidRDefault="00AE5D8B" w:rsidP="008F79AB">
            <w:pPr>
              <w:spacing w:before="0"/>
              <w:jc w:val="left"/>
              <w:rPr>
                <w:rFonts w:cs="Times New Roman"/>
                <w:color w:val="000000" w:themeColor="text1"/>
                <w:sz w:val="22"/>
              </w:rPr>
            </w:pPr>
            <w:r w:rsidRPr="00060906">
              <w:rPr>
                <w:rFonts w:cs="Times New Roman"/>
                <w:color w:val="000000" w:themeColor="text1"/>
                <w:sz w:val="22"/>
              </w:rPr>
              <w:t>Διπλό</w:t>
            </w:r>
            <w:r w:rsidR="00A80441" w:rsidRPr="00060906">
              <w:rPr>
                <w:rFonts w:cs="Times New Roman"/>
                <w:color w:val="000000" w:themeColor="text1"/>
                <w:sz w:val="22"/>
              </w:rPr>
              <w:t>ς</w:t>
            </w:r>
            <w:r w:rsidRPr="00060906">
              <w:rPr>
                <w:rFonts w:cs="Times New Roman"/>
                <w:color w:val="000000" w:themeColor="text1"/>
                <w:sz w:val="22"/>
              </w:rPr>
              <w:t xml:space="preserve"> μαθησιακό</w:t>
            </w:r>
            <w:r w:rsidR="00A80441" w:rsidRPr="00060906">
              <w:rPr>
                <w:rFonts w:cs="Times New Roman"/>
                <w:color w:val="000000" w:themeColor="text1"/>
                <w:sz w:val="22"/>
              </w:rPr>
              <w:t>ς</w:t>
            </w:r>
            <w:r w:rsidRPr="00060906">
              <w:rPr>
                <w:rFonts w:cs="Times New Roman"/>
                <w:color w:val="000000" w:themeColor="text1"/>
                <w:sz w:val="22"/>
              </w:rPr>
              <w:t xml:space="preserve"> τύπο</w:t>
            </w:r>
            <w:r w:rsidR="00A80441" w:rsidRPr="00060906">
              <w:rPr>
                <w:rFonts w:cs="Times New Roman"/>
                <w:color w:val="000000" w:themeColor="text1"/>
                <w:sz w:val="22"/>
              </w:rPr>
              <w:t>ς</w:t>
            </w:r>
          </w:p>
        </w:tc>
        <w:tc>
          <w:tcPr>
            <w:tcW w:w="1535" w:type="pct"/>
            <w:vMerge w:val="restart"/>
          </w:tcPr>
          <w:p w:rsidR="00A80441" w:rsidRPr="009F06E3" w:rsidRDefault="00AE5D8B" w:rsidP="008F79AB">
            <w:pPr>
              <w:spacing w:before="0"/>
              <w:jc w:val="left"/>
              <w:rPr>
                <w:rFonts w:cs="Times New Roman"/>
                <w:color w:val="000000" w:themeColor="text1"/>
                <w:sz w:val="22"/>
              </w:rPr>
            </w:pPr>
            <w:r w:rsidRPr="00060906">
              <w:rPr>
                <w:rFonts w:cs="Times New Roman"/>
                <w:color w:val="000000" w:themeColor="text1"/>
                <w:sz w:val="22"/>
                <w:lang w:val="en-US"/>
              </w:rPr>
              <w:t>Pedrosa</w:t>
            </w:r>
            <w:r w:rsidRPr="009F2C91">
              <w:rPr>
                <w:rFonts w:cs="Times New Roman"/>
                <w:color w:val="000000" w:themeColor="text1"/>
                <w:sz w:val="22"/>
                <w:lang w:val="en-US"/>
              </w:rPr>
              <w:t xml:space="preserve"> </w:t>
            </w:r>
            <w:r w:rsidRPr="00060906">
              <w:rPr>
                <w:rFonts w:cs="Times New Roman"/>
                <w:color w:val="000000" w:themeColor="text1"/>
                <w:sz w:val="22"/>
                <w:lang w:val="en-US"/>
              </w:rPr>
              <w:t>de</w:t>
            </w:r>
            <w:r w:rsidRPr="009F2C91">
              <w:rPr>
                <w:rFonts w:cs="Times New Roman"/>
                <w:color w:val="000000" w:themeColor="text1"/>
                <w:sz w:val="22"/>
                <w:lang w:val="en-US"/>
              </w:rPr>
              <w:t xml:space="preserve"> </w:t>
            </w:r>
            <w:r w:rsidRPr="00060906">
              <w:rPr>
                <w:rFonts w:cs="Times New Roman"/>
                <w:color w:val="000000" w:themeColor="text1"/>
                <w:sz w:val="22"/>
                <w:lang w:val="en-US"/>
              </w:rPr>
              <w:t>Jesus</w:t>
            </w:r>
            <w:r w:rsidRPr="009F2C91">
              <w:rPr>
                <w:rFonts w:cs="Times New Roman"/>
                <w:color w:val="000000" w:themeColor="text1"/>
                <w:sz w:val="22"/>
                <w:lang w:val="en-US"/>
              </w:rPr>
              <w:t xml:space="preserve"> </w:t>
            </w:r>
            <w:r w:rsidRPr="00060906">
              <w:rPr>
                <w:rFonts w:cs="Times New Roman"/>
                <w:color w:val="000000" w:themeColor="text1"/>
                <w:sz w:val="22"/>
                <w:lang w:val="en-US"/>
              </w:rPr>
              <w:t>et</w:t>
            </w:r>
            <w:r w:rsidRPr="009F2C91">
              <w:rPr>
                <w:rFonts w:cs="Times New Roman"/>
                <w:color w:val="000000" w:themeColor="text1"/>
                <w:sz w:val="22"/>
                <w:lang w:val="en-US"/>
              </w:rPr>
              <w:t xml:space="preserve"> </w:t>
            </w:r>
            <w:r w:rsidRPr="00060906">
              <w:rPr>
                <w:rFonts w:cs="Times New Roman"/>
                <w:color w:val="000000" w:themeColor="text1"/>
                <w:sz w:val="22"/>
                <w:lang w:val="en-US"/>
              </w:rPr>
              <w:t>al</w:t>
            </w:r>
            <w:r w:rsidR="009F06E3" w:rsidRPr="009F2C91">
              <w:rPr>
                <w:rFonts w:cs="Times New Roman"/>
                <w:color w:val="000000" w:themeColor="text1"/>
                <w:sz w:val="22"/>
                <w:lang w:val="en-US"/>
              </w:rPr>
              <w:t>.</w:t>
            </w:r>
            <w:r w:rsidRPr="009F2C91">
              <w:rPr>
                <w:rFonts w:cs="Times New Roman"/>
                <w:color w:val="000000" w:themeColor="text1"/>
                <w:sz w:val="22"/>
                <w:lang w:val="en-US"/>
              </w:rPr>
              <w:t xml:space="preserve"> </w:t>
            </w:r>
            <w:r w:rsidRPr="009F06E3">
              <w:rPr>
                <w:rFonts w:cs="Times New Roman"/>
                <w:color w:val="000000" w:themeColor="text1"/>
                <w:sz w:val="22"/>
              </w:rPr>
              <w:t xml:space="preserve">(2004); </w:t>
            </w:r>
            <w:r w:rsidRPr="00060906">
              <w:rPr>
                <w:rFonts w:cs="Times New Roman"/>
                <w:color w:val="000000" w:themeColor="text1"/>
                <w:sz w:val="22"/>
                <w:lang w:val="en-US"/>
              </w:rPr>
              <w:t>Rusian</w:t>
            </w:r>
            <w:r w:rsidRPr="009F06E3">
              <w:rPr>
                <w:rFonts w:cs="Times New Roman"/>
                <w:color w:val="000000" w:themeColor="text1"/>
                <w:sz w:val="22"/>
              </w:rPr>
              <w:t xml:space="preserve"> (2005); </w:t>
            </w:r>
          </w:p>
          <w:p w:rsidR="00AE5D8B" w:rsidRPr="009F06E3" w:rsidRDefault="00AE5D8B" w:rsidP="008F79AB">
            <w:pPr>
              <w:spacing w:before="0"/>
              <w:jc w:val="left"/>
              <w:rPr>
                <w:rFonts w:cs="Times New Roman"/>
                <w:color w:val="000000" w:themeColor="text1"/>
                <w:sz w:val="22"/>
              </w:rPr>
            </w:pPr>
            <w:r w:rsidRPr="00060906">
              <w:rPr>
                <w:rFonts w:cs="Times New Roman"/>
                <w:color w:val="000000" w:themeColor="text1"/>
                <w:sz w:val="22"/>
                <w:lang w:val="en-US"/>
              </w:rPr>
              <w:t>Fleming</w:t>
            </w:r>
            <w:r w:rsidRPr="009F06E3">
              <w:rPr>
                <w:rFonts w:cs="Times New Roman"/>
                <w:color w:val="000000" w:themeColor="text1"/>
                <w:sz w:val="22"/>
              </w:rPr>
              <w:t xml:space="preserve">, </w:t>
            </w:r>
            <w:r w:rsidRPr="00060906">
              <w:rPr>
                <w:rFonts w:cs="Times New Roman"/>
                <w:color w:val="000000" w:themeColor="text1"/>
                <w:sz w:val="22"/>
                <w:lang w:val="en-US"/>
              </w:rPr>
              <w:t>Mckee</w:t>
            </w:r>
            <w:r w:rsidRPr="009F06E3">
              <w:rPr>
                <w:rFonts w:cs="Times New Roman"/>
                <w:color w:val="000000" w:themeColor="text1"/>
                <w:sz w:val="22"/>
              </w:rPr>
              <w:t xml:space="preserve"> &amp; </w:t>
            </w:r>
            <w:r w:rsidRPr="00060906">
              <w:rPr>
                <w:rFonts w:cs="Times New Roman"/>
                <w:color w:val="000000" w:themeColor="text1"/>
                <w:sz w:val="22"/>
                <w:lang w:val="en-US"/>
              </w:rPr>
              <w:t>Moore</w:t>
            </w:r>
            <w:r w:rsidRPr="009F06E3">
              <w:rPr>
                <w:rFonts w:cs="Times New Roman"/>
                <w:color w:val="000000" w:themeColor="text1"/>
                <w:sz w:val="22"/>
              </w:rPr>
              <w:t xml:space="preserve"> (2011)</w:t>
            </w:r>
          </w:p>
        </w:tc>
      </w:tr>
      <w:tr w:rsidR="00804204" w:rsidRPr="00060906" w:rsidTr="00382CE1">
        <w:tc>
          <w:tcPr>
            <w:tcW w:w="884" w:type="pct"/>
            <w:vMerge/>
          </w:tcPr>
          <w:p w:rsidR="00AE5D8B" w:rsidRPr="009F06E3" w:rsidRDefault="00AE5D8B" w:rsidP="008F79AB">
            <w:pPr>
              <w:spacing w:before="0"/>
              <w:jc w:val="left"/>
              <w:rPr>
                <w:rFonts w:cs="Times New Roman"/>
                <w:color w:val="000000" w:themeColor="text1"/>
                <w:sz w:val="22"/>
              </w:rPr>
            </w:pPr>
          </w:p>
        </w:tc>
        <w:tc>
          <w:tcPr>
            <w:tcW w:w="770" w:type="pct"/>
          </w:tcPr>
          <w:p w:rsidR="00AE5D8B" w:rsidRPr="00060906" w:rsidRDefault="00AE5D8B" w:rsidP="008F79AB">
            <w:pPr>
              <w:spacing w:before="0"/>
              <w:jc w:val="left"/>
              <w:rPr>
                <w:rFonts w:cs="Times New Roman"/>
                <w:color w:val="000000" w:themeColor="text1"/>
                <w:sz w:val="22"/>
              </w:rPr>
            </w:pPr>
            <w:r w:rsidRPr="00060906">
              <w:rPr>
                <w:rFonts w:cs="Times New Roman"/>
                <w:color w:val="000000" w:themeColor="text1"/>
                <w:sz w:val="22"/>
              </w:rPr>
              <w:t>3</w:t>
            </w:r>
            <w:r w:rsidRPr="00060906">
              <w:rPr>
                <w:rFonts w:cs="Times New Roman"/>
                <w:color w:val="000000" w:themeColor="text1"/>
                <w:sz w:val="22"/>
                <w:vertAlign w:val="superscript"/>
              </w:rPr>
              <w:t>ο</w:t>
            </w:r>
            <w:r w:rsidRPr="00060906">
              <w:rPr>
                <w:rFonts w:cs="Times New Roman"/>
                <w:color w:val="000000" w:themeColor="text1"/>
                <w:sz w:val="22"/>
              </w:rPr>
              <w:t xml:space="preserve"> έτος </w:t>
            </w:r>
          </w:p>
        </w:tc>
        <w:tc>
          <w:tcPr>
            <w:tcW w:w="1811" w:type="pct"/>
          </w:tcPr>
          <w:p w:rsidR="00AE5D8B" w:rsidRPr="00060906" w:rsidRDefault="00AE5D8B" w:rsidP="008F79AB">
            <w:pPr>
              <w:spacing w:before="0"/>
              <w:jc w:val="left"/>
              <w:rPr>
                <w:rFonts w:cs="Times New Roman"/>
                <w:color w:val="000000" w:themeColor="text1"/>
                <w:sz w:val="22"/>
              </w:rPr>
            </w:pPr>
            <w:r w:rsidRPr="00060906">
              <w:rPr>
                <w:rFonts w:cs="Times New Roman"/>
                <w:color w:val="000000" w:themeColor="text1"/>
                <w:sz w:val="22"/>
              </w:rPr>
              <w:t>Ανακλαστικός (</w:t>
            </w:r>
            <w:r w:rsidRPr="00060906">
              <w:rPr>
                <w:rFonts w:cs="Times New Roman"/>
                <w:color w:val="000000" w:themeColor="text1"/>
                <w:sz w:val="22"/>
                <w:lang w:val="en-US"/>
              </w:rPr>
              <w:t>Reflector</w:t>
            </w:r>
            <w:r w:rsidRPr="00060906">
              <w:rPr>
                <w:rFonts w:cs="Times New Roman"/>
                <w:color w:val="000000" w:themeColor="text1"/>
                <w:sz w:val="22"/>
              </w:rPr>
              <w:t>)</w:t>
            </w:r>
          </w:p>
        </w:tc>
        <w:tc>
          <w:tcPr>
            <w:tcW w:w="1535" w:type="pct"/>
            <w:vMerge/>
          </w:tcPr>
          <w:p w:rsidR="00AE5D8B" w:rsidRPr="009F06E3" w:rsidRDefault="00AE5D8B" w:rsidP="008F79AB">
            <w:pPr>
              <w:spacing w:before="0"/>
              <w:jc w:val="left"/>
              <w:rPr>
                <w:rFonts w:cs="Times New Roman"/>
                <w:color w:val="000000" w:themeColor="text1"/>
                <w:sz w:val="22"/>
              </w:rPr>
            </w:pPr>
          </w:p>
        </w:tc>
      </w:tr>
    </w:tbl>
    <w:p w:rsidR="00AE5D8B" w:rsidRPr="00060906" w:rsidRDefault="00AE5D8B" w:rsidP="009F06E3">
      <w:pPr>
        <w:rPr>
          <w:rFonts w:cs="Times New Roman"/>
          <w:color w:val="000000" w:themeColor="text1"/>
        </w:rPr>
      </w:pPr>
      <w:r w:rsidRPr="00060906">
        <w:rPr>
          <w:rFonts w:cs="Times New Roman"/>
          <w:color w:val="000000" w:themeColor="text1"/>
        </w:rPr>
        <w:t>Σύμφωνα με τους  αναλυτές, η διαφορά στους μαθησιακούς τύπους ανάλογα με το έτος φοίτησης,  αποδίδεται στο γεγονός ότι η πρακτική άσκηση, οι επισκέψεις στα νοσοκομεία και η επαφή με τους ασθενείς είναι πιο τακτικές στα μεγαλύτερα εξάμηνα από ό, τι στα αρχικά (Shalehi, 2011). Επίσης, μια ακόμα αιτία βρίσκει τις ρίζες της στην πρότερη εκπαιδευτική εμπειρία των φοιτητών από την προ-πανεπιστημιακή βασική εκπαίδευση, η οποία χαρακτηρίζεται σε μεγάλο βαθμό από παραδοσιακές μεθόδους διδασκαλίας, ενώ ενισχύεται από συμπληρωματική ιδιωτική διδασκαλία (φροντιστήρια – ιδιαίτερα μαθήματα) (Samarakoon et al</w:t>
      </w:r>
      <w:r w:rsidR="009F06E3">
        <w:rPr>
          <w:rFonts w:cs="Times New Roman"/>
          <w:color w:val="000000" w:themeColor="text1"/>
        </w:rPr>
        <w:t>.</w:t>
      </w:r>
      <w:r w:rsidRPr="00060906">
        <w:rPr>
          <w:rFonts w:cs="Times New Roman"/>
          <w:color w:val="000000" w:themeColor="text1"/>
        </w:rPr>
        <w:t>, 2013). Έτσι, σύμφωνα με τους  Pedrosa de Jesus et al</w:t>
      </w:r>
      <w:r w:rsidR="009E4B6F">
        <w:rPr>
          <w:rFonts w:cs="Times New Roman"/>
          <w:color w:val="000000" w:themeColor="text1"/>
        </w:rPr>
        <w:t>.</w:t>
      </w:r>
      <w:r w:rsidRPr="00060906">
        <w:rPr>
          <w:rFonts w:cs="Times New Roman"/>
          <w:color w:val="000000" w:themeColor="text1"/>
        </w:rPr>
        <w:t xml:space="preserve"> (2004) και Rusian (2005), καθώς οι φοιτητές προχωρούν στη μαθησιακή διαδικασία, μπορούν να ανακαλύψουν νέους και καλύτερους τρόπους μάθησης και έτσι να τροποποιήσουν τους μαθησιακούς τους τύπους. Άλλωστε, οι μαθησιακοί τύποι δεν είναι κάτι στατικό, αλλά είναι δυνατό να αλλάξουν ή να εμπλουτιστούν καθώς το άτομο μεγαλώνει και ανάλογα με το είδος της μάθησης στο οποίο εκτίθεται (McDonough &amp; Osterbrink, 2005).  </w:t>
      </w:r>
    </w:p>
    <w:p w:rsidR="00AE5D8B" w:rsidRPr="00060906" w:rsidRDefault="00AE5D8B" w:rsidP="00DB21E1">
      <w:pPr>
        <w:pStyle w:val="3"/>
        <w:numPr>
          <w:ilvl w:val="2"/>
          <w:numId w:val="34"/>
        </w:numPr>
      </w:pPr>
      <w:bookmarkStart w:id="115" w:name="_Toc422860046"/>
      <w:bookmarkStart w:id="116" w:name="_Toc422958539"/>
      <w:bookmarkStart w:id="117" w:name="_Toc422994750"/>
      <w:r w:rsidRPr="00060906">
        <w:t>ΑΝΟΜΟΙΟΓΕΝΕΙΑ</w:t>
      </w:r>
      <w:bookmarkEnd w:id="115"/>
      <w:bookmarkEnd w:id="116"/>
      <w:bookmarkEnd w:id="117"/>
    </w:p>
    <w:p w:rsidR="00EA5992" w:rsidRPr="00060906" w:rsidRDefault="00AA024C" w:rsidP="00AE4D57">
      <w:pPr>
        <w:spacing w:before="0"/>
        <w:rPr>
          <w:rFonts w:cs="Times New Roman"/>
          <w:color w:val="000000" w:themeColor="text1"/>
        </w:rPr>
      </w:pPr>
      <w:r w:rsidRPr="00060906">
        <w:rPr>
          <w:rFonts w:cs="Times New Roman"/>
          <w:color w:val="000000" w:themeColor="text1"/>
        </w:rPr>
        <w:t>Η ύπαρξη ή μη ενός κυρίαρχου στυλ μάθησης δεν εξασφαλίζει την ομοιογένεια του φοιτητικού πληθυσμού στη νοσηλευτική. Αντίθετα, και ανεξάρτητα από το εκάστοτε μοντέλο και εργαλείο καταγραφής, οι ερευνητές διαπιστώνουν μια πολυεπίπεδη και σαφή ανομοιογένεια (</w:t>
      </w:r>
      <w:r w:rsidRPr="00060906">
        <w:rPr>
          <w:rFonts w:cs="Times New Roman"/>
          <w:color w:val="000000" w:themeColor="text1"/>
          <w:lang w:val="en-US"/>
        </w:rPr>
        <w:t>Mohamed</w:t>
      </w:r>
      <w:r w:rsidRPr="00060906">
        <w:rPr>
          <w:rFonts w:cs="Times New Roman"/>
          <w:color w:val="000000" w:themeColor="text1"/>
        </w:rPr>
        <w:t xml:space="preserve"> &amp; </w:t>
      </w:r>
      <w:r w:rsidRPr="00060906">
        <w:rPr>
          <w:rFonts w:cs="Times New Roman"/>
          <w:color w:val="000000" w:themeColor="text1"/>
          <w:lang w:val="en-US"/>
        </w:rPr>
        <w:t>Helal</w:t>
      </w:r>
      <w:r w:rsidRPr="00060906">
        <w:rPr>
          <w:rFonts w:cs="Times New Roman"/>
          <w:color w:val="000000" w:themeColor="text1"/>
        </w:rPr>
        <w:t xml:space="preserve">, 2011; Samarakoon </w:t>
      </w:r>
      <w:r w:rsidRPr="00060906">
        <w:rPr>
          <w:rFonts w:cs="Times New Roman"/>
          <w:color w:val="000000" w:themeColor="text1"/>
          <w:lang w:val="en-US"/>
        </w:rPr>
        <w:t>et</w:t>
      </w:r>
      <w:r w:rsidRPr="00060906">
        <w:rPr>
          <w:rFonts w:cs="Times New Roman"/>
          <w:color w:val="000000" w:themeColor="text1"/>
        </w:rPr>
        <w:t xml:space="preserve"> </w:t>
      </w:r>
      <w:r w:rsidRPr="00060906">
        <w:rPr>
          <w:rFonts w:cs="Times New Roman"/>
          <w:color w:val="000000" w:themeColor="text1"/>
          <w:lang w:val="en-US"/>
        </w:rPr>
        <w:t>al</w:t>
      </w:r>
      <w:r w:rsidR="009F06E3">
        <w:rPr>
          <w:rFonts w:cs="Times New Roman"/>
          <w:color w:val="000000" w:themeColor="text1"/>
        </w:rPr>
        <w:t>.</w:t>
      </w:r>
      <w:r w:rsidRPr="00060906">
        <w:rPr>
          <w:rFonts w:cs="Times New Roman"/>
          <w:color w:val="000000" w:themeColor="text1"/>
        </w:rPr>
        <w:t xml:space="preserve">, 2013). </w:t>
      </w:r>
      <w:r w:rsidR="00AE5D8B" w:rsidRPr="00060906">
        <w:rPr>
          <w:rFonts w:cs="Times New Roman"/>
          <w:color w:val="000000" w:themeColor="text1"/>
        </w:rPr>
        <w:t>Σε αντίστοιχα αποτελέσματα κατέληξε και η Frankel (2009)</w:t>
      </w:r>
      <w:r w:rsidR="009E4B6F">
        <w:rPr>
          <w:rFonts w:cs="Times New Roman"/>
          <w:color w:val="000000" w:themeColor="text1"/>
        </w:rPr>
        <w:t>,</w:t>
      </w:r>
      <w:r w:rsidR="00AE5D8B" w:rsidRPr="00060906">
        <w:rPr>
          <w:rFonts w:cs="Times New Roman"/>
          <w:color w:val="000000" w:themeColor="text1"/>
        </w:rPr>
        <w:t xml:space="preserve"> για τους εργαζόμενους πλέον νοσηλευτές, οι οποίοι παρακολουθούν προγράμματα συνεχιζόμενης εκπαίδευσης. Έτσι, οι νοσηλευτές αποτελούν μια ανομοιογενή ομάδα, οι διαφοροποιήσεις των οποίων μπορεί να οφείλονται στην προσωπικότητα, στα κίνητρα για μάθηση, στην προηγούμενη εμπειρία και επίπεδο γνώσεων, στην στάση τους απέναντι στο επάγγελμά τους καθώς και στις γνωστικές τους ικανότητες (McCrow et al, 2013).  Σύμφωνα με την </w:t>
      </w:r>
      <w:r w:rsidR="00AE5D8B" w:rsidRPr="00060906">
        <w:rPr>
          <w:rFonts w:cs="Times New Roman"/>
          <w:color w:val="000000" w:themeColor="text1"/>
          <w:lang w:val="en-US"/>
        </w:rPr>
        <w:t>Pewewardy</w:t>
      </w:r>
      <w:r w:rsidR="00AE5D8B" w:rsidRPr="00060906">
        <w:rPr>
          <w:rFonts w:cs="Times New Roman"/>
          <w:color w:val="000000" w:themeColor="text1"/>
        </w:rPr>
        <w:t xml:space="preserve"> (2002), οι διαφορές στα μαθησιακά στυλ μπορεί να επηρεάζονται από την γλ</w:t>
      </w:r>
      <w:r w:rsidR="008E5520" w:rsidRPr="00060906">
        <w:rPr>
          <w:rFonts w:cs="Times New Roman"/>
          <w:color w:val="000000" w:themeColor="text1"/>
        </w:rPr>
        <w:t xml:space="preserve">ώσσα, τον πολιτισμό και το φύλο. </w:t>
      </w:r>
    </w:p>
    <w:p w:rsidR="00EA5992" w:rsidRPr="00060906" w:rsidRDefault="00EA5992" w:rsidP="00AE4D57">
      <w:pPr>
        <w:spacing w:before="0"/>
        <w:rPr>
          <w:rFonts w:cs="Times New Roman"/>
          <w:color w:val="000000" w:themeColor="text1"/>
        </w:rPr>
      </w:pPr>
      <w:r w:rsidRPr="00060906">
        <w:rPr>
          <w:rFonts w:cs="Times New Roman"/>
          <w:color w:val="000000" w:themeColor="text1"/>
        </w:rPr>
        <w:br w:type="page"/>
      </w:r>
    </w:p>
    <w:p w:rsidR="00AE5D8B" w:rsidRPr="00060906" w:rsidRDefault="00BE27B3" w:rsidP="00AE4D57">
      <w:pPr>
        <w:spacing w:before="0"/>
        <w:rPr>
          <w:rFonts w:cs="Times New Roman"/>
          <w:color w:val="000000" w:themeColor="text1"/>
        </w:rPr>
      </w:pPr>
      <w:r>
        <w:rPr>
          <w:noProof/>
          <w:lang w:eastAsia="el-GR"/>
        </w:rPr>
        <mc:AlternateContent>
          <mc:Choice Requires="wps">
            <w:drawing>
              <wp:anchor distT="0" distB="0" distL="114300" distR="114300" simplePos="0" relativeHeight="251700736" behindDoc="0" locked="0" layoutInCell="1" allowOverlap="1" wp14:anchorId="4099978D" wp14:editId="5F57C5E0">
                <wp:simplePos x="0" y="0"/>
                <wp:positionH relativeFrom="column">
                  <wp:posOffset>90170</wp:posOffset>
                </wp:positionH>
                <wp:positionV relativeFrom="paragraph">
                  <wp:posOffset>4327525</wp:posOffset>
                </wp:positionV>
                <wp:extent cx="5676900" cy="349250"/>
                <wp:effectExtent l="0" t="0" r="0" b="0"/>
                <wp:wrapNone/>
                <wp:docPr id="1" name="Πλαίσιο κειμένου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76900" cy="349250"/>
                        </a:xfrm>
                        <a:prstGeom prst="rect">
                          <a:avLst/>
                        </a:prstGeom>
                        <a:solidFill>
                          <a:prstClr val="white"/>
                        </a:solidFill>
                        <a:ln>
                          <a:noFill/>
                        </a:ln>
                        <a:effectLst/>
                      </wps:spPr>
                      <wps:txbx>
                        <w:txbxContent>
                          <w:p w:rsidR="00F95702" w:rsidRPr="00032DEF" w:rsidRDefault="00F95702" w:rsidP="00382CE1">
                            <w:pPr>
                              <w:pStyle w:val="ab"/>
                              <w:rPr>
                                <w:noProof/>
                                <w:color w:val="000000" w:themeColor="text1"/>
                                <w:sz w:val="24"/>
                                <w:szCs w:val="24"/>
                              </w:rPr>
                            </w:pPr>
                            <w:bookmarkStart w:id="118" w:name="_Toc422995304"/>
                            <w:r>
                              <w:t xml:space="preserve">Σχήμα </w:t>
                            </w:r>
                            <w:r w:rsidR="008A2614">
                              <w:fldChar w:fldCharType="begin"/>
                            </w:r>
                            <w:r w:rsidR="008A2614">
                              <w:instrText xml:space="preserve"> STYLEREF 1 \s </w:instrText>
                            </w:r>
                            <w:r w:rsidR="008A2614">
                              <w:fldChar w:fldCharType="separate"/>
                            </w:r>
                            <w:r>
                              <w:rPr>
                                <w:noProof/>
                              </w:rPr>
                              <w:t>0</w:t>
                            </w:r>
                            <w:r w:rsidR="008A2614">
                              <w:rPr>
                                <w:noProof/>
                              </w:rPr>
                              <w:fldChar w:fldCharType="end"/>
                            </w:r>
                            <w:r>
                              <w:noBreakHyphen/>
                            </w:r>
                            <w:r w:rsidR="008A2614">
                              <w:fldChar w:fldCharType="begin"/>
                            </w:r>
                            <w:r w:rsidR="008A2614">
                              <w:instrText xml:space="preserve"> SEQ Σχήμα \* ARABIC \s 1 </w:instrText>
                            </w:r>
                            <w:r w:rsidR="008A2614">
                              <w:fldChar w:fldCharType="separate"/>
                            </w:r>
                            <w:r>
                              <w:rPr>
                                <w:noProof/>
                              </w:rPr>
                              <w:t>1</w:t>
                            </w:r>
                            <w:r w:rsidR="008A2614">
                              <w:rPr>
                                <w:noProof/>
                              </w:rPr>
                              <w:fldChar w:fldCharType="end"/>
                            </w:r>
                            <w:r>
                              <w:t xml:space="preserve">. </w:t>
                            </w:r>
                            <w:r w:rsidRPr="009D4F02">
                              <w:t>Παράγοντες Ανομοιογένειας φοιτητικού πληθυσμού στη νοσηλευτική εκπαίδευση</w:t>
                            </w:r>
                            <w:bookmarkEnd w:id="11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4099978D" id="Πλαίσιο κειμένου 1" o:spid="_x0000_s1030" type="#_x0000_t202" style="position:absolute;left:0;text-align:left;margin-left:7.1pt;margin-top:340.75pt;width:447pt;height:27.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" stroked="f">
                <v:path arrowok="t"/>
                <v:textbox style="mso-fit-shape-to-text:t" inset="0,0,0,0">
                  <w:txbxContent>
                    <w:p w:rsidR="00F95702" w:rsidRPr="00032DEF" w:rsidRDefault="00F95702" w:rsidP="00382CE1">
                      <w:pPr>
                        <w:pStyle w:val="ab"/>
                        <w:rPr>
                          <w:noProof/>
                          <w:color w:val="000000" w:themeColor="text1"/>
                          <w:sz w:val="24"/>
                          <w:szCs w:val="24"/>
                        </w:rPr>
                      </w:pPr>
                      <w:bookmarkStart w:id="119" w:name="_Toc422995304"/>
                      <w:r>
                        <w:t xml:space="preserve">Σχήμα </w:t>
                      </w:r>
                      <w:r w:rsidR="008A2614">
                        <w:fldChar w:fldCharType="begin"/>
                      </w:r>
                      <w:r w:rsidR="008A2614">
                        <w:instrText xml:space="preserve"> STYLEREF 1 \s </w:instrText>
                      </w:r>
                      <w:r w:rsidR="008A2614">
                        <w:fldChar w:fldCharType="separate"/>
                      </w:r>
                      <w:r>
                        <w:rPr>
                          <w:noProof/>
                        </w:rPr>
                        <w:t>0</w:t>
                      </w:r>
                      <w:r w:rsidR="008A2614">
                        <w:rPr>
                          <w:noProof/>
                        </w:rPr>
                        <w:fldChar w:fldCharType="end"/>
                      </w:r>
                      <w:r>
                        <w:noBreakHyphen/>
                      </w:r>
                      <w:r w:rsidR="008A2614">
                        <w:fldChar w:fldCharType="begin"/>
                      </w:r>
                      <w:r w:rsidR="008A2614">
                        <w:instrText xml:space="preserve"> SEQ Σχήμα \* ARABIC \s 1 </w:instrText>
                      </w:r>
                      <w:r w:rsidR="008A2614">
                        <w:fldChar w:fldCharType="separate"/>
                      </w:r>
                      <w:r>
                        <w:rPr>
                          <w:noProof/>
                        </w:rPr>
                        <w:t>1</w:t>
                      </w:r>
                      <w:r w:rsidR="008A2614">
                        <w:rPr>
                          <w:noProof/>
                        </w:rPr>
                        <w:fldChar w:fldCharType="end"/>
                      </w:r>
                      <w:r>
                        <w:t xml:space="preserve">. </w:t>
                      </w:r>
                      <w:r w:rsidRPr="009D4F02">
                        <w:t>Παράγοντες Ανομοιογένειας φοιτητικού πληθυσμού στη νοσηλευτική εκπαίδευση</w:t>
                      </w:r>
                      <w:bookmarkEnd w:id="119"/>
                    </w:p>
                  </w:txbxContent>
                </v:textbox>
              </v:shape>
            </w:pict>
          </mc:Fallback>
        </mc:AlternateContent>
      </w:r>
      <w:r>
        <w:rPr>
          <w:rFonts w:cs="Times New Roman"/>
          <w:noProof/>
          <w:color w:val="000000" w:themeColor="text1"/>
          <w:lang w:eastAsia="el-GR"/>
        </w:rPr>
        <mc:AlternateContent>
          <mc:Choice Requires="wpg">
            <w:drawing>
              <wp:anchor distT="0" distB="0" distL="114300" distR="114300" simplePos="0" relativeHeight="251682304" behindDoc="0" locked="0" layoutInCell="1" allowOverlap="1" wp14:anchorId="454F116B" wp14:editId="055C170F">
                <wp:simplePos x="0" y="0"/>
                <wp:positionH relativeFrom="margin">
                  <wp:posOffset>90170</wp:posOffset>
                </wp:positionH>
                <wp:positionV relativeFrom="margin">
                  <wp:posOffset>-15240</wp:posOffset>
                </wp:positionV>
                <wp:extent cx="5676900" cy="4714875"/>
                <wp:effectExtent l="0" t="0" r="0" b="9525"/>
                <wp:wrapTopAndBottom/>
                <wp:docPr id="12" name="Ομάδα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76900" cy="4714875"/>
                          <a:chOff x="0" y="0"/>
                          <a:chExt cx="5124450" cy="4476750"/>
                        </a:xfrm>
                      </wpg:grpSpPr>
                      <wpg:graphicFrame>
                        <wpg:cNvPr id="5" name="Διάγραμμα 5"/>
                        <wpg:cNvFrPr/>
                        <wpg:xfrm>
                          <a:off x="152400" y="0"/>
                          <a:ext cx="4552950" cy="3676650"/>
                        </wpg:xfrm>
                        <a:graphic>
                          <a:graphicData uri="http://schemas.openxmlformats.org/drawingml/2006/diagram">
                            <dgm:relIds xmlns:dgm="http://schemas.openxmlformats.org/drawingml/2006/diagram" xmlns:r="http://schemas.openxmlformats.org/officeDocument/2006/relationships" r:dm="rId15" r:lo="rId16" r:qs="rId17" r:cs="rId18"/>
                          </a:graphicData>
                        </a:graphic>
                      </wpg:graphicFrame>
                      <wps:wsp>
                        <wps:cNvPr id="6" name="Πλαίσιο κειμένου 6"/>
                        <wps:cNvSpPr txBox="1"/>
                        <wps:spPr>
                          <a:xfrm>
                            <a:off x="0" y="4162425"/>
                            <a:ext cx="5124450" cy="314325"/>
                          </a:xfrm>
                          <a:prstGeom prst="rect">
                            <a:avLst/>
                          </a:prstGeom>
                          <a:solidFill>
                            <a:prstClr val="white"/>
                          </a:solidFill>
                          <a:ln>
                            <a:noFill/>
                          </a:ln>
                          <a:effectLst/>
                        </wps:spPr>
                        <wps:txbx>
                          <w:txbxContent>
                            <w:p w:rsidR="00F95702" w:rsidRPr="007706FF" w:rsidRDefault="00F95702" w:rsidP="00952000">
                              <w:pPr>
                                <w:pStyle w:val="ab"/>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54F116B" id="Ομάδα 12" o:spid="_x0000_s1031" style="position:absolute;left:0;text-align:left;margin-left:7.1pt;margin-top:-1.2pt;width:447pt;height:371.25pt;z-index:251682304;mso-position-horizontal-relative:margin;mso-position-vertical-relative:margin;mso-width-relative:margin;mso-height-relative:margin" coordsize="51244,44767" o:gfxdata="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Διάγραμμα 5" o:spid="_x0000_s1032" type="#_x0000_t75" style="position:absolute;left:3961;top:347;width:36319;height:3461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">
                  <v:imagedata r:id="rId20" o:title=""/>
                  <o:lock v:ext="edit" aspectratio="f"/>
                </v:shape>
                <v:shape id="Πλαίσιο κειμένου 6" o:spid="_x0000_s1033" type="#_x0000_t202" style="position:absolute;top:41624;width:51244;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wvTcEA&#10;AADaAAAADwAAAGRycy9kb3ducmV2LnhtbESPS6vCMBSE9xf8D+EId3PRVBci1Si+LrjQhQ9cH5pj&#10;W2xOShJt/fdGEFwOM98MM523phIPcr60rGDQT0AQZ1aXnCs4n/57YxA+IGusLJOCJ3mYzzo/U0y1&#10;bfhAj2PIRSxhn6KCIoQ6ldJnBRn0fVsTR+9qncEQpculdtjEclPJYZKMpMGS40KBNa0Kym7Hu1Ew&#10;Wrt7c+DV3/q82eG+zoeX5fOi1G+3XUxABGrDN/yhtzpy8L4Sb4Ccv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EML03BAAAA2gAAAA8AAAAAAAAAAAAAAAAAmAIAAGRycy9kb3du&#10;cmV2LnhtbFBLBQYAAAAABAAEAPUAAACGAwAAAAA=&#10;" stroked="f">
                  <v:textbox inset="0,0,0,0">
                    <w:txbxContent>
                      <w:p w:rsidR="00F95702" w:rsidRPr="007706FF" w:rsidRDefault="00F95702" w:rsidP="00952000">
                        <w:pPr>
                          <w:pStyle w:val="ab"/>
                          <w:rPr>
                            <w:noProof/>
                          </w:rPr>
                        </w:pPr>
                      </w:p>
                    </w:txbxContent>
                  </v:textbox>
                </v:shape>
                <w10:wrap type="topAndBottom" anchorx="margin" anchory="margin"/>
              </v:group>
            </w:pict>
          </mc:Fallback>
        </mc:AlternateContent>
      </w:r>
    </w:p>
    <w:p w:rsidR="00AA024C" w:rsidRPr="00060906" w:rsidRDefault="00AA024C" w:rsidP="00DB21E1">
      <w:pPr>
        <w:pStyle w:val="3"/>
        <w:numPr>
          <w:ilvl w:val="2"/>
          <w:numId w:val="34"/>
        </w:numPr>
      </w:pPr>
      <w:bookmarkStart w:id="120" w:name="_Toc422860047"/>
      <w:bookmarkStart w:id="121" w:name="_Toc422958540"/>
      <w:bookmarkStart w:id="122" w:name="_Toc422994751"/>
      <w:r w:rsidRPr="00060906">
        <w:t>ΜΑΘΗΣΙΑΚΟΣ ΤΥΠΟΣ ΚΑΙ ΕΠΙΔΟΣΕΙΣ</w:t>
      </w:r>
      <w:bookmarkEnd w:id="120"/>
      <w:bookmarkEnd w:id="121"/>
      <w:bookmarkEnd w:id="122"/>
      <w:r w:rsidRPr="00060906">
        <w:t xml:space="preserve"> </w:t>
      </w:r>
    </w:p>
    <w:p w:rsidR="00AA024C" w:rsidRPr="00060906" w:rsidRDefault="00AA024C" w:rsidP="00AE4D57">
      <w:pPr>
        <w:spacing w:before="0"/>
        <w:rPr>
          <w:rFonts w:cs="Times New Roman"/>
          <w:color w:val="000000" w:themeColor="text1"/>
        </w:rPr>
      </w:pPr>
      <w:r w:rsidRPr="00060906">
        <w:rPr>
          <w:rFonts w:cs="Times New Roman"/>
          <w:color w:val="000000" w:themeColor="text1"/>
        </w:rPr>
        <w:t>Ένα ακόμα σημείο στο οποίο έχουν σταθεί αρκετές έρευνες είναι η σχέση του μαθησιακού τύπου με τις επιδόσεις των φοιτητών, με αντικρουόμενα όμως πορίσματα. Οι ΜcΜanus, Richards, Winder και Sproston (1998) ύστερα από μια μεγάλη έρευνα σε φοιτητές της ιατρικής, συμπέραναν ότι η γνώση που αποκτούσαν οι φοιτητές από την κλινική τους εξάσκηση επηρέαζαν τους μαθησιακούς τύπους, αλλά όχι και τα αποτελέσματα των τελικών τους εξετάσεων (Haapala, 2006), ενώ οι Ghaffari et al</w:t>
      </w:r>
      <w:r w:rsidR="009E4B6F">
        <w:rPr>
          <w:rFonts w:cs="Times New Roman"/>
          <w:color w:val="000000" w:themeColor="text1"/>
        </w:rPr>
        <w:t>.,</w:t>
      </w:r>
      <w:r w:rsidRPr="00060906">
        <w:rPr>
          <w:rFonts w:cs="Times New Roman"/>
          <w:color w:val="000000" w:themeColor="text1"/>
        </w:rPr>
        <w:t xml:space="preserve"> (2013)  κατέληξαν στο συμπέρασμα ότι δεν υπάρχει καμιά σημαντική σχέση μεταξύ μαθησιακού τύπου και ακαδημαϊκής επίδοσης.</w:t>
      </w:r>
    </w:p>
    <w:p w:rsidR="00AA024C" w:rsidRPr="00060906" w:rsidRDefault="00AA024C" w:rsidP="00AE4D57">
      <w:pPr>
        <w:spacing w:before="0"/>
        <w:rPr>
          <w:rFonts w:cs="Times New Roman"/>
          <w:color w:val="000000" w:themeColor="text1"/>
        </w:rPr>
      </w:pPr>
      <w:r w:rsidRPr="00060906">
        <w:rPr>
          <w:rFonts w:cs="Times New Roman"/>
          <w:color w:val="000000" w:themeColor="text1"/>
        </w:rPr>
        <w:t xml:space="preserve">Αντιστοίχως, πολλές έρευνες (Davidson et al., 1992; Ross &amp; Schulz, 1999; Ross et al., 2001; </w:t>
      </w:r>
      <w:r w:rsidRPr="00060906">
        <w:rPr>
          <w:rFonts w:cs="Times New Roman"/>
          <w:color w:val="000000" w:themeColor="text1"/>
          <w:lang w:val="en-US"/>
        </w:rPr>
        <w:t>Brown</w:t>
      </w:r>
      <w:r w:rsidRPr="00060906">
        <w:rPr>
          <w:rFonts w:cs="Times New Roman"/>
          <w:color w:val="000000" w:themeColor="text1"/>
        </w:rPr>
        <w:t xml:space="preserve"> &amp; </w:t>
      </w:r>
      <w:r w:rsidRPr="00060906">
        <w:rPr>
          <w:rFonts w:cs="Times New Roman"/>
          <w:color w:val="000000" w:themeColor="text1"/>
          <w:lang w:val="en-US"/>
        </w:rPr>
        <w:t>Pluske</w:t>
      </w:r>
      <w:r w:rsidRPr="00060906">
        <w:rPr>
          <w:rFonts w:cs="Times New Roman"/>
          <w:color w:val="000000" w:themeColor="text1"/>
        </w:rPr>
        <w:t xml:space="preserve">, 2007; </w:t>
      </w:r>
      <w:r w:rsidRPr="00060906">
        <w:rPr>
          <w:rFonts w:cs="Times New Roman"/>
          <w:color w:val="000000" w:themeColor="text1"/>
          <w:lang w:val="en-US"/>
        </w:rPr>
        <w:t>Caulley</w:t>
      </w:r>
      <w:r w:rsidRPr="00060906">
        <w:rPr>
          <w:rFonts w:cs="Times New Roman"/>
          <w:color w:val="000000" w:themeColor="text1"/>
        </w:rPr>
        <w:t xml:space="preserve">, </w:t>
      </w:r>
      <w:r w:rsidRPr="00060906">
        <w:rPr>
          <w:rFonts w:cs="Times New Roman"/>
          <w:color w:val="000000" w:themeColor="text1"/>
          <w:lang w:val="en-US"/>
        </w:rPr>
        <w:t>Wadey</w:t>
      </w:r>
      <w:r w:rsidRPr="00060906">
        <w:rPr>
          <w:rFonts w:cs="Times New Roman"/>
          <w:color w:val="000000" w:themeColor="text1"/>
        </w:rPr>
        <w:t xml:space="preserve"> &amp; </w:t>
      </w:r>
      <w:r w:rsidRPr="00060906">
        <w:rPr>
          <w:rFonts w:cs="Times New Roman"/>
          <w:color w:val="000000" w:themeColor="text1"/>
          <w:lang w:val="en-US"/>
        </w:rPr>
        <w:t>Freeman</w:t>
      </w:r>
      <w:r w:rsidRPr="00060906">
        <w:rPr>
          <w:rFonts w:cs="Times New Roman"/>
          <w:color w:val="000000" w:themeColor="text1"/>
        </w:rPr>
        <w:t xml:space="preserve">, 2012) επισημαίνουν ότι οι μαθησιακοί τύποι  έχουν σημαντική επίδραση στις ακαδημαϊκές επιδόσεις (Haapala, 2006; </w:t>
      </w:r>
      <w:r w:rsidRPr="00060906">
        <w:rPr>
          <w:rFonts w:cs="Times New Roman"/>
          <w:bCs/>
          <w:color w:val="000000" w:themeColor="text1"/>
          <w:lang w:val="en-US"/>
        </w:rPr>
        <w:t>Aina</w:t>
      </w:r>
      <w:r w:rsidRPr="00060906">
        <w:rPr>
          <w:rFonts w:cs="Times New Roman"/>
          <w:bCs/>
          <w:color w:val="000000" w:themeColor="text1"/>
        </w:rPr>
        <w:t>-</w:t>
      </w:r>
      <w:r w:rsidRPr="00060906">
        <w:rPr>
          <w:rFonts w:cs="Times New Roman"/>
          <w:bCs/>
          <w:color w:val="000000" w:themeColor="text1"/>
          <w:lang w:val="en-US"/>
        </w:rPr>
        <w:t>Popoola</w:t>
      </w:r>
      <w:r w:rsidRPr="00060906">
        <w:rPr>
          <w:rFonts w:cs="Times New Roman"/>
          <w:bCs/>
          <w:color w:val="000000" w:themeColor="text1"/>
        </w:rPr>
        <w:t xml:space="preserve"> &amp;</w:t>
      </w:r>
      <w:r w:rsidRPr="00060906">
        <w:rPr>
          <w:rFonts w:cs="Times New Roman"/>
          <w:b/>
          <w:bCs/>
          <w:color w:val="000000" w:themeColor="text1"/>
        </w:rPr>
        <w:t xml:space="preserve"> </w:t>
      </w:r>
      <w:r w:rsidRPr="00060906">
        <w:rPr>
          <w:rFonts w:cs="Times New Roman"/>
          <w:color w:val="000000" w:themeColor="text1"/>
          <w:lang w:val="en-US"/>
        </w:rPr>
        <w:t>and</w:t>
      </w:r>
      <w:r w:rsidRPr="00060906">
        <w:rPr>
          <w:rFonts w:cs="Times New Roman"/>
          <w:color w:val="000000" w:themeColor="text1"/>
        </w:rPr>
        <w:t xml:space="preserve"> </w:t>
      </w:r>
      <w:r w:rsidRPr="00060906">
        <w:rPr>
          <w:rFonts w:cs="Times New Roman"/>
          <w:color w:val="000000" w:themeColor="text1"/>
          <w:lang w:val="en-US"/>
        </w:rPr>
        <w:t>Hendricks</w:t>
      </w:r>
      <w:r w:rsidRPr="00060906">
        <w:rPr>
          <w:rFonts w:cs="Times New Roman"/>
          <w:color w:val="000000" w:themeColor="text1"/>
        </w:rPr>
        <w:t xml:space="preserve">, 2014). Τονίζουν επίσης, ότι η αναντιστοιχία μεταξύ του διδακτικού στυλ και των μαθησιακών τύπων των φοιτητών μπορεί να προκαλέσει μαθησιακή αποτυχία και απογοήτευση, με τον αντίστοιχο αντίκτυπο τόσο </w:t>
      </w:r>
      <w:r w:rsidR="002E1A46" w:rsidRPr="00060906">
        <w:rPr>
          <w:rFonts w:cs="Times New Roman"/>
          <w:color w:val="000000" w:themeColor="text1"/>
        </w:rPr>
        <w:t xml:space="preserve">για </w:t>
      </w:r>
      <w:r w:rsidRPr="00060906">
        <w:rPr>
          <w:rFonts w:cs="Times New Roman"/>
          <w:color w:val="000000" w:themeColor="text1"/>
        </w:rPr>
        <w:t xml:space="preserve">τους εκπαιδευτικούς όσο και </w:t>
      </w:r>
      <w:r w:rsidR="002E1A46" w:rsidRPr="00060906">
        <w:rPr>
          <w:rFonts w:cs="Times New Roman"/>
          <w:color w:val="000000" w:themeColor="text1"/>
        </w:rPr>
        <w:t xml:space="preserve">για </w:t>
      </w:r>
      <w:r w:rsidRPr="00060906">
        <w:rPr>
          <w:rFonts w:cs="Times New Roman"/>
          <w:color w:val="000000" w:themeColor="text1"/>
        </w:rPr>
        <w:t xml:space="preserve">τους εκπαιδευομένους (Peacock, 2001).  Παρομοίως, οι </w:t>
      </w:r>
      <w:r w:rsidRPr="00060906">
        <w:rPr>
          <w:rFonts w:cs="Times New Roman"/>
          <w:color w:val="000000" w:themeColor="text1"/>
          <w:lang w:val="en-US"/>
        </w:rPr>
        <w:t>Lurea</w:t>
      </w:r>
      <w:r w:rsidRPr="00060906">
        <w:rPr>
          <w:rFonts w:cs="Times New Roman"/>
          <w:color w:val="000000" w:themeColor="text1"/>
        </w:rPr>
        <w:t xml:space="preserve">, </w:t>
      </w:r>
      <w:r w:rsidRPr="00060906">
        <w:rPr>
          <w:rFonts w:cs="Times New Roman"/>
          <w:color w:val="000000" w:themeColor="text1"/>
          <w:lang w:val="en-US"/>
        </w:rPr>
        <w:t>Neacsu</w:t>
      </w:r>
      <w:r w:rsidRPr="00060906">
        <w:rPr>
          <w:rFonts w:cs="Times New Roman"/>
          <w:color w:val="000000" w:themeColor="text1"/>
        </w:rPr>
        <w:t xml:space="preserve">, </w:t>
      </w:r>
      <w:r w:rsidRPr="00060906">
        <w:rPr>
          <w:rFonts w:cs="Times New Roman"/>
          <w:color w:val="000000" w:themeColor="text1"/>
          <w:lang w:val="en-US"/>
        </w:rPr>
        <w:t>Safta</w:t>
      </w:r>
      <w:r w:rsidRPr="00060906">
        <w:rPr>
          <w:rFonts w:cs="Times New Roman"/>
          <w:color w:val="000000" w:themeColor="text1"/>
        </w:rPr>
        <w:t xml:space="preserve">, </w:t>
      </w:r>
      <w:r w:rsidRPr="00060906">
        <w:rPr>
          <w:rFonts w:cs="Times New Roman"/>
          <w:color w:val="000000" w:themeColor="text1"/>
          <w:lang w:val="en-US"/>
        </w:rPr>
        <w:t>and</w:t>
      </w:r>
      <w:r w:rsidRPr="00060906">
        <w:rPr>
          <w:rFonts w:cs="Times New Roman"/>
          <w:color w:val="000000" w:themeColor="text1"/>
        </w:rPr>
        <w:t xml:space="preserve"> </w:t>
      </w:r>
      <w:r w:rsidRPr="00060906">
        <w:rPr>
          <w:rFonts w:cs="Times New Roman"/>
          <w:color w:val="000000" w:themeColor="text1"/>
          <w:lang w:val="en-US"/>
        </w:rPr>
        <w:t>Suditu</w:t>
      </w:r>
      <w:r w:rsidRPr="00060906">
        <w:rPr>
          <w:rFonts w:cs="Times New Roman"/>
          <w:color w:val="000000" w:themeColor="text1"/>
        </w:rPr>
        <w:t xml:space="preserve"> (2011) επισημαίνουν ότι αν το διδακτικό στυλ των καθηγητών εναρμονιστεί με το</w:t>
      </w:r>
      <w:r w:rsidR="002E1A46" w:rsidRPr="00060906">
        <w:rPr>
          <w:rFonts w:cs="Times New Roman"/>
          <w:color w:val="000000" w:themeColor="text1"/>
        </w:rPr>
        <w:t>ν αντίστοιχο</w:t>
      </w:r>
      <w:r w:rsidRPr="00060906">
        <w:rPr>
          <w:rFonts w:cs="Times New Roman"/>
          <w:color w:val="000000" w:themeColor="text1"/>
        </w:rPr>
        <w:t xml:space="preserve"> μαθησιακό των φοιτητών, ενισχύεται η ακαδημαϊκή επίδοση των φοιτητών, αυξάνονται τα κίνητρα για μάθηση και τονώνεται η ικανοποίησή τους. Σε μια πιλοτική μελέτη </w:t>
      </w:r>
      <w:r w:rsidR="002E1A46" w:rsidRPr="00060906">
        <w:rPr>
          <w:rFonts w:cs="Times New Roman"/>
          <w:color w:val="000000" w:themeColor="text1"/>
        </w:rPr>
        <w:t xml:space="preserve">της </w:t>
      </w:r>
      <w:r w:rsidRPr="00060906">
        <w:rPr>
          <w:rFonts w:cs="Times New Roman"/>
          <w:color w:val="000000" w:themeColor="text1"/>
        </w:rPr>
        <w:t>Marek (2013)</w:t>
      </w:r>
      <w:r w:rsidR="009E4B6F">
        <w:rPr>
          <w:rFonts w:cs="Times New Roman"/>
          <w:color w:val="000000" w:themeColor="text1"/>
        </w:rPr>
        <w:t>,</w:t>
      </w:r>
      <w:r w:rsidRPr="00060906">
        <w:rPr>
          <w:rFonts w:cs="Times New Roman"/>
          <w:color w:val="000000" w:themeColor="text1"/>
        </w:rPr>
        <w:t xml:space="preserve"> επισημαίνεται ότι η επίγνωση του μαθησιακού τύπου από τους φοιτητές είναι επωφελής</w:t>
      </w:r>
      <w:r w:rsidR="002E1A46" w:rsidRPr="00060906">
        <w:rPr>
          <w:rFonts w:cs="Times New Roman"/>
          <w:color w:val="000000" w:themeColor="text1"/>
        </w:rPr>
        <w:t xml:space="preserve">, </w:t>
      </w:r>
      <w:r w:rsidRPr="00060906">
        <w:rPr>
          <w:rFonts w:cs="Times New Roman"/>
          <w:color w:val="000000" w:themeColor="text1"/>
        </w:rPr>
        <w:t xml:space="preserve">αφού οι φοιτητές μπορούν να εφαρμόσουν με επιτυχία  στην πράξη τη διδαχθείσα θεωρία. </w:t>
      </w:r>
    </w:p>
    <w:p w:rsidR="00AA024C" w:rsidRPr="00060906" w:rsidRDefault="00AA024C" w:rsidP="00AE4D57">
      <w:pPr>
        <w:spacing w:before="0"/>
        <w:rPr>
          <w:rFonts w:cs="Times New Roman"/>
          <w:color w:val="000000" w:themeColor="text1"/>
        </w:rPr>
      </w:pPr>
      <w:r w:rsidRPr="00060906">
        <w:rPr>
          <w:rFonts w:cs="Times New Roman"/>
          <w:color w:val="000000" w:themeColor="text1"/>
        </w:rPr>
        <w:t xml:space="preserve">Σύμφωνα με αρκετές έρευνες, οι περισσότερες προερχόμενες από τις Ηνωμένες Πολιτείες της Αμερικής, </w:t>
      </w:r>
      <w:r w:rsidR="002E1A46" w:rsidRPr="00060906">
        <w:rPr>
          <w:rFonts w:cs="Times New Roman"/>
          <w:color w:val="000000" w:themeColor="text1"/>
        </w:rPr>
        <w:t>καταγράφουν</w:t>
      </w:r>
      <w:r w:rsidRPr="00060906">
        <w:rPr>
          <w:rFonts w:cs="Times New Roman"/>
          <w:color w:val="000000" w:themeColor="text1"/>
        </w:rPr>
        <w:t xml:space="preserve"> σημαντικές επιδόσεις </w:t>
      </w:r>
      <w:r w:rsidR="002E1A46" w:rsidRPr="00060906">
        <w:rPr>
          <w:rFonts w:cs="Times New Roman"/>
          <w:color w:val="000000" w:themeColor="text1"/>
        </w:rPr>
        <w:t xml:space="preserve">σε επαγγελματίες νοσηλευτές, οι οποίοι </w:t>
      </w:r>
      <w:r w:rsidRPr="00060906">
        <w:rPr>
          <w:rFonts w:cs="Times New Roman"/>
          <w:color w:val="000000" w:themeColor="text1"/>
        </w:rPr>
        <w:t>ως φοιτητές διδάχθηκαν με στρατηγικές συνακόλουθες με τις μαθησιακές τους προτιμήσεις (</w:t>
      </w:r>
      <w:r w:rsidRPr="00060906">
        <w:rPr>
          <w:rFonts w:cs="Times New Roman"/>
          <w:color w:val="000000" w:themeColor="text1"/>
          <w:lang w:val="en-US"/>
        </w:rPr>
        <w:t>Bostr</w:t>
      </w:r>
      <w:r w:rsidRPr="00060906">
        <w:rPr>
          <w:rFonts w:cs="Times New Roman"/>
          <w:color w:val="000000" w:themeColor="text1"/>
        </w:rPr>
        <w:t>ö</w:t>
      </w:r>
      <w:r w:rsidRPr="00060906">
        <w:rPr>
          <w:rFonts w:cs="Times New Roman"/>
          <w:color w:val="000000" w:themeColor="text1"/>
          <w:lang w:val="en-US"/>
        </w:rPr>
        <w:t>m</w:t>
      </w:r>
      <w:r w:rsidRPr="00060906">
        <w:rPr>
          <w:rFonts w:cs="Times New Roman"/>
          <w:color w:val="000000" w:themeColor="text1"/>
        </w:rPr>
        <w:t xml:space="preserve"> &amp; </w:t>
      </w:r>
      <w:r w:rsidRPr="00060906">
        <w:rPr>
          <w:rFonts w:cs="Times New Roman"/>
          <w:color w:val="000000" w:themeColor="text1"/>
          <w:lang w:val="en-US"/>
        </w:rPr>
        <w:t>Hallin</w:t>
      </w:r>
      <w:r w:rsidRPr="00060906">
        <w:rPr>
          <w:rFonts w:cs="Times New Roman"/>
          <w:color w:val="000000" w:themeColor="text1"/>
        </w:rPr>
        <w:t xml:space="preserve">, 2012). </w:t>
      </w:r>
    </w:p>
    <w:p w:rsidR="00EA5992" w:rsidRPr="00060906" w:rsidRDefault="00AA024C" w:rsidP="00AE4D57">
      <w:pPr>
        <w:spacing w:before="0"/>
        <w:rPr>
          <w:rFonts w:cs="Times New Roman"/>
          <w:color w:val="000000" w:themeColor="text1"/>
        </w:rPr>
      </w:pPr>
      <w:r w:rsidRPr="00060906">
        <w:rPr>
          <w:rFonts w:cs="Times New Roman"/>
          <w:color w:val="000000" w:themeColor="text1"/>
        </w:rPr>
        <w:t xml:space="preserve">Μια ουδέτερη άποψη </w:t>
      </w:r>
      <w:r w:rsidR="002E1A46" w:rsidRPr="00060906">
        <w:rPr>
          <w:rFonts w:cs="Times New Roman"/>
          <w:color w:val="000000" w:themeColor="text1"/>
        </w:rPr>
        <w:t xml:space="preserve">(Biggs et al., 2001) </w:t>
      </w:r>
      <w:r w:rsidRPr="00060906">
        <w:rPr>
          <w:rFonts w:cs="Times New Roman"/>
          <w:color w:val="000000" w:themeColor="text1"/>
        </w:rPr>
        <w:t xml:space="preserve">υποστηρίζει ότι οι μαθησιακοί τύποι των φοιτητών σχετίζονται με τις γενικότερες ακαδημαϊκές ικανότητες των φοιτητών </w:t>
      </w:r>
      <w:r w:rsidR="002E1A46" w:rsidRPr="00060906">
        <w:rPr>
          <w:rFonts w:cs="Times New Roman"/>
          <w:color w:val="000000" w:themeColor="text1"/>
        </w:rPr>
        <w:t>(</w:t>
      </w:r>
      <w:r w:rsidRPr="00060906">
        <w:rPr>
          <w:rFonts w:cs="Times New Roman"/>
          <w:color w:val="000000" w:themeColor="text1"/>
        </w:rPr>
        <w:t xml:space="preserve">και όχι συγκεκριμένα </w:t>
      </w:r>
      <w:r w:rsidR="002E1A46" w:rsidRPr="00060906">
        <w:rPr>
          <w:rFonts w:cs="Times New Roman"/>
          <w:color w:val="000000" w:themeColor="text1"/>
        </w:rPr>
        <w:t>με το γνωστικό τους αντικείμενο)</w:t>
      </w:r>
      <w:r w:rsidRPr="00060906">
        <w:rPr>
          <w:rFonts w:cs="Times New Roman"/>
          <w:color w:val="000000" w:themeColor="text1"/>
        </w:rPr>
        <w:t xml:space="preserve"> και αυτός είναι ο λόγος για τον οποίο προτείνεται στους φοιτητές να έχουν επίγνωση του μαθησιακού τους τύπου και των στρατηγικών που απευθύνονται στον προσωπικό τους τύπο. </w:t>
      </w:r>
    </w:p>
    <w:p w:rsidR="00EA5992" w:rsidRPr="00060906" w:rsidRDefault="00EA5992" w:rsidP="00AE4D57">
      <w:pPr>
        <w:spacing w:before="0"/>
        <w:rPr>
          <w:rFonts w:cs="Times New Roman"/>
          <w:color w:val="000000" w:themeColor="text1"/>
        </w:rPr>
      </w:pPr>
      <w:r w:rsidRPr="00060906">
        <w:rPr>
          <w:rFonts w:cs="Times New Roman"/>
          <w:color w:val="000000" w:themeColor="text1"/>
        </w:rPr>
        <w:br w:type="page"/>
      </w:r>
    </w:p>
    <w:p w:rsidR="00EA5992" w:rsidRPr="00060906" w:rsidRDefault="00EA5992" w:rsidP="00952000">
      <w:pPr>
        <w:pStyle w:val="ab"/>
        <w:sectPr w:rsidR="00EA5992" w:rsidRPr="00060906" w:rsidSect="00A73885">
          <w:pgSz w:w="11906" w:h="16838" w:code="9"/>
          <w:pgMar w:top="1134" w:right="1134" w:bottom="1134" w:left="1134" w:header="709" w:footer="709" w:gutter="284"/>
          <w:cols w:space="708"/>
          <w:docGrid w:linePitch="360"/>
        </w:sectPr>
      </w:pPr>
    </w:p>
    <w:p w:rsidR="00382CE1" w:rsidRDefault="00382CE1" w:rsidP="00382CE1">
      <w:pPr>
        <w:pStyle w:val="ab"/>
        <w:keepNext/>
      </w:pPr>
      <w:bookmarkStart w:id="123" w:name="_Toc423996125"/>
      <w:r>
        <w:t xml:space="preserve">Πίνακας </w:t>
      </w:r>
      <w:r w:rsidR="0053628B">
        <w:t>1</w:t>
      </w:r>
      <w:r w:rsidR="0053628B">
        <w:noBreakHyphen/>
      </w:r>
      <w:r w:rsidR="008A2614">
        <w:fldChar w:fldCharType="begin"/>
      </w:r>
      <w:r w:rsidR="008A2614">
        <w:instrText xml:space="preserve"> SEQ Πίνακας \* ARABIC \s 1 </w:instrText>
      </w:r>
      <w:r w:rsidR="008A2614">
        <w:fldChar w:fldCharType="separate"/>
      </w:r>
      <w:r w:rsidR="00AE6F7E">
        <w:rPr>
          <w:noProof/>
        </w:rPr>
        <w:t>10</w:t>
      </w:r>
      <w:r w:rsidR="008A2614">
        <w:rPr>
          <w:noProof/>
        </w:rPr>
        <w:fldChar w:fldCharType="end"/>
      </w:r>
      <w:r>
        <w:t xml:space="preserve">. </w:t>
      </w:r>
      <w:r w:rsidRPr="00D80D03">
        <w:t>Μαθησιακός Τύπος και Ακαδημαϊκές Επιδόσεις.</w:t>
      </w:r>
      <w:bookmarkEnd w:id="123"/>
    </w:p>
    <w:tbl>
      <w:tblPr>
        <w:tblStyle w:val="aa"/>
        <w:tblW w:w="0" w:type="auto"/>
        <w:tblLook w:val="04A0" w:firstRow="1" w:lastRow="0" w:firstColumn="1" w:lastColumn="0" w:noHBand="0" w:noVBand="1"/>
      </w:tblPr>
      <w:tblGrid>
        <w:gridCol w:w="3611"/>
        <w:gridCol w:w="11175"/>
      </w:tblGrid>
      <w:tr w:rsidR="00804204" w:rsidRPr="008C354F" w:rsidTr="008F79AB">
        <w:tc>
          <w:tcPr>
            <w:tcW w:w="0" w:type="auto"/>
            <w:gridSpan w:val="2"/>
          </w:tcPr>
          <w:p w:rsidR="002E1A46" w:rsidRPr="008C354F" w:rsidRDefault="002E1A46" w:rsidP="008F79AB">
            <w:pPr>
              <w:spacing w:before="0"/>
              <w:jc w:val="left"/>
              <w:rPr>
                <w:rFonts w:cs="Times New Roman"/>
                <w:b/>
                <w:color w:val="000000" w:themeColor="text1"/>
                <w:sz w:val="20"/>
                <w:szCs w:val="20"/>
              </w:rPr>
            </w:pPr>
            <w:r w:rsidRPr="008C354F">
              <w:rPr>
                <w:rFonts w:cs="Times New Roman"/>
                <w:b/>
                <w:color w:val="000000" w:themeColor="text1"/>
                <w:sz w:val="20"/>
                <w:szCs w:val="20"/>
              </w:rPr>
              <w:t>Συσχέτιση Μαθησιακού Τύπου με Ακαδημαϊκές επιδόσεις</w:t>
            </w:r>
          </w:p>
        </w:tc>
      </w:tr>
      <w:tr w:rsidR="00804204" w:rsidRPr="008C354F" w:rsidTr="008F79AB">
        <w:tc>
          <w:tcPr>
            <w:tcW w:w="0" w:type="auto"/>
          </w:tcPr>
          <w:p w:rsidR="002E1A46" w:rsidRPr="008C354F" w:rsidRDefault="002E1A46" w:rsidP="008F79AB">
            <w:pPr>
              <w:spacing w:before="0"/>
              <w:jc w:val="left"/>
              <w:rPr>
                <w:rFonts w:cs="Times New Roman"/>
                <w:b/>
                <w:color w:val="000000" w:themeColor="text1"/>
                <w:sz w:val="20"/>
                <w:szCs w:val="20"/>
              </w:rPr>
            </w:pPr>
            <w:r w:rsidRPr="008C354F">
              <w:rPr>
                <w:rFonts w:cs="Times New Roman"/>
                <w:b/>
                <w:color w:val="000000" w:themeColor="text1"/>
                <w:sz w:val="20"/>
                <w:szCs w:val="20"/>
              </w:rPr>
              <w:t>Έρευνες</w:t>
            </w:r>
          </w:p>
        </w:tc>
        <w:tc>
          <w:tcPr>
            <w:tcW w:w="0" w:type="auto"/>
          </w:tcPr>
          <w:p w:rsidR="002E1A46" w:rsidRPr="008C354F" w:rsidRDefault="002E1A46" w:rsidP="008F79AB">
            <w:pPr>
              <w:spacing w:before="0"/>
              <w:jc w:val="left"/>
              <w:rPr>
                <w:rFonts w:cs="Times New Roman"/>
                <w:b/>
                <w:color w:val="000000" w:themeColor="text1"/>
                <w:sz w:val="20"/>
                <w:szCs w:val="20"/>
              </w:rPr>
            </w:pPr>
            <w:r w:rsidRPr="008C354F">
              <w:rPr>
                <w:rFonts w:cs="Times New Roman"/>
                <w:b/>
                <w:color w:val="000000" w:themeColor="text1"/>
                <w:sz w:val="20"/>
                <w:szCs w:val="20"/>
              </w:rPr>
              <w:t>Αποτελέσματα</w:t>
            </w:r>
          </w:p>
        </w:tc>
      </w:tr>
      <w:tr w:rsidR="00804204" w:rsidRPr="008C354F" w:rsidTr="008F79AB">
        <w:tc>
          <w:tcPr>
            <w:tcW w:w="0" w:type="auto"/>
          </w:tcPr>
          <w:p w:rsidR="002E1A46" w:rsidRPr="008C354F" w:rsidRDefault="002E1A46" w:rsidP="008F79AB">
            <w:pPr>
              <w:spacing w:before="0"/>
              <w:jc w:val="left"/>
              <w:rPr>
                <w:rFonts w:cs="Times New Roman"/>
                <w:color w:val="000000" w:themeColor="text1"/>
                <w:sz w:val="20"/>
                <w:szCs w:val="20"/>
                <w:lang w:val="en-US"/>
              </w:rPr>
            </w:pPr>
            <w:r w:rsidRPr="008C354F">
              <w:rPr>
                <w:rFonts w:cs="Times New Roman"/>
                <w:color w:val="000000" w:themeColor="text1"/>
                <w:sz w:val="20"/>
                <w:szCs w:val="20"/>
              </w:rPr>
              <w:t>Μ</w:t>
            </w:r>
            <w:r w:rsidRPr="008C354F">
              <w:rPr>
                <w:rFonts w:cs="Times New Roman"/>
                <w:color w:val="000000" w:themeColor="text1"/>
                <w:sz w:val="20"/>
                <w:szCs w:val="20"/>
                <w:lang w:val="en-US"/>
              </w:rPr>
              <w:t>c</w:t>
            </w:r>
            <w:r w:rsidRPr="008C354F">
              <w:rPr>
                <w:rFonts w:cs="Times New Roman"/>
                <w:color w:val="000000" w:themeColor="text1"/>
                <w:sz w:val="20"/>
                <w:szCs w:val="20"/>
              </w:rPr>
              <w:t>Μ</w:t>
            </w:r>
            <w:r w:rsidRPr="008C354F">
              <w:rPr>
                <w:rFonts w:cs="Times New Roman"/>
                <w:color w:val="000000" w:themeColor="text1"/>
                <w:sz w:val="20"/>
                <w:szCs w:val="20"/>
                <w:lang w:val="en-US"/>
              </w:rPr>
              <w:t xml:space="preserve">anus, Richards, Winder </w:t>
            </w:r>
            <w:r w:rsidRPr="008C354F">
              <w:rPr>
                <w:rFonts w:cs="Times New Roman"/>
                <w:color w:val="000000" w:themeColor="text1"/>
                <w:sz w:val="20"/>
                <w:szCs w:val="20"/>
              </w:rPr>
              <w:t>&amp;</w:t>
            </w:r>
            <w:r w:rsidRPr="008C354F">
              <w:rPr>
                <w:rFonts w:cs="Times New Roman"/>
                <w:color w:val="000000" w:themeColor="text1"/>
                <w:sz w:val="20"/>
                <w:szCs w:val="20"/>
                <w:lang w:val="en-US"/>
              </w:rPr>
              <w:t xml:space="preserve"> Sproston (1998) </w:t>
            </w:r>
          </w:p>
        </w:tc>
        <w:tc>
          <w:tcPr>
            <w:tcW w:w="0" w:type="auto"/>
          </w:tcPr>
          <w:p w:rsidR="002E1A46" w:rsidRPr="008C354F" w:rsidRDefault="002E1A46" w:rsidP="008F79AB">
            <w:pPr>
              <w:spacing w:before="0"/>
              <w:jc w:val="left"/>
              <w:rPr>
                <w:rFonts w:cs="Times New Roman"/>
                <w:color w:val="000000" w:themeColor="text1"/>
                <w:sz w:val="20"/>
                <w:szCs w:val="20"/>
              </w:rPr>
            </w:pPr>
            <w:r w:rsidRPr="008C354F">
              <w:rPr>
                <w:rFonts w:cs="Times New Roman"/>
                <w:color w:val="000000" w:themeColor="text1"/>
                <w:sz w:val="20"/>
                <w:szCs w:val="20"/>
              </w:rPr>
              <w:t>Οι μαθησιακοί τύποι επηρεάζονται από κλινική εξάσκηση αλλά δεν επηρεάζονται οι ακαδημαϊκές επιδόσεις</w:t>
            </w:r>
          </w:p>
        </w:tc>
      </w:tr>
      <w:tr w:rsidR="00804204" w:rsidRPr="008C354F" w:rsidTr="008F79AB">
        <w:tc>
          <w:tcPr>
            <w:tcW w:w="0" w:type="auto"/>
          </w:tcPr>
          <w:p w:rsidR="002E1A46" w:rsidRPr="008C354F" w:rsidRDefault="002E1A46" w:rsidP="008F79AB">
            <w:pPr>
              <w:autoSpaceDE w:val="0"/>
              <w:autoSpaceDN w:val="0"/>
              <w:adjustRightInd w:val="0"/>
              <w:spacing w:before="0"/>
              <w:jc w:val="left"/>
              <w:rPr>
                <w:rFonts w:cs="Times New Roman"/>
                <w:color w:val="000000" w:themeColor="text1"/>
                <w:sz w:val="20"/>
                <w:szCs w:val="20"/>
                <w:lang w:val="en-US"/>
              </w:rPr>
            </w:pPr>
            <w:r w:rsidRPr="008C354F">
              <w:rPr>
                <w:rFonts w:cs="Times New Roman"/>
                <w:color w:val="000000" w:themeColor="text1"/>
                <w:sz w:val="20"/>
                <w:szCs w:val="20"/>
                <w:lang w:val="en-US"/>
              </w:rPr>
              <w:t xml:space="preserve">Brown and Pluske, 2007; </w:t>
            </w:r>
          </w:p>
          <w:p w:rsidR="002E1A46" w:rsidRPr="008C354F" w:rsidRDefault="002E1A46" w:rsidP="008F79AB">
            <w:pPr>
              <w:autoSpaceDE w:val="0"/>
              <w:autoSpaceDN w:val="0"/>
              <w:adjustRightInd w:val="0"/>
              <w:spacing w:before="0"/>
              <w:jc w:val="left"/>
              <w:rPr>
                <w:rFonts w:cs="Times New Roman"/>
                <w:color w:val="000000" w:themeColor="text1"/>
                <w:sz w:val="20"/>
                <w:szCs w:val="20"/>
                <w:lang w:val="en-US"/>
              </w:rPr>
            </w:pPr>
            <w:r w:rsidRPr="008C354F">
              <w:rPr>
                <w:rFonts w:cs="Times New Roman"/>
                <w:color w:val="000000" w:themeColor="text1"/>
                <w:sz w:val="20"/>
                <w:szCs w:val="20"/>
                <w:lang w:val="en-US"/>
              </w:rPr>
              <w:t>Caulley, Wadey &amp; Freeman, 2012;</w:t>
            </w:r>
          </w:p>
          <w:p w:rsidR="002E1A46" w:rsidRPr="008C354F" w:rsidRDefault="002E1A46" w:rsidP="008F79AB">
            <w:pPr>
              <w:autoSpaceDE w:val="0"/>
              <w:autoSpaceDN w:val="0"/>
              <w:adjustRightInd w:val="0"/>
              <w:spacing w:before="0"/>
              <w:jc w:val="left"/>
              <w:rPr>
                <w:rFonts w:cs="Times New Roman"/>
                <w:color w:val="000000" w:themeColor="text1"/>
                <w:sz w:val="20"/>
                <w:szCs w:val="20"/>
                <w:lang w:val="en-US"/>
              </w:rPr>
            </w:pPr>
            <w:r w:rsidRPr="008C354F">
              <w:rPr>
                <w:rFonts w:cs="Times New Roman"/>
                <w:color w:val="000000" w:themeColor="text1"/>
                <w:sz w:val="20"/>
                <w:szCs w:val="20"/>
                <w:lang w:val="en-US"/>
              </w:rPr>
              <w:t xml:space="preserve">Davidson et al., 1992; </w:t>
            </w:r>
          </w:p>
          <w:p w:rsidR="002E1A46" w:rsidRPr="008C354F" w:rsidRDefault="002E1A46" w:rsidP="008F79AB">
            <w:pPr>
              <w:autoSpaceDE w:val="0"/>
              <w:autoSpaceDN w:val="0"/>
              <w:adjustRightInd w:val="0"/>
              <w:spacing w:before="0"/>
              <w:jc w:val="left"/>
              <w:rPr>
                <w:rFonts w:cs="Times New Roman"/>
                <w:color w:val="000000" w:themeColor="text1"/>
                <w:sz w:val="20"/>
                <w:szCs w:val="20"/>
                <w:lang w:val="en-US"/>
              </w:rPr>
            </w:pPr>
            <w:r w:rsidRPr="008C354F">
              <w:rPr>
                <w:rFonts w:cs="Times New Roman"/>
                <w:color w:val="000000" w:themeColor="text1"/>
                <w:sz w:val="20"/>
                <w:szCs w:val="20"/>
                <w:lang w:val="en-US"/>
              </w:rPr>
              <w:t>Hamlin, 2001;</w:t>
            </w:r>
          </w:p>
          <w:p w:rsidR="002E1A46" w:rsidRPr="008C354F" w:rsidRDefault="002E1A46" w:rsidP="008F79AB">
            <w:pPr>
              <w:autoSpaceDE w:val="0"/>
              <w:autoSpaceDN w:val="0"/>
              <w:adjustRightInd w:val="0"/>
              <w:spacing w:before="0"/>
              <w:jc w:val="left"/>
              <w:rPr>
                <w:rFonts w:cs="Times New Roman"/>
                <w:color w:val="000000" w:themeColor="text1"/>
                <w:sz w:val="20"/>
                <w:szCs w:val="20"/>
                <w:lang w:val="en-US"/>
              </w:rPr>
            </w:pPr>
            <w:r w:rsidRPr="008C354F">
              <w:rPr>
                <w:rFonts w:cs="Times New Roman"/>
                <w:color w:val="000000" w:themeColor="text1"/>
                <w:sz w:val="20"/>
                <w:szCs w:val="20"/>
                <w:lang w:val="en-US"/>
              </w:rPr>
              <w:t xml:space="preserve">Lenehan, 1994; </w:t>
            </w:r>
          </w:p>
          <w:p w:rsidR="002E1A46" w:rsidRPr="008C354F" w:rsidRDefault="002E1A46" w:rsidP="008F79AB">
            <w:pPr>
              <w:autoSpaceDE w:val="0"/>
              <w:autoSpaceDN w:val="0"/>
              <w:adjustRightInd w:val="0"/>
              <w:spacing w:before="0"/>
              <w:jc w:val="left"/>
              <w:rPr>
                <w:rFonts w:cs="Times New Roman"/>
                <w:color w:val="000000" w:themeColor="text1"/>
                <w:sz w:val="20"/>
                <w:szCs w:val="20"/>
                <w:lang w:val="en-US"/>
              </w:rPr>
            </w:pPr>
            <w:r w:rsidRPr="008C354F">
              <w:rPr>
                <w:rFonts w:cs="Times New Roman"/>
                <w:color w:val="000000" w:themeColor="text1"/>
                <w:sz w:val="20"/>
                <w:szCs w:val="20"/>
                <w:lang w:val="en-US"/>
              </w:rPr>
              <w:t xml:space="preserve">Lurea, Neacsu, Safta, and Suditu (2011); </w:t>
            </w:r>
          </w:p>
          <w:p w:rsidR="002E1A46" w:rsidRPr="008C354F" w:rsidRDefault="002E1A46" w:rsidP="008F79AB">
            <w:pPr>
              <w:spacing w:before="0"/>
              <w:jc w:val="left"/>
              <w:rPr>
                <w:rFonts w:cs="Times New Roman"/>
                <w:color w:val="000000" w:themeColor="text1"/>
                <w:sz w:val="20"/>
                <w:szCs w:val="20"/>
              </w:rPr>
            </w:pPr>
            <w:r w:rsidRPr="008C354F">
              <w:rPr>
                <w:rFonts w:cs="Times New Roman"/>
                <w:color w:val="000000" w:themeColor="text1"/>
                <w:sz w:val="20"/>
                <w:szCs w:val="20"/>
                <w:lang w:val="en-US"/>
              </w:rPr>
              <w:t xml:space="preserve">Miller, 1997; </w:t>
            </w:r>
          </w:p>
          <w:p w:rsidR="002E1A46" w:rsidRPr="008C354F" w:rsidRDefault="002E1A46" w:rsidP="008F79AB">
            <w:pPr>
              <w:autoSpaceDE w:val="0"/>
              <w:autoSpaceDN w:val="0"/>
              <w:adjustRightInd w:val="0"/>
              <w:spacing w:before="0"/>
              <w:jc w:val="left"/>
              <w:rPr>
                <w:rFonts w:cs="Times New Roman"/>
                <w:color w:val="000000" w:themeColor="text1"/>
                <w:sz w:val="20"/>
                <w:szCs w:val="20"/>
              </w:rPr>
            </w:pPr>
            <w:r w:rsidRPr="008C354F">
              <w:rPr>
                <w:rFonts w:cs="Times New Roman"/>
                <w:color w:val="000000" w:themeColor="text1"/>
                <w:sz w:val="20"/>
                <w:szCs w:val="20"/>
                <w:lang w:val="en-US"/>
              </w:rPr>
              <w:t>O’Hare, 2002</w:t>
            </w:r>
            <w:r w:rsidRPr="008C354F">
              <w:rPr>
                <w:rFonts w:cs="Times New Roman"/>
                <w:color w:val="000000" w:themeColor="text1"/>
                <w:sz w:val="20"/>
                <w:szCs w:val="20"/>
              </w:rPr>
              <w:t>;</w:t>
            </w:r>
          </w:p>
          <w:p w:rsidR="002E1A46" w:rsidRPr="008C354F" w:rsidRDefault="002E1A46" w:rsidP="008F79AB">
            <w:pPr>
              <w:autoSpaceDE w:val="0"/>
              <w:autoSpaceDN w:val="0"/>
              <w:adjustRightInd w:val="0"/>
              <w:spacing w:before="0"/>
              <w:jc w:val="left"/>
              <w:rPr>
                <w:rFonts w:cs="Times New Roman"/>
                <w:color w:val="000000" w:themeColor="text1"/>
                <w:sz w:val="20"/>
                <w:szCs w:val="20"/>
                <w:lang w:val="en-US"/>
              </w:rPr>
            </w:pPr>
            <w:r w:rsidRPr="008C354F">
              <w:rPr>
                <w:rFonts w:cs="Times New Roman"/>
                <w:color w:val="000000" w:themeColor="text1"/>
                <w:sz w:val="20"/>
                <w:szCs w:val="20"/>
                <w:lang w:val="en-US"/>
              </w:rPr>
              <w:t xml:space="preserve">Ross &amp; Schulz , 1999;  2001 </w:t>
            </w:r>
          </w:p>
          <w:p w:rsidR="002E1A46" w:rsidRPr="008C354F" w:rsidRDefault="002E1A46" w:rsidP="008F79AB">
            <w:pPr>
              <w:spacing w:before="0"/>
              <w:jc w:val="left"/>
              <w:rPr>
                <w:rFonts w:cs="Times New Roman"/>
                <w:color w:val="000000" w:themeColor="text1"/>
                <w:sz w:val="20"/>
                <w:szCs w:val="20"/>
                <w:lang w:val="en-US"/>
              </w:rPr>
            </w:pPr>
          </w:p>
        </w:tc>
        <w:tc>
          <w:tcPr>
            <w:tcW w:w="0" w:type="auto"/>
          </w:tcPr>
          <w:p w:rsidR="002E1A46" w:rsidRPr="008C354F" w:rsidRDefault="002E1A46" w:rsidP="00DB21E1">
            <w:pPr>
              <w:numPr>
                <w:ilvl w:val="0"/>
                <w:numId w:val="33"/>
              </w:numPr>
              <w:spacing w:before="0"/>
              <w:ind w:left="0" w:firstLine="0"/>
              <w:contextualSpacing/>
              <w:jc w:val="left"/>
              <w:rPr>
                <w:rFonts w:cs="Times New Roman"/>
                <w:color w:val="000000" w:themeColor="text1"/>
                <w:sz w:val="20"/>
                <w:szCs w:val="20"/>
              </w:rPr>
            </w:pPr>
            <w:r w:rsidRPr="008C354F">
              <w:rPr>
                <w:rFonts w:cs="Times New Roman"/>
                <w:color w:val="000000" w:themeColor="text1"/>
                <w:sz w:val="20"/>
                <w:szCs w:val="20"/>
              </w:rPr>
              <w:t>επίδραση των μαθησιακών τύπων στις ακαδημαϊκές επιδόσεις</w:t>
            </w:r>
          </w:p>
          <w:p w:rsidR="002E1A46" w:rsidRPr="008C354F" w:rsidRDefault="002E1A46" w:rsidP="00DB21E1">
            <w:pPr>
              <w:numPr>
                <w:ilvl w:val="0"/>
                <w:numId w:val="33"/>
              </w:numPr>
              <w:spacing w:before="0"/>
              <w:ind w:left="0" w:firstLine="0"/>
              <w:contextualSpacing/>
              <w:jc w:val="left"/>
              <w:rPr>
                <w:rFonts w:cs="Times New Roman"/>
                <w:color w:val="000000" w:themeColor="text1"/>
                <w:sz w:val="20"/>
                <w:szCs w:val="20"/>
              </w:rPr>
            </w:pPr>
            <w:r w:rsidRPr="008C354F">
              <w:rPr>
                <w:rFonts w:cs="Times New Roman"/>
                <w:color w:val="000000" w:themeColor="text1"/>
                <w:sz w:val="20"/>
                <w:szCs w:val="20"/>
              </w:rPr>
              <w:t>αναντιστοιχία μεταξύ του διδακτικού στυλ και των μαθησιακών τύπων των φοιτητών μπορεί να προκαλέσει μαθησιακή αποτυχία και απογοήτευση</w:t>
            </w:r>
          </w:p>
        </w:tc>
      </w:tr>
      <w:tr w:rsidR="00804204" w:rsidRPr="008C354F" w:rsidTr="008F79AB">
        <w:tc>
          <w:tcPr>
            <w:tcW w:w="0" w:type="auto"/>
          </w:tcPr>
          <w:p w:rsidR="002E1A46" w:rsidRPr="008C354F" w:rsidRDefault="002E1A46" w:rsidP="008F79AB">
            <w:pPr>
              <w:autoSpaceDE w:val="0"/>
              <w:autoSpaceDN w:val="0"/>
              <w:adjustRightInd w:val="0"/>
              <w:spacing w:before="0"/>
              <w:jc w:val="left"/>
              <w:rPr>
                <w:rFonts w:cs="Times New Roman"/>
                <w:color w:val="000000" w:themeColor="text1"/>
                <w:sz w:val="20"/>
                <w:szCs w:val="20"/>
                <w:lang w:val="en-US"/>
              </w:rPr>
            </w:pPr>
            <w:r w:rsidRPr="008C354F">
              <w:rPr>
                <w:rFonts w:cs="Times New Roman"/>
                <w:color w:val="000000" w:themeColor="text1"/>
                <w:sz w:val="20"/>
                <w:szCs w:val="20"/>
                <w:lang w:val="en-US"/>
              </w:rPr>
              <w:t xml:space="preserve">Fahy &amp; Ally 2005; </w:t>
            </w:r>
          </w:p>
          <w:p w:rsidR="002E1A46" w:rsidRPr="008C354F" w:rsidRDefault="002E1A46" w:rsidP="008F79AB">
            <w:pPr>
              <w:autoSpaceDE w:val="0"/>
              <w:autoSpaceDN w:val="0"/>
              <w:adjustRightInd w:val="0"/>
              <w:spacing w:before="0"/>
              <w:jc w:val="left"/>
              <w:rPr>
                <w:rFonts w:cs="Times New Roman"/>
                <w:color w:val="000000" w:themeColor="text1"/>
                <w:sz w:val="20"/>
                <w:szCs w:val="20"/>
                <w:lang w:val="en-US"/>
              </w:rPr>
            </w:pPr>
            <w:r w:rsidRPr="008C354F">
              <w:rPr>
                <w:rFonts w:cs="Times New Roman"/>
                <w:color w:val="000000" w:themeColor="text1"/>
                <w:sz w:val="20"/>
                <w:szCs w:val="20"/>
                <w:lang w:val="en-US"/>
              </w:rPr>
              <w:t xml:space="preserve">Lurea, Neacsu, Safta, and Suditu (2011); </w:t>
            </w:r>
          </w:p>
          <w:p w:rsidR="002E1A46" w:rsidRPr="008C354F" w:rsidRDefault="002E1A46" w:rsidP="008F79AB">
            <w:pPr>
              <w:autoSpaceDE w:val="0"/>
              <w:autoSpaceDN w:val="0"/>
              <w:adjustRightInd w:val="0"/>
              <w:spacing w:before="0"/>
              <w:jc w:val="left"/>
              <w:rPr>
                <w:rFonts w:cs="Times New Roman"/>
                <w:color w:val="000000" w:themeColor="text1"/>
                <w:sz w:val="20"/>
                <w:szCs w:val="20"/>
              </w:rPr>
            </w:pPr>
            <w:r w:rsidRPr="008C354F">
              <w:rPr>
                <w:rFonts w:cs="Times New Roman"/>
                <w:color w:val="000000" w:themeColor="text1"/>
                <w:sz w:val="20"/>
                <w:szCs w:val="20"/>
                <w:lang w:val="en-US"/>
              </w:rPr>
              <w:t xml:space="preserve">Manochehri &amp; Young, 2006; </w:t>
            </w:r>
          </w:p>
          <w:p w:rsidR="002E1A46" w:rsidRPr="008C354F" w:rsidRDefault="002E1A46" w:rsidP="008F79AB">
            <w:pPr>
              <w:autoSpaceDE w:val="0"/>
              <w:autoSpaceDN w:val="0"/>
              <w:adjustRightInd w:val="0"/>
              <w:spacing w:before="0"/>
              <w:jc w:val="left"/>
              <w:rPr>
                <w:rFonts w:cs="Times New Roman"/>
                <w:color w:val="000000" w:themeColor="text1"/>
                <w:sz w:val="20"/>
                <w:szCs w:val="20"/>
                <w:lang w:val="en-US"/>
              </w:rPr>
            </w:pPr>
            <w:r w:rsidRPr="008C354F">
              <w:rPr>
                <w:rFonts w:cs="Times New Roman"/>
                <w:color w:val="000000" w:themeColor="text1"/>
                <w:sz w:val="20"/>
                <w:szCs w:val="20"/>
                <w:lang w:val="en-US"/>
              </w:rPr>
              <w:t>Bezalel &amp; Barth, 2007</w:t>
            </w:r>
          </w:p>
        </w:tc>
        <w:tc>
          <w:tcPr>
            <w:tcW w:w="0" w:type="auto"/>
          </w:tcPr>
          <w:p w:rsidR="002E1A46" w:rsidRPr="008C354F" w:rsidRDefault="002E1A46" w:rsidP="008F79AB">
            <w:pPr>
              <w:spacing w:before="0"/>
              <w:contextualSpacing/>
              <w:jc w:val="left"/>
              <w:rPr>
                <w:rFonts w:cs="Times New Roman"/>
                <w:color w:val="000000" w:themeColor="text1"/>
                <w:sz w:val="20"/>
                <w:szCs w:val="20"/>
              </w:rPr>
            </w:pPr>
            <w:r w:rsidRPr="008C354F">
              <w:rPr>
                <w:rFonts w:cs="Times New Roman"/>
                <w:color w:val="000000" w:themeColor="text1"/>
                <w:sz w:val="20"/>
                <w:szCs w:val="20"/>
              </w:rPr>
              <w:t xml:space="preserve">Όταν το διδακτικό στυλ συμβαδίζει με το μαθησιακό στυλ των φοιτητών, αυξάνονται τα κίνητρα για μάθηση και τονώνεται η ικανοποίηση των εκπαιδευομένων </w:t>
            </w:r>
          </w:p>
        </w:tc>
      </w:tr>
      <w:tr w:rsidR="00804204" w:rsidRPr="008C354F" w:rsidTr="008F79AB">
        <w:tc>
          <w:tcPr>
            <w:tcW w:w="0" w:type="auto"/>
          </w:tcPr>
          <w:p w:rsidR="002E1A46" w:rsidRPr="008C354F" w:rsidRDefault="002E1A46" w:rsidP="008F79AB">
            <w:pPr>
              <w:spacing w:before="0"/>
              <w:jc w:val="left"/>
              <w:rPr>
                <w:rFonts w:cs="Times New Roman"/>
                <w:color w:val="000000" w:themeColor="text1"/>
                <w:sz w:val="20"/>
                <w:szCs w:val="20"/>
              </w:rPr>
            </w:pPr>
            <w:r w:rsidRPr="008C354F">
              <w:rPr>
                <w:rFonts w:cs="Times New Roman"/>
                <w:color w:val="000000" w:themeColor="text1"/>
                <w:sz w:val="20"/>
                <w:szCs w:val="20"/>
                <w:lang w:val="en-US"/>
              </w:rPr>
              <w:t>Dunn &amp; Griggs, 1998; 2007</w:t>
            </w:r>
          </w:p>
        </w:tc>
        <w:tc>
          <w:tcPr>
            <w:tcW w:w="0" w:type="auto"/>
          </w:tcPr>
          <w:p w:rsidR="002E1A46" w:rsidRPr="008C354F" w:rsidRDefault="009E4B6F" w:rsidP="008F79AB">
            <w:pPr>
              <w:spacing w:before="0"/>
              <w:jc w:val="left"/>
              <w:rPr>
                <w:rFonts w:cs="Times New Roman"/>
                <w:color w:val="000000" w:themeColor="text1"/>
                <w:sz w:val="20"/>
                <w:szCs w:val="20"/>
              </w:rPr>
            </w:pPr>
            <w:r>
              <w:rPr>
                <w:rFonts w:cs="Times New Roman"/>
                <w:color w:val="000000" w:themeColor="text1"/>
                <w:sz w:val="20"/>
                <w:szCs w:val="20"/>
              </w:rPr>
              <w:t>Σ</w:t>
            </w:r>
            <w:r w:rsidR="002E1A46" w:rsidRPr="008C354F">
              <w:rPr>
                <w:rFonts w:cs="Times New Roman"/>
                <w:color w:val="000000" w:themeColor="text1"/>
                <w:sz w:val="20"/>
                <w:szCs w:val="20"/>
              </w:rPr>
              <w:t>ημαντικές επιδόσεις ως επαγγελματίες νοσηλευτές σε άτομα που ως φοιτητές διδάχθηκαν με στρατηγικές συνακόλουθες με τις μαθησιακές τους προτιμήσεις</w:t>
            </w:r>
          </w:p>
        </w:tc>
      </w:tr>
      <w:tr w:rsidR="00804204" w:rsidRPr="008C354F" w:rsidTr="008F79AB">
        <w:tc>
          <w:tcPr>
            <w:tcW w:w="0" w:type="auto"/>
          </w:tcPr>
          <w:p w:rsidR="002E1A46" w:rsidRPr="008C354F" w:rsidRDefault="002E1A46" w:rsidP="008F79AB">
            <w:pPr>
              <w:spacing w:before="0"/>
              <w:jc w:val="left"/>
              <w:rPr>
                <w:rFonts w:cs="Times New Roman"/>
                <w:color w:val="000000" w:themeColor="text1"/>
                <w:sz w:val="20"/>
                <w:szCs w:val="20"/>
                <w:lang w:val="en-US"/>
              </w:rPr>
            </w:pPr>
            <w:r w:rsidRPr="008C354F">
              <w:rPr>
                <w:rFonts w:cs="Times New Roman"/>
                <w:color w:val="000000" w:themeColor="text1"/>
                <w:sz w:val="20"/>
                <w:szCs w:val="20"/>
                <w:lang w:val="en-US"/>
              </w:rPr>
              <w:t>Ghaffari et al (2013);</w:t>
            </w:r>
          </w:p>
          <w:p w:rsidR="002E1A46" w:rsidRPr="008C354F" w:rsidRDefault="002E1A46" w:rsidP="008F79AB">
            <w:pPr>
              <w:spacing w:before="0"/>
              <w:jc w:val="left"/>
              <w:rPr>
                <w:rFonts w:cs="Times New Roman"/>
                <w:color w:val="000000" w:themeColor="text1"/>
                <w:sz w:val="20"/>
                <w:szCs w:val="20"/>
                <w:lang w:val="en-US"/>
              </w:rPr>
            </w:pPr>
            <w:r w:rsidRPr="008C354F">
              <w:rPr>
                <w:rFonts w:cs="Times New Roman"/>
                <w:color w:val="000000" w:themeColor="text1"/>
                <w:sz w:val="20"/>
                <w:szCs w:val="20"/>
                <w:lang w:val="en-US"/>
              </w:rPr>
              <w:t xml:space="preserve">Hajizainuddin (1999);  </w:t>
            </w:r>
          </w:p>
          <w:p w:rsidR="002E1A46" w:rsidRPr="008C354F" w:rsidRDefault="002E1A46" w:rsidP="008F79AB">
            <w:pPr>
              <w:spacing w:before="0"/>
              <w:jc w:val="left"/>
              <w:rPr>
                <w:rFonts w:cs="Times New Roman"/>
                <w:color w:val="000000" w:themeColor="text1"/>
                <w:sz w:val="20"/>
                <w:szCs w:val="20"/>
                <w:lang w:val="en-US"/>
              </w:rPr>
            </w:pPr>
            <w:r w:rsidRPr="008C354F">
              <w:rPr>
                <w:rFonts w:cs="Times New Roman"/>
                <w:color w:val="000000" w:themeColor="text1"/>
                <w:sz w:val="20"/>
                <w:szCs w:val="20"/>
                <w:lang w:val="en-US"/>
              </w:rPr>
              <w:t xml:space="preserve">Mckee &amp; Moore (2011)   </w:t>
            </w:r>
          </w:p>
        </w:tc>
        <w:tc>
          <w:tcPr>
            <w:tcW w:w="0" w:type="auto"/>
          </w:tcPr>
          <w:p w:rsidR="002E1A46" w:rsidRPr="008C354F" w:rsidRDefault="009E4B6F" w:rsidP="008F79AB">
            <w:pPr>
              <w:spacing w:before="0"/>
              <w:jc w:val="left"/>
              <w:rPr>
                <w:rFonts w:cs="Times New Roman"/>
                <w:color w:val="000000" w:themeColor="text1"/>
                <w:sz w:val="20"/>
                <w:szCs w:val="20"/>
              </w:rPr>
            </w:pPr>
            <w:r>
              <w:rPr>
                <w:rFonts w:cs="Times New Roman"/>
                <w:color w:val="000000" w:themeColor="text1"/>
                <w:sz w:val="20"/>
                <w:szCs w:val="20"/>
              </w:rPr>
              <w:t>Δ</w:t>
            </w:r>
            <w:r w:rsidR="002E1A46" w:rsidRPr="008C354F">
              <w:rPr>
                <w:rFonts w:cs="Times New Roman"/>
                <w:color w:val="000000" w:themeColor="text1"/>
                <w:sz w:val="20"/>
                <w:szCs w:val="20"/>
              </w:rPr>
              <w:t>εν υπάρχει καμιά σημαντική σχέση μεταξύ μαθησιακού τύπου και ακαδημαϊκής επίδοσης</w:t>
            </w:r>
          </w:p>
        </w:tc>
      </w:tr>
    </w:tbl>
    <w:p w:rsidR="00EA5992" w:rsidRPr="00060906" w:rsidRDefault="00EA5992" w:rsidP="00AE4D57">
      <w:pPr>
        <w:spacing w:before="0"/>
        <w:rPr>
          <w:rFonts w:cs="Times New Roman"/>
          <w:b/>
          <w:color w:val="000000" w:themeColor="text1"/>
        </w:rPr>
        <w:sectPr w:rsidR="00EA5992" w:rsidRPr="00060906" w:rsidSect="00A73885">
          <w:pgSz w:w="16838" w:h="11906" w:orient="landscape" w:code="9"/>
          <w:pgMar w:top="1134" w:right="1134" w:bottom="1134" w:left="1134" w:header="709" w:footer="709" w:gutter="284"/>
          <w:cols w:space="708"/>
          <w:docGrid w:linePitch="360"/>
        </w:sectPr>
      </w:pPr>
    </w:p>
    <w:p w:rsidR="00A014DE" w:rsidRPr="00060906" w:rsidRDefault="00A014DE" w:rsidP="00AE4D57">
      <w:pPr>
        <w:spacing w:before="0"/>
        <w:rPr>
          <w:rFonts w:cs="Times New Roman"/>
          <w:color w:val="000000" w:themeColor="text1"/>
        </w:rPr>
      </w:pPr>
      <w:r w:rsidRPr="00060906">
        <w:rPr>
          <w:rStyle w:val="af0"/>
          <w:rFonts w:cs="Times New Roman"/>
          <w:color w:val="000000" w:themeColor="text1"/>
        </w:rPr>
        <w:t>ΣΥΜΠΕΡΑΣΜΑΤΑ</w:t>
      </w:r>
      <w:r w:rsidRPr="00060906">
        <w:rPr>
          <w:rFonts w:cs="Times New Roman"/>
          <w:color w:val="000000" w:themeColor="text1"/>
        </w:rPr>
        <w:t xml:space="preserve"> </w:t>
      </w:r>
    </w:p>
    <w:p w:rsidR="00E9123C" w:rsidRPr="00060906" w:rsidRDefault="00E9123C" w:rsidP="00AE4D57">
      <w:pPr>
        <w:spacing w:before="0"/>
        <w:rPr>
          <w:rFonts w:cs="Times New Roman"/>
          <w:color w:val="000000" w:themeColor="text1"/>
        </w:rPr>
      </w:pPr>
      <w:r w:rsidRPr="00060906">
        <w:rPr>
          <w:rFonts w:cs="Times New Roman"/>
          <w:color w:val="000000" w:themeColor="text1"/>
        </w:rPr>
        <w:t>Η αναγνώριση και επίγνωση του μαθησιακού τύπου, μέθοδος η οποία έχει τραβήξει την προσοχή πολλών ερευνητών τα τελευταία χρόνια, θεωρείται μια πολύ ισχυρή παιδαγωγική προσέγγιση, καθώς επίσης και μια καινοτόμο πρακτική προκειμένου να εντοπιστούν οι μαθησιακές διαφορές των ατόμων. Η διάγνωση του μαθησιακού τύπου των φοιτητών διευκολύνει τους διδάσκοντες ώστε να αναλύσουν τις επιδόσεις των φοιτητών τους, να τους κεντρίσουν το ενδιαφέρον με τις κατάλληλες τεχνικές και να τους κατευθύνουν κατάλληλα</w:t>
      </w:r>
      <w:r w:rsidR="00A014DE" w:rsidRPr="00060906">
        <w:rPr>
          <w:rFonts w:cs="Times New Roman"/>
          <w:color w:val="000000" w:themeColor="text1"/>
        </w:rPr>
        <w:t>,</w:t>
      </w:r>
      <w:r w:rsidRPr="00060906">
        <w:rPr>
          <w:rFonts w:cs="Times New Roman"/>
          <w:color w:val="000000" w:themeColor="text1"/>
        </w:rPr>
        <w:t xml:space="preserve"> ώστε να αξιοποιήσουν κατά το καλύτερο δυνατό τρόπο τις γνώσεις που τους προσφέρονται (Mohamend, 2011). Άλλωστε, η επίγνωση του προσωπικού στυλ μάθησης, βοηθ</w:t>
      </w:r>
      <w:r w:rsidR="00A014DE" w:rsidRPr="00060906">
        <w:rPr>
          <w:rFonts w:cs="Times New Roman"/>
          <w:color w:val="000000" w:themeColor="text1"/>
        </w:rPr>
        <w:t xml:space="preserve">ά το άτομο να ανταποκριθεί στις </w:t>
      </w:r>
      <w:r w:rsidRPr="00060906">
        <w:rPr>
          <w:rFonts w:cs="Times New Roman"/>
          <w:color w:val="000000" w:themeColor="text1"/>
        </w:rPr>
        <w:t xml:space="preserve">απαιτήσεις της δια βίου μάθησης, η οποία αποτελεί πλέον μια σημαντική πτυχή </w:t>
      </w:r>
      <w:r w:rsidR="00A014DE" w:rsidRPr="00060906">
        <w:rPr>
          <w:rFonts w:cs="Times New Roman"/>
          <w:color w:val="000000" w:themeColor="text1"/>
        </w:rPr>
        <w:t xml:space="preserve">όχι μόνο της νοσηλευτικής επιστήμης αλλά και </w:t>
      </w:r>
      <w:r w:rsidRPr="00060906">
        <w:rPr>
          <w:rFonts w:cs="Times New Roman"/>
          <w:color w:val="000000" w:themeColor="text1"/>
        </w:rPr>
        <w:t>του σύγχρονου γίγνεσθαι (Salehi, 2007).</w:t>
      </w:r>
    </w:p>
    <w:p w:rsidR="00E9123C" w:rsidRPr="00060906" w:rsidRDefault="00E9123C" w:rsidP="00AE4D57">
      <w:pPr>
        <w:spacing w:before="0"/>
        <w:rPr>
          <w:rFonts w:cs="Times New Roman"/>
          <w:color w:val="000000" w:themeColor="text1"/>
        </w:rPr>
      </w:pPr>
      <w:r w:rsidRPr="00060906">
        <w:rPr>
          <w:rFonts w:cs="Times New Roman"/>
          <w:color w:val="000000" w:themeColor="text1"/>
        </w:rPr>
        <w:t>Αντιστοίχως, η κατανόηση των μαθησιακών τύπων στη νοσηλευτική εκπαίδευση έχει θεωρηθεί πολύ σημαντική, ιδιαίτερα σε ό, τι αφορά τα μοντέλα της νοσοκομειακής και κλινικής εξάσκησης. Οι McCrow et al</w:t>
      </w:r>
      <w:r w:rsidR="009F06E3">
        <w:rPr>
          <w:rFonts w:cs="Times New Roman"/>
          <w:color w:val="000000" w:themeColor="text1"/>
        </w:rPr>
        <w:t>.</w:t>
      </w:r>
      <w:r w:rsidRPr="00060906">
        <w:rPr>
          <w:rFonts w:cs="Times New Roman"/>
          <w:color w:val="000000" w:themeColor="text1"/>
        </w:rPr>
        <w:t xml:space="preserve"> (2013) τονίζουν ότι η συνειδητοποίηση των μαθησιακών τύπων από τους εκπαιδευτικούς και ο συνυπολογισμός τους στο σχεδιασμό του διδακτικού προγράμματος, οδηγούν σε τεκμηριωμένες διδακτικές επιλογές. Η αναγνώριση του στυλ μάθησης βοηθά εκπαιδευτικούς και εκπαιδευομένους να αναπτύξουν εποικοδομητική  συνεργασία, η οποία θα ευνοήσει την απόκτηση των απαραίτητων για την άσκηση της νοσηλευτικής γνώσεων και δεξιοτήτων. </w:t>
      </w:r>
    </w:p>
    <w:p w:rsidR="00234D5B" w:rsidRPr="00060906" w:rsidRDefault="00E9123C" w:rsidP="00AE4D57">
      <w:pPr>
        <w:spacing w:before="0"/>
        <w:rPr>
          <w:rFonts w:cs="Times New Roman"/>
          <w:color w:val="000000" w:themeColor="text1"/>
        </w:rPr>
      </w:pPr>
      <w:r w:rsidRPr="00060906">
        <w:rPr>
          <w:rFonts w:cs="Times New Roman"/>
          <w:color w:val="000000" w:themeColor="text1"/>
        </w:rPr>
        <w:t>Οι συμβουλευτικές συνεδρίες καθώς και η κλινική επιτήρηση καθ’</w:t>
      </w:r>
      <w:r w:rsidR="009E4B6F">
        <w:rPr>
          <w:rFonts w:cs="Times New Roman"/>
          <w:color w:val="000000" w:themeColor="text1"/>
        </w:rPr>
        <w:t xml:space="preserve"> </w:t>
      </w:r>
      <w:r w:rsidRPr="00060906">
        <w:rPr>
          <w:rFonts w:cs="Times New Roman"/>
          <w:color w:val="000000" w:themeColor="text1"/>
        </w:rPr>
        <w:t xml:space="preserve">όλη τη διάρκεια των σπουδών, αποτελούν πολύ σημαντικό παράγοντα προκειμένου οι φοιτητές να αποκτήσουν τις δεξιότητες που απαιτούνται για την επίλυση προβλημάτων, να ενθαρρυνθεί η κριτική σκέψη και να αποκτήσουν αυτοπεποίθηση. Τέλος, θα λέγαμε πως οι διδάσκοντες καλούνται να λειτουργήσουν ως διαμεσολαβητές της γνώσης και να διασφαλίσουν την </w:t>
      </w:r>
      <w:r w:rsidR="00A014DE" w:rsidRPr="00060906">
        <w:rPr>
          <w:rFonts w:cs="Times New Roman"/>
          <w:color w:val="000000" w:themeColor="text1"/>
        </w:rPr>
        <w:t xml:space="preserve">προσβασιμότητα των φοιτητών σε ποικίλες </w:t>
      </w:r>
      <w:r w:rsidRPr="00060906">
        <w:rPr>
          <w:rFonts w:cs="Times New Roman"/>
          <w:color w:val="000000" w:themeColor="text1"/>
        </w:rPr>
        <w:t xml:space="preserve">πηγές μάθησης και ευκαιρίες για εξάσκηση. </w:t>
      </w:r>
    </w:p>
    <w:p w:rsidR="008C354F" w:rsidRDefault="008C354F" w:rsidP="00053719">
      <w:pPr>
        <w:pStyle w:val="40"/>
        <w:sectPr w:rsidR="008C354F" w:rsidSect="008C354F">
          <w:pgSz w:w="11906" w:h="16838" w:code="9"/>
          <w:pgMar w:top="1134" w:right="1134" w:bottom="1134" w:left="1134" w:header="709" w:footer="709" w:gutter="284"/>
          <w:cols w:space="708"/>
          <w:docGrid w:linePitch="360"/>
        </w:sectPr>
      </w:pPr>
      <w:bookmarkStart w:id="124" w:name="_Toc422905304"/>
    </w:p>
    <w:p w:rsidR="00382CE1" w:rsidRDefault="00382CE1" w:rsidP="00382CE1">
      <w:pPr>
        <w:pStyle w:val="ab"/>
        <w:keepNext/>
      </w:pPr>
      <w:bookmarkStart w:id="125" w:name="_Toc423996126"/>
      <w:bookmarkEnd w:id="124"/>
      <w:r>
        <w:t xml:space="preserve">Πίνακας </w:t>
      </w:r>
      <w:r w:rsidR="0053628B">
        <w:t>1</w:t>
      </w:r>
      <w:r w:rsidR="0053628B">
        <w:noBreakHyphen/>
      </w:r>
      <w:r w:rsidR="008A2614">
        <w:fldChar w:fldCharType="begin"/>
      </w:r>
      <w:r w:rsidR="008A2614">
        <w:instrText xml:space="preserve"> SEQ Πίν</w:instrText>
      </w:r>
      <w:r w:rsidR="008A2614">
        <w:instrText xml:space="preserve">ακας \* ARABIC \s 1 </w:instrText>
      </w:r>
      <w:r w:rsidR="008A2614">
        <w:fldChar w:fldCharType="separate"/>
      </w:r>
      <w:r w:rsidR="00AE6F7E">
        <w:rPr>
          <w:noProof/>
        </w:rPr>
        <w:t>11</w:t>
      </w:r>
      <w:r w:rsidR="008A2614">
        <w:rPr>
          <w:noProof/>
        </w:rPr>
        <w:fldChar w:fldCharType="end"/>
      </w:r>
      <w:r>
        <w:t xml:space="preserve">. </w:t>
      </w:r>
      <w:r w:rsidRPr="00111595">
        <w:t>Συγκεντρωτικός Πίνακας Βιβλιογραφικής Ανασκόπησης Παραδοσιακών Μαθησιακών Τύπων.</w:t>
      </w:r>
      <w:bookmarkEnd w:id="125"/>
    </w:p>
    <w:tbl>
      <w:tblPr>
        <w:tblStyle w:val="aa"/>
        <w:tblW w:w="0" w:type="auto"/>
        <w:tblLook w:val="04A0" w:firstRow="1" w:lastRow="0" w:firstColumn="1" w:lastColumn="0" w:noHBand="0" w:noVBand="1"/>
      </w:tblPr>
      <w:tblGrid>
        <w:gridCol w:w="1769"/>
        <w:gridCol w:w="2122"/>
        <w:gridCol w:w="835"/>
        <w:gridCol w:w="2338"/>
        <w:gridCol w:w="2090"/>
        <w:gridCol w:w="3085"/>
        <w:gridCol w:w="2547"/>
      </w:tblGrid>
      <w:tr w:rsidR="00804204" w:rsidRPr="008F79AB" w:rsidTr="008F79AB">
        <w:trPr>
          <w:trHeight w:val="300"/>
        </w:trPr>
        <w:tc>
          <w:tcPr>
            <w:tcW w:w="0" w:type="auto"/>
            <w:hideMark/>
          </w:tcPr>
          <w:p w:rsidR="008E5520" w:rsidRPr="008F79AB" w:rsidRDefault="008E5520" w:rsidP="008F79AB">
            <w:pPr>
              <w:spacing w:before="0"/>
              <w:jc w:val="left"/>
              <w:rPr>
                <w:rFonts w:eastAsia="Times New Roman" w:cs="Times New Roman"/>
                <w:b/>
                <w:bCs/>
                <w:caps/>
                <w:color w:val="000000" w:themeColor="text1"/>
                <w:sz w:val="22"/>
                <w:szCs w:val="22"/>
                <w:lang w:eastAsia="el-GR"/>
              </w:rPr>
            </w:pPr>
            <w:r w:rsidRPr="008F79AB">
              <w:rPr>
                <w:rFonts w:eastAsia="Times New Roman" w:cs="Times New Roman"/>
                <w:b/>
                <w:bCs/>
                <w:caps/>
                <w:color w:val="000000" w:themeColor="text1"/>
                <w:sz w:val="22"/>
                <w:szCs w:val="22"/>
                <w:lang w:eastAsia="el-GR"/>
              </w:rPr>
              <w:t>Συγγραφέας</w:t>
            </w:r>
          </w:p>
        </w:tc>
        <w:tc>
          <w:tcPr>
            <w:tcW w:w="0" w:type="auto"/>
            <w:hideMark/>
          </w:tcPr>
          <w:p w:rsidR="008E5520" w:rsidRPr="008F79AB" w:rsidRDefault="008E5520" w:rsidP="008F79AB">
            <w:pPr>
              <w:spacing w:before="0"/>
              <w:jc w:val="left"/>
              <w:rPr>
                <w:rFonts w:eastAsia="Times New Roman" w:cs="Times New Roman"/>
                <w:b/>
                <w:bCs/>
                <w:caps/>
                <w:color w:val="000000" w:themeColor="text1"/>
                <w:sz w:val="22"/>
                <w:szCs w:val="22"/>
                <w:lang w:eastAsia="el-GR"/>
              </w:rPr>
            </w:pPr>
            <w:r w:rsidRPr="008F79AB">
              <w:rPr>
                <w:rFonts w:eastAsia="Times New Roman" w:cs="Times New Roman"/>
                <w:b/>
                <w:bCs/>
                <w:caps/>
                <w:color w:val="000000" w:themeColor="text1"/>
                <w:sz w:val="22"/>
                <w:szCs w:val="22"/>
                <w:lang w:eastAsia="el-GR"/>
              </w:rPr>
              <w:t>Τίτλος δημοσίευσης</w:t>
            </w:r>
          </w:p>
        </w:tc>
        <w:tc>
          <w:tcPr>
            <w:tcW w:w="0" w:type="auto"/>
          </w:tcPr>
          <w:p w:rsidR="008E5520" w:rsidRPr="008F79AB" w:rsidRDefault="006212AD" w:rsidP="008F79AB">
            <w:pPr>
              <w:spacing w:before="0"/>
              <w:jc w:val="left"/>
              <w:rPr>
                <w:rFonts w:eastAsia="Times New Roman" w:cs="Times New Roman"/>
                <w:b/>
                <w:bCs/>
                <w:caps/>
                <w:color w:val="000000" w:themeColor="text1"/>
                <w:sz w:val="22"/>
                <w:szCs w:val="22"/>
                <w:lang w:eastAsia="el-GR"/>
              </w:rPr>
            </w:pPr>
            <w:r w:rsidRPr="008F79AB">
              <w:rPr>
                <w:rFonts w:eastAsia="Times New Roman" w:cs="Times New Roman"/>
                <w:b/>
                <w:bCs/>
                <w:caps/>
                <w:color w:val="000000" w:themeColor="text1"/>
                <w:sz w:val="22"/>
                <w:szCs w:val="22"/>
                <w:lang w:eastAsia="el-GR"/>
              </w:rPr>
              <w:t>ε</w:t>
            </w:r>
            <w:r w:rsidR="00D54547" w:rsidRPr="008F79AB">
              <w:rPr>
                <w:rFonts w:eastAsia="Times New Roman" w:cs="Times New Roman"/>
                <w:b/>
                <w:bCs/>
                <w:caps/>
                <w:color w:val="000000" w:themeColor="text1"/>
                <w:sz w:val="22"/>
                <w:szCs w:val="22"/>
                <w:lang w:eastAsia="el-GR"/>
              </w:rPr>
              <w:t>τος</w:t>
            </w:r>
            <w:r w:rsidR="008E5520" w:rsidRPr="008F79AB">
              <w:rPr>
                <w:rFonts w:eastAsia="Times New Roman" w:cs="Times New Roman"/>
                <w:b/>
                <w:bCs/>
                <w:caps/>
                <w:color w:val="000000" w:themeColor="text1"/>
                <w:sz w:val="22"/>
                <w:szCs w:val="22"/>
                <w:lang w:eastAsia="el-GR"/>
              </w:rPr>
              <w:t xml:space="preserve"> </w:t>
            </w:r>
          </w:p>
        </w:tc>
        <w:tc>
          <w:tcPr>
            <w:tcW w:w="0" w:type="auto"/>
            <w:hideMark/>
          </w:tcPr>
          <w:p w:rsidR="008E5520" w:rsidRPr="008F79AB" w:rsidRDefault="008E5520" w:rsidP="008F79AB">
            <w:pPr>
              <w:spacing w:before="0"/>
              <w:jc w:val="left"/>
              <w:rPr>
                <w:rFonts w:eastAsia="Times New Roman" w:cs="Times New Roman"/>
                <w:b/>
                <w:bCs/>
                <w:caps/>
                <w:color w:val="000000" w:themeColor="text1"/>
                <w:sz w:val="22"/>
                <w:szCs w:val="22"/>
                <w:lang w:eastAsia="el-GR"/>
              </w:rPr>
            </w:pPr>
            <w:r w:rsidRPr="008F79AB">
              <w:rPr>
                <w:rFonts w:eastAsia="Times New Roman" w:cs="Times New Roman"/>
                <w:b/>
                <w:bCs/>
                <w:caps/>
                <w:color w:val="000000" w:themeColor="text1"/>
                <w:sz w:val="22"/>
                <w:szCs w:val="22"/>
                <w:lang w:eastAsia="el-GR"/>
              </w:rPr>
              <w:t>Σκοπός</w:t>
            </w:r>
          </w:p>
        </w:tc>
        <w:tc>
          <w:tcPr>
            <w:tcW w:w="0" w:type="auto"/>
            <w:hideMark/>
          </w:tcPr>
          <w:p w:rsidR="008E5520" w:rsidRPr="008F79AB" w:rsidRDefault="008E5520" w:rsidP="008F79AB">
            <w:pPr>
              <w:spacing w:before="0"/>
              <w:jc w:val="left"/>
              <w:rPr>
                <w:rFonts w:eastAsia="Times New Roman" w:cs="Times New Roman"/>
                <w:b/>
                <w:bCs/>
                <w:caps/>
                <w:color w:val="000000" w:themeColor="text1"/>
                <w:sz w:val="22"/>
                <w:szCs w:val="22"/>
                <w:lang w:eastAsia="el-GR"/>
              </w:rPr>
            </w:pPr>
            <w:r w:rsidRPr="008F79AB">
              <w:rPr>
                <w:rFonts w:eastAsia="Times New Roman" w:cs="Times New Roman"/>
                <w:b/>
                <w:bCs/>
                <w:caps/>
                <w:color w:val="000000" w:themeColor="text1"/>
                <w:sz w:val="22"/>
                <w:szCs w:val="22"/>
                <w:lang w:eastAsia="el-GR"/>
              </w:rPr>
              <w:t>Δείγμα</w:t>
            </w:r>
          </w:p>
        </w:tc>
        <w:tc>
          <w:tcPr>
            <w:tcW w:w="0" w:type="auto"/>
            <w:hideMark/>
          </w:tcPr>
          <w:p w:rsidR="008E5520" w:rsidRPr="008F79AB" w:rsidRDefault="00D54547" w:rsidP="008F79AB">
            <w:pPr>
              <w:spacing w:before="0"/>
              <w:jc w:val="left"/>
              <w:rPr>
                <w:rFonts w:eastAsia="Times New Roman" w:cs="Times New Roman"/>
                <w:b/>
                <w:bCs/>
                <w:caps/>
                <w:color w:val="000000" w:themeColor="text1"/>
                <w:sz w:val="22"/>
                <w:szCs w:val="22"/>
                <w:lang w:eastAsia="el-GR"/>
              </w:rPr>
            </w:pPr>
            <w:r w:rsidRPr="008F79AB">
              <w:rPr>
                <w:rFonts w:eastAsia="Times New Roman" w:cs="Times New Roman"/>
                <w:b/>
                <w:bCs/>
                <w:caps/>
                <w:color w:val="000000" w:themeColor="text1"/>
                <w:sz w:val="22"/>
                <w:szCs w:val="22"/>
                <w:lang w:eastAsia="el-GR"/>
              </w:rPr>
              <w:t>Μεθοδολογικό</w:t>
            </w:r>
            <w:r w:rsidR="008E5520" w:rsidRPr="008F79AB">
              <w:rPr>
                <w:rFonts w:eastAsia="Times New Roman" w:cs="Times New Roman"/>
                <w:b/>
                <w:bCs/>
                <w:caps/>
                <w:color w:val="000000" w:themeColor="text1"/>
                <w:sz w:val="22"/>
                <w:szCs w:val="22"/>
                <w:lang w:eastAsia="el-GR"/>
              </w:rPr>
              <w:t xml:space="preserve"> </w:t>
            </w:r>
            <w:r w:rsidRPr="008F79AB">
              <w:rPr>
                <w:rFonts w:eastAsia="Times New Roman" w:cs="Times New Roman"/>
                <w:b/>
                <w:bCs/>
                <w:caps/>
                <w:color w:val="000000" w:themeColor="text1"/>
                <w:sz w:val="22"/>
                <w:szCs w:val="22"/>
                <w:lang w:eastAsia="el-GR"/>
              </w:rPr>
              <w:t>Εργαλείο</w:t>
            </w:r>
          </w:p>
        </w:tc>
        <w:tc>
          <w:tcPr>
            <w:tcW w:w="0" w:type="auto"/>
            <w:hideMark/>
          </w:tcPr>
          <w:p w:rsidR="008E5520" w:rsidRPr="008F79AB" w:rsidRDefault="008E5520" w:rsidP="008F79AB">
            <w:pPr>
              <w:spacing w:before="0"/>
              <w:jc w:val="left"/>
              <w:rPr>
                <w:rFonts w:eastAsia="Times New Roman" w:cs="Times New Roman"/>
                <w:b/>
                <w:bCs/>
                <w:caps/>
                <w:color w:val="000000" w:themeColor="text1"/>
                <w:sz w:val="22"/>
                <w:szCs w:val="22"/>
                <w:lang w:eastAsia="el-GR"/>
              </w:rPr>
            </w:pPr>
            <w:r w:rsidRPr="008F79AB">
              <w:rPr>
                <w:rFonts w:eastAsia="Times New Roman" w:cs="Times New Roman"/>
                <w:b/>
                <w:bCs/>
                <w:caps/>
                <w:color w:val="000000" w:themeColor="text1"/>
                <w:sz w:val="22"/>
                <w:szCs w:val="22"/>
                <w:lang w:eastAsia="el-GR"/>
              </w:rPr>
              <w:t>Κύρια Αποτελέσματα</w:t>
            </w:r>
          </w:p>
        </w:tc>
      </w:tr>
      <w:tr w:rsidR="00804204" w:rsidRPr="008F79AB" w:rsidTr="008F79AB">
        <w:trPr>
          <w:trHeight w:val="113"/>
        </w:trPr>
        <w:tc>
          <w:tcPr>
            <w:tcW w:w="0" w:type="auto"/>
            <w:hideMark/>
          </w:tcPr>
          <w:p w:rsidR="006212AD" w:rsidRPr="008F79AB" w:rsidRDefault="006212A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 xml:space="preserve">Abu-Moghli, F. A. </w:t>
            </w:r>
          </w:p>
          <w:p w:rsidR="006212AD" w:rsidRPr="008F79AB" w:rsidRDefault="006212A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Khalaf, I. A.</w:t>
            </w:r>
          </w:p>
          <w:p w:rsidR="006212AD" w:rsidRPr="008F79AB" w:rsidRDefault="006212A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Halabi, J. O. &amp; Wardam, L. A</w:t>
            </w:r>
          </w:p>
        </w:tc>
        <w:tc>
          <w:tcPr>
            <w:tcW w:w="0" w:type="auto"/>
            <w:hideMark/>
          </w:tcPr>
          <w:p w:rsidR="006212AD" w:rsidRPr="008F79AB" w:rsidRDefault="006212A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Jordanian baccalaureate nursing students’</w:t>
            </w:r>
            <w:r w:rsidRPr="008F79AB">
              <w:rPr>
                <w:rFonts w:eastAsia="Times New Roman" w:cs="Times New Roman"/>
                <w:color w:val="000000" w:themeColor="text1"/>
                <w:sz w:val="22"/>
                <w:szCs w:val="22"/>
                <w:lang w:val="en-US" w:eastAsia="el-GR"/>
              </w:rPr>
              <w:br/>
              <w:t>perception of their learning styles</w:t>
            </w:r>
          </w:p>
        </w:tc>
        <w:tc>
          <w:tcPr>
            <w:tcW w:w="0" w:type="auto"/>
          </w:tcPr>
          <w:p w:rsidR="006212AD" w:rsidRPr="008F79AB" w:rsidRDefault="006212A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2005</w:t>
            </w:r>
          </w:p>
        </w:tc>
        <w:tc>
          <w:tcPr>
            <w:tcW w:w="0" w:type="auto"/>
            <w:hideMark/>
          </w:tcPr>
          <w:p w:rsidR="006212AD" w:rsidRPr="008F79AB" w:rsidRDefault="006212A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Να διερευνηθούν οι αντιλήψεις των φοιτητών για τις μαθησιακές τους προτιμήσεις </w:t>
            </w:r>
          </w:p>
        </w:tc>
        <w:tc>
          <w:tcPr>
            <w:tcW w:w="0" w:type="auto"/>
            <w:hideMark/>
          </w:tcPr>
          <w:p w:rsidR="006212AD" w:rsidRPr="008F79AB" w:rsidRDefault="006212A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420 φοιτητές της νοσηλευτικής 4 πανεπιστημίων στην Ιορδανία </w:t>
            </w:r>
          </w:p>
        </w:tc>
        <w:tc>
          <w:tcPr>
            <w:tcW w:w="0" w:type="auto"/>
            <w:hideMark/>
          </w:tcPr>
          <w:p w:rsidR="006212AD" w:rsidRPr="008F79AB" w:rsidRDefault="006212A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eastAsia="el-GR"/>
              </w:rPr>
              <w:t>Κατασκευή</w:t>
            </w:r>
            <w:r w:rsidRPr="008F79AB">
              <w:rPr>
                <w:rFonts w:eastAsia="Times New Roman" w:cs="Times New Roman"/>
                <w:color w:val="000000" w:themeColor="text1"/>
                <w:sz w:val="22"/>
                <w:szCs w:val="22"/>
                <w:lang w:val="en-US" w:eastAsia="el-GR"/>
              </w:rPr>
              <w:t xml:space="preserve"> </w:t>
            </w:r>
            <w:r w:rsidRPr="008F79AB">
              <w:rPr>
                <w:rFonts w:eastAsia="Times New Roman" w:cs="Times New Roman"/>
                <w:color w:val="000000" w:themeColor="text1"/>
                <w:sz w:val="22"/>
                <w:szCs w:val="22"/>
                <w:lang w:eastAsia="el-GR"/>
              </w:rPr>
              <w:t>ερωτηματολογίου</w:t>
            </w:r>
            <w:r w:rsidRPr="008F79AB">
              <w:rPr>
                <w:rFonts w:eastAsia="Times New Roman" w:cs="Times New Roman"/>
                <w:color w:val="000000" w:themeColor="text1"/>
                <w:sz w:val="22"/>
                <w:szCs w:val="22"/>
                <w:lang w:val="en-US" w:eastAsia="el-GR"/>
              </w:rPr>
              <w:t>: Autonomous</w:t>
            </w:r>
            <w:r w:rsidRPr="008F79AB">
              <w:rPr>
                <w:rFonts w:eastAsia="Times New Roman" w:cs="Times New Roman"/>
                <w:color w:val="000000" w:themeColor="text1"/>
                <w:sz w:val="22"/>
                <w:szCs w:val="22"/>
                <w:lang w:val="en-US" w:eastAsia="el-GR"/>
              </w:rPr>
              <w:br/>
              <w:t>Learner Index</w:t>
            </w:r>
          </w:p>
        </w:tc>
        <w:tc>
          <w:tcPr>
            <w:tcW w:w="0" w:type="auto"/>
            <w:hideMark/>
          </w:tcPr>
          <w:p w:rsidR="006212AD" w:rsidRPr="008F79AB" w:rsidRDefault="006212A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Οι περισσότεροι φοιτητές της νοσηλευτικής προτιμούν την Ανεξάρτητη Μάθηση.</w:t>
            </w:r>
          </w:p>
        </w:tc>
      </w:tr>
      <w:tr w:rsidR="00804204" w:rsidRPr="008F79AB" w:rsidTr="008F79AB">
        <w:trPr>
          <w:trHeight w:val="113"/>
        </w:trPr>
        <w:tc>
          <w:tcPr>
            <w:tcW w:w="0" w:type="auto"/>
            <w:hideMark/>
          </w:tcPr>
          <w:p w:rsidR="006212AD" w:rsidRPr="008F79AB" w:rsidRDefault="006212A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eastAsia="el-GR"/>
              </w:rPr>
              <w:t xml:space="preserve">Salehi, </w:t>
            </w:r>
            <w:r w:rsidRPr="008F79AB">
              <w:rPr>
                <w:rFonts w:eastAsia="Times New Roman" w:cs="Times New Roman"/>
                <w:color w:val="000000" w:themeColor="text1"/>
                <w:sz w:val="22"/>
                <w:szCs w:val="22"/>
                <w:lang w:val="en-US" w:eastAsia="el-GR"/>
              </w:rPr>
              <w:t>S.</w:t>
            </w:r>
          </w:p>
          <w:p w:rsidR="006212AD" w:rsidRPr="008F79AB" w:rsidRDefault="006212A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eastAsia="el-GR"/>
              </w:rPr>
              <w:t>Shahnooshi</w:t>
            </w:r>
            <w:r w:rsidRPr="008F79AB">
              <w:rPr>
                <w:rFonts w:eastAsia="Times New Roman" w:cs="Times New Roman"/>
                <w:color w:val="000000" w:themeColor="text1"/>
                <w:sz w:val="22"/>
                <w:szCs w:val="22"/>
                <w:lang w:val="en-US" w:eastAsia="el-GR"/>
              </w:rPr>
              <w:t>, E.</w:t>
            </w:r>
          </w:p>
        </w:tc>
        <w:tc>
          <w:tcPr>
            <w:tcW w:w="0" w:type="auto"/>
            <w:hideMark/>
          </w:tcPr>
          <w:p w:rsidR="006212AD" w:rsidRPr="008F79AB" w:rsidRDefault="006212A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Nursing Students' Preferred Learning Style</w:t>
            </w:r>
          </w:p>
        </w:tc>
        <w:tc>
          <w:tcPr>
            <w:tcW w:w="0" w:type="auto"/>
          </w:tcPr>
          <w:p w:rsidR="006212AD" w:rsidRPr="008F79AB" w:rsidRDefault="006212A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2005</w:t>
            </w:r>
          </w:p>
        </w:tc>
        <w:tc>
          <w:tcPr>
            <w:tcW w:w="0" w:type="auto"/>
            <w:hideMark/>
          </w:tcPr>
          <w:p w:rsidR="006212AD" w:rsidRPr="008F79AB" w:rsidRDefault="006212A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Να προσδιοριστεί ο κυρίαρχος μαθησιακός τύπος σε σχέση με το έτος Φοίτησης</w:t>
            </w:r>
          </w:p>
        </w:tc>
        <w:tc>
          <w:tcPr>
            <w:tcW w:w="0" w:type="auto"/>
            <w:hideMark/>
          </w:tcPr>
          <w:p w:rsidR="006212AD" w:rsidRPr="008F79AB" w:rsidRDefault="006212A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296 φοιτητές νοσηλευτικής στο πανεπιστήμιο ιατρικών σπουδών στο </w:t>
            </w:r>
            <w:r w:rsidRPr="008F79AB">
              <w:rPr>
                <w:rFonts w:eastAsia="Times New Roman" w:cs="Times New Roman"/>
                <w:color w:val="000000" w:themeColor="text1"/>
                <w:sz w:val="22"/>
                <w:szCs w:val="22"/>
                <w:lang w:val="en-US" w:eastAsia="el-GR"/>
              </w:rPr>
              <w:t>Isfahan</w:t>
            </w:r>
            <w:r w:rsidRPr="008F79AB">
              <w:rPr>
                <w:rFonts w:eastAsia="Times New Roman" w:cs="Times New Roman"/>
                <w:color w:val="000000" w:themeColor="text1"/>
                <w:sz w:val="22"/>
                <w:szCs w:val="22"/>
                <w:lang w:eastAsia="el-GR"/>
              </w:rPr>
              <w:t xml:space="preserve"> (Ιράν)</w:t>
            </w:r>
          </w:p>
        </w:tc>
        <w:tc>
          <w:tcPr>
            <w:tcW w:w="0" w:type="auto"/>
            <w:hideMark/>
          </w:tcPr>
          <w:p w:rsidR="006212AD" w:rsidRPr="008F79AB" w:rsidRDefault="006212A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Ερωτηματολόγιο: </w:t>
            </w:r>
            <w:r w:rsidRPr="008F79AB">
              <w:rPr>
                <w:rFonts w:eastAsia="Times New Roman" w:cs="Times New Roman"/>
                <w:color w:val="000000" w:themeColor="text1"/>
                <w:sz w:val="22"/>
                <w:szCs w:val="22"/>
                <w:lang w:val="en-US" w:eastAsia="el-GR"/>
              </w:rPr>
              <w:t>Kolb</w:t>
            </w:r>
            <w:r w:rsidRPr="008F79AB">
              <w:rPr>
                <w:rFonts w:eastAsia="Times New Roman" w:cs="Times New Roman"/>
                <w:color w:val="000000" w:themeColor="text1"/>
                <w:sz w:val="22"/>
                <w:szCs w:val="22"/>
                <w:lang w:eastAsia="el-GR"/>
              </w:rPr>
              <w:t xml:space="preserve"> (</w:t>
            </w:r>
            <w:r w:rsidRPr="008F79AB">
              <w:rPr>
                <w:rFonts w:eastAsia="Times New Roman" w:cs="Times New Roman"/>
                <w:color w:val="000000" w:themeColor="text1"/>
                <w:sz w:val="22"/>
                <w:szCs w:val="22"/>
                <w:lang w:val="en-US" w:eastAsia="el-GR"/>
              </w:rPr>
              <w:t>LSI</w:t>
            </w:r>
            <w:r w:rsidRPr="008F79AB">
              <w:rPr>
                <w:rFonts w:eastAsia="Times New Roman" w:cs="Times New Roman"/>
                <w:color w:val="000000" w:themeColor="text1"/>
                <w:sz w:val="22"/>
                <w:szCs w:val="22"/>
                <w:lang w:eastAsia="el-GR"/>
              </w:rPr>
              <w:t xml:space="preserve">) </w:t>
            </w:r>
          </w:p>
          <w:p w:rsidR="006212AD" w:rsidRPr="008F79AB" w:rsidRDefault="006212AD" w:rsidP="008F79AB">
            <w:pPr>
              <w:spacing w:before="0"/>
              <w:jc w:val="left"/>
              <w:rPr>
                <w:rFonts w:eastAsia="Times New Roman" w:cs="Times New Roman"/>
                <w:color w:val="000000" w:themeColor="text1"/>
                <w:sz w:val="22"/>
                <w:szCs w:val="22"/>
                <w:lang w:val="en-US" w:eastAsia="el-GR"/>
              </w:rPr>
            </w:pPr>
          </w:p>
        </w:tc>
        <w:tc>
          <w:tcPr>
            <w:tcW w:w="0" w:type="auto"/>
            <w:hideMark/>
          </w:tcPr>
          <w:p w:rsidR="006212AD" w:rsidRPr="008F79AB" w:rsidRDefault="006212A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Πρωτοετείς = Ενεργός Πειραματισμός </w:t>
            </w:r>
          </w:p>
          <w:p w:rsidR="006212AD" w:rsidRPr="008F79AB" w:rsidRDefault="006212A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Τελειόφοιτοι= Αφηρημένη Εννοιολόγηση. </w:t>
            </w:r>
          </w:p>
          <w:p w:rsidR="006212AD" w:rsidRPr="008F79AB" w:rsidRDefault="006212A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Σημαντική σχέση του Μαθησιακού Τύπου με την ηλικία και το έτος φοίτησης </w:t>
            </w:r>
          </w:p>
        </w:tc>
      </w:tr>
      <w:tr w:rsidR="00804204" w:rsidRPr="008F79AB" w:rsidTr="008F79AB">
        <w:trPr>
          <w:trHeight w:val="113"/>
        </w:trPr>
        <w:tc>
          <w:tcPr>
            <w:tcW w:w="0" w:type="auto"/>
            <w:hideMark/>
          </w:tcPr>
          <w:p w:rsidR="006212AD" w:rsidRPr="008F79AB" w:rsidRDefault="006212A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eastAsia="el-GR"/>
              </w:rPr>
              <w:t>Suliman</w:t>
            </w:r>
            <w:r w:rsidRPr="008F79AB">
              <w:rPr>
                <w:rFonts w:eastAsia="Times New Roman" w:cs="Times New Roman"/>
                <w:color w:val="000000" w:themeColor="text1"/>
                <w:sz w:val="22"/>
                <w:szCs w:val="22"/>
                <w:lang w:val="en-US" w:eastAsia="el-GR"/>
              </w:rPr>
              <w:t xml:space="preserve">, </w:t>
            </w:r>
            <w:r w:rsidRPr="008F79AB">
              <w:rPr>
                <w:rFonts w:eastAsia="Times New Roman" w:cs="Times New Roman"/>
                <w:color w:val="000000" w:themeColor="text1"/>
                <w:sz w:val="22"/>
                <w:szCs w:val="22"/>
                <w:lang w:eastAsia="el-GR"/>
              </w:rPr>
              <w:t>W. A.</w:t>
            </w:r>
          </w:p>
        </w:tc>
        <w:tc>
          <w:tcPr>
            <w:tcW w:w="0" w:type="auto"/>
            <w:hideMark/>
          </w:tcPr>
          <w:p w:rsidR="006212AD" w:rsidRPr="008F79AB" w:rsidRDefault="006212A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Critical thinking and learning styles of students</w:t>
            </w:r>
            <w:r w:rsidRPr="008F79AB">
              <w:rPr>
                <w:rFonts w:eastAsia="Times New Roman" w:cs="Times New Roman"/>
                <w:color w:val="000000" w:themeColor="text1"/>
                <w:sz w:val="22"/>
                <w:szCs w:val="22"/>
                <w:lang w:val="en-US" w:eastAsia="el-GR"/>
              </w:rPr>
              <w:br/>
              <w:t>in conventional and accelerated programmes</w:t>
            </w:r>
          </w:p>
        </w:tc>
        <w:tc>
          <w:tcPr>
            <w:tcW w:w="0" w:type="auto"/>
          </w:tcPr>
          <w:p w:rsidR="006212AD" w:rsidRPr="008F79AB" w:rsidRDefault="006212A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2006</w:t>
            </w:r>
          </w:p>
          <w:p w:rsidR="006212AD" w:rsidRPr="008F79AB" w:rsidRDefault="006212AD" w:rsidP="008F79AB">
            <w:pPr>
              <w:spacing w:before="0"/>
              <w:jc w:val="left"/>
              <w:rPr>
                <w:rFonts w:eastAsia="Times New Roman" w:cs="Times New Roman"/>
                <w:color w:val="000000" w:themeColor="text1"/>
                <w:sz w:val="22"/>
                <w:szCs w:val="22"/>
                <w:lang w:val="en-US" w:eastAsia="el-GR"/>
              </w:rPr>
            </w:pPr>
          </w:p>
        </w:tc>
        <w:tc>
          <w:tcPr>
            <w:tcW w:w="0" w:type="auto"/>
            <w:hideMark/>
          </w:tcPr>
          <w:p w:rsidR="006212AD" w:rsidRPr="008F79AB" w:rsidRDefault="006212A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Να διερευνηθούν οι πιθανές διαφορές στα κυρίαρχα μαθησιακά στυλ μεταξύ των φοιτητών ενός συμβατικού προγράμματος σπουδών με αυτούς ενός ταχύρυθμου προγράμματος  </w:t>
            </w:r>
          </w:p>
        </w:tc>
        <w:tc>
          <w:tcPr>
            <w:tcW w:w="0" w:type="auto"/>
            <w:hideMark/>
          </w:tcPr>
          <w:p w:rsidR="006212AD" w:rsidRPr="008F79AB" w:rsidRDefault="006212AD" w:rsidP="008F79AB">
            <w:pPr>
              <w:autoSpaceDE w:val="0"/>
              <w:autoSpaceDN w:val="0"/>
              <w:adjustRightInd w:val="0"/>
              <w:spacing w:before="0"/>
              <w:jc w:val="left"/>
              <w:rPr>
                <w:rFonts w:eastAsia="Times New Roman" w:cs="Times New Roman"/>
                <w:color w:val="000000" w:themeColor="text1"/>
                <w:sz w:val="21"/>
                <w:szCs w:val="21"/>
                <w:lang w:eastAsia="el-GR"/>
              </w:rPr>
            </w:pPr>
            <w:r w:rsidRPr="008F79AB">
              <w:rPr>
                <w:rFonts w:eastAsia="Times New Roman" w:cs="Times New Roman"/>
                <w:color w:val="000000" w:themeColor="text1"/>
                <w:sz w:val="22"/>
                <w:szCs w:val="21"/>
                <w:lang w:eastAsia="el-GR"/>
              </w:rPr>
              <w:t>80 φοιτητές νοσηλευτικής (Συμβατικό πρόγραμμα) και  50 φοιτητές (ταχύρυθμου προγράμματος) στο Πανεπιστήμιο Νοσηλευτικής και Παραϊατρικών Σπουδών (College of Nursing &amp; Allied Medical Sciences</w:t>
            </w:r>
            <w:r w:rsidR="00B553FD" w:rsidRPr="008F79AB">
              <w:rPr>
                <w:rFonts w:eastAsia="Times New Roman" w:cs="Times New Roman"/>
                <w:color w:val="000000" w:themeColor="text1"/>
                <w:sz w:val="22"/>
                <w:szCs w:val="21"/>
                <w:lang w:eastAsia="el-GR"/>
              </w:rPr>
              <w:t>)</w:t>
            </w:r>
            <w:r w:rsidRPr="008F79AB">
              <w:rPr>
                <w:rFonts w:eastAsia="Times New Roman" w:cs="Times New Roman"/>
                <w:color w:val="000000" w:themeColor="text1"/>
                <w:sz w:val="22"/>
                <w:szCs w:val="21"/>
                <w:lang w:eastAsia="el-GR"/>
              </w:rPr>
              <w:t xml:space="preserve"> Σαουδική Αραβία</w:t>
            </w:r>
          </w:p>
        </w:tc>
        <w:tc>
          <w:tcPr>
            <w:tcW w:w="0" w:type="auto"/>
            <w:hideMark/>
          </w:tcPr>
          <w:p w:rsidR="006212AD" w:rsidRPr="008F79AB" w:rsidRDefault="006212A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Ερωτηματολόγιο: </w:t>
            </w:r>
            <w:r w:rsidRPr="008F79AB">
              <w:rPr>
                <w:rFonts w:eastAsia="Times New Roman" w:cs="Times New Roman"/>
                <w:color w:val="000000" w:themeColor="text1"/>
                <w:sz w:val="22"/>
                <w:szCs w:val="22"/>
                <w:lang w:val="en-US" w:eastAsia="el-GR"/>
              </w:rPr>
              <w:t>Kolb</w:t>
            </w:r>
            <w:r w:rsidRPr="008F79AB">
              <w:rPr>
                <w:rFonts w:eastAsia="Times New Roman" w:cs="Times New Roman"/>
                <w:color w:val="000000" w:themeColor="text1"/>
                <w:sz w:val="22"/>
                <w:szCs w:val="22"/>
                <w:lang w:eastAsia="el-GR"/>
              </w:rPr>
              <w:t xml:space="preserve"> (</w:t>
            </w:r>
            <w:r w:rsidRPr="008F79AB">
              <w:rPr>
                <w:rFonts w:eastAsia="Times New Roman" w:cs="Times New Roman"/>
                <w:color w:val="000000" w:themeColor="text1"/>
                <w:sz w:val="22"/>
                <w:szCs w:val="22"/>
                <w:lang w:val="en-US" w:eastAsia="el-GR"/>
              </w:rPr>
              <w:t>LSI</w:t>
            </w:r>
            <w:r w:rsidRPr="008F79AB">
              <w:rPr>
                <w:rFonts w:eastAsia="Times New Roman" w:cs="Times New Roman"/>
                <w:color w:val="000000" w:themeColor="text1"/>
                <w:sz w:val="22"/>
                <w:szCs w:val="22"/>
                <w:lang w:eastAsia="el-GR"/>
              </w:rPr>
              <w:t xml:space="preserve">) </w:t>
            </w:r>
          </w:p>
          <w:p w:rsidR="006212AD" w:rsidRPr="008F79AB" w:rsidRDefault="006212AD" w:rsidP="008F79AB">
            <w:pPr>
              <w:spacing w:before="0"/>
              <w:jc w:val="left"/>
              <w:rPr>
                <w:rFonts w:eastAsia="Times New Roman" w:cs="Times New Roman"/>
                <w:color w:val="000000" w:themeColor="text1"/>
                <w:sz w:val="22"/>
                <w:szCs w:val="22"/>
                <w:lang w:val="en-US" w:eastAsia="el-GR"/>
              </w:rPr>
            </w:pPr>
          </w:p>
        </w:tc>
        <w:tc>
          <w:tcPr>
            <w:tcW w:w="0" w:type="auto"/>
            <w:hideMark/>
          </w:tcPr>
          <w:p w:rsidR="006212AD" w:rsidRPr="008F79AB" w:rsidRDefault="006212A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Δεν υπήρχαν σημαντικές διαφορές στο κυρίαρχο μαθησιακό στυλ ανάμεσα στους φοιτητές των δυο προγραμμάτων. </w:t>
            </w:r>
          </w:p>
        </w:tc>
      </w:tr>
      <w:tr w:rsidR="00804204" w:rsidRPr="008F79AB" w:rsidTr="008F79AB">
        <w:trPr>
          <w:trHeight w:val="113"/>
        </w:trPr>
        <w:tc>
          <w:tcPr>
            <w:tcW w:w="0" w:type="auto"/>
            <w:hideMark/>
          </w:tcPr>
          <w:p w:rsidR="006212A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cs="Times New Roman"/>
                <w:color w:val="000000" w:themeColor="text1"/>
                <w:sz w:val="22"/>
                <w:szCs w:val="22"/>
              </w:rPr>
              <w:br w:type="page"/>
            </w:r>
            <w:r w:rsidR="006212AD" w:rsidRPr="008F79AB">
              <w:rPr>
                <w:rFonts w:eastAsia="Times New Roman" w:cs="Times New Roman"/>
                <w:color w:val="000000" w:themeColor="text1"/>
                <w:sz w:val="22"/>
                <w:szCs w:val="22"/>
                <w:lang w:eastAsia="el-GR"/>
              </w:rPr>
              <w:t>Meehan-Andrews</w:t>
            </w:r>
            <w:r w:rsidR="006212AD" w:rsidRPr="008F79AB">
              <w:rPr>
                <w:rFonts w:eastAsia="Times New Roman" w:cs="Times New Roman"/>
                <w:color w:val="000000" w:themeColor="text1"/>
                <w:sz w:val="22"/>
                <w:szCs w:val="22"/>
                <w:lang w:val="en-US" w:eastAsia="el-GR"/>
              </w:rPr>
              <w:t>, T.A</w:t>
            </w:r>
          </w:p>
        </w:tc>
        <w:tc>
          <w:tcPr>
            <w:tcW w:w="0" w:type="auto"/>
            <w:hideMark/>
          </w:tcPr>
          <w:p w:rsidR="006212AD" w:rsidRPr="008F79AB" w:rsidRDefault="006212A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Teaching mode efficiency and learning</w:t>
            </w:r>
            <w:r w:rsidRPr="008F79AB">
              <w:rPr>
                <w:rFonts w:eastAsia="Times New Roman" w:cs="Times New Roman"/>
                <w:color w:val="000000" w:themeColor="text1"/>
                <w:sz w:val="22"/>
                <w:szCs w:val="22"/>
                <w:lang w:val="en-US" w:eastAsia="el-GR"/>
              </w:rPr>
              <w:br/>
              <w:t>preferences of first year nursing students</w:t>
            </w:r>
          </w:p>
        </w:tc>
        <w:tc>
          <w:tcPr>
            <w:tcW w:w="0" w:type="auto"/>
          </w:tcPr>
          <w:p w:rsidR="006212AD" w:rsidRPr="008F79AB" w:rsidRDefault="006212A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2008</w:t>
            </w:r>
          </w:p>
        </w:tc>
        <w:tc>
          <w:tcPr>
            <w:tcW w:w="0" w:type="auto"/>
            <w:hideMark/>
          </w:tcPr>
          <w:p w:rsidR="006212AD" w:rsidRPr="008F79AB" w:rsidRDefault="006212A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Να διερευνηθεί η σχέση μεταξύ του μαθησιακού τύπου με τη στρατηγική διδασκαλίας  </w:t>
            </w:r>
          </w:p>
        </w:tc>
        <w:tc>
          <w:tcPr>
            <w:tcW w:w="0" w:type="auto"/>
            <w:hideMark/>
          </w:tcPr>
          <w:p w:rsidR="006212AD" w:rsidRPr="008F79AB" w:rsidRDefault="006212A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Πρωτοετείς φοιτητές επιστημών υγείας στο Πανεπιστήμιο  </w:t>
            </w:r>
            <w:r w:rsidRPr="008F79AB">
              <w:rPr>
                <w:rFonts w:eastAsia="Times New Roman" w:cs="Times New Roman"/>
                <w:color w:val="000000" w:themeColor="text1"/>
                <w:sz w:val="22"/>
                <w:szCs w:val="22"/>
                <w:lang w:val="en-US" w:eastAsia="el-GR"/>
              </w:rPr>
              <w:t>La</w:t>
            </w:r>
            <w:r w:rsidRPr="008F79AB">
              <w:rPr>
                <w:rFonts w:eastAsia="Times New Roman" w:cs="Times New Roman"/>
                <w:color w:val="000000" w:themeColor="text1"/>
                <w:sz w:val="22"/>
                <w:szCs w:val="22"/>
                <w:lang w:eastAsia="el-GR"/>
              </w:rPr>
              <w:t xml:space="preserve"> </w:t>
            </w:r>
            <w:r w:rsidRPr="008F79AB">
              <w:rPr>
                <w:rFonts w:eastAsia="Times New Roman" w:cs="Times New Roman"/>
                <w:color w:val="000000" w:themeColor="text1"/>
                <w:sz w:val="22"/>
                <w:szCs w:val="22"/>
                <w:lang w:val="en-US" w:eastAsia="el-GR"/>
              </w:rPr>
              <w:t>Trobe</w:t>
            </w:r>
            <w:r w:rsidRPr="008F79AB">
              <w:rPr>
                <w:rFonts w:eastAsia="Times New Roman" w:cs="Times New Roman"/>
                <w:color w:val="000000" w:themeColor="text1"/>
                <w:sz w:val="22"/>
                <w:szCs w:val="22"/>
                <w:lang w:eastAsia="el-GR"/>
              </w:rPr>
              <w:t xml:space="preserve"> </w:t>
            </w:r>
            <w:r w:rsidRPr="008F79AB">
              <w:rPr>
                <w:rFonts w:eastAsia="Times New Roman" w:cs="Times New Roman"/>
                <w:color w:val="000000" w:themeColor="text1"/>
                <w:sz w:val="22"/>
                <w:szCs w:val="22"/>
                <w:lang w:val="en-US" w:eastAsia="el-GR"/>
              </w:rPr>
              <w:t>Bendigo</w:t>
            </w:r>
            <w:r w:rsidRPr="008F79AB">
              <w:rPr>
                <w:rFonts w:eastAsia="Times New Roman" w:cs="Times New Roman"/>
                <w:color w:val="000000" w:themeColor="text1"/>
                <w:sz w:val="22"/>
                <w:szCs w:val="22"/>
                <w:lang w:eastAsia="el-GR"/>
              </w:rPr>
              <w:t xml:space="preserve"> στην </w:t>
            </w:r>
            <w:r w:rsidRPr="008F79AB">
              <w:rPr>
                <w:rFonts w:eastAsia="Times New Roman" w:cs="Times New Roman"/>
                <w:color w:val="000000" w:themeColor="text1"/>
                <w:sz w:val="22"/>
                <w:szCs w:val="22"/>
                <w:lang w:val="en-US" w:eastAsia="el-GR"/>
              </w:rPr>
              <w:t>Victoria</w:t>
            </w:r>
            <w:r w:rsidRPr="008F79AB">
              <w:rPr>
                <w:rFonts w:eastAsia="Times New Roman" w:cs="Times New Roman"/>
                <w:color w:val="000000" w:themeColor="text1"/>
                <w:sz w:val="22"/>
                <w:szCs w:val="22"/>
                <w:lang w:eastAsia="el-GR"/>
              </w:rPr>
              <w:t xml:space="preserve"> (Αυστραλία) </w:t>
            </w:r>
          </w:p>
        </w:tc>
        <w:tc>
          <w:tcPr>
            <w:tcW w:w="0" w:type="auto"/>
            <w:hideMark/>
          </w:tcPr>
          <w:p w:rsidR="006212AD" w:rsidRPr="008F79AB" w:rsidRDefault="006212A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eastAsia="el-GR"/>
              </w:rPr>
              <w:t>Ερωτηματολόγιο</w:t>
            </w:r>
            <w:r w:rsidRPr="008F79AB">
              <w:rPr>
                <w:rFonts w:eastAsia="Times New Roman" w:cs="Times New Roman"/>
                <w:color w:val="000000" w:themeColor="text1"/>
                <w:sz w:val="22"/>
                <w:szCs w:val="22"/>
                <w:lang w:val="en-US" w:eastAsia="el-GR"/>
              </w:rPr>
              <w:t>: VARK</w:t>
            </w:r>
            <w:r w:rsidRPr="008F79AB">
              <w:rPr>
                <w:rFonts w:eastAsia="Times New Roman" w:cs="Times New Roman"/>
                <w:color w:val="000000" w:themeColor="text1"/>
                <w:sz w:val="22"/>
                <w:szCs w:val="22"/>
                <w:lang w:val="en-US" w:eastAsia="el-GR"/>
              </w:rPr>
              <w:br/>
              <w:t xml:space="preserve">&amp; </w:t>
            </w:r>
            <w:r w:rsidRPr="008F79AB">
              <w:rPr>
                <w:rFonts w:eastAsia="Times New Roman" w:cs="Times New Roman"/>
                <w:color w:val="000000" w:themeColor="text1"/>
                <w:sz w:val="22"/>
                <w:szCs w:val="22"/>
                <w:lang w:eastAsia="el-GR"/>
              </w:rPr>
              <w:t>κατασκευή</w:t>
            </w:r>
            <w:r w:rsidRPr="008F79AB">
              <w:rPr>
                <w:rFonts w:eastAsia="Times New Roman" w:cs="Times New Roman"/>
                <w:color w:val="000000" w:themeColor="text1"/>
                <w:sz w:val="22"/>
                <w:szCs w:val="22"/>
                <w:lang w:val="en-US" w:eastAsia="el-GR"/>
              </w:rPr>
              <w:t xml:space="preserve"> </w:t>
            </w:r>
            <w:r w:rsidRPr="008F79AB">
              <w:rPr>
                <w:rFonts w:eastAsia="Times New Roman" w:cs="Times New Roman"/>
                <w:color w:val="000000" w:themeColor="text1"/>
                <w:sz w:val="22"/>
                <w:szCs w:val="22"/>
                <w:lang w:eastAsia="el-GR"/>
              </w:rPr>
              <w:t>ερωτηματολογίου</w:t>
            </w:r>
            <w:r w:rsidRPr="008F79AB">
              <w:rPr>
                <w:rFonts w:eastAsia="Times New Roman" w:cs="Times New Roman"/>
                <w:color w:val="000000" w:themeColor="text1"/>
                <w:sz w:val="22"/>
                <w:szCs w:val="22"/>
                <w:lang w:val="en-US" w:eastAsia="el-GR"/>
              </w:rPr>
              <w:t xml:space="preserve"> </w:t>
            </w:r>
          </w:p>
        </w:tc>
        <w:tc>
          <w:tcPr>
            <w:tcW w:w="0" w:type="auto"/>
            <w:hideMark/>
          </w:tcPr>
          <w:p w:rsidR="006212AD" w:rsidRPr="008F79AB" w:rsidRDefault="006212A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Οι περισσότεροι φοιτητές θεωρούν την πρακτική εξάσκηση ως την πιο αποτελεσματική στρατηγική μάθησης, ενώ η διάλεξη θεωρείται ως η λιγότερο αποτελεσματική</w:t>
            </w:r>
          </w:p>
        </w:tc>
      </w:tr>
      <w:tr w:rsidR="00804204" w:rsidRPr="008F79AB" w:rsidTr="008F79AB">
        <w:trPr>
          <w:trHeight w:val="113"/>
        </w:trPr>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eastAsia="el-GR"/>
              </w:rPr>
              <w:t>Frankel</w:t>
            </w:r>
            <w:r w:rsidRPr="008F79AB">
              <w:rPr>
                <w:rFonts w:eastAsia="Times New Roman" w:cs="Times New Roman"/>
                <w:color w:val="000000" w:themeColor="text1"/>
                <w:sz w:val="22"/>
                <w:szCs w:val="22"/>
                <w:lang w:val="en-US" w:eastAsia="el-GR"/>
              </w:rPr>
              <w:t>, A.</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Nurses’ learning styles: promoting</w:t>
            </w:r>
            <w:r w:rsidRPr="008F79AB">
              <w:rPr>
                <w:rFonts w:eastAsia="Times New Roman" w:cs="Times New Roman"/>
                <w:color w:val="000000" w:themeColor="text1"/>
                <w:sz w:val="22"/>
                <w:szCs w:val="22"/>
                <w:lang w:val="en-US" w:eastAsia="el-GR"/>
              </w:rPr>
              <w:br/>
              <w:t>better integration of theory into practice</w:t>
            </w:r>
          </w:p>
        </w:tc>
        <w:tc>
          <w:tcPr>
            <w:tcW w:w="0" w:type="auto"/>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2009</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Να προσδιοριστούν οι μαθησιακές προτιμήσεις των νοσηλευτών και να τονιστεί η σημασία της επίγνωσης  του προσωπικού μαθησιακού τύπου   </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61 νοσηλευτές μιας ανεξάρτητης δομής κοινωνικής φροντίδας στο </w:t>
            </w:r>
            <w:r w:rsidRPr="008F79AB">
              <w:rPr>
                <w:rFonts w:eastAsia="Times New Roman" w:cs="Times New Roman"/>
                <w:color w:val="000000" w:themeColor="text1"/>
                <w:sz w:val="22"/>
                <w:szCs w:val="22"/>
                <w:lang w:val="en-US" w:eastAsia="el-GR"/>
              </w:rPr>
              <w:t>Manchester</w:t>
            </w:r>
            <w:r w:rsidRPr="008F79AB">
              <w:rPr>
                <w:rFonts w:eastAsia="Times New Roman" w:cs="Times New Roman"/>
                <w:color w:val="000000" w:themeColor="text1"/>
                <w:sz w:val="22"/>
                <w:szCs w:val="22"/>
                <w:lang w:eastAsia="el-GR"/>
              </w:rPr>
              <w:t xml:space="preserve"> (Ηνωμένο Βασίλειο)</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Ερωτηματολόγιο: </w:t>
            </w:r>
            <w:r w:rsidRPr="008F79AB">
              <w:rPr>
                <w:rFonts w:eastAsia="Times New Roman" w:cs="Times New Roman"/>
                <w:color w:val="000000" w:themeColor="text1"/>
                <w:sz w:val="22"/>
                <w:szCs w:val="22"/>
                <w:lang w:val="en-US" w:eastAsia="el-GR"/>
              </w:rPr>
              <w:t>VARK</w:t>
            </w:r>
            <w:r w:rsidRPr="008F79AB">
              <w:rPr>
                <w:rFonts w:eastAsia="Times New Roman" w:cs="Times New Roman"/>
                <w:color w:val="000000" w:themeColor="text1"/>
                <w:sz w:val="22"/>
                <w:szCs w:val="22"/>
                <w:lang w:val="en-US" w:eastAsia="el-GR"/>
              </w:rPr>
              <w:br/>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Κυρίαρχοι Μ.Τ.:  Οπτικός και Κιναισθητικός Έμφαση θα πρέπει να δοθεί στη μάθηση εντός των εργασιακών δομών από ότι στις αίθουσες διδασκαλίας. </w:t>
            </w:r>
          </w:p>
        </w:tc>
      </w:tr>
      <w:tr w:rsidR="00804204" w:rsidRPr="008F79AB" w:rsidTr="008F79AB">
        <w:trPr>
          <w:trHeight w:val="2819"/>
        </w:trPr>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eastAsia="el-GR"/>
              </w:rPr>
              <w:t xml:space="preserve">Boström, </w:t>
            </w:r>
            <w:r w:rsidRPr="008F79AB">
              <w:rPr>
                <w:rFonts w:eastAsia="Times New Roman" w:cs="Times New Roman"/>
                <w:color w:val="000000" w:themeColor="text1"/>
                <w:sz w:val="22"/>
                <w:szCs w:val="22"/>
                <w:lang w:val="en-US" w:eastAsia="el-GR"/>
              </w:rPr>
              <w:t>L.</w:t>
            </w:r>
          </w:p>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eastAsia="el-GR"/>
              </w:rPr>
              <w:t>Hallin</w:t>
            </w:r>
            <w:r w:rsidRPr="008F79AB">
              <w:rPr>
                <w:rFonts w:eastAsia="Times New Roman" w:cs="Times New Roman"/>
                <w:color w:val="000000" w:themeColor="text1"/>
                <w:sz w:val="22"/>
                <w:szCs w:val="22"/>
                <w:lang w:val="en-US" w:eastAsia="el-GR"/>
              </w:rPr>
              <w:t>, K.</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Learning Style Differences between Nursing and Teaching Students in</w:t>
            </w:r>
            <w:r w:rsidRPr="008F79AB">
              <w:rPr>
                <w:rFonts w:eastAsia="Times New Roman" w:cs="Times New Roman"/>
                <w:color w:val="000000" w:themeColor="text1"/>
                <w:sz w:val="22"/>
                <w:szCs w:val="22"/>
                <w:lang w:val="en-US" w:eastAsia="el-GR"/>
              </w:rPr>
              <w:br/>
              <w:t>Sweden: A Comparative Study</w:t>
            </w:r>
          </w:p>
        </w:tc>
        <w:tc>
          <w:tcPr>
            <w:tcW w:w="0" w:type="auto"/>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2009- 2012</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Να προσδιοριστούν οι διαφορές και ομοιότητες στις μαθησιακές προτιμήσεις ανάμεσα σε δυο ομάδες φοιτητών από διαφορετικά επιστημονικά πεδία (νοσηλευτές – δάσκαλοι)</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156 (78 φοιτητές νοσηλευτικής – 78 φοιτητές παιδαγωγικών σπουδών) δευτεροετείς ή τριτοετείς φοιτητές από επαρχιακό πανεπιστήμιο στη Σουηδία</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eastAsia="el-GR"/>
              </w:rPr>
              <w:t>Ερωτηματολόγιο</w:t>
            </w:r>
            <w:r w:rsidRPr="008F79AB">
              <w:rPr>
                <w:rFonts w:eastAsia="Times New Roman" w:cs="Times New Roman"/>
                <w:color w:val="000000" w:themeColor="text1"/>
                <w:sz w:val="22"/>
                <w:szCs w:val="22"/>
                <w:lang w:val="en-US" w:eastAsia="el-GR"/>
              </w:rPr>
              <w:t>:Productivity Environmental Preference Survey (PEPS)</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Έντονες διαφορές ανάμεσα στις δυο επιστημονικές κατευθύνσεις. Απαραίτητη η αναγνώριση του μαθησιακού στυλ των φοιτητών για την επιλογή ανάλογων με το μαθησιακό στυλ διδακτικών στρατηγικών</w:t>
            </w:r>
          </w:p>
        </w:tc>
      </w:tr>
      <w:tr w:rsidR="00804204" w:rsidRPr="008F79AB" w:rsidTr="008F79AB">
        <w:trPr>
          <w:trHeight w:val="113"/>
        </w:trPr>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eastAsia="el-GR"/>
              </w:rPr>
              <w:t>Mahmoud</w:t>
            </w:r>
            <w:r w:rsidRPr="008F79AB">
              <w:rPr>
                <w:rFonts w:eastAsia="Times New Roman" w:cs="Times New Roman"/>
                <w:color w:val="000000" w:themeColor="text1"/>
                <w:sz w:val="22"/>
                <w:szCs w:val="22"/>
                <w:lang w:val="en-US" w:eastAsia="el-GR"/>
              </w:rPr>
              <w:t>, H. B.</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Critical Thinking Dispositions and Learning Styles of Baccalaureate Nursing Students and its Relation to Their Achievement</w:t>
            </w:r>
          </w:p>
        </w:tc>
        <w:tc>
          <w:tcPr>
            <w:tcW w:w="0" w:type="auto"/>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2010-2011</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Να διερευνηθεί η σχέση μαθησιακών τύπων και κριτικής σκέψης και η επίδρασή τους στις ακαδημαϊκές επιδόσεις </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208  φοιτητές του Πανεπιστημίου της νοσηλευτικής στη Σαουδική Αραβία</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eastAsia="el-GR"/>
              </w:rPr>
              <w:t>Ερωτηματολόγιο</w:t>
            </w:r>
            <w:r w:rsidRPr="008F79AB">
              <w:rPr>
                <w:rFonts w:eastAsia="Times New Roman" w:cs="Times New Roman"/>
                <w:color w:val="000000" w:themeColor="text1"/>
                <w:sz w:val="22"/>
                <w:szCs w:val="22"/>
                <w:lang w:val="en-US" w:eastAsia="el-GR"/>
              </w:rPr>
              <w:t>: California Critical Thinking Disposition Inventory (CCTDI), Index of Learning Style (Felder &amp; Soloman)</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Κυρίαρχος Μ.Τ: Ενεργητικός – Στοχαστικός. Δε βρέθηκε συσχέτιση μεταξύ μαθησιακού τύπου και ακαδημαϊκής επίδοσης</w:t>
            </w:r>
          </w:p>
        </w:tc>
      </w:tr>
      <w:tr w:rsidR="00804204" w:rsidRPr="008F79AB" w:rsidTr="008F79AB">
        <w:trPr>
          <w:trHeight w:val="2696"/>
        </w:trPr>
        <w:tc>
          <w:tcPr>
            <w:tcW w:w="0" w:type="auto"/>
            <w:hideMark/>
          </w:tcPr>
          <w:p w:rsidR="008E5520" w:rsidRPr="008F79AB" w:rsidRDefault="008E5520"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El-Gilany,</w:t>
            </w:r>
            <w:r w:rsidR="00B553FD" w:rsidRPr="008F79AB">
              <w:rPr>
                <w:rFonts w:eastAsia="Times New Roman" w:cs="Times New Roman"/>
                <w:color w:val="000000" w:themeColor="text1"/>
                <w:sz w:val="22"/>
                <w:szCs w:val="22"/>
                <w:lang w:val="en-US" w:eastAsia="el-GR"/>
              </w:rPr>
              <w:t xml:space="preserve"> A.H.</w:t>
            </w:r>
            <w:r w:rsidRPr="008F79AB">
              <w:rPr>
                <w:rFonts w:eastAsia="Times New Roman" w:cs="Times New Roman"/>
                <w:color w:val="000000" w:themeColor="text1"/>
                <w:sz w:val="22"/>
                <w:szCs w:val="22"/>
                <w:lang w:val="en-US" w:eastAsia="el-GR"/>
              </w:rPr>
              <w:t xml:space="preserve"> Fawzia Abusaad</w:t>
            </w:r>
            <w:r w:rsidR="00B553FD" w:rsidRPr="008F79AB">
              <w:rPr>
                <w:rFonts w:eastAsia="Times New Roman" w:cs="Times New Roman"/>
                <w:color w:val="000000" w:themeColor="text1"/>
                <w:sz w:val="22"/>
                <w:szCs w:val="22"/>
                <w:lang w:val="en-US" w:eastAsia="el-GR"/>
              </w:rPr>
              <w:t>, E.S.</w:t>
            </w:r>
          </w:p>
        </w:tc>
        <w:tc>
          <w:tcPr>
            <w:tcW w:w="0" w:type="auto"/>
            <w:hideMark/>
          </w:tcPr>
          <w:p w:rsidR="008E5520" w:rsidRPr="008F79AB" w:rsidRDefault="008E5520"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Self-directed learning readiness and learning styles among Saudi undergraduate</w:t>
            </w:r>
            <w:r w:rsidRPr="008F79AB">
              <w:rPr>
                <w:rFonts w:eastAsia="Times New Roman" w:cs="Times New Roman"/>
                <w:color w:val="000000" w:themeColor="text1"/>
                <w:sz w:val="22"/>
                <w:szCs w:val="22"/>
                <w:lang w:val="en-US" w:eastAsia="el-GR"/>
              </w:rPr>
              <w:br/>
              <w:t>nursing students</w:t>
            </w:r>
          </w:p>
        </w:tc>
        <w:tc>
          <w:tcPr>
            <w:tcW w:w="0" w:type="auto"/>
          </w:tcPr>
          <w:p w:rsidR="008E5520" w:rsidRPr="008F79AB" w:rsidRDefault="008E5520"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2011</w:t>
            </w:r>
          </w:p>
        </w:tc>
        <w:tc>
          <w:tcPr>
            <w:tcW w:w="0" w:type="auto"/>
            <w:hideMark/>
          </w:tcPr>
          <w:p w:rsidR="008E5520" w:rsidRPr="008F79AB" w:rsidRDefault="008E5520"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Να προσδιοριστεί το μαθησιακό στυλ, να εξακριβωθεί η ετοιμότητα των φοιτητών για αυτοκατευθυνόμενη μάθηση και να διερευνηθεί η μεταξύ τους σχέση</w:t>
            </w:r>
          </w:p>
        </w:tc>
        <w:tc>
          <w:tcPr>
            <w:tcW w:w="0" w:type="auto"/>
            <w:hideMark/>
          </w:tcPr>
          <w:p w:rsidR="008E5520" w:rsidRPr="008F79AB" w:rsidRDefault="008E5520"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275 μεταπτυχιακοί φοιτητές της νοσηλευτικής στο πανεπιστημιακό ίδρυμα εφαρμοσμένων ιατρικών επιστημών, </w:t>
            </w:r>
            <w:r w:rsidRPr="008F79AB">
              <w:rPr>
                <w:rFonts w:eastAsia="Times New Roman" w:cs="Times New Roman"/>
                <w:color w:val="000000" w:themeColor="text1"/>
                <w:sz w:val="22"/>
                <w:szCs w:val="22"/>
                <w:lang w:val="en-US" w:eastAsia="el-GR"/>
              </w:rPr>
              <w:t>Al</w:t>
            </w:r>
            <w:r w:rsidRPr="008F79AB">
              <w:rPr>
                <w:rFonts w:eastAsia="Times New Roman" w:cs="Times New Roman"/>
                <w:color w:val="000000" w:themeColor="text1"/>
                <w:sz w:val="22"/>
                <w:szCs w:val="22"/>
                <w:lang w:eastAsia="el-GR"/>
              </w:rPr>
              <w:t>-</w:t>
            </w:r>
            <w:r w:rsidRPr="008F79AB">
              <w:rPr>
                <w:rFonts w:eastAsia="Times New Roman" w:cs="Times New Roman"/>
                <w:color w:val="000000" w:themeColor="text1"/>
                <w:sz w:val="22"/>
                <w:szCs w:val="22"/>
                <w:lang w:val="en-US" w:eastAsia="el-GR"/>
              </w:rPr>
              <w:t>Jouf</w:t>
            </w:r>
            <w:r w:rsidRPr="008F79AB">
              <w:rPr>
                <w:rFonts w:eastAsia="Times New Roman" w:cs="Times New Roman"/>
                <w:color w:val="000000" w:themeColor="text1"/>
                <w:sz w:val="22"/>
                <w:szCs w:val="22"/>
                <w:lang w:eastAsia="el-GR"/>
              </w:rPr>
              <w:t xml:space="preserve"> στη Σαουδική Αραβία</w:t>
            </w:r>
          </w:p>
        </w:tc>
        <w:tc>
          <w:tcPr>
            <w:tcW w:w="0" w:type="auto"/>
            <w:hideMark/>
          </w:tcPr>
          <w:p w:rsidR="008E5520" w:rsidRPr="008F79AB" w:rsidRDefault="008E5520"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eastAsia="el-GR"/>
              </w:rPr>
              <w:t>Ερωτηματολόγιο</w:t>
            </w:r>
            <w:r w:rsidRPr="008F79AB">
              <w:rPr>
                <w:rFonts w:eastAsia="Times New Roman" w:cs="Times New Roman"/>
                <w:color w:val="000000" w:themeColor="text1"/>
                <w:sz w:val="22"/>
                <w:szCs w:val="22"/>
                <w:lang w:val="en-US" w:eastAsia="el-GR"/>
              </w:rPr>
              <w:t xml:space="preserve">: </w:t>
            </w:r>
            <w:r w:rsidRPr="008F79AB">
              <w:rPr>
                <w:rFonts w:eastAsia="Times New Roman" w:cs="Times New Roman"/>
                <w:color w:val="000000" w:themeColor="text1"/>
                <w:sz w:val="22"/>
                <w:szCs w:val="22"/>
                <w:lang w:val="en-US" w:eastAsia="el-GR"/>
              </w:rPr>
              <w:br/>
            </w:r>
            <w:r w:rsidRPr="008F79AB">
              <w:rPr>
                <w:rFonts w:eastAsia="Times New Roman" w:cs="Times New Roman"/>
                <w:color w:val="000000" w:themeColor="text1"/>
                <w:sz w:val="22"/>
                <w:szCs w:val="22"/>
                <w:lang w:eastAsia="el-GR"/>
              </w:rPr>
              <w:t>Αυτό</w:t>
            </w:r>
            <w:r w:rsidRPr="008F79AB">
              <w:rPr>
                <w:rFonts w:eastAsia="Times New Roman" w:cs="Times New Roman"/>
                <w:color w:val="000000" w:themeColor="text1"/>
                <w:sz w:val="22"/>
                <w:szCs w:val="22"/>
                <w:lang w:val="en-US" w:eastAsia="el-GR"/>
              </w:rPr>
              <w:t xml:space="preserve">- </w:t>
            </w:r>
            <w:r w:rsidRPr="008F79AB">
              <w:rPr>
                <w:rFonts w:eastAsia="Times New Roman" w:cs="Times New Roman"/>
                <w:color w:val="000000" w:themeColor="text1"/>
                <w:sz w:val="22"/>
                <w:szCs w:val="22"/>
                <w:lang w:eastAsia="el-GR"/>
              </w:rPr>
              <w:t>κατευθυνόμενη</w:t>
            </w:r>
            <w:r w:rsidRPr="008F79AB">
              <w:rPr>
                <w:rFonts w:eastAsia="Times New Roman" w:cs="Times New Roman"/>
                <w:color w:val="000000" w:themeColor="text1"/>
                <w:sz w:val="22"/>
                <w:szCs w:val="22"/>
                <w:lang w:val="en-US" w:eastAsia="el-GR"/>
              </w:rPr>
              <w:t xml:space="preserve"> </w:t>
            </w:r>
            <w:r w:rsidRPr="008F79AB">
              <w:rPr>
                <w:rFonts w:eastAsia="Times New Roman" w:cs="Times New Roman"/>
                <w:color w:val="000000" w:themeColor="text1"/>
                <w:sz w:val="22"/>
                <w:szCs w:val="22"/>
                <w:lang w:eastAsia="el-GR"/>
              </w:rPr>
              <w:t>Μάθηση</w:t>
            </w:r>
            <w:r w:rsidRPr="008F79AB">
              <w:rPr>
                <w:rFonts w:eastAsia="Times New Roman" w:cs="Times New Roman"/>
                <w:color w:val="000000" w:themeColor="text1"/>
                <w:sz w:val="22"/>
                <w:szCs w:val="22"/>
                <w:lang w:val="en-US" w:eastAsia="el-GR"/>
              </w:rPr>
              <w:t xml:space="preserve"> </w:t>
            </w:r>
            <w:r w:rsidRPr="008F79AB">
              <w:rPr>
                <w:rFonts w:eastAsia="Times New Roman" w:cs="Times New Roman"/>
                <w:color w:val="000000" w:themeColor="text1"/>
                <w:sz w:val="22"/>
                <w:szCs w:val="22"/>
                <w:lang w:eastAsia="el-GR"/>
              </w:rPr>
              <w:t>του</w:t>
            </w:r>
            <w:r w:rsidRPr="008F79AB">
              <w:rPr>
                <w:rFonts w:eastAsia="Times New Roman" w:cs="Times New Roman"/>
                <w:color w:val="000000" w:themeColor="text1"/>
                <w:sz w:val="22"/>
                <w:szCs w:val="22"/>
                <w:lang w:val="en-US" w:eastAsia="el-GR"/>
              </w:rPr>
              <w:t xml:space="preserve"> Fisher (Fisher's self-directed learning readiness (SDLR) scale) &amp; Kolb (LSI)</w:t>
            </w:r>
          </w:p>
        </w:tc>
        <w:tc>
          <w:tcPr>
            <w:tcW w:w="0" w:type="auto"/>
            <w:hideMark/>
          </w:tcPr>
          <w:p w:rsidR="008E5520" w:rsidRPr="008F79AB" w:rsidRDefault="008E5520"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Κυρίαρχος Μ.Τ : Συγκλίνων με θετική επίδραση για τις σπουδές τους στη νοσηλευτική </w:t>
            </w:r>
          </w:p>
        </w:tc>
      </w:tr>
      <w:tr w:rsidR="00804204" w:rsidRPr="008F79AB" w:rsidTr="008F79AB">
        <w:trPr>
          <w:trHeight w:val="113"/>
        </w:trPr>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Mohamed, A.A.</w:t>
            </w:r>
          </w:p>
          <w:p w:rsidR="008E5520" w:rsidRPr="008F79AB" w:rsidRDefault="008E5520"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Helal</w:t>
            </w:r>
            <w:r w:rsidR="00B553FD" w:rsidRPr="008F79AB">
              <w:rPr>
                <w:rFonts w:eastAsia="Times New Roman" w:cs="Times New Roman"/>
                <w:color w:val="000000" w:themeColor="text1"/>
                <w:sz w:val="22"/>
                <w:szCs w:val="22"/>
                <w:lang w:val="en-US" w:eastAsia="el-GR"/>
              </w:rPr>
              <w:t>, A.H.E.</w:t>
            </w:r>
          </w:p>
        </w:tc>
        <w:tc>
          <w:tcPr>
            <w:tcW w:w="0" w:type="auto"/>
            <w:hideMark/>
          </w:tcPr>
          <w:p w:rsidR="008E5520" w:rsidRPr="008F79AB" w:rsidRDefault="008E5520"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Learning Styles of Community Health Nursing Students’ at Faculty of Nursing and Technical Institute of</w:t>
            </w:r>
            <w:r w:rsidRPr="008F79AB">
              <w:rPr>
                <w:rFonts w:eastAsia="Times New Roman" w:cs="Times New Roman"/>
                <w:color w:val="000000" w:themeColor="text1"/>
                <w:sz w:val="22"/>
                <w:szCs w:val="22"/>
                <w:lang w:val="en-US" w:eastAsia="el-GR"/>
              </w:rPr>
              <w:br/>
              <w:t>Nursing - In Alexandria</w:t>
            </w:r>
          </w:p>
        </w:tc>
        <w:tc>
          <w:tcPr>
            <w:tcW w:w="0" w:type="auto"/>
          </w:tcPr>
          <w:p w:rsidR="008E5520" w:rsidRPr="008F79AB" w:rsidRDefault="008E5520"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2011</w:t>
            </w:r>
          </w:p>
        </w:tc>
        <w:tc>
          <w:tcPr>
            <w:tcW w:w="0" w:type="auto"/>
            <w:hideMark/>
          </w:tcPr>
          <w:p w:rsidR="008E5520" w:rsidRPr="008F79AB" w:rsidRDefault="008E5520"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Να προσδιοριστεί το κυρίαρχο μαθησιακό στυλ ανάμεσα σε φοιτητές ενός πανεπιστημιακού και ενός  τεχνολογικού ιδρύματος </w:t>
            </w:r>
          </w:p>
        </w:tc>
        <w:tc>
          <w:tcPr>
            <w:tcW w:w="0" w:type="auto"/>
            <w:hideMark/>
          </w:tcPr>
          <w:p w:rsidR="008E5520" w:rsidRPr="008F79AB" w:rsidRDefault="008E5520"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288  φοιτητές νοσηλευτικής εγγεγραμμένοι στο μάθημα της Κοινοτικής Νοσηλευτικής (169  φοιτητές πανεπιστημίου και 169 φοιτητές τεχνολογικού ιδρύματος  στην Αλεξάνδρεια </w:t>
            </w:r>
          </w:p>
        </w:tc>
        <w:tc>
          <w:tcPr>
            <w:tcW w:w="0" w:type="auto"/>
            <w:hideMark/>
          </w:tcPr>
          <w:p w:rsidR="008E5520" w:rsidRPr="008F79AB" w:rsidRDefault="008E5520"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eastAsia="el-GR"/>
              </w:rPr>
              <w:t xml:space="preserve">Ερωτηματολόγιο: </w:t>
            </w:r>
            <w:r w:rsidRPr="008F79AB">
              <w:rPr>
                <w:rFonts w:eastAsia="Times New Roman" w:cs="Times New Roman"/>
                <w:color w:val="000000" w:themeColor="text1"/>
                <w:sz w:val="22"/>
                <w:szCs w:val="22"/>
                <w:lang w:val="en-US" w:eastAsia="el-GR"/>
              </w:rPr>
              <w:t>VARK</w:t>
            </w:r>
            <w:r w:rsidRPr="008F79AB">
              <w:rPr>
                <w:rFonts w:eastAsia="Times New Roman" w:cs="Times New Roman"/>
                <w:color w:val="000000" w:themeColor="text1"/>
                <w:sz w:val="22"/>
                <w:szCs w:val="22"/>
                <w:lang w:val="en-US" w:eastAsia="el-GR"/>
              </w:rPr>
              <w:br/>
            </w:r>
          </w:p>
        </w:tc>
        <w:tc>
          <w:tcPr>
            <w:tcW w:w="0" w:type="auto"/>
            <w:hideMark/>
          </w:tcPr>
          <w:p w:rsidR="008E5520" w:rsidRPr="008F79AB" w:rsidRDefault="008E5520"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Οι τεχνικές και οι στρατηγικές μάθησης θα πρέπει να ανταποκρίνονται σε ένα πολυαισθητηριακό μοντέλο μάθησης</w:t>
            </w:r>
          </w:p>
        </w:tc>
      </w:tr>
      <w:tr w:rsidR="00804204" w:rsidRPr="008F79AB" w:rsidTr="008F79AB">
        <w:trPr>
          <w:trHeight w:val="113"/>
        </w:trPr>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Fleming, S.</w:t>
            </w:r>
          </w:p>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Mckee, G.</w:t>
            </w:r>
          </w:p>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Huntley-Moore, S.</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Undergraduate nursing students' learning styles: A longitudinal study</w:t>
            </w:r>
          </w:p>
        </w:tc>
        <w:tc>
          <w:tcPr>
            <w:tcW w:w="0" w:type="auto"/>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2011</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Να διερευνηθούν οι μαθησιακοί τύποι σε δυο χρονικά σημεία φοίτησης  </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202 Προπτυχιακοί φοιτητές νοσηλευτικής σε Πανεπιστήμιο της Ιρλανδίας </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Ερωτηματολόγιο: </w:t>
            </w:r>
            <w:r w:rsidRPr="008F79AB">
              <w:rPr>
                <w:rFonts w:eastAsia="Times New Roman" w:cs="Times New Roman"/>
                <w:color w:val="000000" w:themeColor="text1"/>
                <w:sz w:val="22"/>
                <w:szCs w:val="22"/>
                <w:lang w:val="en-US" w:eastAsia="el-GR"/>
              </w:rPr>
              <w:t>Honey</w:t>
            </w:r>
            <w:r w:rsidRPr="008F79AB">
              <w:rPr>
                <w:rFonts w:eastAsia="Times New Roman" w:cs="Times New Roman"/>
                <w:color w:val="000000" w:themeColor="text1"/>
                <w:sz w:val="22"/>
                <w:szCs w:val="22"/>
                <w:lang w:eastAsia="el-GR"/>
              </w:rPr>
              <w:t xml:space="preserve"> </w:t>
            </w:r>
            <w:r w:rsidRPr="008F79AB">
              <w:rPr>
                <w:rFonts w:eastAsia="Times New Roman" w:cs="Times New Roman"/>
                <w:color w:val="000000" w:themeColor="text1"/>
                <w:sz w:val="22"/>
                <w:szCs w:val="22"/>
                <w:lang w:val="en-US" w:eastAsia="el-GR"/>
              </w:rPr>
              <w:t>and</w:t>
            </w:r>
            <w:r w:rsidRPr="008F79AB">
              <w:rPr>
                <w:rFonts w:eastAsia="Times New Roman" w:cs="Times New Roman"/>
                <w:color w:val="000000" w:themeColor="text1"/>
                <w:sz w:val="22"/>
                <w:szCs w:val="22"/>
                <w:lang w:eastAsia="el-GR"/>
              </w:rPr>
              <w:t xml:space="preserve"> </w:t>
            </w:r>
            <w:r w:rsidRPr="008F79AB">
              <w:rPr>
                <w:rFonts w:eastAsia="Times New Roman" w:cs="Times New Roman"/>
                <w:color w:val="000000" w:themeColor="text1"/>
                <w:sz w:val="22"/>
                <w:szCs w:val="22"/>
                <w:lang w:val="en-US" w:eastAsia="el-GR"/>
              </w:rPr>
              <w:t>Mumford</w:t>
            </w:r>
            <w:r w:rsidRPr="008F79AB">
              <w:rPr>
                <w:rFonts w:eastAsia="Times New Roman" w:cs="Times New Roman"/>
                <w:color w:val="000000" w:themeColor="text1"/>
                <w:sz w:val="22"/>
                <w:szCs w:val="22"/>
                <w:lang w:eastAsia="el-GR"/>
              </w:rPr>
              <w:t xml:space="preserve"> (2000) </w:t>
            </w:r>
            <w:r w:rsidRPr="008F79AB">
              <w:rPr>
                <w:rFonts w:eastAsia="Times New Roman" w:cs="Times New Roman"/>
                <w:color w:val="000000" w:themeColor="text1"/>
                <w:sz w:val="22"/>
                <w:szCs w:val="22"/>
                <w:lang w:val="en-US" w:eastAsia="el-GR"/>
              </w:rPr>
              <w:t>Learning</w:t>
            </w:r>
            <w:r w:rsidRPr="008F79AB">
              <w:rPr>
                <w:rFonts w:eastAsia="Times New Roman" w:cs="Times New Roman"/>
                <w:color w:val="000000" w:themeColor="text1"/>
                <w:sz w:val="22"/>
                <w:szCs w:val="22"/>
                <w:lang w:eastAsia="el-GR"/>
              </w:rPr>
              <w:t xml:space="preserve"> </w:t>
            </w:r>
            <w:r w:rsidRPr="008F79AB">
              <w:rPr>
                <w:rFonts w:eastAsia="Times New Roman" w:cs="Times New Roman"/>
                <w:color w:val="000000" w:themeColor="text1"/>
                <w:sz w:val="22"/>
                <w:szCs w:val="22"/>
                <w:lang w:val="en-US" w:eastAsia="el-GR"/>
              </w:rPr>
              <w:t>Styles</w:t>
            </w:r>
            <w:r w:rsidRPr="008F79AB">
              <w:rPr>
                <w:rFonts w:eastAsia="Times New Roman" w:cs="Times New Roman"/>
                <w:color w:val="000000" w:themeColor="text1"/>
                <w:sz w:val="22"/>
                <w:szCs w:val="22"/>
                <w:lang w:eastAsia="el-GR"/>
              </w:rPr>
              <w:t xml:space="preserve"> </w:t>
            </w:r>
            <w:r w:rsidRPr="008F79AB">
              <w:rPr>
                <w:rFonts w:eastAsia="Times New Roman" w:cs="Times New Roman"/>
                <w:color w:val="000000" w:themeColor="text1"/>
                <w:sz w:val="22"/>
                <w:szCs w:val="22"/>
                <w:lang w:val="en-US" w:eastAsia="el-GR"/>
              </w:rPr>
              <w:t>Questionnaire</w:t>
            </w:r>
            <w:r w:rsidRPr="008F79AB">
              <w:rPr>
                <w:rFonts w:eastAsia="Times New Roman" w:cs="Times New Roman"/>
                <w:color w:val="000000" w:themeColor="text1"/>
                <w:sz w:val="22"/>
                <w:szCs w:val="22"/>
                <w:lang w:eastAsia="el-GR"/>
              </w:rPr>
              <w:t xml:space="preserve"> κατά το πρώτο και κατά το τελευταίο έτος σπουδών </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eastAsia="el-GR"/>
              </w:rPr>
              <w:t>Οι μαθησιακοί τύποι ήταν σημαντικά διαφορετικοί στα δυο χρονικά σημεία, γεγονός που σχετίζει το μαθησιακό τύπο με την ηλικία του ατόμου. Δεν</w:t>
            </w:r>
            <w:r w:rsidRPr="008F79AB">
              <w:rPr>
                <w:rFonts w:eastAsia="Times New Roman" w:cs="Times New Roman"/>
                <w:color w:val="000000" w:themeColor="text1"/>
                <w:sz w:val="22"/>
                <w:szCs w:val="22"/>
                <w:lang w:val="en-US" w:eastAsia="el-GR"/>
              </w:rPr>
              <w:t xml:space="preserve"> </w:t>
            </w:r>
            <w:r w:rsidRPr="008F79AB">
              <w:rPr>
                <w:rFonts w:eastAsia="Times New Roman" w:cs="Times New Roman"/>
                <w:color w:val="000000" w:themeColor="text1"/>
                <w:sz w:val="22"/>
                <w:szCs w:val="22"/>
                <w:lang w:eastAsia="el-GR"/>
              </w:rPr>
              <w:t>υπάρχει</w:t>
            </w:r>
            <w:r w:rsidRPr="008F79AB">
              <w:rPr>
                <w:rFonts w:eastAsia="Times New Roman" w:cs="Times New Roman"/>
                <w:color w:val="000000" w:themeColor="text1"/>
                <w:sz w:val="22"/>
                <w:szCs w:val="22"/>
                <w:lang w:val="en-US" w:eastAsia="el-GR"/>
              </w:rPr>
              <w:t xml:space="preserve"> </w:t>
            </w:r>
            <w:r w:rsidRPr="008F79AB">
              <w:rPr>
                <w:rFonts w:eastAsia="Times New Roman" w:cs="Times New Roman"/>
                <w:color w:val="000000" w:themeColor="text1"/>
                <w:sz w:val="22"/>
                <w:szCs w:val="22"/>
                <w:lang w:eastAsia="el-GR"/>
              </w:rPr>
              <w:t>συσχέτιση</w:t>
            </w:r>
            <w:r w:rsidRPr="008F79AB">
              <w:rPr>
                <w:rFonts w:eastAsia="Times New Roman" w:cs="Times New Roman"/>
                <w:color w:val="000000" w:themeColor="text1"/>
                <w:sz w:val="22"/>
                <w:szCs w:val="22"/>
                <w:lang w:val="en-US" w:eastAsia="el-GR"/>
              </w:rPr>
              <w:t xml:space="preserve"> </w:t>
            </w:r>
            <w:r w:rsidRPr="008F79AB">
              <w:rPr>
                <w:rFonts w:eastAsia="Times New Roman" w:cs="Times New Roman"/>
                <w:color w:val="000000" w:themeColor="text1"/>
                <w:sz w:val="22"/>
                <w:szCs w:val="22"/>
                <w:lang w:eastAsia="el-GR"/>
              </w:rPr>
              <w:t>μαθησιακού</w:t>
            </w:r>
            <w:r w:rsidRPr="008F79AB">
              <w:rPr>
                <w:rFonts w:eastAsia="Times New Roman" w:cs="Times New Roman"/>
                <w:color w:val="000000" w:themeColor="text1"/>
                <w:sz w:val="22"/>
                <w:szCs w:val="22"/>
                <w:lang w:val="en-US" w:eastAsia="el-GR"/>
              </w:rPr>
              <w:t xml:space="preserve"> </w:t>
            </w:r>
            <w:r w:rsidRPr="008F79AB">
              <w:rPr>
                <w:rFonts w:eastAsia="Times New Roman" w:cs="Times New Roman"/>
                <w:color w:val="000000" w:themeColor="text1"/>
                <w:sz w:val="22"/>
                <w:szCs w:val="22"/>
                <w:lang w:eastAsia="el-GR"/>
              </w:rPr>
              <w:t>τύπου</w:t>
            </w:r>
            <w:r w:rsidRPr="008F79AB">
              <w:rPr>
                <w:rFonts w:eastAsia="Times New Roman" w:cs="Times New Roman"/>
                <w:color w:val="000000" w:themeColor="text1"/>
                <w:sz w:val="22"/>
                <w:szCs w:val="22"/>
                <w:lang w:val="en-US" w:eastAsia="el-GR"/>
              </w:rPr>
              <w:t xml:space="preserve"> </w:t>
            </w:r>
            <w:r w:rsidRPr="008F79AB">
              <w:rPr>
                <w:rFonts w:eastAsia="Times New Roman" w:cs="Times New Roman"/>
                <w:color w:val="000000" w:themeColor="text1"/>
                <w:sz w:val="22"/>
                <w:szCs w:val="22"/>
                <w:lang w:eastAsia="el-GR"/>
              </w:rPr>
              <w:t>και</w:t>
            </w:r>
            <w:r w:rsidRPr="008F79AB">
              <w:rPr>
                <w:rFonts w:eastAsia="Times New Roman" w:cs="Times New Roman"/>
                <w:color w:val="000000" w:themeColor="text1"/>
                <w:sz w:val="22"/>
                <w:szCs w:val="22"/>
                <w:lang w:val="en-US" w:eastAsia="el-GR"/>
              </w:rPr>
              <w:t xml:space="preserve"> </w:t>
            </w:r>
            <w:r w:rsidRPr="008F79AB">
              <w:rPr>
                <w:rFonts w:eastAsia="Times New Roman" w:cs="Times New Roman"/>
                <w:color w:val="000000" w:themeColor="text1"/>
                <w:sz w:val="22"/>
                <w:szCs w:val="22"/>
                <w:lang w:eastAsia="el-GR"/>
              </w:rPr>
              <w:t>ακαδημαϊκών</w:t>
            </w:r>
            <w:r w:rsidRPr="008F79AB">
              <w:rPr>
                <w:rFonts w:eastAsia="Times New Roman" w:cs="Times New Roman"/>
                <w:color w:val="000000" w:themeColor="text1"/>
                <w:sz w:val="22"/>
                <w:szCs w:val="22"/>
                <w:lang w:val="en-US" w:eastAsia="el-GR"/>
              </w:rPr>
              <w:t xml:space="preserve"> </w:t>
            </w:r>
            <w:r w:rsidRPr="008F79AB">
              <w:rPr>
                <w:rFonts w:eastAsia="Times New Roman" w:cs="Times New Roman"/>
                <w:color w:val="000000" w:themeColor="text1"/>
                <w:sz w:val="22"/>
                <w:szCs w:val="22"/>
                <w:lang w:eastAsia="el-GR"/>
              </w:rPr>
              <w:t>επιδόσεων</w:t>
            </w:r>
            <w:r w:rsidRPr="008F79AB">
              <w:rPr>
                <w:rFonts w:eastAsia="Times New Roman" w:cs="Times New Roman"/>
                <w:color w:val="000000" w:themeColor="text1"/>
                <w:sz w:val="22"/>
                <w:szCs w:val="22"/>
                <w:lang w:val="en-US" w:eastAsia="el-GR"/>
              </w:rPr>
              <w:t xml:space="preserve"> </w:t>
            </w:r>
          </w:p>
        </w:tc>
      </w:tr>
    </w:tbl>
    <w:p w:rsidR="00B553FD" w:rsidRPr="008F79AB" w:rsidRDefault="00B553FD" w:rsidP="008F79AB">
      <w:pPr>
        <w:spacing w:before="0" w:line="240" w:lineRule="auto"/>
        <w:jc w:val="left"/>
        <w:rPr>
          <w:rFonts w:cs="Times New Roman"/>
          <w:color w:val="000000" w:themeColor="text1"/>
          <w:sz w:val="22"/>
          <w:szCs w:val="22"/>
        </w:rPr>
      </w:pPr>
      <w:r w:rsidRPr="008F79AB">
        <w:rPr>
          <w:rFonts w:cs="Times New Roman"/>
          <w:color w:val="000000" w:themeColor="text1"/>
          <w:sz w:val="22"/>
          <w:szCs w:val="22"/>
        </w:rPr>
        <w:br w:type="page"/>
      </w:r>
    </w:p>
    <w:p w:rsidR="008C354F" w:rsidRDefault="008C354F" w:rsidP="008F79AB">
      <w:pPr>
        <w:spacing w:before="0"/>
        <w:jc w:val="left"/>
        <w:rPr>
          <w:rFonts w:eastAsia="Times New Roman" w:cs="Times New Roman"/>
          <w:color w:val="000000" w:themeColor="text1"/>
          <w:sz w:val="22"/>
          <w:szCs w:val="22"/>
          <w:lang w:val="en-US" w:eastAsia="el-GR"/>
        </w:rPr>
        <w:sectPr w:rsidR="008C354F" w:rsidSect="008C354F">
          <w:pgSz w:w="16838" w:h="11906" w:orient="landscape" w:code="9"/>
          <w:pgMar w:top="1134" w:right="1134" w:bottom="1134" w:left="1134" w:header="340" w:footer="709" w:gutter="284"/>
          <w:cols w:space="708"/>
          <w:docGrid w:linePitch="360"/>
        </w:sectPr>
      </w:pPr>
    </w:p>
    <w:tbl>
      <w:tblPr>
        <w:tblStyle w:val="aa"/>
        <w:tblW w:w="0" w:type="auto"/>
        <w:tblLook w:val="04A0" w:firstRow="1" w:lastRow="0" w:firstColumn="1" w:lastColumn="0" w:noHBand="0" w:noVBand="1"/>
      </w:tblPr>
      <w:tblGrid>
        <w:gridCol w:w="1747"/>
        <w:gridCol w:w="2546"/>
        <w:gridCol w:w="759"/>
        <w:gridCol w:w="2321"/>
        <w:gridCol w:w="2005"/>
        <w:gridCol w:w="2567"/>
        <w:gridCol w:w="2841"/>
      </w:tblGrid>
      <w:tr w:rsidR="00804204" w:rsidRPr="008F79AB" w:rsidTr="008F79AB">
        <w:trPr>
          <w:trHeight w:val="113"/>
        </w:trPr>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Li, Y.S.</w:t>
            </w:r>
            <w:r w:rsidRPr="008F79AB">
              <w:rPr>
                <w:rFonts w:eastAsia="Times New Roman" w:cs="Times New Roman"/>
                <w:color w:val="000000" w:themeColor="text1"/>
                <w:sz w:val="22"/>
                <w:szCs w:val="22"/>
                <w:lang w:val="en-US" w:eastAsia="el-GR"/>
              </w:rPr>
              <w:br/>
              <w:t>Chen, H.M.</w:t>
            </w:r>
            <w:r w:rsidRPr="008F79AB">
              <w:rPr>
                <w:rFonts w:eastAsia="Times New Roman" w:cs="Times New Roman"/>
                <w:color w:val="000000" w:themeColor="text1"/>
                <w:sz w:val="22"/>
                <w:szCs w:val="22"/>
                <w:lang w:val="en-US" w:eastAsia="el-GR"/>
              </w:rPr>
              <w:br/>
              <w:t>Yang, B.H.</w:t>
            </w:r>
            <w:r w:rsidRPr="008F79AB">
              <w:rPr>
                <w:rFonts w:eastAsia="Times New Roman" w:cs="Times New Roman"/>
                <w:color w:val="000000" w:themeColor="text1"/>
                <w:sz w:val="22"/>
                <w:szCs w:val="22"/>
                <w:lang w:val="en-US" w:eastAsia="el-GR"/>
              </w:rPr>
              <w:br/>
              <w:t>Liu, C.F.</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An exploratory study of the relationship between age and learning styles among students in different nursing programs in Taiwan</w:t>
            </w:r>
          </w:p>
        </w:tc>
        <w:tc>
          <w:tcPr>
            <w:tcW w:w="0" w:type="auto"/>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2011</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Προσδιορισμός της σχέσης μεταξύ ηλικίας και μαθησιακών τύπων </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331 φοιτητές νοσηλευτικής σε τριτοβάθμια νοσηλευτικά ιδρύματα στην Ταϊβάν</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eastAsia="el-GR"/>
              </w:rPr>
              <w:t>Ερωτηματολόγιο</w:t>
            </w:r>
            <w:r w:rsidRPr="008F79AB">
              <w:rPr>
                <w:rFonts w:eastAsia="Times New Roman" w:cs="Times New Roman"/>
                <w:color w:val="000000" w:themeColor="text1"/>
                <w:sz w:val="22"/>
                <w:szCs w:val="22"/>
                <w:lang w:val="en-US" w:eastAsia="el-GR"/>
              </w:rPr>
              <w:t xml:space="preserve">: Myers–Briggs Type Indicator (MBTI) </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Κυρίαρχοι Μ.Τ.:  Διαισθητικός και Κριτικός </w:t>
            </w:r>
          </w:p>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Η ηλικία των φοιτητών δεν σχετίζεται με τα μαθησιακά τους στυλ </w:t>
            </w:r>
          </w:p>
        </w:tc>
      </w:tr>
      <w:tr w:rsidR="00804204" w:rsidRPr="008F79AB" w:rsidTr="008F79AB">
        <w:trPr>
          <w:trHeight w:val="113"/>
        </w:trPr>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Ghaffari, R.</w:t>
            </w:r>
          </w:p>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Ranjbarzadeh, F. Azar, E. F. Hassanzadeh, S.</w:t>
            </w:r>
          </w:p>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Safaei, N.</w:t>
            </w:r>
          </w:p>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Golanbar, P.</w:t>
            </w:r>
          </w:p>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Abbasi, H.</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The Analysis of Learning Styles and Their Relationship to Academic Achievement in Medical Students of Basic Sciences Program</w:t>
            </w:r>
          </w:p>
        </w:tc>
        <w:tc>
          <w:tcPr>
            <w:tcW w:w="0" w:type="auto"/>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val="en-US" w:eastAsia="el-GR"/>
              </w:rPr>
              <w:t>2011-2012</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Να διερευνηθεί η σχέση μαθησιακών τύπων και ακαδημαϊκής επίδοσης </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Όλοι οι προπτυχιακοί φοιτητές (</w:t>
            </w:r>
            <w:r w:rsidRPr="008F79AB">
              <w:rPr>
                <w:rFonts w:eastAsia="Times New Roman" w:cs="Times New Roman"/>
                <w:color w:val="000000" w:themeColor="text1"/>
                <w:sz w:val="22"/>
                <w:szCs w:val="22"/>
                <w:lang w:val="en-US" w:eastAsia="el-GR"/>
              </w:rPr>
              <w:t>N</w:t>
            </w:r>
            <w:r w:rsidRPr="008F79AB">
              <w:rPr>
                <w:rFonts w:eastAsia="Times New Roman" w:cs="Times New Roman"/>
                <w:color w:val="000000" w:themeColor="text1"/>
                <w:sz w:val="22"/>
                <w:szCs w:val="22"/>
                <w:lang w:eastAsia="el-GR"/>
              </w:rPr>
              <w:t xml:space="preserve">= 350)  στο πανεπιστήμιο ιατρικών σπουδών του </w:t>
            </w:r>
            <w:r w:rsidRPr="008F79AB">
              <w:rPr>
                <w:rFonts w:eastAsia="Times New Roman" w:cs="Times New Roman"/>
                <w:color w:val="000000" w:themeColor="text1"/>
                <w:sz w:val="22"/>
                <w:szCs w:val="22"/>
                <w:lang w:val="en-US" w:eastAsia="el-GR"/>
              </w:rPr>
              <w:t>Tabriz</w:t>
            </w:r>
            <w:r w:rsidRPr="008F79AB">
              <w:rPr>
                <w:rFonts w:eastAsia="Times New Roman" w:cs="Times New Roman"/>
                <w:color w:val="000000" w:themeColor="text1"/>
                <w:sz w:val="22"/>
                <w:szCs w:val="22"/>
                <w:lang w:eastAsia="el-GR"/>
              </w:rPr>
              <w:t xml:space="preserve"> (Ιράν)</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Ερωτηματολόγιο: </w:t>
            </w:r>
            <w:r w:rsidRPr="008F79AB">
              <w:rPr>
                <w:rFonts w:eastAsia="Times New Roman" w:cs="Times New Roman"/>
                <w:color w:val="000000" w:themeColor="text1"/>
                <w:sz w:val="22"/>
                <w:szCs w:val="22"/>
                <w:lang w:val="en-US" w:eastAsia="el-GR"/>
              </w:rPr>
              <w:t>Kolb</w:t>
            </w:r>
            <w:r w:rsidRPr="008F79AB">
              <w:rPr>
                <w:rFonts w:eastAsia="Times New Roman" w:cs="Times New Roman"/>
                <w:color w:val="000000" w:themeColor="text1"/>
                <w:sz w:val="22"/>
                <w:szCs w:val="22"/>
                <w:lang w:eastAsia="el-GR"/>
              </w:rPr>
              <w:t xml:space="preserve"> (</w:t>
            </w:r>
            <w:r w:rsidRPr="008F79AB">
              <w:rPr>
                <w:rFonts w:eastAsia="Times New Roman" w:cs="Times New Roman"/>
                <w:color w:val="000000" w:themeColor="text1"/>
                <w:sz w:val="22"/>
                <w:szCs w:val="22"/>
                <w:lang w:val="en-US" w:eastAsia="el-GR"/>
              </w:rPr>
              <w:t>LSI</w:t>
            </w:r>
            <w:r w:rsidRPr="008F79AB">
              <w:rPr>
                <w:rFonts w:eastAsia="Times New Roman" w:cs="Times New Roman"/>
                <w:color w:val="000000" w:themeColor="text1"/>
                <w:sz w:val="22"/>
                <w:szCs w:val="22"/>
                <w:lang w:eastAsia="el-GR"/>
              </w:rPr>
              <w:t xml:space="preserve">) </w:t>
            </w:r>
          </w:p>
          <w:p w:rsidR="00B553FD" w:rsidRPr="008F79AB" w:rsidRDefault="00B553FD" w:rsidP="008F79AB">
            <w:pPr>
              <w:spacing w:before="0"/>
              <w:jc w:val="left"/>
              <w:rPr>
                <w:rFonts w:eastAsia="Times New Roman" w:cs="Times New Roman"/>
                <w:color w:val="000000" w:themeColor="text1"/>
                <w:sz w:val="22"/>
                <w:szCs w:val="22"/>
                <w:lang w:val="en-US" w:eastAsia="el-GR"/>
              </w:rPr>
            </w:pP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Δεν υπάρχει σημαντική συσχέτιση μεταξύ ακαδημαϊκών επιδόσεων και κυρίαρχου μαθησιακού στυλ.</w:t>
            </w:r>
          </w:p>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Κυρίαρχοι Μ. Τ. Προσαρμοστικός ή Κοινωνικός και Συγκλίνων. </w:t>
            </w:r>
          </w:p>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Οι διαδραστικές διδακτικές μέθοδοι είναι αποτελεσματικές για ενίσχυση του κύκλου μάθησης  </w:t>
            </w:r>
          </w:p>
        </w:tc>
      </w:tr>
      <w:tr w:rsidR="00804204" w:rsidRPr="008F79AB" w:rsidTr="008F79AB">
        <w:trPr>
          <w:trHeight w:val="113"/>
        </w:trPr>
        <w:tc>
          <w:tcPr>
            <w:tcW w:w="0" w:type="auto"/>
            <w:hideMark/>
          </w:tcPr>
          <w:p w:rsidR="008E5520" w:rsidRPr="008F79AB" w:rsidRDefault="008E5520"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Crannell</w:t>
            </w:r>
            <w:r w:rsidR="00B553FD" w:rsidRPr="008F79AB">
              <w:rPr>
                <w:rFonts w:eastAsia="Times New Roman" w:cs="Times New Roman"/>
                <w:color w:val="000000" w:themeColor="text1"/>
                <w:sz w:val="22"/>
                <w:szCs w:val="22"/>
                <w:lang w:val="en-US" w:eastAsia="el-GR"/>
              </w:rPr>
              <w:t>, A.B.</w:t>
            </w:r>
          </w:p>
        </w:tc>
        <w:tc>
          <w:tcPr>
            <w:tcW w:w="0" w:type="auto"/>
            <w:hideMark/>
          </w:tcPr>
          <w:p w:rsidR="008E5520" w:rsidRPr="008F79AB" w:rsidRDefault="008E5520"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Clinical Practice of Registered Nurses and</w:t>
            </w:r>
            <w:r w:rsidRPr="008F79AB">
              <w:rPr>
                <w:rFonts w:eastAsia="Times New Roman" w:cs="Times New Roman"/>
                <w:color w:val="000000" w:themeColor="text1"/>
                <w:sz w:val="22"/>
                <w:szCs w:val="22"/>
                <w:lang w:val="en-US" w:eastAsia="el-GR"/>
              </w:rPr>
              <w:br/>
              <w:t>Learning Styles Preferences</w:t>
            </w:r>
          </w:p>
        </w:tc>
        <w:tc>
          <w:tcPr>
            <w:tcW w:w="0" w:type="auto"/>
          </w:tcPr>
          <w:p w:rsidR="008E5520" w:rsidRPr="008F79AB" w:rsidRDefault="008E5520"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2012</w:t>
            </w:r>
          </w:p>
        </w:tc>
        <w:tc>
          <w:tcPr>
            <w:tcW w:w="0" w:type="auto"/>
            <w:hideMark/>
          </w:tcPr>
          <w:p w:rsidR="008E5520" w:rsidRPr="008F79AB" w:rsidRDefault="008E5520"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Να προσδιοριστεί η πιθανή σχέση μεταξύ του κυρίαρχου μαθησιακού τύπου με την επιλογή τους αναφορικά με το πεδίο κλινικής πρακτικής </w:t>
            </w:r>
          </w:p>
        </w:tc>
        <w:tc>
          <w:tcPr>
            <w:tcW w:w="0" w:type="auto"/>
            <w:hideMark/>
          </w:tcPr>
          <w:p w:rsidR="008E5520" w:rsidRPr="008F79AB" w:rsidRDefault="008E5520"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77 νοσηλευτές σε νοσοκομείο Επειγόντων Περιστατικών στις Ηνωμένες Πολιτείες της Αμερικής </w:t>
            </w:r>
          </w:p>
        </w:tc>
        <w:tc>
          <w:tcPr>
            <w:tcW w:w="0" w:type="auto"/>
            <w:hideMark/>
          </w:tcPr>
          <w:p w:rsidR="008E5520" w:rsidRPr="008F79AB" w:rsidRDefault="008E5520"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Ερωτηματολόγιο:) Προτιμήσεις Αντιληπτικών Λειτουργιών (</w:t>
            </w:r>
            <w:r w:rsidRPr="008F79AB">
              <w:rPr>
                <w:rFonts w:eastAsia="Times New Roman" w:cs="Times New Roman"/>
                <w:color w:val="000000" w:themeColor="text1"/>
                <w:sz w:val="22"/>
                <w:szCs w:val="22"/>
                <w:lang w:val="en-US" w:eastAsia="el-GR"/>
              </w:rPr>
              <w:t>Perceptual</w:t>
            </w:r>
            <w:r w:rsidRPr="008F79AB">
              <w:rPr>
                <w:rFonts w:eastAsia="Times New Roman" w:cs="Times New Roman"/>
                <w:color w:val="000000" w:themeColor="text1"/>
                <w:sz w:val="22"/>
                <w:szCs w:val="22"/>
                <w:lang w:eastAsia="el-GR"/>
              </w:rPr>
              <w:t xml:space="preserve"> </w:t>
            </w:r>
            <w:r w:rsidRPr="008F79AB">
              <w:rPr>
                <w:rFonts w:eastAsia="Times New Roman" w:cs="Times New Roman"/>
                <w:color w:val="000000" w:themeColor="text1"/>
                <w:sz w:val="22"/>
                <w:szCs w:val="22"/>
                <w:lang w:val="en-US" w:eastAsia="el-GR"/>
              </w:rPr>
              <w:t>Modality</w:t>
            </w:r>
            <w:r w:rsidRPr="008F79AB">
              <w:rPr>
                <w:rFonts w:eastAsia="Times New Roman" w:cs="Times New Roman"/>
                <w:color w:val="000000" w:themeColor="text1"/>
                <w:sz w:val="22"/>
                <w:szCs w:val="22"/>
                <w:lang w:eastAsia="el-GR"/>
              </w:rPr>
              <w:t xml:space="preserve"> </w:t>
            </w:r>
            <w:r w:rsidRPr="008F79AB">
              <w:rPr>
                <w:rFonts w:eastAsia="Times New Roman" w:cs="Times New Roman"/>
                <w:color w:val="000000" w:themeColor="text1"/>
                <w:sz w:val="22"/>
                <w:szCs w:val="22"/>
                <w:lang w:val="en-US" w:eastAsia="el-GR"/>
              </w:rPr>
              <w:t>Preference</w:t>
            </w:r>
            <w:r w:rsidRPr="008F79AB">
              <w:rPr>
                <w:rFonts w:eastAsia="Times New Roman" w:cs="Times New Roman"/>
                <w:color w:val="000000" w:themeColor="text1"/>
                <w:sz w:val="22"/>
                <w:szCs w:val="22"/>
                <w:lang w:eastAsia="el-GR"/>
              </w:rPr>
              <w:t xml:space="preserve"> </w:t>
            </w:r>
            <w:r w:rsidRPr="008F79AB">
              <w:rPr>
                <w:rFonts w:eastAsia="Times New Roman" w:cs="Times New Roman"/>
                <w:color w:val="000000" w:themeColor="text1"/>
                <w:sz w:val="22"/>
                <w:szCs w:val="22"/>
                <w:lang w:val="en-US" w:eastAsia="el-GR"/>
              </w:rPr>
              <w:t>Survey</w:t>
            </w:r>
            <w:r w:rsidRPr="008F79AB">
              <w:rPr>
                <w:rFonts w:eastAsia="Times New Roman" w:cs="Times New Roman"/>
                <w:color w:val="000000" w:themeColor="text1"/>
                <w:sz w:val="22"/>
                <w:szCs w:val="22"/>
                <w:lang w:eastAsia="el-GR"/>
              </w:rPr>
              <w:t xml:space="preserve"> </w:t>
            </w:r>
            <w:r w:rsidRPr="008F79AB">
              <w:rPr>
                <w:rFonts w:eastAsia="Times New Roman" w:cs="Times New Roman"/>
                <w:color w:val="000000" w:themeColor="text1"/>
                <w:sz w:val="22"/>
                <w:szCs w:val="22"/>
                <w:lang w:val="en-US" w:eastAsia="el-GR"/>
              </w:rPr>
              <w:t>PMPS</w:t>
            </w:r>
            <w:r w:rsidRPr="008F79AB">
              <w:rPr>
                <w:rFonts w:eastAsia="Times New Roman" w:cs="Times New Roman"/>
                <w:color w:val="000000" w:themeColor="text1"/>
                <w:sz w:val="22"/>
                <w:szCs w:val="22"/>
                <w:lang w:eastAsia="el-GR"/>
              </w:rPr>
              <w:t>)</w:t>
            </w:r>
          </w:p>
        </w:tc>
        <w:tc>
          <w:tcPr>
            <w:tcW w:w="0" w:type="auto"/>
            <w:hideMark/>
          </w:tcPr>
          <w:p w:rsidR="008E5520" w:rsidRPr="008F79AB" w:rsidRDefault="008E5520"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Δεν υπάρχει συσχέτιση μεταξύ κυρίαρχου μαθησιακού στυλ και πεδίου κλινικής πρακτικής </w:t>
            </w:r>
          </w:p>
        </w:tc>
      </w:tr>
      <w:tr w:rsidR="00804204" w:rsidRPr="008F79AB" w:rsidTr="008F79AB">
        <w:trPr>
          <w:trHeight w:val="113"/>
        </w:trPr>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Hashim, R. A., Habib, A. R., Zakariah, Z., &amp; Mohamad, W.</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Assessment of the Nursing Students' Perception toward their Learning Style</w:t>
            </w:r>
          </w:p>
        </w:tc>
        <w:tc>
          <w:tcPr>
            <w:tcW w:w="0" w:type="auto"/>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eastAsia="el-GR"/>
              </w:rPr>
              <w:t>2012</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Να διερευνηθούν οι αντιλήψεις των φοιτητών για τις μαθησιακές τους προτιμήσεις</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250 φοιτητές από όλα τα έτη στο πανεπιστήμιο  </w:t>
            </w:r>
            <w:r w:rsidRPr="008F79AB">
              <w:rPr>
                <w:rFonts w:eastAsia="Times New Roman" w:cs="Times New Roman"/>
                <w:color w:val="000000" w:themeColor="text1"/>
                <w:sz w:val="22"/>
                <w:szCs w:val="22"/>
                <w:lang w:val="en-US" w:eastAsia="el-GR"/>
              </w:rPr>
              <w:t>Menoufia</w:t>
            </w:r>
            <w:r w:rsidRPr="008F79AB">
              <w:rPr>
                <w:rFonts w:eastAsia="Times New Roman" w:cs="Times New Roman"/>
                <w:color w:val="000000" w:themeColor="text1"/>
                <w:sz w:val="22"/>
                <w:szCs w:val="22"/>
                <w:lang w:eastAsia="el-GR"/>
              </w:rPr>
              <w:t xml:space="preserve"> (Αίγυπτος) </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Τροποποιημένο ερωτηματολόγιο των </w:t>
            </w:r>
            <w:r w:rsidRPr="008F79AB">
              <w:rPr>
                <w:rFonts w:eastAsia="Times New Roman" w:cs="Times New Roman"/>
                <w:color w:val="000000" w:themeColor="text1"/>
                <w:sz w:val="22"/>
                <w:szCs w:val="22"/>
                <w:lang w:val="en-US" w:eastAsia="el-GR"/>
              </w:rPr>
              <w:t>Abu</w:t>
            </w:r>
            <w:r w:rsidRPr="008F79AB">
              <w:rPr>
                <w:rFonts w:eastAsia="Times New Roman" w:cs="Times New Roman"/>
                <w:color w:val="000000" w:themeColor="text1"/>
                <w:sz w:val="22"/>
                <w:szCs w:val="22"/>
                <w:lang w:eastAsia="el-GR"/>
              </w:rPr>
              <w:t>-</w:t>
            </w:r>
            <w:r w:rsidRPr="008F79AB">
              <w:rPr>
                <w:rFonts w:eastAsia="Times New Roman" w:cs="Times New Roman"/>
                <w:color w:val="000000" w:themeColor="text1"/>
                <w:sz w:val="22"/>
                <w:szCs w:val="22"/>
                <w:lang w:val="en-US" w:eastAsia="el-GR"/>
              </w:rPr>
              <w:t>Moghli</w:t>
            </w:r>
            <w:r w:rsidRPr="008F79AB">
              <w:rPr>
                <w:rFonts w:eastAsia="Times New Roman" w:cs="Times New Roman"/>
                <w:color w:val="000000" w:themeColor="text1"/>
                <w:sz w:val="22"/>
                <w:szCs w:val="22"/>
                <w:lang w:eastAsia="el-GR"/>
              </w:rPr>
              <w:t xml:space="preserve"> </w:t>
            </w:r>
            <w:r w:rsidRPr="008F79AB">
              <w:rPr>
                <w:rFonts w:eastAsia="Times New Roman" w:cs="Times New Roman"/>
                <w:color w:val="000000" w:themeColor="text1"/>
                <w:sz w:val="22"/>
                <w:szCs w:val="22"/>
                <w:lang w:val="en-US" w:eastAsia="el-GR"/>
              </w:rPr>
              <w:t>et</w:t>
            </w:r>
            <w:r w:rsidRPr="008F79AB">
              <w:rPr>
                <w:rFonts w:eastAsia="Times New Roman" w:cs="Times New Roman"/>
                <w:color w:val="000000" w:themeColor="text1"/>
                <w:sz w:val="22"/>
                <w:szCs w:val="22"/>
                <w:lang w:eastAsia="el-GR"/>
              </w:rPr>
              <w:t xml:space="preserve"> </w:t>
            </w:r>
            <w:r w:rsidRPr="008F79AB">
              <w:rPr>
                <w:rFonts w:eastAsia="Times New Roman" w:cs="Times New Roman"/>
                <w:color w:val="000000" w:themeColor="text1"/>
                <w:sz w:val="22"/>
                <w:szCs w:val="22"/>
                <w:lang w:val="en-US" w:eastAsia="el-GR"/>
              </w:rPr>
              <w:t>al</w:t>
            </w:r>
            <w:r w:rsidRPr="008F79AB">
              <w:rPr>
                <w:rFonts w:eastAsia="Times New Roman" w:cs="Times New Roman"/>
                <w:color w:val="000000" w:themeColor="text1"/>
                <w:sz w:val="22"/>
                <w:szCs w:val="22"/>
                <w:lang w:eastAsia="el-GR"/>
              </w:rPr>
              <w:t xml:space="preserve"> 2005 (</w:t>
            </w:r>
            <w:r w:rsidRPr="008F79AB">
              <w:rPr>
                <w:rFonts w:eastAsia="Times New Roman" w:cs="Times New Roman"/>
                <w:color w:val="000000" w:themeColor="text1"/>
                <w:sz w:val="22"/>
                <w:szCs w:val="22"/>
                <w:lang w:val="en-US" w:eastAsia="el-GR"/>
              </w:rPr>
              <w:t>Autonomous</w:t>
            </w:r>
            <w:r w:rsidRPr="008F79AB">
              <w:rPr>
                <w:rFonts w:eastAsia="Times New Roman" w:cs="Times New Roman"/>
                <w:color w:val="000000" w:themeColor="text1"/>
                <w:sz w:val="22"/>
                <w:szCs w:val="22"/>
                <w:lang w:eastAsia="el-GR"/>
              </w:rPr>
              <w:t xml:space="preserve"> </w:t>
            </w:r>
            <w:r w:rsidRPr="008F79AB">
              <w:rPr>
                <w:rFonts w:eastAsia="Times New Roman" w:cs="Times New Roman"/>
                <w:color w:val="000000" w:themeColor="text1"/>
                <w:sz w:val="22"/>
                <w:szCs w:val="22"/>
                <w:lang w:val="en-US" w:eastAsia="el-GR"/>
              </w:rPr>
              <w:t>Learner</w:t>
            </w:r>
            <w:r w:rsidRPr="008F79AB">
              <w:rPr>
                <w:rFonts w:eastAsia="Times New Roman" w:cs="Times New Roman"/>
                <w:color w:val="000000" w:themeColor="text1"/>
                <w:sz w:val="22"/>
                <w:szCs w:val="22"/>
                <w:lang w:eastAsia="el-GR"/>
              </w:rPr>
              <w:t xml:space="preserve"> </w:t>
            </w:r>
            <w:r w:rsidRPr="008F79AB">
              <w:rPr>
                <w:rFonts w:eastAsia="Times New Roman" w:cs="Times New Roman"/>
                <w:color w:val="000000" w:themeColor="text1"/>
                <w:sz w:val="22"/>
                <w:szCs w:val="22"/>
                <w:lang w:val="en-US" w:eastAsia="el-GR"/>
              </w:rPr>
              <w:t>Index</w:t>
            </w:r>
            <w:r w:rsidRPr="008F79AB">
              <w:rPr>
                <w:rFonts w:eastAsia="Times New Roman" w:cs="Times New Roman"/>
                <w:color w:val="000000" w:themeColor="text1"/>
                <w:sz w:val="22"/>
                <w:szCs w:val="22"/>
                <w:lang w:eastAsia="el-GR"/>
              </w:rPr>
              <w:t xml:space="preserve"> (</w:t>
            </w:r>
            <w:r w:rsidRPr="008F79AB">
              <w:rPr>
                <w:rFonts w:eastAsia="Times New Roman" w:cs="Times New Roman"/>
                <w:color w:val="000000" w:themeColor="text1"/>
                <w:sz w:val="22"/>
                <w:szCs w:val="22"/>
                <w:lang w:val="en-US" w:eastAsia="el-GR"/>
              </w:rPr>
              <w:t>ALI</w:t>
            </w:r>
            <w:r w:rsidRPr="008F79AB">
              <w:rPr>
                <w:rFonts w:eastAsia="Times New Roman" w:cs="Times New Roman"/>
                <w:color w:val="000000" w:themeColor="text1"/>
                <w:sz w:val="22"/>
                <w:szCs w:val="22"/>
                <w:lang w:eastAsia="el-GR"/>
              </w:rPr>
              <w:t>)</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Οι περισσότεροι φοιτητές της νοσηλευτικής προτιμούν την Ανεξάρτητη Μάθηση</w:t>
            </w:r>
          </w:p>
        </w:tc>
      </w:tr>
      <w:tr w:rsidR="00804204" w:rsidRPr="008F79AB" w:rsidTr="008F79AB">
        <w:trPr>
          <w:trHeight w:val="2459"/>
        </w:trPr>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Hashim, R. A., Habib, A. R., Zakariah, Z., &amp; Mohamad, W.</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val="en-US" w:eastAsia="el-GR"/>
              </w:rPr>
            </w:pPr>
            <w:r w:rsidRPr="008F79AB">
              <w:rPr>
                <w:rFonts w:eastAsia="Times New Roman" w:cs="Times New Roman"/>
                <w:color w:val="000000" w:themeColor="text1"/>
                <w:sz w:val="22"/>
                <w:szCs w:val="22"/>
                <w:lang w:val="en-US" w:eastAsia="el-GR"/>
              </w:rPr>
              <w:t>Study on Postgraduate Student Preferred / Dislike Teaching/Learning</w:t>
            </w:r>
            <w:r w:rsidRPr="008F79AB">
              <w:rPr>
                <w:rFonts w:eastAsia="Times New Roman" w:cs="Times New Roman"/>
                <w:color w:val="000000" w:themeColor="text1"/>
                <w:sz w:val="22"/>
                <w:szCs w:val="22"/>
                <w:lang w:val="en-US" w:eastAsia="el-GR"/>
              </w:rPr>
              <w:br/>
              <w:t>Techniques: A Case Study of a Private University in Malaysia</w:t>
            </w:r>
          </w:p>
        </w:tc>
        <w:tc>
          <w:tcPr>
            <w:tcW w:w="0" w:type="auto"/>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2014</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Να διερευνηθούν οι προτιμήσεις μάθησης και διδασκαλίας των φοιτητών διαφόρων επιστημονικών πεδίων ενός ιδιωτικού πανεπιστημίου </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57 μεταπτυχιακοί φοιτητές ενός ιδιωτικού πανεπιστημίου στη Μαλαισία </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 xml:space="preserve">Κατασκευή ερωτηματολογίου αναφορικά με τις προτιμήσεις μάθησης των συνεντευξιαζόμενων </w:t>
            </w:r>
          </w:p>
        </w:tc>
        <w:tc>
          <w:tcPr>
            <w:tcW w:w="0" w:type="auto"/>
            <w:hideMark/>
          </w:tcPr>
          <w:p w:rsidR="00B553FD" w:rsidRPr="008F79AB" w:rsidRDefault="00B553FD" w:rsidP="008F79AB">
            <w:pPr>
              <w:spacing w:before="0"/>
              <w:jc w:val="left"/>
              <w:rPr>
                <w:rFonts w:eastAsia="Times New Roman" w:cs="Times New Roman"/>
                <w:color w:val="000000" w:themeColor="text1"/>
                <w:sz w:val="22"/>
                <w:szCs w:val="22"/>
                <w:lang w:eastAsia="el-GR"/>
              </w:rPr>
            </w:pPr>
            <w:r w:rsidRPr="008F79AB">
              <w:rPr>
                <w:rFonts w:eastAsia="Times New Roman" w:cs="Times New Roman"/>
                <w:color w:val="000000" w:themeColor="text1"/>
                <w:sz w:val="22"/>
                <w:szCs w:val="22"/>
                <w:lang w:eastAsia="el-GR"/>
              </w:rPr>
              <w:t>Η τεχνική που προτιμάται περισσότερο από τους φοιτητές όλων των επιστημονικών πεδίων ήταν η «διαδραστική διάλεξη» ενώ η τεχνική της «τυπικής διάλεξης» χαρακτηρίζεται ωε η λιγότερο προτιμητέα.</w:t>
            </w:r>
          </w:p>
        </w:tc>
      </w:tr>
    </w:tbl>
    <w:p w:rsidR="008C354F" w:rsidRDefault="008C354F" w:rsidP="008F79AB">
      <w:pPr>
        <w:spacing w:before="0" w:line="240" w:lineRule="auto"/>
        <w:jc w:val="left"/>
        <w:rPr>
          <w:rFonts w:cs="Times New Roman"/>
          <w:color w:val="000000" w:themeColor="text1"/>
          <w:sz w:val="22"/>
          <w:szCs w:val="22"/>
        </w:rPr>
        <w:sectPr w:rsidR="008C354F" w:rsidSect="008C354F">
          <w:pgSz w:w="16838" w:h="11906" w:orient="landscape" w:code="9"/>
          <w:pgMar w:top="1134" w:right="1134" w:bottom="1134" w:left="1134" w:header="709" w:footer="709" w:gutter="284"/>
          <w:cols w:space="708"/>
          <w:docGrid w:linePitch="360"/>
        </w:sectPr>
      </w:pPr>
    </w:p>
    <w:p w:rsidR="00234D5B" w:rsidRPr="00060906" w:rsidRDefault="00234D5B" w:rsidP="0074036C">
      <w:pPr>
        <w:pStyle w:val="2"/>
      </w:pPr>
      <w:bookmarkStart w:id="126" w:name="_Toc422860048"/>
      <w:bookmarkStart w:id="127" w:name="_Toc422958541"/>
      <w:bookmarkStart w:id="128" w:name="_Toc422994752"/>
      <w:r w:rsidRPr="00060906">
        <w:t>Κριτική στις θεωρίες των Μαθησιακών Τύπων</w:t>
      </w:r>
      <w:bookmarkEnd w:id="126"/>
      <w:bookmarkEnd w:id="127"/>
      <w:bookmarkEnd w:id="128"/>
      <w:r w:rsidRPr="00060906">
        <w:t xml:space="preserve"> </w:t>
      </w:r>
    </w:p>
    <w:p w:rsidR="00234D5B" w:rsidRPr="00060906" w:rsidRDefault="00234D5B" w:rsidP="00AE4D57">
      <w:pPr>
        <w:spacing w:before="0"/>
        <w:rPr>
          <w:rFonts w:cs="Times New Roman"/>
          <w:color w:val="000000" w:themeColor="text1"/>
        </w:rPr>
      </w:pPr>
      <w:r w:rsidRPr="00060906">
        <w:rPr>
          <w:rFonts w:cs="Times New Roman"/>
          <w:color w:val="000000" w:themeColor="text1"/>
        </w:rPr>
        <w:t>Ο προσδιορισμός των μαθησιακών τύπων καθώς και ο ρόλος που αυτοί επιτελούν κατά τη μαθησιακή διαδικασία, αποτελούν ζητήματα μιας μακρόχρονης συζήτησης, αλλά και διαμάχης ανάμεσα στην εκπαιδευτική κοινότητα.</w:t>
      </w:r>
    </w:p>
    <w:p w:rsidR="00234D5B" w:rsidRPr="00060906" w:rsidRDefault="00234D5B" w:rsidP="00AE4D57">
      <w:pPr>
        <w:spacing w:before="0"/>
        <w:rPr>
          <w:rFonts w:cs="Times New Roman"/>
          <w:color w:val="000000" w:themeColor="text1"/>
        </w:rPr>
      </w:pPr>
      <w:r w:rsidRPr="00060906">
        <w:rPr>
          <w:rFonts w:cs="Times New Roman"/>
          <w:color w:val="000000" w:themeColor="text1"/>
        </w:rPr>
        <w:t xml:space="preserve">Μεγάλος αριθμός αντιπαραθέσεων προκύπτει από το γεγονός ότι υπάρχουν υπερβολικά πολλές θεωρίες μαθησιακών τύπων, οι οποίοι τυγχάνουν τεράστιας δημοτικότητας, ενώ η ώθηση για υιοθέτηση κάποιας από τις θεωρίες των μαθησιακών τύπων χαρακτηρίζεται σχεδόν διαισθητική. Μια διερεύνηση του όρου των μαθησιακών τύπων (learning styles) σε μια διαδικτυακή μηχανή </w:t>
      </w:r>
      <w:r w:rsidR="00CB6C54">
        <w:rPr>
          <w:rFonts w:cs="Times New Roman"/>
          <w:color w:val="000000" w:themeColor="text1"/>
        </w:rPr>
        <w:t xml:space="preserve">όπως το </w:t>
      </w:r>
      <w:r w:rsidR="00CB6C54">
        <w:rPr>
          <w:rFonts w:cs="Times New Roman"/>
          <w:color w:val="000000" w:themeColor="text1"/>
          <w:lang w:val="en-US"/>
        </w:rPr>
        <w:t>Google</w:t>
      </w:r>
      <w:r w:rsidR="00CB6C54" w:rsidRPr="00CB6C54">
        <w:rPr>
          <w:rFonts w:cs="Times New Roman"/>
          <w:color w:val="000000" w:themeColor="text1"/>
        </w:rPr>
        <w:t xml:space="preserve"> </w:t>
      </w:r>
      <w:r w:rsidR="00CB6C54">
        <w:rPr>
          <w:rFonts w:cs="Times New Roman"/>
          <w:color w:val="000000" w:themeColor="text1"/>
          <w:lang w:val="en-US"/>
        </w:rPr>
        <w:t>Scholar</w:t>
      </w:r>
      <w:r w:rsidR="00CB6C54" w:rsidRPr="00CB6C54">
        <w:rPr>
          <w:rFonts w:cs="Times New Roman"/>
          <w:color w:val="000000" w:themeColor="text1"/>
        </w:rPr>
        <w:t xml:space="preserve"> </w:t>
      </w:r>
      <w:r w:rsidR="00CB6C54">
        <w:rPr>
          <w:rFonts w:cs="Times New Roman"/>
          <w:color w:val="000000" w:themeColor="text1"/>
        </w:rPr>
        <w:t>θα μας δώσει περ</w:t>
      </w:r>
      <w:r w:rsidR="009E4B6F">
        <w:rPr>
          <w:rFonts w:cs="Times New Roman"/>
          <w:color w:val="000000" w:themeColor="text1"/>
        </w:rPr>
        <w:t>ίπου 2,000,000 αποτελέσματα σε 0,04 δευ</w:t>
      </w:r>
      <w:r w:rsidR="00CB6C54">
        <w:rPr>
          <w:rFonts w:cs="Times New Roman"/>
          <w:color w:val="000000" w:themeColor="text1"/>
        </w:rPr>
        <w:t xml:space="preserve">τερόλεπτα, ενώ στις </w:t>
      </w:r>
      <w:r w:rsidRPr="00060906">
        <w:rPr>
          <w:rFonts w:cs="Times New Roman"/>
          <w:color w:val="000000" w:themeColor="text1"/>
        </w:rPr>
        <w:t xml:space="preserve">Ηνωμένες Πολιτείες και τον Καναδά, έχουν εκδοθεί περισσότερα από 650 βιβλία σχετικά με τους μαθησιακούς τύπους (Bart, 2009). </w:t>
      </w:r>
      <w:r w:rsidR="00E04243" w:rsidRPr="00060906">
        <w:rPr>
          <w:rFonts w:cs="Times New Roman"/>
          <w:color w:val="000000" w:themeColor="text1"/>
        </w:rPr>
        <w:t xml:space="preserve">Λαμβάνοντας υπόψη τα δεδομένα αυτά, δεν πρέπει να προκαλεί έκπληξη η </w:t>
      </w:r>
      <w:r w:rsidRPr="00060906">
        <w:rPr>
          <w:rFonts w:cs="Times New Roman"/>
          <w:color w:val="000000" w:themeColor="text1"/>
        </w:rPr>
        <w:t xml:space="preserve">ύπαρξη υψηλού βαθμού διχοτομιών, </w:t>
      </w:r>
      <w:r w:rsidR="00E04243" w:rsidRPr="00060906">
        <w:rPr>
          <w:rFonts w:cs="Times New Roman"/>
          <w:color w:val="000000" w:themeColor="text1"/>
        </w:rPr>
        <w:t>η</w:t>
      </w:r>
      <w:r w:rsidRPr="00060906">
        <w:rPr>
          <w:rFonts w:cs="Times New Roman"/>
          <w:color w:val="000000" w:themeColor="text1"/>
        </w:rPr>
        <w:t xml:space="preserve"> έλλειψη θεωρητικής συνοχής και </w:t>
      </w:r>
      <w:r w:rsidR="00E04243" w:rsidRPr="00060906">
        <w:rPr>
          <w:rFonts w:cs="Times New Roman"/>
          <w:color w:val="000000" w:themeColor="text1"/>
        </w:rPr>
        <w:t>η</w:t>
      </w:r>
      <w:r w:rsidRPr="00060906">
        <w:rPr>
          <w:rFonts w:cs="Times New Roman"/>
          <w:color w:val="000000" w:themeColor="text1"/>
        </w:rPr>
        <w:t xml:space="preserve"> αδυναμία θέσπισης ενός ενιαίου και </w:t>
      </w:r>
      <w:r w:rsidR="00E04243" w:rsidRPr="00060906">
        <w:rPr>
          <w:rFonts w:cs="Times New Roman"/>
          <w:color w:val="000000" w:themeColor="text1"/>
        </w:rPr>
        <w:t xml:space="preserve">σαφούς </w:t>
      </w:r>
      <w:r w:rsidRPr="00060906">
        <w:rPr>
          <w:rFonts w:cs="Times New Roman"/>
          <w:color w:val="000000" w:themeColor="text1"/>
        </w:rPr>
        <w:t xml:space="preserve">πλαισίου αναφοράς. Έτσι, παρατηρείται συχνά αλληλοεπικάλυψη ανάμεσα σε τύπους και έννοιες, ενώ δεν υπάρχει συμβατότητα ανάμεσα στις ερευνητικές προσεγγίσεις. </w:t>
      </w:r>
    </w:p>
    <w:p w:rsidR="00234D5B" w:rsidRPr="00060906" w:rsidRDefault="00234D5B" w:rsidP="00AE4D57">
      <w:pPr>
        <w:spacing w:before="0"/>
        <w:rPr>
          <w:rFonts w:cs="Times New Roman"/>
          <w:color w:val="000000" w:themeColor="text1"/>
        </w:rPr>
      </w:pPr>
      <w:r w:rsidRPr="00060906">
        <w:rPr>
          <w:rFonts w:cs="Times New Roman"/>
          <w:color w:val="000000" w:themeColor="text1"/>
        </w:rPr>
        <w:t xml:space="preserve">Ένα ακόμα πεδίο εντονότατης κριτικής αποτελούν τα  εργαλεία μέτρησης και  αξιολόγησης των μαθησιακών τύπων. Η αξιοπιστία των ποιοτικών και ποσοτικών μεθόδων και παραμέτρων που εφαρμόζονται, αμφισβητούνται από πλήθος ερευνών. Συγκεκριμένα, οι ερευνητές υποστηρίζουν ότι ο προσδιορισμός των </w:t>
      </w:r>
      <w:r w:rsidR="005E5C02" w:rsidRPr="00060906">
        <w:rPr>
          <w:rFonts w:cs="Times New Roman"/>
          <w:color w:val="000000" w:themeColor="text1"/>
        </w:rPr>
        <w:t>μαθησιακών τύπων</w:t>
      </w:r>
      <w:r w:rsidRPr="00060906">
        <w:rPr>
          <w:rFonts w:cs="Times New Roman"/>
          <w:color w:val="000000" w:themeColor="text1"/>
        </w:rPr>
        <w:t xml:space="preserve"> γίνεται µε  τη  βοήθεια  ειδικά σχεδιασμένων, αλλά µάλλον απλών ψυχολογικών δοκιμασιών, ενώ τα αποτελέσματα που προκύπτουν έχουν περιορισμένη χρησιμότητα, είναι δύσκολο να ερμηνευθούν και η εγκυρότητα τους είναι </w:t>
      </w:r>
      <w:r w:rsidR="00C416E3" w:rsidRPr="00060906">
        <w:rPr>
          <w:rFonts w:cs="Times New Roman"/>
          <w:color w:val="000000" w:themeColor="text1"/>
        </w:rPr>
        <w:t>μεταβαλλόμενη</w:t>
      </w:r>
      <w:r w:rsidRPr="00060906">
        <w:rPr>
          <w:rFonts w:cs="Times New Roman"/>
          <w:color w:val="000000" w:themeColor="text1"/>
        </w:rPr>
        <w:t xml:space="preserve"> ως προς το χρό</w:t>
      </w:r>
      <w:r w:rsidR="00C416E3" w:rsidRPr="00060906">
        <w:rPr>
          <w:rFonts w:cs="Times New Roman"/>
          <w:color w:val="000000" w:themeColor="text1"/>
        </w:rPr>
        <w:t>νο (Sewall, 1986). Ο Yin (2001)</w:t>
      </w:r>
      <w:r w:rsidR="009E4B6F">
        <w:rPr>
          <w:rFonts w:cs="Times New Roman"/>
          <w:color w:val="000000" w:themeColor="text1"/>
        </w:rPr>
        <w:t>,</w:t>
      </w:r>
      <w:r w:rsidRPr="00060906">
        <w:rPr>
          <w:rFonts w:cs="Times New Roman"/>
          <w:color w:val="000000" w:themeColor="text1"/>
        </w:rPr>
        <w:t xml:space="preserve"> σχολιάζοντας αρνητικά τα εργαλεία καταγραφής των </w:t>
      </w:r>
      <w:r w:rsidR="005E5C02" w:rsidRPr="00060906">
        <w:rPr>
          <w:rFonts w:cs="Times New Roman"/>
          <w:color w:val="000000" w:themeColor="text1"/>
        </w:rPr>
        <w:t>μαθησιακών τύπων</w:t>
      </w:r>
      <w:r w:rsidRPr="00060906">
        <w:rPr>
          <w:rFonts w:cs="Times New Roman"/>
          <w:color w:val="000000" w:themeColor="text1"/>
        </w:rPr>
        <w:t>, αναφέρει ότι ουσιαστικά τα άτομα καλούνται να «χωρέσουν» τα μαθησιακά χαρακτηριστικά τους σε περιορισμένες και προεπιλεγμένες προτάσεις. Άλλη μια αναφορά γίνεται από την ακαδημαϊκό Baroness Susan Greenfield (Henry, 2007), η οποία χαρακτηριστικά αναφέρει ότι ύστερα από 30 χρόνια εκπαιδευτικής έρευνας πάνω στους μαθησιακούς τύπους, δεν υπάρχει καμία ανεξάρτητη και επιστημονική απόδειξη ότι τα προτεινόμενα ερωτηματολόγια μαθησιακών τύπων έχουν άμεσα εκπαιδευτικά οφέλη.</w:t>
      </w:r>
    </w:p>
    <w:p w:rsidR="00234D5B" w:rsidRPr="00060906" w:rsidRDefault="00234D5B" w:rsidP="00AE4D57">
      <w:pPr>
        <w:spacing w:before="0"/>
        <w:rPr>
          <w:rFonts w:cs="Times New Roman"/>
          <w:color w:val="000000" w:themeColor="text1"/>
        </w:rPr>
      </w:pPr>
      <w:r w:rsidRPr="00060906">
        <w:rPr>
          <w:rFonts w:cs="Times New Roman"/>
          <w:color w:val="000000" w:themeColor="text1"/>
        </w:rPr>
        <w:t>Ανάλογα είναι και τα πορίσματα του Frank Coffield και της επιστημονικής του ομάδας (2004), οι οποίοι διεξήγαγαν μια εις βάθος έρευνα αξιολόγησης των υπαρχουσών θεωριών μαθησιακών τύπων αλλά και των αντίστοιχων εργαλείων καταγραφής και προσδιορισμού τους. Η ομάδα αναγνώρισε και αξιολόγησε όχι λιγότερες από 71 διαφορετικές θεωρίες μαθησιακών τύπων – προτιμήσεων, καταλήγοντας ότι οι χρησιμοποιούμενες θεωρίες δεν αποδεικνύονται επιστημονικά. Αναφορικά με τα εργαλεία καταγραφής των μαθησιακών τύπων, μόνο 13 πληρούσαν υποτυπωδώς τα καθορισμένα επιστημονικά κριτήρια εγκυρότητας και αξιοπιστίας (εγκυρότητα θεωρητικής δομής, εγκυρότητα πρόγνωσης, αξιοπιστία εσωτερικής συνοχής και αξιοπιστία επαναληπτικών μετρήσεων). Χαρακτηριστικό είναι ότι το μοντέλο της εμπειρικής μάθησης του David Kolb (Kolb’s Experimental Learning Style), το μοντέλο με την μεγαλύτερη επιτυχία στον εμπορικό κόσμο, αλλά και με τις περισσότερες εφαρμογές σε φοιτητές νοσηλευτικ</w:t>
      </w:r>
      <w:r w:rsidR="00C416E3" w:rsidRPr="00060906">
        <w:rPr>
          <w:rFonts w:cs="Times New Roman"/>
          <w:color w:val="000000" w:themeColor="text1"/>
        </w:rPr>
        <w:t xml:space="preserve">ής (Popoola &amp; Hendricks, 2014). Το συγκεκριμένο μοντέλο </w:t>
      </w:r>
      <w:r w:rsidRPr="00060906">
        <w:rPr>
          <w:rFonts w:cs="Times New Roman"/>
          <w:color w:val="000000" w:themeColor="text1"/>
        </w:rPr>
        <w:t>έχει δεχθεί έντονη αμφισβήτηση και κριτικές, ενώ το διαγνωστικό του εργαλείο (Learning Style Inventory) βρέθηκε να υστερεί</w:t>
      </w:r>
      <w:r w:rsidR="00C416E3" w:rsidRPr="00060906">
        <w:rPr>
          <w:rFonts w:cs="Times New Roman"/>
          <w:color w:val="000000" w:themeColor="text1"/>
        </w:rPr>
        <w:t>,</w:t>
      </w:r>
      <w:r w:rsidRPr="00060906">
        <w:rPr>
          <w:rFonts w:cs="Times New Roman"/>
          <w:color w:val="000000" w:themeColor="text1"/>
        </w:rPr>
        <w:t xml:space="preserve"> τόσο ως προς την αξιοπιστία όσο και </w:t>
      </w:r>
      <w:r w:rsidR="00C416E3" w:rsidRPr="00060906">
        <w:rPr>
          <w:rFonts w:cs="Times New Roman"/>
          <w:color w:val="000000" w:themeColor="text1"/>
        </w:rPr>
        <w:t xml:space="preserve">ως προς </w:t>
      </w:r>
      <w:r w:rsidRPr="00060906">
        <w:rPr>
          <w:rFonts w:cs="Times New Roman"/>
          <w:color w:val="000000" w:themeColor="text1"/>
        </w:rPr>
        <w:t>την αποτελεσματικότητά του (Santally &amp; Senteni, 2013).</w:t>
      </w:r>
    </w:p>
    <w:p w:rsidR="00234D5B" w:rsidRPr="00060906" w:rsidRDefault="00234D5B" w:rsidP="00AE4D57">
      <w:pPr>
        <w:spacing w:before="0"/>
        <w:rPr>
          <w:rFonts w:cs="Times New Roman"/>
          <w:color w:val="000000" w:themeColor="text1"/>
        </w:rPr>
      </w:pPr>
      <w:r w:rsidRPr="00060906">
        <w:rPr>
          <w:rFonts w:cs="Times New Roman"/>
          <w:color w:val="000000" w:themeColor="text1"/>
        </w:rPr>
        <w:t xml:space="preserve">Παράλληλα, μεγάλο είναι το θέμα που τίθεται αναφορικά με την σταθερότητα των μαθησιακών τύπων. </w:t>
      </w:r>
      <w:r w:rsidR="00C416E3" w:rsidRPr="00060906">
        <w:rPr>
          <w:rFonts w:cs="Times New Roman"/>
          <w:color w:val="000000" w:themeColor="text1"/>
        </w:rPr>
        <w:t xml:space="preserve">Οι </w:t>
      </w:r>
      <w:r w:rsidRPr="00060906">
        <w:rPr>
          <w:rFonts w:cs="Times New Roman"/>
          <w:color w:val="000000" w:themeColor="text1"/>
        </w:rPr>
        <w:t xml:space="preserve">περισσότεροι άνθρωποι έχουν τάση για πολλαπλά στυλ, δηλαδή ανήκουν σε περισσότερους του ενός </w:t>
      </w:r>
      <w:r w:rsidR="00C416E3" w:rsidRPr="00060906">
        <w:rPr>
          <w:rFonts w:cs="Times New Roman"/>
          <w:color w:val="000000" w:themeColor="text1"/>
        </w:rPr>
        <w:t xml:space="preserve">μαθησιακούς τύπους (multimodal) (Mohamed &amp; Helal, 2011). Επιπλέον, ο τρόπος με τον οποίο ανταποκρίνεται το άτομο στα διάφορα μαθησιακά ερεθίσματα ποικίλει ανάλογα με το είδος της προσλαμβανόμενης πληροφορίας, τον τρόπο με τον οποίο του παρέχεται, τον τύπο του μαθησιακού περιβάλλοντος στο οποίο βρίσκεται και άλλους παράγοντες. Επειδή λοιπόν, </w:t>
      </w:r>
      <w:r w:rsidRPr="00060906">
        <w:rPr>
          <w:rFonts w:cs="Times New Roman"/>
          <w:color w:val="000000" w:themeColor="text1"/>
        </w:rPr>
        <w:t>οι μαθησιακές προτιμήσεις εξελίσσονται (</w:t>
      </w:r>
      <w:r w:rsidR="00F4441E" w:rsidRPr="00060906">
        <w:rPr>
          <w:rFonts w:cs="Times New Roman"/>
          <w:color w:val="000000" w:themeColor="text1"/>
          <w:lang w:val="en-US"/>
        </w:rPr>
        <w:t>Bloomer</w:t>
      </w:r>
      <w:r w:rsidR="00F4441E" w:rsidRPr="00060906">
        <w:rPr>
          <w:rFonts w:cs="Times New Roman"/>
          <w:color w:val="000000" w:themeColor="text1"/>
        </w:rPr>
        <w:t xml:space="preserve"> &amp; </w:t>
      </w:r>
      <w:r w:rsidR="00C416E3" w:rsidRPr="00060906">
        <w:rPr>
          <w:rFonts w:cs="Times New Roman"/>
          <w:color w:val="000000" w:themeColor="text1"/>
        </w:rPr>
        <w:t xml:space="preserve">Hodkinson, 2000), </w:t>
      </w:r>
      <w:r w:rsidRPr="00060906">
        <w:rPr>
          <w:rFonts w:cs="Times New Roman"/>
          <w:color w:val="000000" w:themeColor="text1"/>
        </w:rPr>
        <w:t>για το λόγο αυτό δε μπορούν να οριστούν με αυστηρά κριτήρια.</w:t>
      </w:r>
    </w:p>
    <w:p w:rsidR="00234D5B" w:rsidRPr="00060906" w:rsidRDefault="00234D5B" w:rsidP="00AE4D57">
      <w:pPr>
        <w:spacing w:before="0"/>
        <w:rPr>
          <w:rFonts w:cs="Times New Roman"/>
          <w:color w:val="000000" w:themeColor="text1"/>
        </w:rPr>
      </w:pPr>
      <w:r w:rsidRPr="00060906">
        <w:rPr>
          <w:rFonts w:cs="Times New Roman"/>
          <w:color w:val="000000" w:themeColor="text1"/>
        </w:rPr>
        <w:t xml:space="preserve">Επιπροσθέτως, οι επικριτές των μαθησιακών τύπων αναφέρουν ότι, όντως ο προσδιορισμός του μαθησιακού τύπου ενός ατόμου μπορεί να βοηθήσει τον δάσκαλο – εκπαιδευτή να κατανοήσει τι είναι αυτό που παρακινεί και εγκεφαλικά δραστηριοποιεί τους μαθητές, αλλά σε καμία περίπτωση δε μπορεί να εξασφαλίσει το μαθησιακό αποτέλεσμα ή έστω να το προβλέψει. Άλλωστε,  αν και οι θεωρίες μαθησιακών τύπων μπορεί να διαφέρουν σημαντικά μεταξύ τους αναφορικά με το τι ταιριάζει μαθησιακά σε κάθε άτομο ανάλογα με τις προτιμήσεις και το στυλ μάθησης του, εντούτοις όλες οι θεωρίες καταλήγουν </w:t>
      </w:r>
      <w:r w:rsidR="00E93B21" w:rsidRPr="00060906">
        <w:rPr>
          <w:rFonts w:cs="Times New Roman"/>
          <w:color w:val="000000" w:themeColor="text1"/>
        </w:rPr>
        <w:t>να προτείνουν μια</w:t>
      </w:r>
      <w:r w:rsidRPr="00060906">
        <w:rPr>
          <w:rFonts w:cs="Times New Roman"/>
          <w:color w:val="000000" w:themeColor="text1"/>
        </w:rPr>
        <w:t xml:space="preserve"> ποικιλία εκπαιδευτικών προσεγγίσεων και στρατηγικών προκειμένου να επωφεληθούν οι εκπαιδευόμενοι</w:t>
      </w:r>
      <w:r w:rsidR="00B744CB" w:rsidRPr="00B744CB">
        <w:rPr>
          <w:rFonts w:cs="Times New Roman"/>
          <w:color w:val="000000" w:themeColor="text1"/>
        </w:rPr>
        <w:t xml:space="preserve"> (Χριστοδούλου, </w:t>
      </w:r>
      <w:r w:rsidR="00B744CB">
        <w:rPr>
          <w:rFonts w:cs="Times New Roman"/>
          <w:color w:val="000000" w:themeColor="text1"/>
        </w:rPr>
        <w:t>Καλοκαιρινού</w:t>
      </w:r>
      <w:r w:rsidR="00B744CB" w:rsidRPr="00B744CB">
        <w:rPr>
          <w:rFonts w:cs="Times New Roman"/>
          <w:color w:val="000000" w:themeColor="text1"/>
        </w:rPr>
        <w:t xml:space="preserve"> &amp; Ζυγά, 2015).</w:t>
      </w:r>
      <w:r w:rsidRPr="00060906">
        <w:rPr>
          <w:rFonts w:cs="Times New Roman"/>
          <w:color w:val="000000" w:themeColor="text1"/>
        </w:rPr>
        <w:t xml:space="preserve"> </w:t>
      </w:r>
      <w:r w:rsidR="00E93B21" w:rsidRPr="00060906">
        <w:rPr>
          <w:rFonts w:cs="Times New Roman"/>
          <w:color w:val="000000" w:themeColor="text1"/>
        </w:rPr>
        <w:t xml:space="preserve">Τέλος, </w:t>
      </w:r>
      <w:r w:rsidRPr="00060906">
        <w:rPr>
          <w:rFonts w:cs="Times New Roman"/>
          <w:color w:val="000000" w:themeColor="text1"/>
        </w:rPr>
        <w:t xml:space="preserve"> τονίζουν ότι κατά τον σχεδιασμό ενός μαθήματος θα πρέπει να λαμβάνονται και άλλα δεδομένα υπ’ όψιν, όπως η προέλευση και τα ενδιαφέροντα του ατόμου και όχι απλά ο μαθησιακός τύπος. </w:t>
      </w:r>
    </w:p>
    <w:p w:rsidR="00234D5B" w:rsidRPr="00060906" w:rsidRDefault="00234D5B" w:rsidP="00AE4D57">
      <w:pPr>
        <w:spacing w:before="0"/>
        <w:rPr>
          <w:rFonts w:cs="Times New Roman"/>
          <w:color w:val="000000" w:themeColor="text1"/>
        </w:rPr>
      </w:pPr>
      <w:r w:rsidRPr="00060906">
        <w:rPr>
          <w:rFonts w:cs="Times New Roman"/>
          <w:color w:val="000000" w:themeColor="text1"/>
        </w:rPr>
        <w:t xml:space="preserve">Εν κατακλείδι, δεν υπάρχουν επιστημονικά τεκμηριωμένες αποδείξεις που να πιστοποιούν ότι αν ο εκπαιδευτικός τροποποιήσει ένα μοντέλο διδασκαλίας ανάλογα με το κυρίαρχο μαθησιακό τύπο των μαθητών του, θα μπορέσει να εξασφαλίσει και το επιδιωκόμενο μαθησιακό αποτέλεσμα. </w:t>
      </w:r>
    </w:p>
    <w:p w:rsidR="00234D5B" w:rsidRPr="00060906" w:rsidRDefault="00234D5B" w:rsidP="00AE4D57">
      <w:pPr>
        <w:spacing w:before="0"/>
        <w:rPr>
          <w:rFonts w:cs="Times New Roman"/>
          <w:color w:val="000000" w:themeColor="text1"/>
        </w:rPr>
      </w:pPr>
      <w:r w:rsidRPr="00060906">
        <w:rPr>
          <w:rFonts w:cs="Times New Roman"/>
          <w:color w:val="000000" w:themeColor="text1"/>
        </w:rPr>
        <w:t xml:space="preserve">Από την άλλη μεριά βρίσκονται οι υποστηρικτές των μαθησιακών τύπων, οι οποίοι ένθερμα υποστηρίζουν ότι οι δάσκαλοι μπορούν να επιτύχουν πολλά περισσότερα όταν, κατά τον σχεδιασμό του μαθήματος, λαμβάνουν υπ’ όψιν τους μαθησιακούς τύπους των μαθητών τους. Η επίγνωση του μαθησιακού τύπου, τόσο από τη μεριά του εκπαιδευτή όσο και από την μεριά του εκπαιδευόμενου θεωρείται σημαντική, αφού </w:t>
      </w:r>
      <w:r w:rsidR="00E93B21" w:rsidRPr="00060906">
        <w:rPr>
          <w:rFonts w:cs="Times New Roman"/>
          <w:color w:val="000000" w:themeColor="text1"/>
        </w:rPr>
        <w:t>ε</w:t>
      </w:r>
      <w:r w:rsidRPr="00060906">
        <w:rPr>
          <w:rFonts w:cs="Times New Roman"/>
          <w:color w:val="000000" w:themeColor="text1"/>
        </w:rPr>
        <w:t xml:space="preserve">υαισθητοποιεί τους εμπλεκόμενους για τις διαφορές και τις ιδιαιτερότητες των ατόμων ως προς την προσωπικότητά τους, τις πολιτισμικές τους εμπειρίες, τα ταλέντα ή/και τις ελλείψεις τους. Με τον τρόπο αυτό, παρέχεται η δυνατότητα στα μέλη της εκπαιδευτικής κοινότητας να επινοήσουν τις κατάλληλες διδακτικές και συμβουλευτικές παρεμβάσεις, οι οποίες θα είναι συμβατές με τα στυλ μάθησης των εκπαιδευομένων, ώστε να «εκμεταλλευτούν» τις δυνατότητες </w:t>
      </w:r>
      <w:r w:rsidR="00E93B21" w:rsidRPr="00060906">
        <w:rPr>
          <w:rFonts w:cs="Times New Roman"/>
          <w:color w:val="000000" w:themeColor="text1"/>
        </w:rPr>
        <w:t xml:space="preserve">τους και τελικά να </w:t>
      </w:r>
      <w:r w:rsidRPr="00060906">
        <w:rPr>
          <w:rFonts w:cs="Times New Roman"/>
          <w:color w:val="000000" w:themeColor="text1"/>
        </w:rPr>
        <w:t>επιτευχθούν τα κατάλληλα μαθησιακά αποτελέσματα.</w:t>
      </w:r>
    </w:p>
    <w:p w:rsidR="00234D5B" w:rsidRPr="00060906" w:rsidRDefault="00234D5B" w:rsidP="00AE4D57">
      <w:pPr>
        <w:spacing w:before="0"/>
        <w:rPr>
          <w:rFonts w:cs="Times New Roman"/>
          <w:color w:val="000000" w:themeColor="text1"/>
        </w:rPr>
      </w:pPr>
      <w:r w:rsidRPr="00060906">
        <w:rPr>
          <w:rFonts w:cs="Times New Roman"/>
          <w:color w:val="000000" w:themeColor="text1"/>
        </w:rPr>
        <w:t>Σύμφωνα με προηγούμενες μελέτες (Claxt</w:t>
      </w:r>
      <w:r w:rsidR="00E93B21" w:rsidRPr="00060906">
        <w:rPr>
          <w:rFonts w:cs="Times New Roman"/>
          <w:color w:val="000000" w:themeColor="text1"/>
        </w:rPr>
        <w:t>on &amp; Murrell, 1987; Dunn</w:t>
      </w:r>
      <w:r w:rsidRPr="00060906">
        <w:rPr>
          <w:rFonts w:cs="Times New Roman"/>
          <w:color w:val="000000" w:themeColor="text1"/>
        </w:rPr>
        <w:t xml:space="preserve">, </w:t>
      </w:r>
      <w:r w:rsidR="00E93B21" w:rsidRPr="00060906">
        <w:rPr>
          <w:rFonts w:cs="Times New Roman"/>
          <w:color w:val="000000" w:themeColor="text1"/>
        </w:rPr>
        <w:t>2000</w:t>
      </w:r>
      <w:r w:rsidRPr="00060906">
        <w:rPr>
          <w:rFonts w:cs="Times New Roman"/>
          <w:color w:val="000000" w:themeColor="text1"/>
        </w:rPr>
        <w:t>), όταν έχουν επίγνωση των προσωπικών τους στυλ μάθησης, οι εκπαιδευόμενοι διαθέτουν περισσότερα κίνητρα μάθησης, συγκρατούν για μεγαλύτερο χρονικό διάστημα τις πληροφορίες που τους μεταβιβάζονται, αποκτούν μεγαλύτερη αυτονομία στη μάθηση και την εφαρμόζουν με αποτελεσματικότερο τρόπο.</w:t>
      </w:r>
    </w:p>
    <w:p w:rsidR="00234D5B" w:rsidRPr="00060906" w:rsidRDefault="00234D5B" w:rsidP="00AE4D57">
      <w:pPr>
        <w:spacing w:before="0"/>
        <w:rPr>
          <w:rFonts w:cs="Times New Roman"/>
          <w:color w:val="000000" w:themeColor="text1"/>
        </w:rPr>
      </w:pPr>
      <w:r w:rsidRPr="00060906">
        <w:rPr>
          <w:rFonts w:cs="Times New Roman"/>
          <w:color w:val="000000" w:themeColor="text1"/>
        </w:rPr>
        <w:t>Η εμπλοκή των μαθησιακών τύπων στον σχεδιασμό της εκπαιδευτικής διαδικασίας βοηθά στην αναγνώριση του ρόλου των γνωστικών και συναισθηματικών διαδικασιών στη μάθηση και επομένως, εμπλουτίζουν τη βαθιά μας γνώση σε ζητήματα σχετικά με τα κίνητρα. Δίνουν έμφαση στην κριτική σκέψη ως κρίσιμο συστατικό της μάθησης και με αυτόν τον τρόπο αποφεύγουν πεποιθήσεις για σημαντική και ασήμαντη μάθηση</w:t>
      </w:r>
      <w:r w:rsidR="00BF36E5" w:rsidRPr="00060906">
        <w:rPr>
          <w:rFonts w:cs="Times New Roman"/>
          <w:color w:val="000000" w:themeColor="text1"/>
        </w:rPr>
        <w:t xml:space="preserve"> (</w:t>
      </w:r>
      <w:r w:rsidR="00BF36E5" w:rsidRPr="00060906">
        <w:rPr>
          <w:rStyle w:val="selectable"/>
          <w:rFonts w:cs="Times New Roman"/>
          <w:color w:val="000000" w:themeColor="text1"/>
        </w:rPr>
        <w:t xml:space="preserve">Myers &amp; Dyer, 2006; </w:t>
      </w:r>
      <w:r w:rsidR="00BF36E5" w:rsidRPr="00060906">
        <w:rPr>
          <w:rFonts w:cs="Times New Roman"/>
          <w:color w:val="000000" w:themeColor="text1"/>
        </w:rPr>
        <w:t>Andreou, Papastavrou &amp; Merkouris, 2014)</w:t>
      </w:r>
      <w:r w:rsidRPr="00060906">
        <w:rPr>
          <w:rFonts w:cs="Times New Roman"/>
          <w:color w:val="000000" w:themeColor="text1"/>
        </w:rPr>
        <w:t>.</w:t>
      </w:r>
    </w:p>
    <w:p w:rsidR="00234D5B" w:rsidRPr="00060906" w:rsidRDefault="00234D5B" w:rsidP="00AE4D57">
      <w:pPr>
        <w:spacing w:before="0"/>
        <w:rPr>
          <w:rFonts w:cs="Times New Roman"/>
          <w:color w:val="000000" w:themeColor="text1"/>
        </w:rPr>
      </w:pPr>
      <w:r w:rsidRPr="00060906">
        <w:rPr>
          <w:rFonts w:cs="Times New Roman"/>
          <w:color w:val="000000" w:themeColor="text1"/>
        </w:rPr>
        <w:t xml:space="preserve">Αντικρούοντας τα επιχειρήματα ότι δεν υπάρχουν επιστημονικές αποδείξεις για την επίδραση των </w:t>
      </w:r>
      <w:r w:rsidR="005E5C02" w:rsidRPr="00060906">
        <w:rPr>
          <w:rFonts w:cs="Times New Roman"/>
          <w:color w:val="000000" w:themeColor="text1"/>
        </w:rPr>
        <w:t>μαθησιακών τύπω</w:t>
      </w:r>
      <w:r w:rsidRPr="00060906">
        <w:rPr>
          <w:rFonts w:cs="Times New Roman"/>
          <w:color w:val="000000" w:themeColor="text1"/>
        </w:rPr>
        <w:t>ν στο μαθησιακό αποτέλεσμα, παρουσιάζονται μελέτες (</w:t>
      </w:r>
      <w:r w:rsidR="00F4441E" w:rsidRPr="00060906">
        <w:rPr>
          <w:rFonts w:cs="Times New Roman"/>
          <w:color w:val="000000" w:themeColor="text1"/>
        </w:rPr>
        <w:t>Dunn &amp; Dunn, 1995; Felder, 2005</w:t>
      </w:r>
      <w:r w:rsidRPr="00060906">
        <w:rPr>
          <w:rFonts w:cs="Times New Roman"/>
          <w:color w:val="000000" w:themeColor="text1"/>
        </w:rPr>
        <w:t xml:space="preserve">), σύμφωνα με τις οποίες η </w:t>
      </w:r>
      <w:r w:rsidR="00BF36E5" w:rsidRPr="00060906">
        <w:rPr>
          <w:rFonts w:cs="Times New Roman"/>
          <w:color w:val="000000" w:themeColor="text1"/>
        </w:rPr>
        <w:t xml:space="preserve">εναρμόνιση </w:t>
      </w:r>
      <w:r w:rsidRPr="00060906">
        <w:rPr>
          <w:rFonts w:cs="Times New Roman"/>
          <w:color w:val="000000" w:themeColor="text1"/>
        </w:rPr>
        <w:t>των στρατηγικών μάθησης με τις μαθησιακές προτιμήσεις αυξάνει τις ακαδημαϊκές επιδόσεις των ατόμων.</w:t>
      </w:r>
    </w:p>
    <w:p w:rsidR="000C71E3" w:rsidRPr="00060906" w:rsidRDefault="00234D5B" w:rsidP="00AE4D57">
      <w:pPr>
        <w:spacing w:before="0"/>
        <w:rPr>
          <w:rFonts w:cs="Times New Roman"/>
          <w:color w:val="000000" w:themeColor="text1"/>
        </w:rPr>
      </w:pPr>
      <w:r w:rsidRPr="00060906">
        <w:rPr>
          <w:rFonts w:cs="Times New Roman"/>
          <w:color w:val="000000" w:themeColor="text1"/>
        </w:rPr>
        <w:t xml:space="preserve">Παρά τις αντικρουόμενες απόψεις, υπάρχουν </w:t>
      </w:r>
      <w:r w:rsidR="00BF36E5" w:rsidRPr="00060906">
        <w:rPr>
          <w:rFonts w:cs="Times New Roman"/>
          <w:color w:val="000000" w:themeColor="text1"/>
        </w:rPr>
        <w:t xml:space="preserve">κάποιες </w:t>
      </w:r>
      <w:r w:rsidRPr="00060906">
        <w:rPr>
          <w:rFonts w:cs="Times New Roman"/>
          <w:color w:val="000000" w:themeColor="text1"/>
        </w:rPr>
        <w:t xml:space="preserve">παραδοχές που είναι κοινά αποδεκτές. </w:t>
      </w:r>
      <w:r w:rsidR="00BF36E5" w:rsidRPr="00060906">
        <w:rPr>
          <w:rFonts w:cs="Times New Roman"/>
          <w:color w:val="000000" w:themeColor="text1"/>
        </w:rPr>
        <w:t xml:space="preserve">Αν και υπάρχει διαφωνία ως προς το ποιος είναι ο ενδεδειγμένος τρόπος προσδιορισμού των μαθησιακών τύπων, παρόλα αυτά </w:t>
      </w:r>
      <w:r w:rsidRPr="00060906">
        <w:rPr>
          <w:rFonts w:cs="Times New Roman"/>
          <w:color w:val="000000" w:themeColor="text1"/>
        </w:rPr>
        <w:t xml:space="preserve">υπάρχει ευρεία αποδοχή του όρου και </w:t>
      </w:r>
      <w:r w:rsidR="00BF36E5" w:rsidRPr="00060906">
        <w:rPr>
          <w:rFonts w:cs="Times New Roman"/>
          <w:color w:val="000000" w:themeColor="text1"/>
        </w:rPr>
        <w:t xml:space="preserve">της έννοιας τους. </w:t>
      </w:r>
      <w:r w:rsidRPr="00060906">
        <w:rPr>
          <w:rFonts w:cs="Times New Roman"/>
          <w:color w:val="000000" w:themeColor="text1"/>
        </w:rPr>
        <w:t xml:space="preserve">Όλοι συμφωνούν ότι τα άτομα είναι διαφορετικά και όντως αυτή η διαφορετικότητα επηρεάζει τον τρόπο με τον οποίο τα άτομα επεξεργάζονται την προσλαμβανόμενη πληροφορία. Κάποιοι έχουν ιδιαίτερες ανάγκες, κάποιοι ιδιαίτερες δεξιότητες. Επίσης, θα πρέπει να συνυπολογίζονται και άλλες παράμετροι, όπως η προέλευσή τους, οι εμπειρίες τους, η πρότερη γνώση τους και άλλα. Το σημαντικό, παρόλα αυτά στη μάθηση, είναι η κατάκτηση της γνώσης και όχι απλά η πρόσληψη της πληροφορίας. Και ενώ οι ειδικοί μπορεί να απορρίπτουν ή να αποδέχονται τον ρόλο των μαθησιακών τύπων, η πλειοψηφία αυτών αποδέχεται τις στρατηγικές μάθησης (learning strategies) και συμφωνούν ότι πολλές και διαφορετικές τεχνικές μάθησης θα πρέπει να εφαρμόζονται και να είναι διαθέσιμες σε όλους. </w:t>
      </w:r>
    </w:p>
    <w:p w:rsidR="0089728F" w:rsidRPr="00060906" w:rsidRDefault="0089728F" w:rsidP="00AE4D57">
      <w:pPr>
        <w:spacing w:before="0"/>
        <w:rPr>
          <w:rFonts w:cs="Times New Roman"/>
          <w:color w:val="000000" w:themeColor="text1"/>
        </w:rPr>
      </w:pPr>
      <w:r w:rsidRPr="00060906">
        <w:rPr>
          <w:rFonts w:cs="Times New Roman"/>
          <w:color w:val="000000" w:themeColor="text1"/>
        </w:rPr>
        <w:br w:type="page"/>
      </w:r>
    </w:p>
    <w:p w:rsidR="0089728F" w:rsidRPr="00060906" w:rsidRDefault="00382CE1" w:rsidP="00CB66F7">
      <w:pPr>
        <w:pStyle w:val="1"/>
      </w:pPr>
      <w:bookmarkStart w:id="129" w:name="_Toc379965196"/>
      <w:bookmarkStart w:id="130" w:name="_Toc422860049"/>
      <w:bookmarkStart w:id="131" w:name="_Toc422958542"/>
      <w:r>
        <w:t xml:space="preserve"> </w:t>
      </w:r>
      <w:bookmarkStart w:id="132" w:name="_Toc422994753"/>
      <w:r w:rsidR="00D70763" w:rsidRPr="00060906">
        <w:t>ΚΕΦΑΛΑΙΟ</w:t>
      </w:r>
      <w:r w:rsidR="00870967">
        <w:t xml:space="preserve"> 2</w:t>
      </w:r>
      <w:r w:rsidR="00870967" w:rsidRPr="00870967">
        <w:rPr>
          <w:vertAlign w:val="superscript"/>
        </w:rPr>
        <w:t>ο</w:t>
      </w:r>
      <w:r w:rsidR="00D70763" w:rsidRPr="00060906">
        <w:t>:</w:t>
      </w:r>
      <w:r w:rsidR="005727FF" w:rsidRPr="00060906">
        <w:t xml:space="preserve"> </w:t>
      </w:r>
      <w:r w:rsidR="0010668B" w:rsidRPr="00060906">
        <w:t>ΜΑΘΗΣΙΑΚΟΙ ΤΥΠΟΙ ΤΗΣ ΝΕΑΣ ΧΙΛΙΕΤΙΑΣ</w:t>
      </w:r>
      <w:bookmarkEnd w:id="129"/>
      <w:bookmarkEnd w:id="130"/>
      <w:bookmarkEnd w:id="131"/>
      <w:bookmarkEnd w:id="132"/>
      <w:r w:rsidR="0063490F" w:rsidRPr="00060906">
        <w:t xml:space="preserve"> </w:t>
      </w:r>
    </w:p>
    <w:p w:rsidR="000E7A24" w:rsidRPr="00060906" w:rsidRDefault="000E7A24" w:rsidP="00DB21E1">
      <w:pPr>
        <w:pStyle w:val="a8"/>
        <w:numPr>
          <w:ilvl w:val="0"/>
          <w:numId w:val="32"/>
        </w:numPr>
        <w:spacing w:before="0"/>
        <w:contextualSpacing w:val="0"/>
        <w:jc w:val="left"/>
        <w:outlineLvl w:val="1"/>
        <w:rPr>
          <w:rFonts w:cs="Times New Roman"/>
          <w:b/>
          <w:bCs/>
          <w:vanish/>
          <w:color w:val="000000" w:themeColor="text1"/>
          <w:lang w:val="en-US"/>
        </w:rPr>
      </w:pPr>
      <w:bookmarkStart w:id="133" w:name="_Toc422859245"/>
      <w:bookmarkStart w:id="134" w:name="_Toc422859698"/>
      <w:bookmarkStart w:id="135" w:name="_Toc422860050"/>
      <w:bookmarkStart w:id="136" w:name="_Toc422958543"/>
      <w:bookmarkStart w:id="137" w:name="_Toc422994754"/>
      <w:bookmarkEnd w:id="133"/>
      <w:bookmarkEnd w:id="134"/>
      <w:bookmarkEnd w:id="135"/>
      <w:bookmarkEnd w:id="136"/>
      <w:bookmarkEnd w:id="137"/>
    </w:p>
    <w:p w:rsidR="00913657" w:rsidRPr="00913657" w:rsidRDefault="00913657" w:rsidP="005C394A">
      <w:pPr>
        <w:pStyle w:val="a8"/>
        <w:numPr>
          <w:ilvl w:val="0"/>
          <w:numId w:val="57"/>
        </w:numPr>
        <w:spacing w:before="0"/>
        <w:contextualSpacing w:val="0"/>
        <w:jc w:val="left"/>
        <w:outlineLvl w:val="1"/>
        <w:rPr>
          <w:rFonts w:cs="Times New Roman"/>
          <w:b/>
          <w:bCs/>
          <w:vanish/>
          <w:lang w:eastAsia="el-GR"/>
        </w:rPr>
      </w:pPr>
      <w:bookmarkStart w:id="138" w:name="_Toc422958544"/>
      <w:bookmarkStart w:id="139" w:name="_Toc422994755"/>
      <w:bookmarkStart w:id="140" w:name="_Toc422860051"/>
      <w:bookmarkEnd w:id="138"/>
      <w:bookmarkEnd w:id="139"/>
    </w:p>
    <w:p w:rsidR="00382CE1" w:rsidRPr="00382CE1" w:rsidRDefault="00382CE1" w:rsidP="005C394A">
      <w:pPr>
        <w:pStyle w:val="a8"/>
        <w:numPr>
          <w:ilvl w:val="0"/>
          <w:numId w:val="58"/>
        </w:numPr>
        <w:spacing w:before="0"/>
        <w:contextualSpacing w:val="0"/>
        <w:jc w:val="left"/>
        <w:outlineLvl w:val="1"/>
        <w:rPr>
          <w:rFonts w:cs="Times New Roman"/>
          <w:b/>
          <w:bCs/>
          <w:vanish/>
          <w:lang w:eastAsia="el-GR"/>
        </w:rPr>
      </w:pPr>
      <w:bookmarkStart w:id="141" w:name="_Toc422994756"/>
      <w:bookmarkStart w:id="142" w:name="_Toc422958545"/>
      <w:bookmarkEnd w:id="141"/>
    </w:p>
    <w:p w:rsidR="000E7A24" w:rsidRPr="00060906" w:rsidRDefault="000E7A24" w:rsidP="00382CE1">
      <w:pPr>
        <w:pStyle w:val="2"/>
      </w:pPr>
      <w:bookmarkStart w:id="143" w:name="_Toc422994757"/>
      <w:r w:rsidRPr="00060906">
        <w:t>Ψηφιακή Γενιά</w:t>
      </w:r>
      <w:bookmarkEnd w:id="140"/>
      <w:bookmarkEnd w:id="142"/>
      <w:bookmarkEnd w:id="143"/>
      <w:r w:rsidRPr="00060906">
        <w:t xml:space="preserve"> </w:t>
      </w:r>
    </w:p>
    <w:p w:rsidR="006468D7" w:rsidRPr="00060906" w:rsidRDefault="005913E9" w:rsidP="00AE4D57">
      <w:pPr>
        <w:spacing w:before="0"/>
        <w:rPr>
          <w:rFonts w:cs="Times New Roman"/>
          <w:color w:val="000000" w:themeColor="text1"/>
        </w:rPr>
      </w:pPr>
      <w:r w:rsidRPr="00060906">
        <w:rPr>
          <w:rFonts w:cs="Times New Roman"/>
          <w:color w:val="000000" w:themeColor="text1"/>
        </w:rPr>
        <w:t>Οι ραγδαίες κοινωνικές αλλαγές κ</w:t>
      </w:r>
      <w:r w:rsidR="00E84598" w:rsidRPr="00060906">
        <w:rPr>
          <w:rFonts w:cs="Times New Roman"/>
          <w:color w:val="000000" w:themeColor="text1"/>
        </w:rPr>
        <w:t>ατά το πέρασμα των δεκαετιών</w:t>
      </w:r>
      <w:r w:rsidRPr="00060906">
        <w:rPr>
          <w:rFonts w:cs="Times New Roman"/>
          <w:color w:val="000000" w:themeColor="text1"/>
        </w:rPr>
        <w:t xml:space="preserve"> έχουν κάνει έντονο το </w:t>
      </w:r>
      <w:r w:rsidR="0019152A" w:rsidRPr="00060906">
        <w:rPr>
          <w:rFonts w:cs="Times New Roman"/>
          <w:color w:val="000000" w:themeColor="text1"/>
        </w:rPr>
        <w:t xml:space="preserve"> ενδιαφέρον για</w:t>
      </w:r>
      <w:r w:rsidRPr="00060906">
        <w:rPr>
          <w:rFonts w:cs="Times New Roman"/>
          <w:color w:val="000000" w:themeColor="text1"/>
        </w:rPr>
        <w:t xml:space="preserve"> τον τρόπο </w:t>
      </w:r>
      <w:r w:rsidR="0019152A" w:rsidRPr="00060906">
        <w:rPr>
          <w:rFonts w:cs="Times New Roman"/>
          <w:color w:val="000000" w:themeColor="text1"/>
        </w:rPr>
        <w:t>πρόσληψη</w:t>
      </w:r>
      <w:r w:rsidRPr="00060906">
        <w:rPr>
          <w:rFonts w:cs="Times New Roman"/>
          <w:color w:val="000000" w:themeColor="text1"/>
        </w:rPr>
        <w:t>ς</w:t>
      </w:r>
      <w:r w:rsidR="0019152A" w:rsidRPr="00060906">
        <w:rPr>
          <w:rFonts w:cs="Times New Roman"/>
          <w:color w:val="000000" w:themeColor="text1"/>
        </w:rPr>
        <w:t>, επεξεργασία</w:t>
      </w:r>
      <w:r w:rsidRPr="00060906">
        <w:rPr>
          <w:rFonts w:cs="Times New Roman"/>
          <w:color w:val="000000" w:themeColor="text1"/>
        </w:rPr>
        <w:t>ς</w:t>
      </w:r>
      <w:r w:rsidR="0019152A" w:rsidRPr="00060906">
        <w:rPr>
          <w:rFonts w:cs="Times New Roman"/>
          <w:color w:val="000000" w:themeColor="text1"/>
        </w:rPr>
        <w:t xml:space="preserve"> και κατάκτηση</w:t>
      </w:r>
      <w:r w:rsidRPr="00060906">
        <w:rPr>
          <w:rFonts w:cs="Times New Roman"/>
          <w:color w:val="000000" w:themeColor="text1"/>
        </w:rPr>
        <w:t>ς</w:t>
      </w:r>
      <w:r w:rsidR="0019152A" w:rsidRPr="00060906">
        <w:rPr>
          <w:rFonts w:cs="Times New Roman"/>
          <w:color w:val="000000" w:themeColor="text1"/>
        </w:rPr>
        <w:t xml:space="preserve"> της πληροφορίας</w:t>
      </w:r>
      <w:r w:rsidR="008F1831" w:rsidRPr="00060906">
        <w:rPr>
          <w:rFonts w:cs="Times New Roman"/>
          <w:color w:val="000000" w:themeColor="text1"/>
        </w:rPr>
        <w:t xml:space="preserve">. </w:t>
      </w:r>
      <w:r w:rsidR="003F5215" w:rsidRPr="00060906">
        <w:rPr>
          <w:rFonts w:cs="Times New Roman"/>
          <w:color w:val="000000" w:themeColor="text1"/>
        </w:rPr>
        <w:t xml:space="preserve">Μετά </w:t>
      </w:r>
      <w:r w:rsidR="00576253" w:rsidRPr="00060906">
        <w:rPr>
          <w:rFonts w:cs="Times New Roman"/>
          <w:color w:val="000000" w:themeColor="text1"/>
        </w:rPr>
        <w:t xml:space="preserve">τη </w:t>
      </w:r>
      <w:r w:rsidR="00E84598" w:rsidRPr="00060906">
        <w:rPr>
          <w:rFonts w:cs="Times New Roman"/>
          <w:color w:val="000000" w:themeColor="text1"/>
        </w:rPr>
        <w:t xml:space="preserve">Βιομηχανική Κοινωνία της </w:t>
      </w:r>
      <w:r w:rsidR="00576253" w:rsidRPr="00060906">
        <w:rPr>
          <w:rFonts w:cs="Times New Roman"/>
          <w:color w:val="000000" w:themeColor="text1"/>
        </w:rPr>
        <w:t>δεκαετία</w:t>
      </w:r>
      <w:r w:rsidR="00E84598" w:rsidRPr="00060906">
        <w:rPr>
          <w:rFonts w:cs="Times New Roman"/>
          <w:color w:val="000000" w:themeColor="text1"/>
        </w:rPr>
        <w:t>ς</w:t>
      </w:r>
      <w:r w:rsidR="00576253" w:rsidRPr="00060906">
        <w:rPr>
          <w:rFonts w:cs="Times New Roman"/>
          <w:color w:val="000000" w:themeColor="text1"/>
        </w:rPr>
        <w:t xml:space="preserve"> του ’80, κατά την οποία το ενδιαφέρον επικεντρώνεται στις φυσικές πηγές και τη βιομηχανία, </w:t>
      </w:r>
      <w:r w:rsidR="008F1831" w:rsidRPr="00060906">
        <w:rPr>
          <w:rFonts w:cs="Times New Roman"/>
          <w:color w:val="000000" w:themeColor="text1"/>
        </w:rPr>
        <w:t xml:space="preserve">σειρά έχει η </w:t>
      </w:r>
      <w:r w:rsidR="00E84598" w:rsidRPr="00060906">
        <w:rPr>
          <w:rFonts w:cs="Times New Roman"/>
          <w:color w:val="000000" w:themeColor="text1"/>
        </w:rPr>
        <w:t xml:space="preserve">Κοινωνία της Γνώσης (δεκαετία του ’90), </w:t>
      </w:r>
      <w:r w:rsidR="00576253" w:rsidRPr="00060906">
        <w:rPr>
          <w:rFonts w:cs="Times New Roman"/>
          <w:color w:val="000000" w:themeColor="text1"/>
        </w:rPr>
        <w:t xml:space="preserve">κατά την οποία επικρατεί η συνειδητοποίηση ότι </w:t>
      </w:r>
      <w:r w:rsidR="00E84598" w:rsidRPr="00060906">
        <w:rPr>
          <w:rFonts w:cs="Times New Roman"/>
          <w:color w:val="000000" w:themeColor="text1"/>
        </w:rPr>
        <w:t xml:space="preserve">κάθε πληροφορία, προκειμένου να μπορεί να επιφέρει σημαντικές αλλαγές, θα πρέπει  να μετασχηματιστεί σε γνώση (Resnick, 2002). Έτσι, το ενδιαφέρον επικεντρώθηκε στους τρόπους διαχείρισης και </w:t>
      </w:r>
      <w:r w:rsidR="007217EB" w:rsidRPr="00060906">
        <w:rPr>
          <w:rFonts w:cs="Times New Roman"/>
          <w:color w:val="000000" w:themeColor="text1"/>
        </w:rPr>
        <w:t xml:space="preserve">μεταβίβασης </w:t>
      </w:r>
      <w:r w:rsidR="00E84598" w:rsidRPr="00060906">
        <w:rPr>
          <w:rFonts w:cs="Times New Roman"/>
          <w:color w:val="000000" w:themeColor="text1"/>
        </w:rPr>
        <w:t xml:space="preserve">της γνώσης. </w:t>
      </w:r>
    </w:p>
    <w:p w:rsidR="00576253" w:rsidRPr="00060906" w:rsidRDefault="002C598D" w:rsidP="00AE4D57">
      <w:pPr>
        <w:spacing w:before="0"/>
        <w:rPr>
          <w:rFonts w:cs="Times New Roman"/>
          <w:color w:val="000000" w:themeColor="text1"/>
        </w:rPr>
      </w:pPr>
      <w:r>
        <w:rPr>
          <w:rFonts w:cs="Times New Roman"/>
          <w:color w:val="000000" w:themeColor="text1"/>
        </w:rPr>
        <w:t>Κατά τον 21</w:t>
      </w:r>
      <w:r w:rsidRPr="002C598D">
        <w:rPr>
          <w:rFonts w:cs="Times New Roman"/>
          <w:color w:val="000000" w:themeColor="text1"/>
          <w:vertAlign w:val="superscript"/>
        </w:rPr>
        <w:t>ο</w:t>
      </w:r>
      <w:r>
        <w:rPr>
          <w:rFonts w:cs="Times New Roman"/>
          <w:color w:val="000000" w:themeColor="text1"/>
        </w:rPr>
        <w:t xml:space="preserve"> </w:t>
      </w:r>
      <w:r w:rsidR="00E84598" w:rsidRPr="00060906">
        <w:rPr>
          <w:rFonts w:cs="Times New Roman"/>
          <w:color w:val="000000" w:themeColor="text1"/>
        </w:rPr>
        <w:t>αιώνα, σύμφωνα με τον Resnick (2002), οδεύουμε πλέον προς την Κοινωνία της Δημιουργικότητας, η οποία θα εστιάζει όχι τόσο στο πλήθος των γνώσεων που διαθέτουμε, αλλά στην ικανότητά μας να σκεπτόμαστε και να ενεργούμε δημιουργικά.</w:t>
      </w:r>
      <w:r w:rsidR="006468D7" w:rsidRPr="00060906">
        <w:rPr>
          <w:rFonts w:cs="Times New Roman"/>
          <w:color w:val="000000" w:themeColor="text1"/>
        </w:rPr>
        <w:t xml:space="preserve"> Η μετάβαση στο συγκεκριμένο πλαίσιο επιταχύνεται και επιτείνεται από τη ραγδαία ανάπτυξη των νέων τεχνολογιών και ειδικότερα στους άξονες της φιλοσοφίας του </w:t>
      </w:r>
      <w:r w:rsidR="005913E9" w:rsidRPr="00060906">
        <w:rPr>
          <w:rFonts w:cs="Times New Roman"/>
          <w:color w:val="000000" w:themeColor="text1"/>
        </w:rPr>
        <w:t>Νέου Παγκόσμιου Ιστού (</w:t>
      </w:r>
      <w:r w:rsidR="006468D7" w:rsidRPr="00060906">
        <w:rPr>
          <w:rFonts w:cs="Times New Roman"/>
          <w:color w:val="000000" w:themeColor="text1"/>
        </w:rPr>
        <w:t>Web 2.0</w:t>
      </w:r>
      <w:r w:rsidR="005913E9" w:rsidRPr="00060906">
        <w:rPr>
          <w:rFonts w:cs="Times New Roman"/>
          <w:color w:val="000000" w:themeColor="text1"/>
        </w:rPr>
        <w:t>)</w:t>
      </w:r>
      <w:r w:rsidR="006468D7" w:rsidRPr="00060906">
        <w:rPr>
          <w:rFonts w:cs="Times New Roman"/>
          <w:color w:val="000000" w:themeColor="text1"/>
        </w:rPr>
        <w:t xml:space="preserve">, ενώ η δημιουργική </w:t>
      </w:r>
      <w:r w:rsidR="005913E9" w:rsidRPr="00060906">
        <w:rPr>
          <w:rFonts w:cs="Times New Roman"/>
          <w:color w:val="000000" w:themeColor="text1"/>
        </w:rPr>
        <w:t xml:space="preserve">και κριτική </w:t>
      </w:r>
      <w:r w:rsidR="006468D7" w:rsidRPr="00060906">
        <w:rPr>
          <w:rFonts w:cs="Times New Roman"/>
          <w:color w:val="000000" w:themeColor="text1"/>
        </w:rPr>
        <w:t xml:space="preserve">σκέψη </w:t>
      </w:r>
      <w:r w:rsidR="005913E9" w:rsidRPr="00060906">
        <w:rPr>
          <w:rFonts w:cs="Times New Roman"/>
          <w:color w:val="000000" w:themeColor="text1"/>
        </w:rPr>
        <w:t xml:space="preserve">θα αποτελούν αναπόσπαστο κομμάτι του πλαισίου αυτού. </w:t>
      </w:r>
    </w:p>
    <w:p w:rsidR="008F1831" w:rsidRPr="00060906" w:rsidRDefault="006468D7" w:rsidP="00AE4D57">
      <w:pPr>
        <w:spacing w:before="0"/>
        <w:rPr>
          <w:rFonts w:cs="Times New Roman"/>
          <w:color w:val="000000" w:themeColor="text1"/>
        </w:rPr>
      </w:pPr>
      <w:r w:rsidRPr="00060906">
        <w:rPr>
          <w:rFonts w:cs="Times New Roman"/>
          <w:color w:val="000000" w:themeColor="text1"/>
        </w:rPr>
        <w:t xml:space="preserve">Η καθοριστική, λοιπόν, είσοδος της τεχνολογίας </w:t>
      </w:r>
      <w:r w:rsidR="003F5215" w:rsidRPr="00060906">
        <w:rPr>
          <w:rFonts w:cs="Times New Roman"/>
          <w:color w:val="000000" w:themeColor="text1"/>
        </w:rPr>
        <w:t xml:space="preserve">στη διαδικασία </w:t>
      </w:r>
      <w:r w:rsidRPr="00060906">
        <w:rPr>
          <w:rFonts w:cs="Times New Roman"/>
          <w:color w:val="000000" w:themeColor="text1"/>
        </w:rPr>
        <w:t xml:space="preserve">της μάθησης αλλά και </w:t>
      </w:r>
      <w:r w:rsidR="003F5215" w:rsidRPr="00060906">
        <w:rPr>
          <w:rFonts w:cs="Times New Roman"/>
          <w:color w:val="000000" w:themeColor="text1"/>
        </w:rPr>
        <w:t>σ</w:t>
      </w:r>
      <w:r w:rsidRPr="00060906">
        <w:rPr>
          <w:rFonts w:cs="Times New Roman"/>
          <w:color w:val="000000" w:themeColor="text1"/>
        </w:rPr>
        <w:t>τη</w:t>
      </w:r>
      <w:r w:rsidR="003F5215" w:rsidRPr="00060906">
        <w:rPr>
          <w:rFonts w:cs="Times New Roman"/>
          <w:color w:val="000000" w:themeColor="text1"/>
        </w:rPr>
        <w:t>ν</w:t>
      </w:r>
      <w:r w:rsidRPr="00060906">
        <w:rPr>
          <w:rFonts w:cs="Times New Roman"/>
          <w:color w:val="000000" w:themeColor="text1"/>
        </w:rPr>
        <w:t xml:space="preserve"> καθημερινότητά μας, έχει προκαλέσει σημαντικές αλλαγές στους τρόπους με τους οποίους τα άτομα επεξεργάζονται</w:t>
      </w:r>
      <w:r w:rsidR="00820EE4" w:rsidRPr="00060906">
        <w:rPr>
          <w:rFonts w:cs="Times New Roman"/>
          <w:color w:val="000000" w:themeColor="text1"/>
        </w:rPr>
        <w:t xml:space="preserve"> και κατακτούν τις πληροφορίες. </w:t>
      </w:r>
      <w:r w:rsidR="00E73615" w:rsidRPr="00060906">
        <w:rPr>
          <w:rFonts w:cs="Times New Roman"/>
          <w:color w:val="000000" w:themeColor="text1"/>
        </w:rPr>
        <w:t xml:space="preserve">Προκειμένου να </w:t>
      </w:r>
      <w:r w:rsidR="008959DE" w:rsidRPr="00060906">
        <w:rPr>
          <w:rFonts w:cs="Times New Roman"/>
          <w:color w:val="000000" w:themeColor="text1"/>
        </w:rPr>
        <w:t xml:space="preserve">περιγραφεί η νέα γενιά </w:t>
      </w:r>
      <w:r w:rsidR="008959DE" w:rsidRPr="00060906">
        <w:rPr>
          <w:rFonts w:cs="Times New Roman"/>
          <w:bCs/>
          <w:color w:val="000000" w:themeColor="text1"/>
        </w:rPr>
        <w:t>ανθρώπων που, έχοντας ενσωματώσει την τεχνολογία στη ζωή τους από τη στιγμή που γεννήθηκαν, αντιλαμβάνονται καλύτερα τις έννοιες που σχετίζονται με αυτή, έχουν προταθεί πολλ</w:t>
      </w:r>
      <w:r w:rsidR="00D0489F" w:rsidRPr="00060906">
        <w:rPr>
          <w:rFonts w:cs="Times New Roman"/>
          <w:bCs/>
          <w:color w:val="000000" w:themeColor="text1"/>
        </w:rPr>
        <w:t>οί</w:t>
      </w:r>
      <w:r w:rsidR="008959DE" w:rsidRPr="00060906">
        <w:rPr>
          <w:rFonts w:cs="Times New Roman"/>
          <w:bCs/>
          <w:color w:val="000000" w:themeColor="text1"/>
        </w:rPr>
        <w:t xml:space="preserve"> </w:t>
      </w:r>
      <w:r w:rsidR="00D0489F" w:rsidRPr="00060906">
        <w:rPr>
          <w:rFonts w:cs="Times New Roman"/>
          <w:bCs/>
          <w:color w:val="000000" w:themeColor="text1"/>
        </w:rPr>
        <w:t>όροι, όπως</w:t>
      </w:r>
      <w:r w:rsidR="008959DE" w:rsidRPr="00060906">
        <w:rPr>
          <w:rFonts w:cs="Times New Roman"/>
          <w:bCs/>
          <w:color w:val="000000" w:themeColor="text1"/>
        </w:rPr>
        <w:t xml:space="preserve"> «ψηφιακοί αυτόχθονες</w:t>
      </w:r>
      <w:r w:rsidR="00A716F6" w:rsidRPr="00060906">
        <w:rPr>
          <w:rFonts w:cs="Times New Roman"/>
          <w:bCs/>
          <w:color w:val="000000" w:themeColor="text1"/>
        </w:rPr>
        <w:t>» ή «ψηφιακοί γηγενείς</w:t>
      </w:r>
      <w:r w:rsidR="008959DE" w:rsidRPr="00060906">
        <w:rPr>
          <w:rFonts w:cs="Times New Roman"/>
          <w:bCs/>
          <w:color w:val="000000" w:themeColor="text1"/>
        </w:rPr>
        <w:t>» (</w:t>
      </w:r>
      <w:r w:rsidR="008959DE" w:rsidRPr="00060906">
        <w:rPr>
          <w:rFonts w:cs="Times New Roman"/>
          <w:color w:val="000000" w:themeColor="text1"/>
          <w:lang w:val="en-US"/>
        </w:rPr>
        <w:t>digital</w:t>
      </w:r>
      <w:r w:rsidR="008959DE" w:rsidRPr="00060906">
        <w:rPr>
          <w:rFonts w:cs="Times New Roman"/>
          <w:color w:val="000000" w:themeColor="text1"/>
        </w:rPr>
        <w:t xml:space="preserve"> </w:t>
      </w:r>
      <w:r w:rsidR="008959DE" w:rsidRPr="00060906">
        <w:rPr>
          <w:rFonts w:cs="Times New Roman"/>
          <w:color w:val="000000" w:themeColor="text1"/>
          <w:lang w:val="en-US"/>
        </w:rPr>
        <w:t>natives</w:t>
      </w:r>
      <w:r w:rsidR="008959DE" w:rsidRPr="00060906">
        <w:rPr>
          <w:rFonts w:cs="Times New Roman"/>
          <w:color w:val="000000" w:themeColor="text1"/>
        </w:rPr>
        <w:t>)</w:t>
      </w:r>
      <w:r w:rsidR="008F1831" w:rsidRPr="00060906">
        <w:rPr>
          <w:rFonts w:cs="Times New Roman"/>
          <w:color w:val="000000" w:themeColor="text1"/>
        </w:rPr>
        <w:t xml:space="preserve"> (</w:t>
      </w:r>
      <w:r w:rsidR="008F1831" w:rsidRPr="00060906">
        <w:rPr>
          <w:rFonts w:cs="Times New Roman"/>
          <w:bCs/>
          <w:color w:val="000000" w:themeColor="text1"/>
        </w:rPr>
        <w:t>Prensky, 2001)</w:t>
      </w:r>
      <w:r w:rsidR="008959DE" w:rsidRPr="00060906">
        <w:rPr>
          <w:rFonts w:cs="Times New Roman"/>
          <w:color w:val="000000" w:themeColor="text1"/>
        </w:rPr>
        <w:t xml:space="preserve">, </w:t>
      </w:r>
      <w:r w:rsidR="005913E9" w:rsidRPr="00060906">
        <w:rPr>
          <w:rFonts w:cs="Times New Roman"/>
          <w:color w:val="000000" w:themeColor="text1"/>
        </w:rPr>
        <w:t>«</w:t>
      </w:r>
      <w:r w:rsidR="00D0489F" w:rsidRPr="00060906">
        <w:rPr>
          <w:rFonts w:cs="Times New Roman"/>
          <w:color w:val="000000" w:themeColor="text1"/>
        </w:rPr>
        <w:t>γενιά του διαδικτύου» (</w:t>
      </w:r>
      <w:r w:rsidR="00D0489F" w:rsidRPr="00060906">
        <w:rPr>
          <w:rFonts w:cs="Times New Roman"/>
          <w:color w:val="000000" w:themeColor="text1"/>
          <w:lang w:val="en-US"/>
        </w:rPr>
        <w:t>net</w:t>
      </w:r>
      <w:r w:rsidR="00D0489F" w:rsidRPr="00060906">
        <w:rPr>
          <w:rFonts w:cs="Times New Roman"/>
          <w:color w:val="000000" w:themeColor="text1"/>
        </w:rPr>
        <w:t xml:space="preserve"> </w:t>
      </w:r>
      <w:r w:rsidR="00D0489F" w:rsidRPr="00060906">
        <w:rPr>
          <w:rFonts w:cs="Times New Roman"/>
          <w:bCs/>
          <w:color w:val="000000" w:themeColor="text1"/>
        </w:rPr>
        <w:t>generation)</w:t>
      </w:r>
      <w:r w:rsidR="008F1831" w:rsidRPr="00060906">
        <w:rPr>
          <w:rFonts w:cs="Times New Roman"/>
          <w:bCs/>
          <w:color w:val="000000" w:themeColor="text1"/>
        </w:rPr>
        <w:t xml:space="preserve"> (</w:t>
      </w:r>
      <w:hyperlink r:id="rId21" w:anchor="b57" w:tooltip="Link to bibliographic citation" w:history="1">
        <w:r w:rsidR="008F1831" w:rsidRPr="00060906">
          <w:rPr>
            <w:rFonts w:cs="Times New Roman"/>
            <w:color w:val="000000" w:themeColor="text1"/>
          </w:rPr>
          <w:t>Tapscott, 1998</w:t>
        </w:r>
      </w:hyperlink>
      <w:r w:rsidR="008F1831" w:rsidRPr="00060906">
        <w:rPr>
          <w:rFonts w:cs="Times New Roman"/>
          <w:bCs/>
          <w:color w:val="000000" w:themeColor="text1"/>
        </w:rPr>
        <w:t>)</w:t>
      </w:r>
      <w:r w:rsidR="00D0489F" w:rsidRPr="00060906">
        <w:rPr>
          <w:rFonts w:cs="Times New Roman"/>
          <w:bCs/>
          <w:color w:val="000000" w:themeColor="text1"/>
        </w:rPr>
        <w:t>,</w:t>
      </w:r>
      <w:r w:rsidR="00D0489F" w:rsidRPr="00060906">
        <w:rPr>
          <w:rFonts w:cs="Times New Roman"/>
          <w:color w:val="000000" w:themeColor="text1"/>
        </w:rPr>
        <w:t xml:space="preserve"> «γενιά της νέας χιλιετίας» (</w:t>
      </w:r>
      <w:r w:rsidR="00D0489F" w:rsidRPr="00060906">
        <w:rPr>
          <w:rFonts w:cs="Times New Roman"/>
          <w:color w:val="000000" w:themeColor="text1"/>
          <w:lang w:val="en-US"/>
        </w:rPr>
        <w:t>new</w:t>
      </w:r>
      <w:r w:rsidR="00D0489F" w:rsidRPr="00060906">
        <w:rPr>
          <w:rFonts w:cs="Times New Roman"/>
          <w:color w:val="000000" w:themeColor="text1"/>
        </w:rPr>
        <w:t xml:space="preserve"> </w:t>
      </w:r>
      <w:r w:rsidR="00D0489F" w:rsidRPr="00060906">
        <w:rPr>
          <w:rFonts w:cs="Times New Roman"/>
          <w:color w:val="000000" w:themeColor="text1"/>
          <w:lang w:val="en-US"/>
        </w:rPr>
        <w:t>millennials</w:t>
      </w:r>
      <w:r w:rsidR="00D0489F" w:rsidRPr="00060906">
        <w:rPr>
          <w:rFonts w:cs="Times New Roman"/>
          <w:color w:val="000000" w:themeColor="text1"/>
        </w:rPr>
        <w:t xml:space="preserve"> ή </w:t>
      </w:r>
      <w:r w:rsidR="005913E9" w:rsidRPr="00060906">
        <w:rPr>
          <w:rFonts w:cs="Times New Roman"/>
          <w:color w:val="000000" w:themeColor="text1"/>
          <w:lang w:val="en-US"/>
        </w:rPr>
        <w:t>millennials</w:t>
      </w:r>
      <w:r w:rsidR="00D0489F" w:rsidRPr="00060906">
        <w:rPr>
          <w:rFonts w:cs="Times New Roman"/>
          <w:color w:val="000000" w:themeColor="text1"/>
        </w:rPr>
        <w:t xml:space="preserve">), </w:t>
      </w:r>
      <w:r w:rsidR="00EA2D63" w:rsidRPr="00060906">
        <w:rPr>
          <w:rFonts w:cs="Times New Roman"/>
          <w:color w:val="000000" w:themeColor="text1"/>
        </w:rPr>
        <w:t>«</w:t>
      </w:r>
      <w:r w:rsidR="00D0489F" w:rsidRPr="00060906">
        <w:rPr>
          <w:rFonts w:cs="Times New Roman"/>
          <w:color w:val="000000" w:themeColor="text1"/>
        </w:rPr>
        <w:t xml:space="preserve">γενιά της </w:t>
      </w:r>
      <w:r w:rsidR="00D0489F" w:rsidRPr="00060906">
        <w:rPr>
          <w:rFonts w:cs="Times New Roman"/>
          <w:color w:val="000000" w:themeColor="text1"/>
          <w:lang w:val="en-US"/>
        </w:rPr>
        <w:t>Google</w:t>
      </w:r>
      <w:r w:rsidR="00D0489F" w:rsidRPr="00060906">
        <w:rPr>
          <w:rFonts w:cs="Times New Roman"/>
          <w:color w:val="000000" w:themeColor="text1"/>
        </w:rPr>
        <w:t>»</w:t>
      </w:r>
      <w:r w:rsidR="005913E9" w:rsidRPr="00060906">
        <w:rPr>
          <w:rFonts w:cs="Times New Roman"/>
          <w:color w:val="000000" w:themeColor="text1"/>
        </w:rPr>
        <w:t xml:space="preserve"> και αρκετοί άλλοι. </w:t>
      </w:r>
      <w:r w:rsidR="00D64174" w:rsidRPr="00060906">
        <w:rPr>
          <w:rFonts w:cs="Times New Roman"/>
          <w:color w:val="000000" w:themeColor="text1"/>
        </w:rPr>
        <w:t>Όλοι αυτοί οι όροι χρησιμοποιούνται για να τονίσουν το πόσο σημαντικό ρόλο παίζουν οι νέες τεχνολογίες στις ζωές των νέων α</w:t>
      </w:r>
      <w:r w:rsidR="005913E9" w:rsidRPr="00060906">
        <w:rPr>
          <w:rFonts w:cs="Times New Roman"/>
          <w:color w:val="000000" w:themeColor="text1"/>
        </w:rPr>
        <w:t xml:space="preserve">νθρώπων. Η επίδραση είναι τέτοια </w:t>
      </w:r>
      <w:r w:rsidR="00480099" w:rsidRPr="00060906">
        <w:rPr>
          <w:rFonts w:cs="Times New Roman"/>
          <w:color w:val="000000" w:themeColor="text1"/>
        </w:rPr>
        <w:t xml:space="preserve">που πολλοί </w:t>
      </w:r>
      <w:r w:rsidR="005913E9" w:rsidRPr="00060906">
        <w:rPr>
          <w:rFonts w:cs="Times New Roman"/>
          <w:color w:val="000000" w:themeColor="text1"/>
        </w:rPr>
        <w:t xml:space="preserve">υποστηρίζουν </w:t>
      </w:r>
      <w:r w:rsidR="00480099" w:rsidRPr="00060906">
        <w:rPr>
          <w:rFonts w:cs="Times New Roman"/>
          <w:color w:val="000000" w:themeColor="text1"/>
        </w:rPr>
        <w:t xml:space="preserve">ότι οι τεχνολογίες </w:t>
      </w:r>
      <w:r w:rsidR="005913E9" w:rsidRPr="00060906">
        <w:rPr>
          <w:rFonts w:cs="Times New Roman"/>
          <w:color w:val="000000" w:themeColor="text1"/>
        </w:rPr>
        <w:t xml:space="preserve">αυτές </w:t>
      </w:r>
      <w:r w:rsidR="00480099" w:rsidRPr="00060906">
        <w:rPr>
          <w:rFonts w:cs="Times New Roman"/>
          <w:color w:val="000000" w:themeColor="text1"/>
        </w:rPr>
        <w:t xml:space="preserve">θα επιφέρουν καθοριστικές αλλαγές στον τρόπο που τα άτομα επικοινωνούν, κοινωνικοποιούνται, δημιουργούν και μαθαίνουν. </w:t>
      </w:r>
    </w:p>
    <w:p w:rsidR="00FC7629" w:rsidRPr="00060906" w:rsidRDefault="00480099" w:rsidP="00AE4D57">
      <w:pPr>
        <w:spacing w:before="0"/>
        <w:rPr>
          <w:rFonts w:cs="Times New Roman"/>
          <w:color w:val="000000" w:themeColor="text1"/>
        </w:rPr>
      </w:pPr>
      <w:r w:rsidRPr="00060906">
        <w:rPr>
          <w:rFonts w:cs="Times New Roman"/>
          <w:bCs/>
          <w:color w:val="000000" w:themeColor="text1"/>
        </w:rPr>
        <w:t xml:space="preserve">Οι ψηφιακοί </w:t>
      </w:r>
      <w:r w:rsidR="00A716F6" w:rsidRPr="00060906">
        <w:rPr>
          <w:rFonts w:cs="Times New Roman"/>
          <w:bCs/>
          <w:color w:val="000000" w:themeColor="text1"/>
        </w:rPr>
        <w:t>γηγενείς</w:t>
      </w:r>
      <w:r w:rsidR="00611D92" w:rsidRPr="00060906">
        <w:rPr>
          <w:rFonts w:cs="Times New Roman"/>
          <w:bCs/>
          <w:color w:val="000000" w:themeColor="text1"/>
        </w:rPr>
        <w:t>,</w:t>
      </w:r>
      <w:r w:rsidRPr="00060906">
        <w:rPr>
          <w:rFonts w:cs="Times New Roman"/>
          <w:bCs/>
          <w:color w:val="000000" w:themeColor="text1"/>
        </w:rPr>
        <w:t xml:space="preserve"> λοιπόν, είναι η γενιά μ</w:t>
      </w:r>
      <w:r w:rsidR="00611D92" w:rsidRPr="00060906">
        <w:rPr>
          <w:rFonts w:cs="Times New Roman"/>
          <w:bCs/>
          <w:color w:val="000000" w:themeColor="text1"/>
        </w:rPr>
        <w:t>ετά το 1980, τα παιδιά που ε</w:t>
      </w:r>
      <w:r w:rsidRPr="00060906">
        <w:rPr>
          <w:rFonts w:cs="Times New Roman"/>
          <w:bCs/>
          <w:color w:val="000000" w:themeColor="text1"/>
        </w:rPr>
        <w:t>κτός από την αστυνομική τους ταυτότητα, έχουν και πολλές άλλες: σ</w:t>
      </w:r>
      <w:r w:rsidR="00A716F6" w:rsidRPr="00060906">
        <w:rPr>
          <w:rFonts w:cs="Times New Roman"/>
          <w:bCs/>
          <w:color w:val="000000" w:themeColor="text1"/>
        </w:rPr>
        <w:t>ε σελίδες κοινωνικής δικτύωσης (</w:t>
      </w:r>
      <w:r w:rsidR="00A716F6" w:rsidRPr="00060906">
        <w:rPr>
          <w:rFonts w:cs="Times New Roman"/>
          <w:bCs/>
          <w:color w:val="000000" w:themeColor="text1"/>
          <w:lang w:val="en-US"/>
        </w:rPr>
        <w:t>social</w:t>
      </w:r>
      <w:r w:rsidR="00A716F6" w:rsidRPr="00060906">
        <w:rPr>
          <w:rFonts w:cs="Times New Roman"/>
          <w:bCs/>
          <w:color w:val="000000" w:themeColor="text1"/>
        </w:rPr>
        <w:t xml:space="preserve"> </w:t>
      </w:r>
      <w:r w:rsidR="00A716F6" w:rsidRPr="00060906">
        <w:rPr>
          <w:rFonts w:cs="Times New Roman"/>
          <w:bCs/>
          <w:color w:val="000000" w:themeColor="text1"/>
          <w:lang w:val="en-US"/>
        </w:rPr>
        <w:t>media</w:t>
      </w:r>
      <w:r w:rsidR="005913E9" w:rsidRPr="00060906">
        <w:rPr>
          <w:rFonts w:cs="Times New Roman"/>
          <w:bCs/>
          <w:color w:val="000000" w:themeColor="text1"/>
        </w:rPr>
        <w:t>)</w:t>
      </w:r>
      <w:r w:rsidR="00A716F6" w:rsidRPr="00060906">
        <w:rPr>
          <w:rFonts w:cs="Times New Roman"/>
          <w:bCs/>
          <w:color w:val="000000" w:themeColor="text1"/>
        </w:rPr>
        <w:t xml:space="preserve"> όπως </w:t>
      </w:r>
      <w:r w:rsidRPr="00060906">
        <w:rPr>
          <w:rFonts w:cs="Times New Roman"/>
          <w:bCs/>
          <w:color w:val="000000" w:themeColor="text1"/>
        </w:rPr>
        <w:t>το Facebook, στην</w:t>
      </w:r>
      <w:r w:rsidR="00255259" w:rsidRPr="00060906">
        <w:rPr>
          <w:rFonts w:cs="Times New Roman"/>
          <w:bCs/>
          <w:color w:val="000000" w:themeColor="text1"/>
        </w:rPr>
        <w:t xml:space="preserve"> ηλεκτρονική  αλληλογραφία, σε περιβάλλοντα εικονικής πραγματικότητας (</w:t>
      </w:r>
      <w:r w:rsidR="0048492E" w:rsidRPr="00060906">
        <w:rPr>
          <w:rFonts w:cs="Times New Roman"/>
          <w:bCs/>
          <w:color w:val="000000" w:themeColor="text1"/>
          <w:lang w:val="en-US"/>
        </w:rPr>
        <w:t>Virtual</w:t>
      </w:r>
      <w:r w:rsidR="0048492E" w:rsidRPr="00060906">
        <w:rPr>
          <w:rFonts w:cs="Times New Roman"/>
          <w:bCs/>
          <w:color w:val="000000" w:themeColor="text1"/>
        </w:rPr>
        <w:t xml:space="preserve"> </w:t>
      </w:r>
      <w:r w:rsidR="0048492E" w:rsidRPr="00060906">
        <w:rPr>
          <w:rFonts w:cs="Times New Roman"/>
          <w:bCs/>
          <w:color w:val="000000" w:themeColor="text1"/>
          <w:lang w:val="en-US"/>
        </w:rPr>
        <w:t>Worlds</w:t>
      </w:r>
      <w:r w:rsidR="00255259" w:rsidRPr="00060906">
        <w:rPr>
          <w:rFonts w:cs="Times New Roman"/>
          <w:bCs/>
          <w:color w:val="000000" w:themeColor="text1"/>
        </w:rPr>
        <w:t>)</w:t>
      </w:r>
      <w:r w:rsidRPr="00060906">
        <w:rPr>
          <w:rFonts w:cs="Times New Roman"/>
          <w:bCs/>
          <w:color w:val="000000" w:themeColor="text1"/>
        </w:rPr>
        <w:t xml:space="preserve">, σε κάθε διαδικτυακό παιχνίδι, στα </w:t>
      </w:r>
      <w:r w:rsidR="002351F7" w:rsidRPr="00060906">
        <w:rPr>
          <w:rFonts w:cs="Times New Roman"/>
          <w:bCs/>
          <w:color w:val="000000" w:themeColor="text1"/>
        </w:rPr>
        <w:t>προσωπικά τους ιστολόγια (blog</w:t>
      </w:r>
      <w:r w:rsidR="002351F7" w:rsidRPr="00060906">
        <w:rPr>
          <w:rFonts w:cs="Times New Roman"/>
          <w:bCs/>
          <w:color w:val="000000" w:themeColor="text1"/>
          <w:lang w:val="en-US"/>
        </w:rPr>
        <w:t>s</w:t>
      </w:r>
      <w:r w:rsidR="0048492E" w:rsidRPr="00060906">
        <w:rPr>
          <w:rFonts w:cs="Times New Roman"/>
          <w:bCs/>
          <w:color w:val="000000" w:themeColor="text1"/>
        </w:rPr>
        <w:t>), στα προγράμματα άμεσων μ</w:t>
      </w:r>
      <w:r w:rsidR="002351F7" w:rsidRPr="00060906">
        <w:rPr>
          <w:rFonts w:cs="Times New Roman"/>
          <w:bCs/>
          <w:color w:val="000000" w:themeColor="text1"/>
        </w:rPr>
        <w:t>ηνυμάτων (</w:t>
      </w:r>
      <w:r w:rsidRPr="00060906">
        <w:rPr>
          <w:rFonts w:cs="Times New Roman"/>
          <w:bCs/>
          <w:color w:val="000000" w:themeColor="text1"/>
        </w:rPr>
        <w:t>Instant Messaging</w:t>
      </w:r>
      <w:r w:rsidR="002351F7" w:rsidRPr="00060906">
        <w:rPr>
          <w:rFonts w:cs="Times New Roman"/>
          <w:bCs/>
          <w:color w:val="000000" w:themeColor="text1"/>
        </w:rPr>
        <w:t>)</w:t>
      </w:r>
      <w:r w:rsidR="00611D92" w:rsidRPr="00060906">
        <w:rPr>
          <w:rFonts w:cs="Times New Roman"/>
          <w:bCs/>
          <w:color w:val="000000" w:themeColor="text1"/>
        </w:rPr>
        <w:t xml:space="preserve"> (Τσιόπελα, 2011)</w:t>
      </w:r>
      <w:r w:rsidR="00144439" w:rsidRPr="00060906">
        <w:rPr>
          <w:rFonts w:cs="Times New Roman"/>
          <w:bCs/>
          <w:color w:val="000000" w:themeColor="text1"/>
        </w:rPr>
        <w:t xml:space="preserve">. </w:t>
      </w:r>
      <w:r w:rsidRPr="00060906">
        <w:rPr>
          <w:rFonts w:cs="Times New Roman"/>
          <w:bCs/>
          <w:color w:val="000000" w:themeColor="text1"/>
        </w:rPr>
        <w:t>Έχ</w:t>
      </w:r>
      <w:r w:rsidR="00611D92" w:rsidRPr="00060906">
        <w:rPr>
          <w:rFonts w:cs="Times New Roman"/>
          <w:bCs/>
          <w:color w:val="000000" w:themeColor="text1"/>
        </w:rPr>
        <w:t>ουν</w:t>
      </w:r>
      <w:r w:rsidR="00255259" w:rsidRPr="00060906">
        <w:rPr>
          <w:rFonts w:cs="Times New Roman"/>
          <w:bCs/>
          <w:color w:val="000000" w:themeColor="text1"/>
        </w:rPr>
        <w:t xml:space="preserve"> εκατοντάδες φίλους</w:t>
      </w:r>
      <w:r w:rsidRPr="00060906">
        <w:rPr>
          <w:rFonts w:cs="Times New Roman"/>
          <w:bCs/>
          <w:color w:val="000000" w:themeColor="text1"/>
        </w:rPr>
        <w:t xml:space="preserve"> σε όλο τον κόσμο, άλλους πραγματικούς και άλλους ψηφιακούς, και μπορ</w:t>
      </w:r>
      <w:r w:rsidR="00611D92" w:rsidRPr="00060906">
        <w:rPr>
          <w:rFonts w:cs="Times New Roman"/>
          <w:bCs/>
          <w:color w:val="000000" w:themeColor="text1"/>
        </w:rPr>
        <w:t>ούν</w:t>
      </w:r>
      <w:r w:rsidRPr="00060906">
        <w:rPr>
          <w:rFonts w:cs="Times New Roman"/>
          <w:bCs/>
          <w:color w:val="000000" w:themeColor="text1"/>
        </w:rPr>
        <w:t xml:space="preserve"> να επικοινων</w:t>
      </w:r>
      <w:r w:rsidR="00611D92" w:rsidRPr="00060906">
        <w:rPr>
          <w:rFonts w:cs="Times New Roman"/>
          <w:bCs/>
          <w:color w:val="000000" w:themeColor="text1"/>
        </w:rPr>
        <w:t>ούν</w:t>
      </w:r>
      <w:r w:rsidRPr="00060906">
        <w:rPr>
          <w:rFonts w:cs="Times New Roman"/>
          <w:bCs/>
          <w:color w:val="000000" w:themeColor="text1"/>
        </w:rPr>
        <w:t xml:space="preserve"> με όλους ταυτόχρονα. </w:t>
      </w:r>
      <w:r w:rsidR="00611D92" w:rsidRPr="00060906">
        <w:rPr>
          <w:rFonts w:cs="Times New Roman"/>
          <w:bCs/>
          <w:color w:val="000000" w:themeColor="text1"/>
        </w:rPr>
        <w:t xml:space="preserve">Είναι η </w:t>
      </w:r>
      <w:r w:rsidR="00611D92" w:rsidRPr="00060906">
        <w:rPr>
          <w:rFonts w:cs="Times New Roman"/>
          <w:color w:val="000000" w:themeColor="text1"/>
        </w:rPr>
        <w:t>γενιά, η οποία έχει ουσιαστικά μεγαλώσει με τη νέα τεχνολογία, περιβαλλόμεν</w:t>
      </w:r>
      <w:r w:rsidR="007217EB" w:rsidRPr="00060906">
        <w:rPr>
          <w:rFonts w:cs="Times New Roman"/>
          <w:color w:val="000000" w:themeColor="text1"/>
        </w:rPr>
        <w:t>η</w:t>
      </w:r>
      <w:r w:rsidR="00611D92" w:rsidRPr="00060906">
        <w:rPr>
          <w:rFonts w:cs="Times New Roman"/>
          <w:color w:val="000000" w:themeColor="text1"/>
        </w:rPr>
        <w:t xml:space="preserve"> από ηλεκτρονικούς υπολογιστές, ψηφιακά πολυμέσα ήχου και εικόνας, κινητά τηλέφωνα και γενικότερα με όλα τα εργαλεία ψυχαγωγίας και εκπαίδευσης της ψηφιακής εποχής. </w:t>
      </w:r>
    </w:p>
    <w:p w:rsidR="0048492E" w:rsidRPr="00060906" w:rsidRDefault="00C01945" w:rsidP="00AE4D57">
      <w:pPr>
        <w:spacing w:before="0"/>
        <w:rPr>
          <w:rFonts w:cs="Times New Roman"/>
          <w:color w:val="000000" w:themeColor="text1"/>
        </w:rPr>
      </w:pPr>
      <w:r w:rsidRPr="00060906">
        <w:rPr>
          <w:rFonts w:cs="Times New Roman"/>
          <w:bCs/>
          <w:color w:val="000000" w:themeColor="text1"/>
          <w:lang w:val="en-US"/>
        </w:rPr>
        <w:t> </w:t>
      </w:r>
      <w:r w:rsidRPr="00060906">
        <w:rPr>
          <w:rFonts w:cs="Times New Roman"/>
          <w:bCs/>
          <w:color w:val="000000" w:themeColor="text1"/>
        </w:rPr>
        <w:t>Στον αντίποδα βρίσκονται οι «Ψηφιακοί Μετανάστες» (digital immigrants)</w:t>
      </w:r>
      <w:r w:rsidR="0048492E" w:rsidRPr="00060906">
        <w:rPr>
          <w:rFonts w:cs="Times New Roman"/>
          <w:bCs/>
          <w:color w:val="000000" w:themeColor="text1"/>
        </w:rPr>
        <w:t xml:space="preserve"> (</w:t>
      </w:r>
      <w:r w:rsidR="0048492E" w:rsidRPr="00060906">
        <w:rPr>
          <w:rFonts w:cs="Times New Roman"/>
          <w:bCs/>
          <w:color w:val="000000" w:themeColor="text1"/>
          <w:lang w:val="en-US"/>
        </w:rPr>
        <w:t>Prensky</w:t>
      </w:r>
      <w:r w:rsidR="0048492E" w:rsidRPr="00060906">
        <w:rPr>
          <w:rFonts w:cs="Times New Roman"/>
          <w:bCs/>
          <w:color w:val="000000" w:themeColor="text1"/>
        </w:rPr>
        <w:t>, 2001)</w:t>
      </w:r>
      <w:r w:rsidRPr="00060906">
        <w:rPr>
          <w:rFonts w:cs="Times New Roman"/>
          <w:bCs/>
          <w:color w:val="000000" w:themeColor="text1"/>
        </w:rPr>
        <w:t>, δηλαδή όσοι γεννήθηκαν πριν το 1980, οι οποίοι καλούνται να προσαρμοστούν σ</w:t>
      </w:r>
      <w:r w:rsidR="0048492E" w:rsidRPr="00060906">
        <w:rPr>
          <w:rFonts w:cs="Times New Roman"/>
          <w:bCs/>
          <w:color w:val="000000" w:themeColor="text1"/>
        </w:rPr>
        <w:t>τη</w:t>
      </w:r>
      <w:r w:rsidRPr="00060906">
        <w:rPr>
          <w:rFonts w:cs="Times New Roman"/>
          <w:bCs/>
          <w:color w:val="000000" w:themeColor="text1"/>
        </w:rPr>
        <w:t xml:space="preserve"> γλώσσα, τα ήθη και τα έθιμα των </w:t>
      </w:r>
      <w:r w:rsidR="002351F7" w:rsidRPr="00060906">
        <w:rPr>
          <w:rFonts w:cs="Times New Roman"/>
          <w:bCs/>
          <w:color w:val="000000" w:themeColor="text1"/>
        </w:rPr>
        <w:t>γηγενών</w:t>
      </w:r>
      <w:r w:rsidRPr="00060906">
        <w:rPr>
          <w:rFonts w:cs="Times New Roman"/>
          <w:bCs/>
          <w:color w:val="000000" w:themeColor="text1"/>
        </w:rPr>
        <w:t>.</w:t>
      </w:r>
      <w:r w:rsidR="00445C35" w:rsidRPr="00060906">
        <w:rPr>
          <w:rFonts w:cs="Times New Roman"/>
          <w:bCs/>
          <w:color w:val="000000" w:themeColor="text1"/>
        </w:rPr>
        <w:t xml:space="preserve"> Πολλοί ισχυρίζονται ότι η</w:t>
      </w:r>
      <w:r w:rsidRPr="00060906">
        <w:rPr>
          <w:rFonts w:cs="Times New Roman"/>
          <w:color w:val="000000" w:themeColor="text1"/>
        </w:rPr>
        <w:t xml:space="preserve"> γενιά που δε γεννήθηκε στον ψηφιακό κόσμο, δε θα κατορθώσει</w:t>
      </w:r>
      <w:r w:rsidR="002351F7" w:rsidRPr="00060906">
        <w:rPr>
          <w:rFonts w:cs="Times New Roman"/>
          <w:color w:val="000000" w:themeColor="text1"/>
        </w:rPr>
        <w:t xml:space="preserve"> ποτέ να προσαρμοστεί απόλυτα σε</w:t>
      </w:r>
      <w:r w:rsidRPr="00060906">
        <w:rPr>
          <w:rFonts w:cs="Times New Roman"/>
          <w:color w:val="000000" w:themeColor="text1"/>
        </w:rPr>
        <w:t xml:space="preserve"> αυτόν. Πρόκειται ουσιαστικά για ένα χάσμα ανάμεσα στους τεχνολογικά ικανούς νέους και στους ξένους προς τον κόσμο της τεχνολογίας.</w:t>
      </w:r>
      <w:r w:rsidR="0048492E" w:rsidRPr="00060906">
        <w:rPr>
          <w:rFonts w:cs="Times New Roman"/>
          <w:color w:val="000000" w:themeColor="text1"/>
        </w:rPr>
        <w:t xml:space="preserve"> </w:t>
      </w:r>
    </w:p>
    <w:p w:rsidR="0017631B" w:rsidRPr="00060906" w:rsidRDefault="00FC7629" w:rsidP="00AE4D57">
      <w:pPr>
        <w:spacing w:before="0"/>
        <w:rPr>
          <w:rFonts w:cs="Times New Roman"/>
          <w:bCs/>
          <w:color w:val="000000" w:themeColor="text1"/>
        </w:rPr>
      </w:pPr>
      <w:r w:rsidRPr="00060906">
        <w:rPr>
          <w:rFonts w:cs="Times New Roman"/>
          <w:color w:val="000000" w:themeColor="text1"/>
        </w:rPr>
        <w:t xml:space="preserve">Θα πρέπει βέβαια να σημειωθεί </w:t>
      </w:r>
      <w:r w:rsidR="0017631B" w:rsidRPr="00060906">
        <w:rPr>
          <w:rFonts w:cs="Times New Roman"/>
          <w:bCs/>
          <w:color w:val="000000" w:themeColor="text1"/>
        </w:rPr>
        <w:t xml:space="preserve">ότι ο ορισμός των ψηφιακών </w:t>
      </w:r>
      <w:r w:rsidR="002351F7" w:rsidRPr="00060906">
        <w:rPr>
          <w:rFonts w:cs="Times New Roman"/>
          <w:bCs/>
          <w:color w:val="000000" w:themeColor="text1"/>
        </w:rPr>
        <w:t>γηγενώ</w:t>
      </w:r>
      <w:r w:rsidR="0017631B" w:rsidRPr="00060906">
        <w:rPr>
          <w:rFonts w:cs="Times New Roman"/>
          <w:bCs/>
          <w:color w:val="000000" w:themeColor="text1"/>
        </w:rPr>
        <w:t xml:space="preserve">ν </w:t>
      </w:r>
      <w:r w:rsidRPr="00060906">
        <w:rPr>
          <w:rFonts w:cs="Times New Roman"/>
          <w:bCs/>
          <w:color w:val="000000" w:themeColor="text1"/>
        </w:rPr>
        <w:t>έ</w:t>
      </w:r>
      <w:r w:rsidRPr="00060906">
        <w:rPr>
          <w:rFonts w:cs="Times New Roman"/>
          <w:color w:val="000000" w:themeColor="text1"/>
        </w:rPr>
        <w:t xml:space="preserve">χει τη βάση της στις ΗΠΑ και άρα καθορίζεται κυρίως από γεγονότα που έχουν επηρεάσει τους ανθρώπους που μεγάλωσαν εκεί. </w:t>
      </w:r>
      <w:r w:rsidR="00C01945" w:rsidRPr="00060906">
        <w:rPr>
          <w:rFonts w:cs="Times New Roman"/>
          <w:color w:val="000000" w:themeColor="text1"/>
        </w:rPr>
        <w:t xml:space="preserve">Παρόλα αυτά </w:t>
      </w:r>
      <w:r w:rsidRPr="00060906">
        <w:rPr>
          <w:rFonts w:cs="Times New Roman"/>
          <w:color w:val="000000" w:themeColor="text1"/>
        </w:rPr>
        <w:t>και με δεδομένη την πραγματικότητα της  παγκοσμιοποιημένης κοινωνίας, τα δεδομένα αυτά φαίνεται να έχουν υιοθετηθεί από πλήθος μελετητών παγκοσμίως</w:t>
      </w:r>
      <w:r w:rsidR="00C01945" w:rsidRPr="00060906">
        <w:rPr>
          <w:rFonts w:cs="Times New Roman"/>
          <w:color w:val="000000" w:themeColor="text1"/>
        </w:rPr>
        <w:t>,</w:t>
      </w:r>
      <w:r w:rsidRPr="00060906">
        <w:rPr>
          <w:rFonts w:cs="Times New Roman"/>
          <w:color w:val="000000" w:themeColor="text1"/>
        </w:rPr>
        <w:t xml:space="preserve"> προκειμένου να υποστηριχθ</w:t>
      </w:r>
      <w:r w:rsidR="00C01945" w:rsidRPr="00060906">
        <w:rPr>
          <w:rFonts w:cs="Times New Roman"/>
          <w:color w:val="000000" w:themeColor="text1"/>
        </w:rPr>
        <w:t>ούν</w:t>
      </w:r>
      <w:r w:rsidRPr="00060906">
        <w:rPr>
          <w:rFonts w:cs="Times New Roman"/>
          <w:color w:val="000000" w:themeColor="text1"/>
        </w:rPr>
        <w:t xml:space="preserve"> </w:t>
      </w:r>
      <w:r w:rsidR="00C01945" w:rsidRPr="00060906">
        <w:rPr>
          <w:rFonts w:cs="Times New Roman"/>
          <w:color w:val="000000" w:themeColor="text1"/>
        </w:rPr>
        <w:t xml:space="preserve">οι </w:t>
      </w:r>
      <w:r w:rsidRPr="00060906">
        <w:rPr>
          <w:rFonts w:cs="Times New Roman"/>
          <w:color w:val="000000" w:themeColor="text1"/>
        </w:rPr>
        <w:t>σύγχρον</w:t>
      </w:r>
      <w:r w:rsidR="00C01945" w:rsidRPr="00060906">
        <w:rPr>
          <w:rFonts w:cs="Times New Roman"/>
          <w:color w:val="000000" w:themeColor="text1"/>
        </w:rPr>
        <w:t>ες</w:t>
      </w:r>
      <w:r w:rsidRPr="00060906">
        <w:rPr>
          <w:rFonts w:cs="Times New Roman"/>
          <w:color w:val="000000" w:themeColor="text1"/>
        </w:rPr>
        <w:t xml:space="preserve"> </w:t>
      </w:r>
      <w:r w:rsidR="00C01945" w:rsidRPr="00060906">
        <w:rPr>
          <w:rFonts w:cs="Times New Roman"/>
          <w:color w:val="000000" w:themeColor="text1"/>
        </w:rPr>
        <w:t>προσεγγίσεις</w:t>
      </w:r>
      <w:r w:rsidRPr="00060906">
        <w:rPr>
          <w:rFonts w:cs="Times New Roman"/>
          <w:color w:val="000000" w:themeColor="text1"/>
        </w:rPr>
        <w:t xml:space="preserve"> για την εκμετάλλευση της τεχνολογίας στην εκπαίδευση, οι οποίες σε κάποιες περιπτώσεις βασίζονται στις γενεαλογικές διακρίσεις, ενώ σε άλλες τις απορρίπτουν.</w:t>
      </w:r>
      <w:r w:rsidR="00C01945" w:rsidRPr="00060906">
        <w:rPr>
          <w:rFonts w:cs="Times New Roman"/>
          <w:color w:val="000000" w:themeColor="text1"/>
        </w:rPr>
        <w:t xml:space="preserve"> Στην </w:t>
      </w:r>
      <w:r w:rsidR="0017631B" w:rsidRPr="00060906">
        <w:rPr>
          <w:rFonts w:cs="Times New Roman"/>
          <w:bCs/>
          <w:color w:val="000000" w:themeColor="text1"/>
        </w:rPr>
        <w:t xml:space="preserve">Ελλάδα μπορούμε να μιλήσουμε για </w:t>
      </w:r>
      <w:r w:rsidR="003338C2">
        <w:rPr>
          <w:rFonts w:cs="Times New Roman"/>
          <w:bCs/>
          <w:color w:val="000000" w:themeColor="text1"/>
        </w:rPr>
        <w:t>ψ</w:t>
      </w:r>
      <w:r w:rsidR="0017631B" w:rsidRPr="00060906">
        <w:rPr>
          <w:rFonts w:cs="Times New Roman"/>
          <w:bCs/>
          <w:color w:val="000000" w:themeColor="text1"/>
        </w:rPr>
        <w:t xml:space="preserve">ηφιακούς </w:t>
      </w:r>
      <w:r w:rsidR="003338C2">
        <w:rPr>
          <w:rFonts w:cs="Times New Roman"/>
          <w:bCs/>
          <w:color w:val="000000" w:themeColor="text1"/>
        </w:rPr>
        <w:t>α</w:t>
      </w:r>
      <w:r w:rsidR="0017631B" w:rsidRPr="00060906">
        <w:rPr>
          <w:rFonts w:cs="Times New Roman"/>
          <w:bCs/>
          <w:color w:val="000000" w:themeColor="text1"/>
        </w:rPr>
        <w:t xml:space="preserve">υτόχθονες γεννημένους από το 1990 και μετά. </w:t>
      </w:r>
    </w:p>
    <w:p w:rsidR="003F5215" w:rsidRPr="00060906" w:rsidRDefault="008275A3" w:rsidP="00AE4D57">
      <w:pPr>
        <w:spacing w:before="0"/>
        <w:rPr>
          <w:rFonts w:cs="Times New Roman"/>
          <w:bCs/>
          <w:color w:val="000000" w:themeColor="text1"/>
        </w:rPr>
      </w:pPr>
      <w:r w:rsidRPr="00060906">
        <w:rPr>
          <w:rFonts w:cs="Times New Roman"/>
          <w:bCs/>
          <w:color w:val="000000" w:themeColor="text1"/>
        </w:rPr>
        <w:t>Οι σημερινοί φοιτητές στα εκπαιδευτικά ιδρύματα της τριτοβάθμιας εκπαίδευσης αντιπροσωπεύουν ουσιαστικά την πρώτη γενιά των ψηφιακ</w:t>
      </w:r>
      <w:r w:rsidR="00640EB0" w:rsidRPr="00060906">
        <w:rPr>
          <w:rFonts w:cs="Times New Roman"/>
          <w:bCs/>
          <w:color w:val="000000" w:themeColor="text1"/>
        </w:rPr>
        <w:t xml:space="preserve">ών </w:t>
      </w:r>
      <w:r w:rsidR="002351F7" w:rsidRPr="00060906">
        <w:rPr>
          <w:rFonts w:cs="Times New Roman"/>
          <w:bCs/>
          <w:color w:val="000000" w:themeColor="text1"/>
        </w:rPr>
        <w:t>γηγενών</w:t>
      </w:r>
      <w:r w:rsidR="00640EB0" w:rsidRPr="00060906">
        <w:rPr>
          <w:rFonts w:cs="Times New Roman"/>
          <w:bCs/>
          <w:color w:val="000000" w:themeColor="text1"/>
        </w:rPr>
        <w:t>, τη γενιά που</w:t>
      </w:r>
      <w:r w:rsidR="003F5215" w:rsidRPr="00060906">
        <w:rPr>
          <w:rFonts w:cs="Times New Roman"/>
          <w:bCs/>
          <w:color w:val="000000" w:themeColor="text1"/>
        </w:rPr>
        <w:t xml:space="preserve">, όπως προαναφέρθηκε, </w:t>
      </w:r>
      <w:r w:rsidR="00640EB0" w:rsidRPr="00060906">
        <w:rPr>
          <w:rFonts w:cs="Times New Roman"/>
          <w:bCs/>
          <w:color w:val="000000" w:themeColor="text1"/>
        </w:rPr>
        <w:t>σκέφτεται, συμπεριφέρεται και μαθαίνει με διαφορετικό τρόπο εξαιτίας της συνεχιζόμενης και διάχυτης έκθεσής τ</w:t>
      </w:r>
      <w:r w:rsidR="003F5215" w:rsidRPr="00060906">
        <w:rPr>
          <w:rFonts w:cs="Times New Roman"/>
          <w:bCs/>
          <w:color w:val="000000" w:themeColor="text1"/>
        </w:rPr>
        <w:t>ης</w:t>
      </w:r>
      <w:r w:rsidR="00640EB0" w:rsidRPr="00060906">
        <w:rPr>
          <w:rFonts w:cs="Times New Roman"/>
          <w:bCs/>
          <w:color w:val="000000" w:themeColor="text1"/>
        </w:rPr>
        <w:t xml:space="preserve"> στις νέες τεχνολογίες</w:t>
      </w:r>
      <w:r w:rsidR="00B744CB" w:rsidRPr="00B744CB">
        <w:rPr>
          <w:rFonts w:cs="Times New Roman"/>
          <w:bCs/>
          <w:color w:val="000000" w:themeColor="text1"/>
        </w:rPr>
        <w:t xml:space="preserve"> (Christodoulou </w:t>
      </w:r>
      <w:r w:rsidR="00B744CB">
        <w:rPr>
          <w:rFonts w:cs="Times New Roman"/>
          <w:bCs/>
          <w:color w:val="000000" w:themeColor="text1"/>
          <w:lang w:val="en-US"/>
        </w:rPr>
        <w:t>et</w:t>
      </w:r>
      <w:r w:rsidR="00B744CB" w:rsidRPr="00B744CB">
        <w:rPr>
          <w:rFonts w:cs="Times New Roman"/>
          <w:bCs/>
          <w:color w:val="000000" w:themeColor="text1"/>
        </w:rPr>
        <w:t xml:space="preserve"> </w:t>
      </w:r>
      <w:r w:rsidR="00B744CB">
        <w:rPr>
          <w:rFonts w:cs="Times New Roman"/>
          <w:bCs/>
          <w:color w:val="000000" w:themeColor="text1"/>
          <w:lang w:val="en-US"/>
        </w:rPr>
        <w:t>al</w:t>
      </w:r>
      <w:r w:rsidR="00B744CB" w:rsidRPr="00B744CB">
        <w:rPr>
          <w:rFonts w:cs="Times New Roman"/>
          <w:bCs/>
          <w:color w:val="000000" w:themeColor="text1"/>
        </w:rPr>
        <w:t xml:space="preserve">., </w:t>
      </w:r>
      <w:r w:rsidR="00B744CB">
        <w:rPr>
          <w:rFonts w:cs="Times New Roman"/>
          <w:bCs/>
          <w:color w:val="000000" w:themeColor="text1"/>
        </w:rPr>
        <w:t>2015)</w:t>
      </w:r>
      <w:r w:rsidR="00640EB0" w:rsidRPr="00060906">
        <w:rPr>
          <w:rFonts w:cs="Times New Roman"/>
          <w:bCs/>
          <w:color w:val="000000" w:themeColor="text1"/>
        </w:rPr>
        <w:t xml:space="preserve">. </w:t>
      </w:r>
      <w:r w:rsidR="00640EB0" w:rsidRPr="00060906">
        <w:rPr>
          <w:rFonts w:cs="Times New Roman"/>
          <w:color w:val="000000" w:themeColor="text1"/>
        </w:rPr>
        <w:t>Ακολούθως,</w:t>
      </w:r>
      <w:r w:rsidRPr="00060906">
        <w:rPr>
          <w:rFonts w:cs="Times New Roman"/>
          <w:bCs/>
          <w:color w:val="000000" w:themeColor="text1"/>
        </w:rPr>
        <w:t xml:space="preserve"> </w:t>
      </w:r>
      <w:r w:rsidR="00AC591F" w:rsidRPr="00060906">
        <w:rPr>
          <w:rFonts w:cs="Times New Roman"/>
          <w:bCs/>
          <w:color w:val="000000" w:themeColor="text1"/>
        </w:rPr>
        <w:t xml:space="preserve">αναμένεται </w:t>
      </w:r>
      <w:r w:rsidRPr="00060906">
        <w:rPr>
          <w:rFonts w:cs="Times New Roman"/>
          <w:bCs/>
          <w:color w:val="000000" w:themeColor="text1"/>
        </w:rPr>
        <w:t xml:space="preserve">οι σημερινοί φοιτητές </w:t>
      </w:r>
      <w:r w:rsidR="00AC591F" w:rsidRPr="00060906">
        <w:rPr>
          <w:rFonts w:cs="Times New Roman"/>
          <w:bCs/>
          <w:color w:val="000000" w:themeColor="text1"/>
        </w:rPr>
        <w:t xml:space="preserve">να </w:t>
      </w:r>
      <w:r w:rsidRPr="00060906">
        <w:rPr>
          <w:rFonts w:cs="Times New Roman"/>
          <w:bCs/>
          <w:color w:val="000000" w:themeColor="text1"/>
        </w:rPr>
        <w:t>έχουν εντελώς διαφορετικές απαιτήσεις μέσα στην αίθουσα σε σχέση με τις προηγούμενες γενιές</w:t>
      </w:r>
      <w:r w:rsidR="00640EB0" w:rsidRPr="00060906">
        <w:rPr>
          <w:rFonts w:cs="Times New Roman"/>
          <w:bCs/>
          <w:color w:val="000000" w:themeColor="text1"/>
        </w:rPr>
        <w:t xml:space="preserve">, με αποτέλεσμα να ωθούν και να προκαλούν τους εκπαιδευτικούς σε νέα μοντέλα και διαδικασίες μάθησης. Ένα βασικό χαρακτηριστικό της </w:t>
      </w:r>
      <w:r w:rsidR="0052767B" w:rsidRPr="00060906">
        <w:rPr>
          <w:rFonts w:cs="Times New Roman"/>
          <w:bCs/>
          <w:color w:val="000000" w:themeColor="text1"/>
        </w:rPr>
        <w:t xml:space="preserve">θεώρησης </w:t>
      </w:r>
      <w:r w:rsidR="00640EB0" w:rsidRPr="00060906">
        <w:rPr>
          <w:rFonts w:cs="Times New Roman"/>
          <w:bCs/>
          <w:color w:val="000000" w:themeColor="text1"/>
        </w:rPr>
        <w:t xml:space="preserve">των νέων ως «ψηφιακούς αυτόχθονες» είναι το φαινομενικά ανυπέρβλητο χάσμα μεταξύ αυτών και των λιγότερο τεχνολογικά </w:t>
      </w:r>
      <w:r w:rsidR="0052767B" w:rsidRPr="00060906">
        <w:rPr>
          <w:rFonts w:cs="Times New Roman"/>
          <w:bCs/>
          <w:color w:val="000000" w:themeColor="text1"/>
        </w:rPr>
        <w:t>εγγράμματων «ψηφιακών μεταναστών»</w:t>
      </w:r>
      <w:r w:rsidR="0048492E" w:rsidRPr="00060906">
        <w:rPr>
          <w:rFonts w:cs="Times New Roman"/>
          <w:bCs/>
          <w:color w:val="000000" w:themeColor="text1"/>
        </w:rPr>
        <w:t xml:space="preserve"> (</w:t>
      </w:r>
      <w:r w:rsidR="0048492E" w:rsidRPr="00060906">
        <w:rPr>
          <w:rFonts w:cs="Times New Roman"/>
          <w:bCs/>
          <w:color w:val="000000" w:themeColor="text1"/>
          <w:lang w:val="en-US"/>
        </w:rPr>
        <w:t>Anglin</w:t>
      </w:r>
      <w:r w:rsidR="0048492E" w:rsidRPr="00060906">
        <w:rPr>
          <w:rFonts w:cs="Times New Roman"/>
          <w:bCs/>
          <w:color w:val="000000" w:themeColor="text1"/>
        </w:rPr>
        <w:t xml:space="preserve"> &amp; </w:t>
      </w:r>
      <w:r w:rsidR="0048492E" w:rsidRPr="00060906">
        <w:rPr>
          <w:rFonts w:cs="Times New Roman"/>
          <w:bCs/>
          <w:color w:val="000000" w:themeColor="text1"/>
          <w:lang w:val="en-US"/>
        </w:rPr>
        <w:t>Anglin</w:t>
      </w:r>
      <w:r w:rsidR="0048492E" w:rsidRPr="00060906">
        <w:rPr>
          <w:rFonts w:cs="Times New Roman"/>
          <w:bCs/>
          <w:color w:val="000000" w:themeColor="text1"/>
        </w:rPr>
        <w:t>, 2008)</w:t>
      </w:r>
      <w:r w:rsidR="0052767B" w:rsidRPr="00060906">
        <w:rPr>
          <w:rFonts w:cs="Times New Roman"/>
          <w:bCs/>
          <w:color w:val="000000" w:themeColor="text1"/>
        </w:rPr>
        <w:t>.</w:t>
      </w:r>
    </w:p>
    <w:p w:rsidR="00640EB0" w:rsidRPr="00060906" w:rsidRDefault="0052767B" w:rsidP="00AE4D57">
      <w:pPr>
        <w:spacing w:before="0"/>
        <w:rPr>
          <w:rFonts w:cs="Times New Roman"/>
          <w:bCs/>
          <w:color w:val="000000" w:themeColor="text1"/>
        </w:rPr>
      </w:pPr>
      <w:r w:rsidRPr="00060906">
        <w:rPr>
          <w:rFonts w:cs="Times New Roman"/>
          <w:bCs/>
          <w:color w:val="000000" w:themeColor="text1"/>
        </w:rPr>
        <w:t>Είναι άλλωστε διάχυτο στην επιστημονική κοινότητα</w:t>
      </w:r>
      <w:r w:rsidR="003F5215" w:rsidRPr="00060906">
        <w:rPr>
          <w:rFonts w:cs="Times New Roman"/>
          <w:bCs/>
          <w:color w:val="000000" w:themeColor="text1"/>
        </w:rPr>
        <w:t xml:space="preserve"> </w:t>
      </w:r>
      <w:r w:rsidRPr="00060906">
        <w:rPr>
          <w:rFonts w:cs="Times New Roman"/>
          <w:bCs/>
          <w:color w:val="000000" w:themeColor="text1"/>
        </w:rPr>
        <w:t>το επιχείρημα ότι το μεγαλύτερο πρόβλημα που αντιμετωπίζει η εκπαίδευση σήμερα είναι ότι οι «ψηφιακοί μετανάστες» εκπαιδευτές μας, οι οποίοι μιλούν μια ξεπερασμένη γλώσσα (εκείνη της προ-ψηφιακής εποχής), παλεύουν για να διδάξουν έναν πληθυσμό</w:t>
      </w:r>
      <w:r w:rsidR="00EC3475" w:rsidRPr="00060906">
        <w:rPr>
          <w:rFonts w:cs="Times New Roman"/>
          <w:bCs/>
          <w:color w:val="000000" w:themeColor="text1"/>
        </w:rPr>
        <w:t xml:space="preserve"> </w:t>
      </w:r>
      <w:r w:rsidR="0048492E" w:rsidRPr="00060906">
        <w:rPr>
          <w:rFonts w:cs="Times New Roman"/>
          <w:bCs/>
          <w:color w:val="000000" w:themeColor="text1"/>
        </w:rPr>
        <w:t>που μιλά μια εντελώς νέα γλώσσα</w:t>
      </w:r>
      <w:r w:rsidRPr="00060906">
        <w:rPr>
          <w:rFonts w:cs="Times New Roman"/>
          <w:bCs/>
          <w:color w:val="000000" w:themeColor="text1"/>
        </w:rPr>
        <w:t xml:space="preserve"> (Prensky, 2001).</w:t>
      </w:r>
      <w:r w:rsidR="00EC3475" w:rsidRPr="00060906">
        <w:rPr>
          <w:rFonts w:cs="Times New Roman"/>
          <w:bCs/>
          <w:color w:val="000000" w:themeColor="text1"/>
        </w:rPr>
        <w:t xml:space="preserve"> Αυτή η ιδέα έχει διεγείρει πολύ το ενδιαφέρον της εκπαιδευτικής κοινότητας και έχει συναντήσει ευρεία απήχηση στους σχολιαστές και ερευνητές του χώρου (</w:t>
      </w:r>
      <w:hyperlink r:id="rId22" w:anchor="b17" w:tooltip="Link to bibliographic citation" w:history="1">
        <w:r w:rsidR="00EC3475" w:rsidRPr="00060906">
          <w:rPr>
            <w:rFonts w:cs="Times New Roman"/>
            <w:color w:val="000000" w:themeColor="text1"/>
          </w:rPr>
          <w:t>Downes</w:t>
        </w:r>
        <w:r w:rsidR="00FE2289" w:rsidRPr="00060906">
          <w:rPr>
            <w:rFonts w:cs="Times New Roman"/>
            <w:color w:val="000000" w:themeColor="text1"/>
          </w:rPr>
          <w:t xml:space="preserve">, </w:t>
        </w:r>
        <w:r w:rsidR="00EC3475" w:rsidRPr="00060906">
          <w:rPr>
            <w:rFonts w:cs="Times New Roman"/>
            <w:color w:val="000000" w:themeColor="text1"/>
          </w:rPr>
          <w:t>2007</w:t>
        </w:r>
      </w:hyperlink>
      <w:r w:rsidR="00EC3475" w:rsidRPr="00060906">
        <w:rPr>
          <w:rFonts w:cs="Times New Roman"/>
          <w:bCs/>
          <w:color w:val="000000" w:themeColor="text1"/>
        </w:rPr>
        <w:t xml:space="preserve">; </w:t>
      </w:r>
      <w:hyperlink r:id="rId23" w:anchor="b59" w:tooltip="Link to bibliographic citation" w:history="1">
        <w:r w:rsidR="00EC3475" w:rsidRPr="00060906">
          <w:rPr>
            <w:rFonts w:cs="Times New Roman"/>
            <w:color w:val="000000" w:themeColor="text1"/>
          </w:rPr>
          <w:t>Toledo</w:t>
        </w:r>
        <w:r w:rsidR="00FE2289" w:rsidRPr="00060906">
          <w:rPr>
            <w:rFonts w:cs="Times New Roman"/>
            <w:color w:val="000000" w:themeColor="text1"/>
          </w:rPr>
          <w:t>,</w:t>
        </w:r>
        <w:r w:rsidR="00EC3475" w:rsidRPr="00060906">
          <w:rPr>
            <w:rFonts w:cs="Times New Roman"/>
            <w:color w:val="000000" w:themeColor="text1"/>
          </w:rPr>
          <w:t xml:space="preserve"> 2007</w:t>
        </w:r>
      </w:hyperlink>
      <w:r w:rsidR="00EC3475" w:rsidRPr="00060906">
        <w:rPr>
          <w:rFonts w:cs="Times New Roman"/>
          <w:bCs/>
          <w:color w:val="000000" w:themeColor="text1"/>
        </w:rPr>
        <w:t>)</w:t>
      </w:r>
      <w:r w:rsidR="00FE2289" w:rsidRPr="00060906">
        <w:rPr>
          <w:rFonts w:cs="Times New Roman"/>
          <w:bCs/>
          <w:color w:val="000000" w:themeColor="text1"/>
        </w:rPr>
        <w:t>.</w:t>
      </w:r>
    </w:p>
    <w:p w:rsidR="00E84510" w:rsidRPr="00060906" w:rsidRDefault="00E20741" w:rsidP="00AE4D57">
      <w:pPr>
        <w:spacing w:before="0"/>
        <w:rPr>
          <w:rFonts w:cs="Times New Roman"/>
          <w:color w:val="000000" w:themeColor="text1"/>
        </w:rPr>
      </w:pPr>
      <w:r w:rsidRPr="00060906">
        <w:rPr>
          <w:rFonts w:cs="Times New Roman"/>
          <w:color w:val="000000" w:themeColor="text1"/>
        </w:rPr>
        <w:t>Παρ</w:t>
      </w:r>
      <w:r w:rsidR="002D232C" w:rsidRPr="00060906">
        <w:rPr>
          <w:rFonts w:cs="Times New Roman"/>
          <w:color w:val="000000" w:themeColor="text1"/>
        </w:rPr>
        <w:t xml:space="preserve">ά την ευρεία δημοτικότητα της θεωρίας </w:t>
      </w:r>
      <w:r w:rsidRPr="00060906">
        <w:rPr>
          <w:rFonts w:cs="Times New Roman"/>
          <w:color w:val="000000" w:themeColor="text1"/>
        </w:rPr>
        <w:t>τ</w:t>
      </w:r>
      <w:r w:rsidR="002D232C" w:rsidRPr="00060906">
        <w:rPr>
          <w:rFonts w:cs="Times New Roman"/>
          <w:color w:val="000000" w:themeColor="text1"/>
        </w:rPr>
        <w:t>ων</w:t>
      </w:r>
      <w:r w:rsidRPr="00060906">
        <w:rPr>
          <w:rFonts w:cs="Times New Roman"/>
          <w:color w:val="000000" w:themeColor="text1"/>
        </w:rPr>
        <w:t xml:space="preserve"> «ψηφιακ</w:t>
      </w:r>
      <w:r w:rsidR="002D232C" w:rsidRPr="00060906">
        <w:rPr>
          <w:rFonts w:cs="Times New Roman"/>
          <w:color w:val="000000" w:themeColor="text1"/>
        </w:rPr>
        <w:t>ών</w:t>
      </w:r>
      <w:r w:rsidRPr="00060906">
        <w:rPr>
          <w:rFonts w:cs="Times New Roman"/>
          <w:color w:val="000000" w:themeColor="text1"/>
        </w:rPr>
        <w:t xml:space="preserve"> αυτ</w:t>
      </w:r>
      <w:r w:rsidR="002D232C" w:rsidRPr="00060906">
        <w:rPr>
          <w:rFonts w:cs="Times New Roman"/>
          <w:color w:val="000000" w:themeColor="text1"/>
        </w:rPr>
        <w:t>οχθόνων</w:t>
      </w:r>
      <w:r w:rsidRPr="00060906">
        <w:rPr>
          <w:rFonts w:cs="Times New Roman"/>
          <w:color w:val="000000" w:themeColor="text1"/>
        </w:rPr>
        <w:t xml:space="preserve">», αλλά και </w:t>
      </w:r>
      <w:r w:rsidR="002D232C" w:rsidRPr="00060906">
        <w:rPr>
          <w:rFonts w:cs="Times New Roman"/>
          <w:color w:val="000000" w:themeColor="text1"/>
        </w:rPr>
        <w:t>της</w:t>
      </w:r>
      <w:r w:rsidRPr="00060906">
        <w:rPr>
          <w:rFonts w:cs="Times New Roman"/>
          <w:color w:val="000000" w:themeColor="text1"/>
        </w:rPr>
        <w:t xml:space="preserve"> </w:t>
      </w:r>
      <w:r w:rsidR="002D232C" w:rsidRPr="00060906">
        <w:rPr>
          <w:rFonts w:cs="Times New Roman"/>
          <w:color w:val="000000" w:themeColor="text1"/>
        </w:rPr>
        <w:t>άποψης</w:t>
      </w:r>
      <w:r w:rsidRPr="00060906">
        <w:rPr>
          <w:rFonts w:cs="Times New Roman"/>
          <w:color w:val="000000" w:themeColor="text1"/>
        </w:rPr>
        <w:t xml:space="preserve"> ότι το σημερινό εκπαιδευτικό σύστημα αδυνατεί να ανταποκριθεί στις απαιτήσεις που προκύπτουν από την είσοδο στων νέων τεχνο</w:t>
      </w:r>
      <w:r w:rsidR="002D232C" w:rsidRPr="00060906">
        <w:rPr>
          <w:rFonts w:cs="Times New Roman"/>
          <w:color w:val="000000" w:themeColor="text1"/>
        </w:rPr>
        <w:t xml:space="preserve">λογιών στη μαθησιακή διαδικασία, είναι γεγονός </w:t>
      </w:r>
      <w:r w:rsidRPr="00060906">
        <w:rPr>
          <w:rFonts w:cs="Times New Roman"/>
          <w:color w:val="000000" w:themeColor="text1"/>
        </w:rPr>
        <w:t xml:space="preserve"> </w:t>
      </w:r>
      <w:r w:rsidR="002D232C" w:rsidRPr="00060906">
        <w:rPr>
          <w:rFonts w:cs="Times New Roman"/>
          <w:color w:val="000000" w:themeColor="text1"/>
        </w:rPr>
        <w:t>ότι βασίζονται σε ισχυρισμούς και εικασίες και όχι τόσο σε αποδείξεις. Οι πρόσφατες έρευνες έχουν δείξει σημαντικές αδυναμίες στο επιχείρημα ότι υπάρχει μια αναγνωρίσιμη γενιά ή έστω ένας μαθησιακός τύπος, ο οποίος αντιστοιχεί στους εξαιρετικά έμπειρους χρήστες της τεχνολογίας. Για τους εκπαιδευτικούς, η ποικιλομορφία που αποκαλύπτεται από αυτές τις μελέτες παρέχει πολύτιμες γνώσεις σχετικά με τις εμπειρίες των μαθητών σχετικά με την εφαρμογή των εργαλείων της τεχνολογίας εντός και εκτός του επίσημου εκπαιδευτικού συστήματος (</w:t>
      </w:r>
      <w:r w:rsidR="002D232C" w:rsidRPr="00060906">
        <w:rPr>
          <w:rFonts w:cs="Times New Roman"/>
          <w:color w:val="000000" w:themeColor="text1"/>
          <w:lang w:val="en-US"/>
        </w:rPr>
        <w:t>Bennett</w:t>
      </w:r>
      <w:r w:rsidR="002D232C" w:rsidRPr="00060906">
        <w:rPr>
          <w:rFonts w:cs="Times New Roman"/>
          <w:color w:val="000000" w:themeColor="text1"/>
        </w:rPr>
        <w:t xml:space="preserve"> &amp; </w:t>
      </w:r>
      <w:r w:rsidR="002D232C" w:rsidRPr="00060906">
        <w:rPr>
          <w:rFonts w:cs="Times New Roman"/>
          <w:color w:val="000000" w:themeColor="text1"/>
          <w:lang w:val="en-US"/>
        </w:rPr>
        <w:t>Maton</w:t>
      </w:r>
      <w:r w:rsidR="002D232C" w:rsidRPr="00060906">
        <w:rPr>
          <w:rFonts w:cs="Times New Roman"/>
          <w:color w:val="000000" w:themeColor="text1"/>
        </w:rPr>
        <w:t>, 2010).</w:t>
      </w:r>
      <w:r w:rsidR="0010668B" w:rsidRPr="00060906">
        <w:rPr>
          <w:rFonts w:cs="Times New Roman"/>
          <w:color w:val="000000" w:themeColor="text1"/>
        </w:rPr>
        <w:t xml:space="preserve"> </w:t>
      </w:r>
      <w:r w:rsidR="00B764E2" w:rsidRPr="00060906">
        <w:rPr>
          <w:rFonts w:cs="Times New Roman"/>
          <w:color w:val="000000" w:themeColor="text1"/>
        </w:rPr>
        <w:t>Όπου και αν βρίσκεται η αλήθεια, οι νέες τεχνολογίες καθώς και η γενιά που</w:t>
      </w:r>
      <w:r w:rsidR="0010668B" w:rsidRPr="00060906">
        <w:rPr>
          <w:rFonts w:cs="Times New Roman"/>
          <w:color w:val="000000" w:themeColor="text1"/>
        </w:rPr>
        <w:t xml:space="preserve"> έχει αναδυθεί, </w:t>
      </w:r>
      <w:r w:rsidR="00B764E2" w:rsidRPr="00060906">
        <w:rPr>
          <w:rFonts w:cs="Times New Roman"/>
          <w:color w:val="000000" w:themeColor="text1"/>
        </w:rPr>
        <w:t>αποτελούν αναπόσπαστο κομμάτι της νέας εκπαιδευτικής πραγματικότητας</w:t>
      </w:r>
      <w:r w:rsidR="0010668B" w:rsidRPr="00060906">
        <w:rPr>
          <w:rFonts w:cs="Times New Roman"/>
          <w:color w:val="000000" w:themeColor="text1"/>
        </w:rPr>
        <w:t>.</w:t>
      </w:r>
    </w:p>
    <w:p w:rsidR="00821E94" w:rsidRPr="00060906" w:rsidRDefault="00821E94" w:rsidP="0074036C">
      <w:pPr>
        <w:pStyle w:val="2"/>
      </w:pPr>
      <w:bookmarkStart w:id="144" w:name="_Toc379965199"/>
      <w:bookmarkStart w:id="145" w:name="_Toc422860052"/>
      <w:bookmarkStart w:id="146" w:name="_Toc422958546"/>
      <w:bookmarkStart w:id="147" w:name="_Toc422994758"/>
      <w:r w:rsidRPr="00060906">
        <w:t>Γενεαλογική Διάκριση των νέων</w:t>
      </w:r>
      <w:bookmarkEnd w:id="144"/>
      <w:bookmarkEnd w:id="145"/>
      <w:bookmarkEnd w:id="146"/>
      <w:bookmarkEnd w:id="147"/>
      <w:r w:rsidRPr="00060906">
        <w:t xml:space="preserve"> </w:t>
      </w:r>
    </w:p>
    <w:p w:rsidR="00E76B8F" w:rsidRPr="00060906" w:rsidRDefault="00E239EA" w:rsidP="00AE4D57">
      <w:pPr>
        <w:spacing w:before="0"/>
        <w:rPr>
          <w:rFonts w:cs="Times New Roman"/>
          <w:color w:val="000000" w:themeColor="text1"/>
        </w:rPr>
      </w:pPr>
      <w:r w:rsidRPr="00060906">
        <w:rPr>
          <w:rFonts w:cs="Times New Roman"/>
          <w:color w:val="000000" w:themeColor="text1"/>
        </w:rPr>
        <w:t>Ένας κοινός τρόπος να κατηγοριοποιήσεις έναν πληθυσμό ο οποίο</w:t>
      </w:r>
      <w:r w:rsidR="006E0744" w:rsidRPr="00060906">
        <w:rPr>
          <w:rFonts w:cs="Times New Roman"/>
          <w:color w:val="000000" w:themeColor="text1"/>
        </w:rPr>
        <w:t xml:space="preserve">ς, όπως </w:t>
      </w:r>
      <w:r w:rsidRPr="00060906">
        <w:rPr>
          <w:rFonts w:cs="Times New Roman"/>
          <w:color w:val="000000" w:themeColor="text1"/>
        </w:rPr>
        <w:t>εικάζεται</w:t>
      </w:r>
      <w:r w:rsidR="006E0744" w:rsidRPr="00060906">
        <w:rPr>
          <w:rFonts w:cs="Times New Roman"/>
          <w:color w:val="000000" w:themeColor="text1"/>
        </w:rPr>
        <w:t xml:space="preserve">, διακρίνεται από </w:t>
      </w:r>
      <w:r w:rsidRPr="00060906">
        <w:rPr>
          <w:rFonts w:cs="Times New Roman"/>
          <w:color w:val="000000" w:themeColor="text1"/>
        </w:rPr>
        <w:t xml:space="preserve">παρόμοια </w:t>
      </w:r>
      <w:r w:rsidR="006E0744" w:rsidRPr="00060906">
        <w:rPr>
          <w:rFonts w:cs="Times New Roman"/>
          <w:color w:val="000000" w:themeColor="text1"/>
        </w:rPr>
        <w:t xml:space="preserve">χαρακτηριστικά είναι αυτός που βασίζεται στην ημερομηνία γέννησής τους. </w:t>
      </w:r>
      <w:r w:rsidR="00821E94" w:rsidRPr="00060906">
        <w:rPr>
          <w:rFonts w:cs="Times New Roman"/>
          <w:color w:val="000000" w:themeColor="text1"/>
        </w:rPr>
        <w:t xml:space="preserve">Οι </w:t>
      </w:r>
      <w:r w:rsidR="006E0744" w:rsidRPr="00060906">
        <w:rPr>
          <w:rFonts w:cs="Times New Roman"/>
          <w:color w:val="000000" w:themeColor="text1"/>
          <w:lang w:val="en-US"/>
        </w:rPr>
        <w:t>Oblinger</w:t>
      </w:r>
      <w:r w:rsidR="006E0744" w:rsidRPr="00060906">
        <w:rPr>
          <w:rFonts w:cs="Times New Roman"/>
          <w:color w:val="000000" w:themeColor="text1"/>
        </w:rPr>
        <w:t xml:space="preserve"> και </w:t>
      </w:r>
      <w:r w:rsidR="006E0744" w:rsidRPr="00060906">
        <w:rPr>
          <w:rFonts w:cs="Times New Roman"/>
          <w:color w:val="000000" w:themeColor="text1"/>
          <w:lang w:val="en-US"/>
        </w:rPr>
        <w:t>Oblinger</w:t>
      </w:r>
      <w:r w:rsidR="006E0744" w:rsidRPr="00060906">
        <w:rPr>
          <w:rFonts w:cs="Times New Roman"/>
          <w:color w:val="000000" w:themeColor="text1"/>
        </w:rPr>
        <w:t xml:space="preserve"> (2005) ανέπτυξαν ένα σύστημα κατηγοριοποίησης που διακρίνει τις γενιές σε «Ώριμους» (</w:t>
      </w:r>
      <w:r w:rsidR="006E0744" w:rsidRPr="00060906">
        <w:rPr>
          <w:rFonts w:cs="Times New Roman"/>
          <w:color w:val="000000" w:themeColor="text1"/>
          <w:lang w:val="en-US"/>
        </w:rPr>
        <w:t>Matures</w:t>
      </w:r>
      <w:r w:rsidR="006E0744" w:rsidRPr="00060906">
        <w:rPr>
          <w:rFonts w:cs="Times New Roman"/>
          <w:color w:val="000000" w:themeColor="text1"/>
        </w:rPr>
        <w:t xml:space="preserve">) (1900-1946), </w:t>
      </w:r>
      <w:r w:rsidR="006E0744" w:rsidRPr="00060906">
        <w:rPr>
          <w:rFonts w:cs="Times New Roman"/>
          <w:color w:val="000000" w:themeColor="text1"/>
          <w:lang w:val="en-US"/>
        </w:rPr>
        <w:t>Boomers</w:t>
      </w:r>
      <w:r w:rsidR="006E0744" w:rsidRPr="00060906">
        <w:rPr>
          <w:rFonts w:cs="Times New Roman"/>
          <w:color w:val="000000" w:themeColor="text1"/>
        </w:rPr>
        <w:t xml:space="preserve"> (1946-1964),</w:t>
      </w:r>
      <w:r w:rsidR="00D1388E">
        <w:rPr>
          <w:rFonts w:cs="Times New Roman"/>
          <w:color w:val="000000" w:themeColor="text1"/>
        </w:rPr>
        <w:t xml:space="preserve"> </w:t>
      </w:r>
      <w:r w:rsidR="006E0744" w:rsidRPr="00060906">
        <w:rPr>
          <w:rFonts w:cs="Times New Roman"/>
          <w:color w:val="000000" w:themeColor="text1"/>
        </w:rPr>
        <w:t xml:space="preserve">η οποία αφορά τη γενιά των -ήντα, </w:t>
      </w:r>
      <w:r w:rsidR="006E0744" w:rsidRPr="00060906">
        <w:rPr>
          <w:rFonts w:cs="Times New Roman"/>
          <w:color w:val="000000" w:themeColor="text1"/>
          <w:lang w:val="en-US"/>
        </w:rPr>
        <w:t>Generation</w:t>
      </w:r>
      <w:r w:rsidR="006E0744" w:rsidRPr="00060906">
        <w:rPr>
          <w:rFonts w:cs="Times New Roman"/>
          <w:color w:val="000000" w:themeColor="text1"/>
        </w:rPr>
        <w:t xml:space="preserve"> </w:t>
      </w:r>
      <w:r w:rsidR="006E0744" w:rsidRPr="00060906">
        <w:rPr>
          <w:rFonts w:cs="Times New Roman"/>
          <w:color w:val="000000" w:themeColor="text1"/>
          <w:lang w:val="en-US"/>
        </w:rPr>
        <w:t>X</w:t>
      </w:r>
      <w:r w:rsidR="006E0744" w:rsidRPr="00060906">
        <w:rPr>
          <w:rFonts w:cs="Times New Roman"/>
          <w:color w:val="000000" w:themeColor="text1"/>
        </w:rPr>
        <w:t xml:space="preserve"> (1965-1982) και </w:t>
      </w:r>
      <w:r w:rsidR="006E0744" w:rsidRPr="00060906">
        <w:rPr>
          <w:rFonts w:cs="Times New Roman"/>
          <w:color w:val="000000" w:themeColor="text1"/>
          <w:lang w:val="en-US"/>
        </w:rPr>
        <w:t>Net</w:t>
      </w:r>
      <w:r w:rsidR="006E0744" w:rsidRPr="00060906">
        <w:rPr>
          <w:rFonts w:cs="Times New Roman"/>
          <w:color w:val="000000" w:themeColor="text1"/>
        </w:rPr>
        <w:t xml:space="preserve"> </w:t>
      </w:r>
      <w:r w:rsidR="006E0744" w:rsidRPr="00060906">
        <w:rPr>
          <w:rFonts w:cs="Times New Roman"/>
          <w:color w:val="000000" w:themeColor="text1"/>
          <w:lang w:val="en-US"/>
        </w:rPr>
        <w:t>Generation</w:t>
      </w:r>
      <w:r w:rsidR="006E0744" w:rsidRPr="00060906">
        <w:rPr>
          <w:rFonts w:cs="Times New Roman"/>
          <w:color w:val="000000" w:themeColor="text1"/>
        </w:rPr>
        <w:t>/</w:t>
      </w:r>
      <w:r w:rsidR="006E0744" w:rsidRPr="00060906">
        <w:rPr>
          <w:rFonts w:cs="Times New Roman"/>
          <w:color w:val="000000" w:themeColor="text1"/>
          <w:lang w:val="en-US"/>
        </w:rPr>
        <w:t>Millennials</w:t>
      </w:r>
      <w:r w:rsidR="006E0744" w:rsidRPr="00060906">
        <w:rPr>
          <w:rFonts w:cs="Times New Roman"/>
          <w:color w:val="000000" w:themeColor="text1"/>
        </w:rPr>
        <w:t xml:space="preserve"> (1982-1991). Οι </w:t>
      </w:r>
      <w:r w:rsidR="006E0744" w:rsidRPr="00060906">
        <w:rPr>
          <w:rFonts w:cs="Times New Roman"/>
          <w:color w:val="000000" w:themeColor="text1"/>
          <w:lang w:val="en-US"/>
        </w:rPr>
        <w:t>Howe</w:t>
      </w:r>
      <w:r w:rsidR="006E0744" w:rsidRPr="00060906">
        <w:rPr>
          <w:rFonts w:cs="Times New Roman"/>
          <w:color w:val="000000" w:themeColor="text1"/>
        </w:rPr>
        <w:t xml:space="preserve"> και </w:t>
      </w:r>
      <w:r w:rsidR="006E0744" w:rsidRPr="00060906">
        <w:rPr>
          <w:rFonts w:cs="Times New Roman"/>
          <w:color w:val="000000" w:themeColor="text1"/>
          <w:lang w:val="en-US"/>
        </w:rPr>
        <w:t>Strauss</w:t>
      </w:r>
      <w:r w:rsidR="006E0744" w:rsidRPr="00060906">
        <w:rPr>
          <w:rFonts w:cs="Times New Roman"/>
          <w:color w:val="000000" w:themeColor="text1"/>
        </w:rPr>
        <w:t xml:space="preserve"> (</w:t>
      </w:r>
      <w:hyperlink r:id="rId24" w:anchor="Howe" w:history="1">
        <w:r w:rsidR="006E0744" w:rsidRPr="00060906">
          <w:rPr>
            <w:rFonts w:cs="Times New Roman"/>
            <w:color w:val="000000" w:themeColor="text1"/>
          </w:rPr>
          <w:t>2000</w:t>
        </w:r>
      </w:hyperlink>
      <w:r w:rsidR="006E0744" w:rsidRPr="00060906">
        <w:rPr>
          <w:rFonts w:cs="Times New Roman"/>
          <w:color w:val="000000" w:themeColor="text1"/>
        </w:rPr>
        <w:t xml:space="preserve">) χώρισαν τις γενιές ως εξής: </w:t>
      </w:r>
      <w:r w:rsidR="006E0744" w:rsidRPr="00060906">
        <w:rPr>
          <w:rFonts w:cs="Times New Roman"/>
          <w:color w:val="000000" w:themeColor="text1"/>
          <w:lang w:val="en-US"/>
        </w:rPr>
        <w:t>Boomers</w:t>
      </w:r>
      <w:r w:rsidR="006E0744" w:rsidRPr="00060906">
        <w:rPr>
          <w:rFonts w:cs="Times New Roman"/>
          <w:color w:val="000000" w:themeColor="text1"/>
        </w:rPr>
        <w:t xml:space="preserve"> (1943-1960), </w:t>
      </w:r>
      <w:r w:rsidR="006E0744" w:rsidRPr="00060906">
        <w:rPr>
          <w:rFonts w:cs="Times New Roman"/>
          <w:color w:val="000000" w:themeColor="text1"/>
          <w:lang w:val="en-US"/>
        </w:rPr>
        <w:t>Gen</w:t>
      </w:r>
      <w:r w:rsidR="006E0744" w:rsidRPr="00060906">
        <w:rPr>
          <w:rFonts w:cs="Times New Roman"/>
          <w:color w:val="000000" w:themeColor="text1"/>
        </w:rPr>
        <w:t>-</w:t>
      </w:r>
      <w:r w:rsidR="006E0744" w:rsidRPr="00060906">
        <w:rPr>
          <w:rFonts w:cs="Times New Roman"/>
          <w:color w:val="000000" w:themeColor="text1"/>
          <w:lang w:val="en-US"/>
        </w:rPr>
        <w:t>X</w:t>
      </w:r>
      <w:r w:rsidR="006E0744" w:rsidRPr="00060906">
        <w:rPr>
          <w:rFonts w:cs="Times New Roman"/>
          <w:color w:val="000000" w:themeColor="text1"/>
        </w:rPr>
        <w:t xml:space="preserve"> (1961-1981) και </w:t>
      </w:r>
      <w:r w:rsidR="006E0744" w:rsidRPr="00060906">
        <w:rPr>
          <w:rFonts w:cs="Times New Roman"/>
          <w:color w:val="000000" w:themeColor="text1"/>
          <w:lang w:val="en-US"/>
        </w:rPr>
        <w:t>Millennials</w:t>
      </w:r>
      <w:r w:rsidR="006E0744" w:rsidRPr="00060906">
        <w:rPr>
          <w:rFonts w:cs="Times New Roman"/>
          <w:color w:val="000000" w:themeColor="text1"/>
        </w:rPr>
        <w:t xml:space="preserve"> (1982-έως το παρόν). </w:t>
      </w:r>
      <w:r w:rsidR="00821E94" w:rsidRPr="00060906">
        <w:rPr>
          <w:rFonts w:cs="Times New Roman"/>
          <w:color w:val="000000" w:themeColor="text1"/>
        </w:rPr>
        <w:t xml:space="preserve">Η κατηγοριοποίηση αυτή περιλαμβάνει κυρίως ομάδες συνομηλίκων, οι οποίες προσδιορίζονται από κοινή ιστορία, κοινές εικόνες (ανθρώπων, τόπων ή πραγμάτων), καθώς επίσης και γεγονότα και καταστάσεις που αποτελούν σημείο αναφοράς για αυτές τις ομάδες. </w:t>
      </w:r>
    </w:p>
    <w:p w:rsidR="00821E94" w:rsidRPr="00060906" w:rsidRDefault="006E0744" w:rsidP="00AE4D57">
      <w:pPr>
        <w:spacing w:before="0"/>
        <w:rPr>
          <w:rFonts w:cs="Times New Roman"/>
          <w:color w:val="000000" w:themeColor="text1"/>
        </w:rPr>
      </w:pPr>
      <w:r w:rsidRPr="00060906">
        <w:rPr>
          <w:rFonts w:cs="Times New Roman"/>
          <w:color w:val="000000" w:themeColor="text1"/>
        </w:rPr>
        <w:t xml:space="preserve">Αναλυτικότερα, διακρίνουμε τις </w:t>
      </w:r>
      <w:r w:rsidR="00821E94" w:rsidRPr="00060906">
        <w:rPr>
          <w:rFonts w:cs="Times New Roman"/>
          <w:color w:val="000000" w:themeColor="text1"/>
        </w:rPr>
        <w:t xml:space="preserve">κάτωθι τέσσερις γενιές: </w:t>
      </w:r>
    </w:p>
    <w:p w:rsidR="00821E94" w:rsidRPr="00060906" w:rsidRDefault="00821E94" w:rsidP="005C394A">
      <w:pPr>
        <w:numPr>
          <w:ilvl w:val="0"/>
          <w:numId w:val="51"/>
        </w:numPr>
        <w:spacing w:before="0"/>
        <w:ind w:left="0" w:firstLine="284"/>
        <w:rPr>
          <w:rFonts w:cs="Times New Roman"/>
          <w:color w:val="000000" w:themeColor="text1"/>
        </w:rPr>
      </w:pPr>
      <w:r w:rsidRPr="00060906">
        <w:rPr>
          <w:rFonts w:cs="Times New Roman"/>
          <w:color w:val="000000" w:themeColor="text1"/>
          <w:u w:val="single"/>
          <w:lang w:val="en-US"/>
        </w:rPr>
        <w:t>Baby</w:t>
      </w:r>
      <w:r w:rsidRPr="00060906">
        <w:rPr>
          <w:rFonts w:cs="Times New Roman"/>
          <w:color w:val="000000" w:themeColor="text1"/>
          <w:u w:val="single"/>
        </w:rPr>
        <w:t xml:space="preserve"> </w:t>
      </w:r>
      <w:r w:rsidRPr="00060906">
        <w:rPr>
          <w:rFonts w:cs="Times New Roman"/>
          <w:color w:val="000000" w:themeColor="text1"/>
          <w:u w:val="single"/>
          <w:lang w:val="en-US"/>
        </w:rPr>
        <w:t>Boomers</w:t>
      </w:r>
      <w:r w:rsidRPr="00060906">
        <w:rPr>
          <w:rFonts w:cs="Times New Roman"/>
          <w:color w:val="000000" w:themeColor="text1"/>
          <w:u w:val="single"/>
        </w:rPr>
        <w:t>:</w:t>
      </w:r>
      <w:r w:rsidRPr="00060906">
        <w:rPr>
          <w:rFonts w:cs="Times New Roman"/>
          <w:color w:val="000000" w:themeColor="text1"/>
        </w:rPr>
        <w:t xml:space="preserve"> γεννήθηκαν μεταξύ 1946 και 1964. Η τηλεόραση αποτελεί το κυρίαρχο μέσο διαμόρφωσης των χαρακτηριστικών της γενιάς αυτής, έχοντας σημαντικό ρόλο στον τρόπο που η γενεαλογική αυτή ομάδα μαθαίνει, παίζει, δημιουργεί, εργάζεται, καταναλώνει και συμμετέχει στην κοινωνικές δραστηριότητες</w:t>
      </w:r>
    </w:p>
    <w:p w:rsidR="00821E94" w:rsidRPr="00060906" w:rsidRDefault="00821E94" w:rsidP="005C394A">
      <w:pPr>
        <w:numPr>
          <w:ilvl w:val="0"/>
          <w:numId w:val="51"/>
        </w:numPr>
        <w:spacing w:before="0"/>
        <w:ind w:left="0" w:firstLine="284"/>
        <w:rPr>
          <w:rFonts w:cs="Times New Roman"/>
          <w:color w:val="000000" w:themeColor="text1"/>
        </w:rPr>
      </w:pPr>
      <w:r w:rsidRPr="00060906">
        <w:rPr>
          <w:rFonts w:cs="Times New Roman"/>
          <w:color w:val="000000" w:themeColor="text1"/>
          <w:u w:val="single"/>
        </w:rPr>
        <w:t>Generation X:</w:t>
      </w:r>
      <w:r w:rsidRPr="00060906">
        <w:rPr>
          <w:rFonts w:cs="Times New Roman"/>
          <w:color w:val="000000" w:themeColor="text1"/>
        </w:rPr>
        <w:t xml:space="preserve"> γεννήθηκαν μεταξύ 1965 και 1979 (1982). Η γενιά αυτή χαρακτηρίστηκε ως η γενιά διαμόρφωσης στάσεων και νοοτροπίας και παραγωγής απόψεων. Είναι ανεκτική στην έλλειψη παιδαγωγικών τεχνικών αλλά και στη δασκαλοκεντρική μάθηση. Αν και η πρόσβαση σε υπολογιστές είναι πολύ περιορισμένη, τα άτομα της γενιάς αυτής επηρεάζονται τόσο από την τηλεόραση όσο και από τους υπολογιστές. </w:t>
      </w:r>
    </w:p>
    <w:p w:rsidR="00821E94" w:rsidRPr="00F24ED5" w:rsidRDefault="00821E94" w:rsidP="005C394A">
      <w:pPr>
        <w:numPr>
          <w:ilvl w:val="0"/>
          <w:numId w:val="51"/>
        </w:numPr>
        <w:spacing w:before="0"/>
        <w:ind w:left="0" w:firstLine="284"/>
        <w:rPr>
          <w:rFonts w:cs="Times New Roman"/>
          <w:color w:val="000000" w:themeColor="text1"/>
        </w:rPr>
      </w:pPr>
      <w:r w:rsidRPr="00F24ED5">
        <w:rPr>
          <w:rFonts w:cs="Times New Roman"/>
          <w:color w:val="000000" w:themeColor="text1"/>
          <w:u w:val="single"/>
          <w:lang w:val="en-US"/>
        </w:rPr>
        <w:t xml:space="preserve">Generation Y </w:t>
      </w:r>
      <w:r w:rsidRPr="00F24ED5">
        <w:rPr>
          <w:rFonts w:cs="Times New Roman"/>
          <w:color w:val="000000" w:themeColor="text1"/>
          <w:u w:val="single"/>
        </w:rPr>
        <w:t>ή</w:t>
      </w:r>
      <w:r w:rsidRPr="00F24ED5">
        <w:rPr>
          <w:rFonts w:cs="Times New Roman"/>
          <w:color w:val="000000" w:themeColor="text1"/>
          <w:u w:val="single"/>
          <w:lang w:val="en-US"/>
        </w:rPr>
        <w:t xml:space="preserve"> Gen Y</w:t>
      </w:r>
      <w:r w:rsidR="00E76B8F" w:rsidRPr="00F24ED5">
        <w:rPr>
          <w:rFonts w:cs="Times New Roman"/>
          <w:color w:val="000000" w:themeColor="text1"/>
          <w:lang w:val="en-US"/>
        </w:rPr>
        <w:t xml:space="preserve"> (Howe &amp; </w:t>
      </w:r>
      <w:r w:rsidR="00E76B8F" w:rsidRPr="00F24ED5">
        <w:rPr>
          <w:rFonts w:eastAsia="Calibri" w:cs="Times New Roman"/>
          <w:color w:val="000000" w:themeColor="text1"/>
          <w:lang w:val="en-US"/>
        </w:rPr>
        <w:t>Mumford</w:t>
      </w:r>
      <w:r w:rsidR="00E76B8F" w:rsidRPr="00F24ED5">
        <w:rPr>
          <w:rFonts w:cs="Times New Roman"/>
          <w:color w:val="000000" w:themeColor="text1"/>
          <w:lang w:val="en-US"/>
        </w:rPr>
        <w:t xml:space="preserve">, 2000; Tulgan </w:t>
      </w:r>
      <w:r w:rsidR="00C77674" w:rsidRPr="00F24ED5">
        <w:rPr>
          <w:rFonts w:cs="Times New Roman"/>
          <w:color w:val="000000" w:themeColor="text1"/>
          <w:lang w:val="en-US"/>
        </w:rPr>
        <w:t>&amp; Martin</w:t>
      </w:r>
      <w:r w:rsidR="00E76B8F" w:rsidRPr="00F24ED5">
        <w:rPr>
          <w:rFonts w:cs="Times New Roman"/>
          <w:color w:val="000000" w:themeColor="text1"/>
          <w:lang w:val="en-US"/>
        </w:rPr>
        <w:t>, 2001</w:t>
      </w:r>
      <w:r w:rsidR="00C77674" w:rsidRPr="00F24ED5">
        <w:rPr>
          <w:rFonts w:cs="Times New Roman"/>
          <w:color w:val="000000" w:themeColor="text1"/>
          <w:lang w:val="en-US"/>
        </w:rPr>
        <w:t xml:space="preserve">; </w:t>
      </w:r>
      <w:r w:rsidR="00E76B8F" w:rsidRPr="00F24ED5">
        <w:rPr>
          <w:rFonts w:cs="Times New Roman"/>
          <w:color w:val="000000" w:themeColor="text1"/>
          <w:lang w:val="en-US"/>
        </w:rPr>
        <w:t>Duncan-Howell &amp; Lee, 2007; Currant et al., 2008; Tapscott, 2008; Selwyn, 2009; Berk, 2009; Bennett &amp; Maton</w:t>
      </w:r>
      <w:r w:rsidRPr="00F24ED5">
        <w:rPr>
          <w:rFonts w:cs="Times New Roman"/>
          <w:color w:val="000000" w:themeColor="text1"/>
          <w:lang w:val="en-US"/>
        </w:rPr>
        <w:t>, 2010; Brown</w:t>
      </w:r>
      <w:r w:rsidR="00E76B8F" w:rsidRPr="00F24ED5">
        <w:rPr>
          <w:rFonts w:cs="Times New Roman"/>
          <w:color w:val="000000" w:themeColor="text1"/>
          <w:lang w:val="en-US"/>
        </w:rPr>
        <w:t xml:space="preserve"> &amp; </w:t>
      </w:r>
      <w:r w:rsidR="00E76B8F" w:rsidRPr="00A4598A">
        <w:rPr>
          <w:rFonts w:cs="Times New Roman"/>
          <w:color w:val="000000" w:themeColor="text1"/>
          <w:lang w:val="en-US"/>
        </w:rPr>
        <w:t>Czerniewicz</w:t>
      </w:r>
      <w:r w:rsidRPr="00F24ED5">
        <w:rPr>
          <w:rFonts w:cs="Times New Roman"/>
          <w:color w:val="000000" w:themeColor="text1"/>
          <w:lang w:val="en-US"/>
        </w:rPr>
        <w:t xml:space="preserve">, 2010). </w:t>
      </w:r>
      <w:r w:rsidRPr="00F24ED5">
        <w:rPr>
          <w:rFonts w:cs="Times New Roman"/>
          <w:color w:val="000000" w:themeColor="text1"/>
        </w:rPr>
        <w:t>Η</w:t>
      </w:r>
      <w:r w:rsidRPr="00F24ED5">
        <w:rPr>
          <w:rFonts w:cs="Times New Roman"/>
          <w:color w:val="000000" w:themeColor="text1"/>
          <w:lang w:val="en-US"/>
        </w:rPr>
        <w:t xml:space="preserve"> </w:t>
      </w:r>
      <w:r w:rsidRPr="00F24ED5">
        <w:rPr>
          <w:rFonts w:cs="Times New Roman"/>
          <w:color w:val="000000" w:themeColor="text1"/>
        </w:rPr>
        <w:t>γενιά</w:t>
      </w:r>
      <w:r w:rsidRPr="00F24ED5">
        <w:rPr>
          <w:rFonts w:cs="Times New Roman"/>
          <w:color w:val="000000" w:themeColor="text1"/>
          <w:lang w:val="en-US"/>
        </w:rPr>
        <w:t xml:space="preserve"> Y </w:t>
      </w:r>
      <w:r w:rsidRPr="00F24ED5">
        <w:rPr>
          <w:rFonts w:cs="Times New Roman"/>
          <w:color w:val="000000" w:themeColor="text1"/>
        </w:rPr>
        <w:t>αναφέρεται</w:t>
      </w:r>
      <w:r w:rsidRPr="00F24ED5">
        <w:rPr>
          <w:rFonts w:cs="Times New Roman"/>
          <w:color w:val="000000" w:themeColor="text1"/>
          <w:lang w:val="en-US"/>
        </w:rPr>
        <w:t xml:space="preserve"> </w:t>
      </w:r>
      <w:r w:rsidRPr="00F24ED5">
        <w:rPr>
          <w:rFonts w:cs="Times New Roman"/>
          <w:color w:val="000000" w:themeColor="text1"/>
        </w:rPr>
        <w:t>στη</w:t>
      </w:r>
      <w:r w:rsidRPr="00F24ED5">
        <w:rPr>
          <w:rFonts w:cs="Times New Roman"/>
          <w:color w:val="000000" w:themeColor="text1"/>
          <w:lang w:val="en-US"/>
        </w:rPr>
        <w:t xml:space="preserve"> </w:t>
      </w:r>
      <w:r w:rsidRPr="00F24ED5">
        <w:rPr>
          <w:rFonts w:cs="Times New Roman"/>
          <w:color w:val="000000" w:themeColor="text1"/>
        </w:rPr>
        <w:t>βιβλιογραφία</w:t>
      </w:r>
      <w:r w:rsidRPr="00F24ED5">
        <w:rPr>
          <w:rFonts w:cs="Times New Roman"/>
          <w:color w:val="000000" w:themeColor="text1"/>
          <w:lang w:val="en-US"/>
        </w:rPr>
        <w:t xml:space="preserve"> </w:t>
      </w:r>
      <w:r w:rsidRPr="00F24ED5">
        <w:rPr>
          <w:rFonts w:cs="Times New Roman"/>
          <w:color w:val="000000" w:themeColor="text1"/>
        </w:rPr>
        <w:t>με</w:t>
      </w:r>
      <w:r w:rsidRPr="00F24ED5">
        <w:rPr>
          <w:rFonts w:cs="Times New Roman"/>
          <w:color w:val="000000" w:themeColor="text1"/>
          <w:lang w:val="en-US"/>
        </w:rPr>
        <w:t xml:space="preserve"> </w:t>
      </w:r>
      <w:r w:rsidRPr="00F24ED5">
        <w:rPr>
          <w:rFonts w:cs="Times New Roman"/>
          <w:color w:val="000000" w:themeColor="text1"/>
        </w:rPr>
        <w:t>τους</w:t>
      </w:r>
      <w:r w:rsidRPr="00F24ED5">
        <w:rPr>
          <w:rFonts w:cs="Times New Roman"/>
          <w:color w:val="000000" w:themeColor="text1"/>
          <w:lang w:val="en-US"/>
        </w:rPr>
        <w:t xml:space="preserve"> </w:t>
      </w:r>
      <w:r w:rsidRPr="00F24ED5">
        <w:rPr>
          <w:rFonts w:cs="Times New Roman"/>
          <w:color w:val="000000" w:themeColor="text1"/>
        </w:rPr>
        <w:t>όρους</w:t>
      </w:r>
      <w:r w:rsidRPr="00F24ED5">
        <w:rPr>
          <w:rFonts w:cs="Times New Roman"/>
          <w:color w:val="000000" w:themeColor="text1"/>
          <w:lang w:val="en-US"/>
        </w:rPr>
        <w:t>: «Millennials» (</w:t>
      </w:r>
      <w:r w:rsidR="00C77674" w:rsidRPr="00F24ED5">
        <w:rPr>
          <w:rFonts w:cs="Times New Roman"/>
          <w:color w:val="000000" w:themeColor="text1"/>
          <w:lang w:val="en-US"/>
        </w:rPr>
        <w:t xml:space="preserve">Howe &amp; Mumford, 2000; Oblinger &amp; Oblinger,  2005; Tapscott, 2008; Brown &amp; </w:t>
      </w:r>
      <w:r w:rsidR="00C77674" w:rsidRPr="00A4598A">
        <w:rPr>
          <w:rFonts w:cs="Times New Roman"/>
          <w:color w:val="000000" w:themeColor="text1"/>
          <w:lang w:val="en-US"/>
        </w:rPr>
        <w:t>Czerniewicz</w:t>
      </w:r>
      <w:r w:rsidR="00C77674" w:rsidRPr="00F24ED5">
        <w:rPr>
          <w:rFonts w:cs="Times New Roman"/>
          <w:color w:val="000000" w:themeColor="text1"/>
          <w:lang w:val="en-US"/>
        </w:rPr>
        <w:t>, 2010</w:t>
      </w:r>
      <w:r w:rsidRPr="00F24ED5">
        <w:rPr>
          <w:rFonts w:cs="Times New Roman"/>
          <w:color w:val="000000" w:themeColor="text1"/>
          <w:lang w:val="en-US"/>
        </w:rPr>
        <w:t>), «Net Generation</w:t>
      </w:r>
      <w:r w:rsidR="00C77674" w:rsidRPr="00F24ED5">
        <w:rPr>
          <w:rFonts w:cs="Times New Roman"/>
          <w:color w:val="000000" w:themeColor="text1"/>
          <w:lang w:val="en-US"/>
        </w:rPr>
        <w:t>»</w:t>
      </w:r>
      <w:r w:rsidRPr="00F24ED5">
        <w:rPr>
          <w:rFonts w:cs="Times New Roman"/>
          <w:color w:val="000000" w:themeColor="text1"/>
          <w:lang w:val="en-US"/>
        </w:rPr>
        <w:t xml:space="preserve"> </w:t>
      </w:r>
      <w:r w:rsidRPr="00F24ED5">
        <w:rPr>
          <w:rFonts w:cs="Times New Roman"/>
          <w:color w:val="000000" w:themeColor="text1"/>
        </w:rPr>
        <w:t>ή</w:t>
      </w:r>
      <w:r w:rsidRPr="00F24ED5">
        <w:rPr>
          <w:rFonts w:cs="Times New Roman"/>
          <w:color w:val="000000" w:themeColor="text1"/>
          <w:lang w:val="en-US"/>
        </w:rPr>
        <w:t xml:space="preserve"> </w:t>
      </w:r>
      <w:r w:rsidR="00C77674" w:rsidRPr="00F24ED5">
        <w:rPr>
          <w:rFonts w:cs="Times New Roman"/>
          <w:color w:val="000000" w:themeColor="text1"/>
          <w:lang w:val="en-US"/>
        </w:rPr>
        <w:t>«</w:t>
      </w:r>
      <w:r w:rsidRPr="00F24ED5">
        <w:rPr>
          <w:rFonts w:cs="Times New Roman"/>
          <w:color w:val="000000" w:themeColor="text1"/>
          <w:lang w:val="en-US"/>
        </w:rPr>
        <w:t>Internet Generation» (</w:t>
      </w:r>
      <w:r w:rsidR="00C77674" w:rsidRPr="00F24ED5">
        <w:rPr>
          <w:rFonts w:cs="Times New Roman"/>
          <w:color w:val="000000" w:themeColor="text1"/>
          <w:lang w:val="en-US"/>
        </w:rPr>
        <w:t xml:space="preserve">Oblinger &amp; Oblinger,  2005; </w:t>
      </w:r>
      <w:r w:rsidRPr="00F24ED5">
        <w:rPr>
          <w:rFonts w:cs="Times New Roman"/>
          <w:color w:val="000000" w:themeColor="text1"/>
          <w:lang w:val="en-US"/>
        </w:rPr>
        <w:t xml:space="preserve">Berk, 2009; </w:t>
      </w:r>
      <w:r w:rsidR="00C77674" w:rsidRPr="00F24ED5">
        <w:rPr>
          <w:rFonts w:cs="Times New Roman"/>
          <w:color w:val="000000" w:themeColor="text1"/>
          <w:lang w:val="en-US"/>
        </w:rPr>
        <w:t xml:space="preserve">Bennett &amp; Maton, 2010; Brown &amp; </w:t>
      </w:r>
      <w:r w:rsidR="00C77674" w:rsidRPr="00A4598A">
        <w:rPr>
          <w:rFonts w:cs="Times New Roman"/>
          <w:color w:val="000000" w:themeColor="text1"/>
          <w:lang w:val="en-US"/>
        </w:rPr>
        <w:t>Czerniewicz</w:t>
      </w:r>
      <w:r w:rsidR="00C77674" w:rsidRPr="00F24ED5">
        <w:rPr>
          <w:rFonts w:cs="Times New Roman"/>
          <w:color w:val="000000" w:themeColor="text1"/>
          <w:lang w:val="en-US"/>
        </w:rPr>
        <w:t xml:space="preserve">, 2010; </w:t>
      </w:r>
      <w:r w:rsidRPr="00F24ED5">
        <w:rPr>
          <w:rFonts w:cs="Times New Roman"/>
          <w:color w:val="000000" w:themeColor="text1"/>
          <w:lang w:val="en-US"/>
        </w:rPr>
        <w:t xml:space="preserve">Helsper </w:t>
      </w:r>
      <w:r w:rsidR="00C77674" w:rsidRPr="00F24ED5">
        <w:rPr>
          <w:rFonts w:cs="Times New Roman"/>
          <w:color w:val="000000" w:themeColor="text1"/>
          <w:lang w:val="en-US"/>
        </w:rPr>
        <w:t xml:space="preserve">&amp; Eynon, </w:t>
      </w:r>
      <w:r w:rsidRPr="00F24ED5">
        <w:rPr>
          <w:rFonts w:cs="Times New Roman"/>
          <w:color w:val="000000" w:themeColor="text1"/>
          <w:lang w:val="en-US"/>
        </w:rPr>
        <w:t xml:space="preserve">2010; Jones et al., 2010; Kennedy et al., 2010; Margaryan </w:t>
      </w:r>
      <w:r w:rsidR="00C77674" w:rsidRPr="00F24ED5">
        <w:rPr>
          <w:rFonts w:cs="Times New Roman"/>
          <w:color w:val="000000" w:themeColor="text1"/>
          <w:lang w:val="en-US"/>
        </w:rPr>
        <w:t>&amp; Littlejohn, 2010),</w:t>
      </w:r>
      <w:r w:rsidRPr="00F24ED5">
        <w:rPr>
          <w:rFonts w:cs="Times New Roman"/>
          <w:color w:val="000000" w:themeColor="text1"/>
          <w:lang w:val="en-US"/>
        </w:rPr>
        <w:t xml:space="preserve"> «Echo Boomers» (</w:t>
      </w:r>
      <w:r w:rsidR="00C77674" w:rsidRPr="00F24ED5">
        <w:rPr>
          <w:rFonts w:cs="Times New Roman"/>
          <w:color w:val="000000" w:themeColor="text1"/>
          <w:lang w:val="en-US"/>
        </w:rPr>
        <w:t xml:space="preserve">Tapscott, 2008; </w:t>
      </w:r>
      <w:r w:rsidRPr="00F24ED5">
        <w:rPr>
          <w:rFonts w:cs="Times New Roman"/>
          <w:color w:val="000000" w:themeColor="text1"/>
          <w:lang w:val="en-US"/>
        </w:rPr>
        <w:t>Berk, 2009), «B</w:t>
      </w:r>
      <w:r w:rsidR="00C77674" w:rsidRPr="00F24ED5">
        <w:rPr>
          <w:rFonts w:cs="Times New Roman"/>
          <w:bCs/>
          <w:color w:val="000000" w:themeColor="text1"/>
          <w:lang w:val="en-US"/>
        </w:rPr>
        <w:t>orn Digital» (Palfrey &amp; Gasser, 2008), «Homo-Z</w:t>
      </w:r>
      <w:r w:rsidRPr="00F24ED5">
        <w:rPr>
          <w:rFonts w:cs="Times New Roman"/>
          <w:bCs/>
          <w:color w:val="000000" w:themeColor="text1"/>
          <w:lang w:val="en-US"/>
        </w:rPr>
        <w:t xml:space="preserve">appiens» (Veen </w:t>
      </w:r>
      <w:r w:rsidR="00C77674" w:rsidRPr="00F24ED5">
        <w:rPr>
          <w:rFonts w:cs="Times New Roman"/>
          <w:bCs/>
          <w:color w:val="000000" w:themeColor="text1"/>
          <w:lang w:val="en-US"/>
        </w:rPr>
        <w:t>&amp;</w:t>
      </w:r>
      <w:r w:rsidRPr="00F24ED5">
        <w:rPr>
          <w:rFonts w:cs="Times New Roman"/>
          <w:bCs/>
          <w:color w:val="000000" w:themeColor="text1"/>
          <w:lang w:val="en-US"/>
        </w:rPr>
        <w:t xml:space="preserve"> Vrakking, 2006), «</w:t>
      </w:r>
      <w:r w:rsidR="00C77674" w:rsidRPr="00F24ED5">
        <w:rPr>
          <w:rFonts w:cs="Times New Roman"/>
          <w:bCs/>
          <w:color w:val="000000" w:themeColor="text1"/>
          <w:lang w:val="en-US"/>
        </w:rPr>
        <w:t>Net S</w:t>
      </w:r>
      <w:r w:rsidRPr="00F24ED5">
        <w:rPr>
          <w:rFonts w:cs="Times New Roman"/>
          <w:bCs/>
          <w:color w:val="000000" w:themeColor="text1"/>
          <w:lang w:val="en-US"/>
        </w:rPr>
        <w:t>avvy» (Levin</w:t>
      </w:r>
      <w:r w:rsidR="00C77674" w:rsidRPr="00F24ED5">
        <w:rPr>
          <w:rFonts w:cs="Times New Roman"/>
          <w:bCs/>
          <w:color w:val="000000" w:themeColor="text1"/>
          <w:lang w:val="en-US"/>
        </w:rPr>
        <w:t xml:space="preserve"> &amp;</w:t>
      </w:r>
      <w:r w:rsidRPr="00F24ED5">
        <w:rPr>
          <w:rFonts w:cs="Times New Roman"/>
          <w:bCs/>
          <w:color w:val="000000" w:themeColor="text1"/>
          <w:lang w:val="en-US"/>
        </w:rPr>
        <w:t xml:space="preserve"> Arafeh, 2002).</w:t>
      </w:r>
      <w:r w:rsidR="00F24ED5" w:rsidRPr="00F24ED5">
        <w:rPr>
          <w:rFonts w:cs="Times New Roman"/>
          <w:bCs/>
          <w:color w:val="000000" w:themeColor="text1"/>
          <w:lang w:val="en-US"/>
        </w:rPr>
        <w:t xml:space="preserve"> </w:t>
      </w:r>
      <w:r w:rsidRPr="00F24ED5">
        <w:rPr>
          <w:rFonts w:cs="Times New Roman"/>
          <w:color w:val="000000" w:themeColor="text1"/>
        </w:rPr>
        <w:t>Γεννήθηκαν μεταξύ 1979 (1982) και 1995 (1999) και αφορά στη γενιά των σύγχρονων φοιτητών του Πανεπιστημίου. Πρόκειται ουσιαστικά για τη γενιά που μεγάλωσε στον κόσμο του διαδικτύου, «λουσμένη σε bits» (</w:t>
      </w:r>
      <w:r w:rsidRPr="00F24ED5">
        <w:rPr>
          <w:rFonts w:cs="Times New Roman"/>
          <w:color w:val="000000" w:themeColor="text1"/>
          <w:lang w:val="en-US"/>
        </w:rPr>
        <w:t>Tapscott</w:t>
      </w:r>
      <w:r w:rsidRPr="00F24ED5">
        <w:rPr>
          <w:rFonts w:cs="Times New Roman"/>
          <w:color w:val="000000" w:themeColor="text1"/>
        </w:rPr>
        <w:t xml:space="preserve">, 2008), αλλά και σε μια πραγματικά παγκόσμια κοινωνία (Tulgan &amp; Martin, 2001), η οποία δεν έχει μάθει να περιορίζεται ως προς τον τόπο και τον χρόνο κατά τον οποίο μπορεί να επικοινωνήσει ή να αναζητήσει πληροφορίες (Duncan-Howell </w:t>
      </w:r>
      <w:r w:rsidR="00C77674" w:rsidRPr="00F24ED5">
        <w:rPr>
          <w:rFonts w:cs="Times New Roman"/>
          <w:color w:val="000000" w:themeColor="text1"/>
        </w:rPr>
        <w:t xml:space="preserve">&amp; </w:t>
      </w:r>
      <w:r w:rsidR="00C77674" w:rsidRPr="00F24ED5">
        <w:rPr>
          <w:rFonts w:cs="Times New Roman"/>
          <w:color w:val="000000" w:themeColor="text1"/>
          <w:lang w:val="en-US"/>
        </w:rPr>
        <w:t>Lee</w:t>
      </w:r>
      <w:r w:rsidR="00C77674" w:rsidRPr="00F24ED5">
        <w:rPr>
          <w:rFonts w:cs="Times New Roman"/>
          <w:color w:val="000000" w:themeColor="text1"/>
        </w:rPr>
        <w:t>, 2007)</w:t>
      </w:r>
      <w:r w:rsidRPr="00F24ED5">
        <w:rPr>
          <w:rFonts w:cs="Times New Roman"/>
          <w:color w:val="000000" w:themeColor="text1"/>
        </w:rPr>
        <w:t>.</w:t>
      </w:r>
    </w:p>
    <w:p w:rsidR="006C33F1" w:rsidRPr="00F5530B" w:rsidRDefault="00F24ED5" w:rsidP="005C394A">
      <w:pPr>
        <w:numPr>
          <w:ilvl w:val="0"/>
          <w:numId w:val="51"/>
        </w:numPr>
        <w:spacing w:before="0"/>
        <w:ind w:left="0" w:firstLine="284"/>
        <w:rPr>
          <w:rFonts w:cs="Times New Roman"/>
          <w:color w:val="000000" w:themeColor="text1"/>
        </w:rPr>
      </w:pPr>
      <w:r w:rsidRPr="00F24ED5">
        <w:rPr>
          <w:rFonts w:cs="Times New Roman"/>
          <w:color w:val="000000" w:themeColor="text1"/>
          <w:u w:val="single"/>
          <w:lang w:val="en-US"/>
        </w:rPr>
        <w:t>Generation</w:t>
      </w:r>
      <w:r w:rsidRPr="00F5530B">
        <w:rPr>
          <w:rFonts w:cs="Times New Roman"/>
          <w:color w:val="000000" w:themeColor="text1"/>
          <w:u w:val="single"/>
        </w:rPr>
        <w:t xml:space="preserve"> </w:t>
      </w:r>
      <w:r w:rsidRPr="00F24ED5">
        <w:rPr>
          <w:rFonts w:cs="Times New Roman"/>
          <w:color w:val="000000" w:themeColor="text1"/>
          <w:u w:val="single"/>
          <w:lang w:val="en-US"/>
        </w:rPr>
        <w:t>Z</w:t>
      </w:r>
      <w:r w:rsidR="00821E94" w:rsidRPr="00F5530B">
        <w:rPr>
          <w:rFonts w:cs="Times New Roman"/>
          <w:color w:val="000000" w:themeColor="text1"/>
        </w:rPr>
        <w:t xml:space="preserve"> (</w:t>
      </w:r>
      <w:r w:rsidR="00C77674" w:rsidRPr="00F24ED5">
        <w:rPr>
          <w:rFonts w:cs="Times New Roman"/>
          <w:color w:val="000000" w:themeColor="text1"/>
          <w:lang w:val="en-US"/>
        </w:rPr>
        <w:t>Tapscott</w:t>
      </w:r>
      <w:r w:rsidR="00C77674" w:rsidRPr="00F5530B">
        <w:rPr>
          <w:rFonts w:cs="Times New Roman"/>
          <w:color w:val="000000" w:themeColor="text1"/>
        </w:rPr>
        <w:t xml:space="preserve">, 2008; </w:t>
      </w:r>
      <w:r w:rsidR="00821E94" w:rsidRPr="00F24ED5">
        <w:rPr>
          <w:rFonts w:cs="Times New Roman"/>
          <w:color w:val="000000" w:themeColor="text1"/>
          <w:lang w:val="en-US"/>
        </w:rPr>
        <w:t>Berk</w:t>
      </w:r>
      <w:r w:rsidR="00C77674" w:rsidRPr="00F5530B">
        <w:rPr>
          <w:rFonts w:cs="Times New Roman"/>
          <w:color w:val="000000" w:themeColor="text1"/>
        </w:rPr>
        <w:t>, 2009</w:t>
      </w:r>
      <w:r w:rsidR="00821E94" w:rsidRPr="00F5530B">
        <w:rPr>
          <w:rFonts w:cs="Times New Roman"/>
          <w:color w:val="000000" w:themeColor="text1"/>
        </w:rPr>
        <w:t>)</w:t>
      </w:r>
      <w:r>
        <w:rPr>
          <w:rFonts w:cs="Times New Roman"/>
          <w:color w:val="000000" w:themeColor="text1"/>
        </w:rPr>
        <w:t>. Γ</w:t>
      </w:r>
      <w:r w:rsidR="00821E94" w:rsidRPr="00F5530B">
        <w:rPr>
          <w:rFonts w:cs="Times New Roman"/>
          <w:color w:val="000000" w:themeColor="text1"/>
        </w:rPr>
        <w:t xml:space="preserve">εννήθηκαν μεταξύ 1994 (2000) και 2010. Η γενιά αυτή γεννήθηκε μέσα στον «κόσμο του </w:t>
      </w:r>
      <w:r w:rsidR="00821E94" w:rsidRPr="00F24ED5">
        <w:rPr>
          <w:rFonts w:cs="Times New Roman"/>
          <w:color w:val="000000" w:themeColor="text1"/>
          <w:lang w:val="en-US"/>
        </w:rPr>
        <w:t>Internet</w:t>
      </w:r>
      <w:r w:rsidR="00821E94" w:rsidRPr="00F5530B">
        <w:rPr>
          <w:rFonts w:cs="Times New Roman"/>
          <w:color w:val="000000" w:themeColor="text1"/>
        </w:rPr>
        <w:t>», τα κοινωνικά δίκτυα (</w:t>
      </w:r>
      <w:r w:rsidR="00821E94" w:rsidRPr="00F24ED5">
        <w:rPr>
          <w:rFonts w:cs="Times New Roman"/>
          <w:color w:val="000000" w:themeColor="text1"/>
          <w:lang w:val="en-US"/>
        </w:rPr>
        <w:t>Tapscott</w:t>
      </w:r>
      <w:r w:rsidR="00C77674" w:rsidRPr="00F5530B">
        <w:rPr>
          <w:rFonts w:cs="Times New Roman"/>
          <w:color w:val="000000" w:themeColor="text1"/>
        </w:rPr>
        <w:t>, 2008)</w:t>
      </w:r>
      <w:r w:rsidR="00821E94" w:rsidRPr="00F5530B">
        <w:rPr>
          <w:rFonts w:cs="Times New Roman"/>
          <w:color w:val="000000" w:themeColor="text1"/>
        </w:rPr>
        <w:t>. Τη γενιά αυτή την χαρακτηρίζει η δημιουργικότητα, η έκφραση μέσω της δημιουργίας και διαμοίρασης περιεχομένου στο διαδίκτυο, η συνεργασία, η ανάγκη για αμεσότητα και μόνιμη συνδεσιμότητα, η παράλληλη ενασχόληση με πολλαπλές δραστηριότητες (</w:t>
      </w:r>
      <w:r w:rsidR="00821E94" w:rsidRPr="00F24ED5">
        <w:rPr>
          <w:rFonts w:cs="Times New Roman"/>
          <w:color w:val="000000" w:themeColor="text1"/>
          <w:lang w:val="en-US"/>
        </w:rPr>
        <w:t>multitasking</w:t>
      </w:r>
      <w:r w:rsidR="00821E94" w:rsidRPr="00F5530B">
        <w:rPr>
          <w:rFonts w:cs="Times New Roman"/>
          <w:color w:val="000000" w:themeColor="text1"/>
        </w:rPr>
        <w:t xml:space="preserve">), καθώς και η ικανότητα οικοδόμησης έγκυρης γνώσης από διακοπτόμενες ροές πληροφορίας προερχόμενες από ποικίλα μέσα. </w:t>
      </w:r>
    </w:p>
    <w:p w:rsidR="006C33F1" w:rsidRPr="00060906" w:rsidRDefault="006C33F1" w:rsidP="00AE4D57">
      <w:pPr>
        <w:spacing w:before="0"/>
        <w:rPr>
          <w:rFonts w:cs="Times New Roman"/>
          <w:bCs/>
          <w:color w:val="000000" w:themeColor="text1"/>
        </w:rPr>
      </w:pPr>
      <w:r w:rsidRPr="00060906">
        <w:rPr>
          <w:rFonts w:cs="Times New Roman"/>
          <w:bCs/>
          <w:color w:val="000000" w:themeColor="text1"/>
        </w:rPr>
        <w:t xml:space="preserve">Οι Helsper και Eynon (2010), θεωρώντας ότι είναι απαραίτητο να εξετασθούν ξεχωριστά οι νέοι που μεγαλώνοντας εξοικειώθηκαν με τη λογική του Web </w:t>
      </w:r>
      <w:r w:rsidR="00E239EA" w:rsidRPr="00060906">
        <w:rPr>
          <w:rFonts w:cs="Times New Roman"/>
          <w:bCs/>
          <w:color w:val="000000" w:themeColor="text1"/>
        </w:rPr>
        <w:t>2.0, προτείνουν τη διάκριση των ψηφιακών αυτοχθόνων «</w:t>
      </w:r>
      <w:r w:rsidRPr="00060906">
        <w:rPr>
          <w:rFonts w:cs="Times New Roman"/>
          <w:bCs/>
          <w:color w:val="000000" w:themeColor="text1"/>
        </w:rPr>
        <w:t>Digital Natives</w:t>
      </w:r>
      <w:r w:rsidR="00E239EA" w:rsidRPr="00060906">
        <w:rPr>
          <w:rFonts w:cs="Times New Roman"/>
          <w:bCs/>
          <w:color w:val="000000" w:themeColor="text1"/>
        </w:rPr>
        <w:t>»</w:t>
      </w:r>
      <w:r w:rsidRPr="00060906">
        <w:rPr>
          <w:rFonts w:cs="Times New Roman"/>
          <w:bCs/>
          <w:color w:val="000000" w:themeColor="text1"/>
        </w:rPr>
        <w:t xml:space="preserve"> σε δύο γενιές, εκ των οποίων η δεύτερη περιλαμβάνει όσους γεννήθηκαν μετά το 1990. Σχετική με την πρότασή τους αυτή είναι η θεώρηση ότι λόγω της ολοένα αυξανόμενης ταχύτητας της εξέλιξης της τεχνολογίας είναι πλέον πιθανό να παρουσιάζονται διαφορές μεταξύ νέων που οι ηλικίες τους απέχουν μόλις 3-4 χρόνια, καθώς τα παιδιά θα επηρεάζονται με ιδιαίτερο τρόπο κατά τις εύπλαστες ηλικίες τους από τις διαθέσιμες τεχνολογίες της εποχής (Stone, 2010). Σε συμφωνία με την τάση αυτή βρίσκεται και η ανάλυση της γενιάς Z σε δύο υπο-γενιές, τις Ζ1 και </w:t>
      </w:r>
      <w:r w:rsidR="009529F5" w:rsidRPr="00060906">
        <w:rPr>
          <w:rFonts w:cs="Times New Roman"/>
          <w:bCs/>
          <w:color w:val="000000" w:themeColor="text1"/>
        </w:rPr>
        <w:t xml:space="preserve"> </w:t>
      </w:r>
      <w:r w:rsidRPr="00060906">
        <w:rPr>
          <w:rFonts w:cs="Times New Roman"/>
          <w:bCs/>
          <w:color w:val="000000" w:themeColor="text1"/>
        </w:rPr>
        <w:t>Ζ2, εκ των οποίων η πρώτη ξεκινά περίπου το 1994 και φτάνει μέχρι το 2004, οπότε και ξεκινά η δεύτερη που φτάνει μέχρι και το 2010 (Grail Research, 2010). Προφανώς η έναρξη τη</w:t>
      </w:r>
      <w:r w:rsidR="00E239EA" w:rsidRPr="00060906">
        <w:rPr>
          <w:rFonts w:cs="Times New Roman"/>
          <w:bCs/>
          <w:color w:val="000000" w:themeColor="text1"/>
        </w:rPr>
        <w:t>ς 2ης υπο-γενιάς ορίζεται από τις επιδράσεις του</w:t>
      </w:r>
      <w:r w:rsidRPr="00060906">
        <w:rPr>
          <w:rFonts w:cs="Times New Roman"/>
          <w:bCs/>
          <w:color w:val="000000" w:themeColor="text1"/>
        </w:rPr>
        <w:t xml:space="preserve"> Web 2.0.</w:t>
      </w:r>
    </w:p>
    <w:p w:rsidR="006E0744" w:rsidRPr="00060906" w:rsidRDefault="006E0744" w:rsidP="00AE4D57">
      <w:pPr>
        <w:spacing w:before="0"/>
        <w:rPr>
          <w:rFonts w:cs="Times New Roman"/>
          <w:bCs/>
          <w:color w:val="000000" w:themeColor="text1"/>
        </w:rPr>
      </w:pPr>
      <w:r w:rsidRPr="00060906">
        <w:rPr>
          <w:rFonts w:cs="Times New Roman"/>
          <w:bCs/>
          <w:color w:val="000000" w:themeColor="text1"/>
        </w:rPr>
        <w:t xml:space="preserve">Στις περισσότερες περιπτώσεις, στα εκπαιδευτικά ιδρύματα συνυπάρχουν όλες οι προαναφερόμενες γενιές, είτε από την πλευρά των εκπαιδευτικών είτε από την πλευρά των εκπαιδευομένων. </w:t>
      </w:r>
    </w:p>
    <w:p w:rsidR="00A11479" w:rsidRPr="00060906" w:rsidRDefault="00A11479" w:rsidP="0074036C">
      <w:pPr>
        <w:pStyle w:val="2"/>
      </w:pPr>
      <w:bookmarkStart w:id="148" w:name="_Toc379965200"/>
      <w:bookmarkStart w:id="149" w:name="_Toc422860053"/>
      <w:bookmarkStart w:id="150" w:name="_Toc422958547"/>
      <w:bookmarkStart w:id="151" w:name="_Toc422994759"/>
      <w:r w:rsidRPr="00060906">
        <w:t>Εννοιολογικός προσδιορισμός και προφίλ της ψηφιακής γενιάς</w:t>
      </w:r>
      <w:bookmarkEnd w:id="148"/>
      <w:bookmarkEnd w:id="149"/>
      <w:bookmarkEnd w:id="150"/>
      <w:bookmarkEnd w:id="151"/>
      <w:r w:rsidRPr="00060906">
        <w:t xml:space="preserve"> </w:t>
      </w:r>
    </w:p>
    <w:p w:rsidR="00A11479" w:rsidRPr="00060906" w:rsidRDefault="00A11479" w:rsidP="00AE4D57">
      <w:pPr>
        <w:spacing w:before="0"/>
        <w:rPr>
          <w:rFonts w:cs="Times New Roman"/>
          <w:bCs/>
          <w:color w:val="000000" w:themeColor="text1"/>
        </w:rPr>
      </w:pPr>
      <w:r w:rsidRPr="00060906">
        <w:rPr>
          <w:rFonts w:cs="Times New Roman"/>
          <w:color w:val="000000" w:themeColor="text1"/>
        </w:rPr>
        <w:t>Οι δυο γενεαλογικές ομάδες που αντιστοιχούν στους σύγχρονους νέους είναι αυτές της γενιάς Χ (</w:t>
      </w:r>
      <w:r w:rsidRPr="00060906">
        <w:rPr>
          <w:rFonts w:cs="Times New Roman"/>
          <w:bCs/>
          <w:color w:val="000000" w:themeColor="text1"/>
          <w:lang w:val="en-US"/>
        </w:rPr>
        <w:t>Generation</w:t>
      </w:r>
      <w:r w:rsidRPr="00060906">
        <w:rPr>
          <w:rFonts w:cs="Times New Roman"/>
          <w:bCs/>
          <w:color w:val="000000" w:themeColor="text1"/>
        </w:rPr>
        <w:t xml:space="preserve"> </w:t>
      </w:r>
      <w:r w:rsidRPr="00060906">
        <w:rPr>
          <w:rFonts w:cs="Times New Roman"/>
          <w:bCs/>
          <w:color w:val="000000" w:themeColor="text1"/>
          <w:lang w:val="en-US"/>
        </w:rPr>
        <w:t>X</w:t>
      </w:r>
      <w:r w:rsidRPr="00060906">
        <w:rPr>
          <w:rFonts w:cs="Times New Roman"/>
          <w:bCs/>
          <w:color w:val="000000" w:themeColor="text1"/>
        </w:rPr>
        <w:t>) και της γενιάς Υ</w:t>
      </w:r>
      <w:r w:rsidRPr="00060906">
        <w:rPr>
          <w:rFonts w:cs="Times New Roman"/>
          <w:b/>
          <w:bCs/>
          <w:color w:val="000000" w:themeColor="text1"/>
        </w:rPr>
        <w:t xml:space="preserve"> (</w:t>
      </w:r>
      <w:r w:rsidRPr="00060906">
        <w:rPr>
          <w:rFonts w:cs="Times New Roman"/>
          <w:bCs/>
          <w:color w:val="000000" w:themeColor="text1"/>
          <w:lang w:val="en-US"/>
        </w:rPr>
        <w:t>Generation</w:t>
      </w:r>
      <w:r w:rsidRPr="00060906">
        <w:rPr>
          <w:rFonts w:cs="Times New Roman"/>
          <w:bCs/>
          <w:color w:val="000000" w:themeColor="text1"/>
        </w:rPr>
        <w:t xml:space="preserve"> Υ</w:t>
      </w:r>
      <w:r w:rsidRPr="00060906">
        <w:rPr>
          <w:rFonts w:cs="Times New Roman"/>
          <w:color w:val="000000" w:themeColor="text1"/>
        </w:rPr>
        <w:t>). Αρκετοί είναι οι ορισμοί που εισήχθησαν στην προσπάθεια των ερευνητών να αναγνωρίσουν και να προσδιορίσουν τη γενιά των σύγχρονων νέων και συγκ</w:t>
      </w:r>
      <w:r w:rsidR="009529F5" w:rsidRPr="00060906">
        <w:rPr>
          <w:rFonts w:cs="Times New Roman"/>
          <w:color w:val="000000" w:themeColor="text1"/>
        </w:rPr>
        <w:t>εκ</w:t>
      </w:r>
      <w:r w:rsidRPr="00060906">
        <w:rPr>
          <w:rFonts w:cs="Times New Roman"/>
          <w:color w:val="000000" w:themeColor="text1"/>
        </w:rPr>
        <w:t>ριμένα, αυτών που αποτελούν στις μέρες μας το βασικό κομμάτι των πανεπιστημίων. Κατά την ανασκόπηση της βιβλιογραφίας διαπιστώθηκε ότι τρεις όροι είναι αυτοί που χρησιμοποιούνται πιο συχνά (</w:t>
      </w:r>
      <w:r w:rsidRPr="00060906">
        <w:rPr>
          <w:rFonts w:cs="Times New Roman"/>
          <w:color w:val="000000" w:themeColor="text1"/>
          <w:lang w:val="en-US"/>
        </w:rPr>
        <w:t>Jones</w:t>
      </w:r>
      <w:r w:rsidRPr="00060906">
        <w:rPr>
          <w:rFonts w:cs="Times New Roman"/>
          <w:color w:val="000000" w:themeColor="text1"/>
        </w:rPr>
        <w:t xml:space="preserve"> </w:t>
      </w:r>
      <w:r w:rsidRPr="00060906">
        <w:rPr>
          <w:rFonts w:cs="Times New Roman"/>
          <w:color w:val="000000" w:themeColor="text1"/>
          <w:lang w:val="en-US"/>
        </w:rPr>
        <w:t>et</w:t>
      </w:r>
      <w:r w:rsidRPr="00060906">
        <w:rPr>
          <w:rFonts w:cs="Times New Roman"/>
          <w:color w:val="000000" w:themeColor="text1"/>
        </w:rPr>
        <w:t xml:space="preserve"> </w:t>
      </w:r>
      <w:r w:rsidRPr="00060906">
        <w:rPr>
          <w:rFonts w:cs="Times New Roman"/>
          <w:color w:val="000000" w:themeColor="text1"/>
          <w:lang w:val="en-US"/>
        </w:rPr>
        <w:t>al</w:t>
      </w:r>
      <w:r w:rsidRPr="00060906">
        <w:rPr>
          <w:rFonts w:cs="Times New Roman"/>
          <w:color w:val="000000" w:themeColor="text1"/>
        </w:rPr>
        <w:t>., 2010) και συγκεκριμένα: «Γενιά του Διαδικτύου» (Net Generation)  (Tapscott, 2008), «Ψηφιακοί Αυτόχθονες</w:t>
      </w:r>
      <w:r w:rsidR="00D440FB" w:rsidRPr="00060906">
        <w:rPr>
          <w:rFonts w:cs="Times New Roman"/>
          <w:color w:val="000000" w:themeColor="text1"/>
        </w:rPr>
        <w:t xml:space="preserve"> ή Γηγενείς</w:t>
      </w:r>
      <w:r w:rsidRPr="00060906">
        <w:rPr>
          <w:rFonts w:cs="Times New Roman"/>
          <w:color w:val="000000" w:themeColor="text1"/>
        </w:rPr>
        <w:t>» (Digital Natives) (Prensky, 2001) και «</w:t>
      </w:r>
      <w:r w:rsidRPr="00060906">
        <w:rPr>
          <w:rFonts w:cs="Times New Roman"/>
          <w:color w:val="000000" w:themeColor="text1"/>
          <w:lang w:val="en-US"/>
        </w:rPr>
        <w:t>Millennials</w:t>
      </w:r>
      <w:r w:rsidRPr="00060906">
        <w:rPr>
          <w:rFonts w:cs="Times New Roman"/>
          <w:color w:val="000000" w:themeColor="text1"/>
        </w:rPr>
        <w:t xml:space="preserve">» </w:t>
      </w:r>
      <w:r w:rsidRPr="00060906">
        <w:rPr>
          <w:rFonts w:cs="Times New Roman"/>
          <w:bCs/>
          <w:color w:val="000000" w:themeColor="text1"/>
        </w:rPr>
        <w:t>(</w:t>
      </w:r>
      <w:r w:rsidRPr="00060906">
        <w:rPr>
          <w:rFonts w:cs="Times New Roman"/>
          <w:bCs/>
          <w:color w:val="000000" w:themeColor="text1"/>
          <w:lang w:val="en-US"/>
        </w:rPr>
        <w:t>Oblinger</w:t>
      </w:r>
      <w:r w:rsidRPr="00060906">
        <w:rPr>
          <w:rFonts w:cs="Times New Roman"/>
          <w:bCs/>
          <w:color w:val="000000" w:themeColor="text1"/>
        </w:rPr>
        <w:t xml:space="preserve"> &amp; </w:t>
      </w:r>
      <w:r w:rsidRPr="00060906">
        <w:rPr>
          <w:rFonts w:cs="Times New Roman"/>
          <w:bCs/>
          <w:color w:val="000000" w:themeColor="text1"/>
          <w:lang w:val="en-US"/>
        </w:rPr>
        <w:t>Oblinger</w:t>
      </w:r>
      <w:r w:rsidRPr="00060906">
        <w:rPr>
          <w:rFonts w:cs="Times New Roman"/>
          <w:bCs/>
          <w:color w:val="000000" w:themeColor="text1"/>
        </w:rPr>
        <w:t>, 2005).</w:t>
      </w:r>
    </w:p>
    <w:p w:rsidR="00A11479" w:rsidRPr="00060906" w:rsidRDefault="00A11479" w:rsidP="00AE4D57">
      <w:pPr>
        <w:spacing w:before="0"/>
        <w:rPr>
          <w:rFonts w:cs="Times New Roman"/>
          <w:bCs/>
          <w:color w:val="000000" w:themeColor="text1"/>
        </w:rPr>
      </w:pPr>
      <w:r w:rsidRPr="00060906">
        <w:rPr>
          <w:rFonts w:cs="Times New Roman"/>
          <w:bCs/>
          <w:color w:val="000000" w:themeColor="text1"/>
        </w:rPr>
        <w:t xml:space="preserve">Οι όροι εναλλάσσονται στη βιβλιογραφία αποδίδοντας, σε γενικές γραμμές, κοινά  χαρακτηριστικά στις συγκεκριμένες γενιές. Παρόλα αυτά, διαπιστώνουμε κάποιες διαφορές στις τρεις αυτές θεωρήσεις, με σημαντικότερη αυτή της χρονικής οριοθέτησης. </w:t>
      </w:r>
    </w:p>
    <w:p w:rsidR="00A11479" w:rsidRPr="00060906" w:rsidRDefault="00A11479" w:rsidP="00AE4D57">
      <w:pPr>
        <w:spacing w:before="0"/>
        <w:rPr>
          <w:rFonts w:cs="Times New Roman"/>
          <w:bCs/>
          <w:color w:val="000000" w:themeColor="text1"/>
        </w:rPr>
      </w:pPr>
      <w:r w:rsidRPr="00060906">
        <w:rPr>
          <w:rFonts w:cs="Times New Roman"/>
          <w:bCs/>
          <w:color w:val="000000" w:themeColor="text1"/>
        </w:rPr>
        <w:t xml:space="preserve">Ο </w:t>
      </w:r>
      <w:r w:rsidRPr="00060906">
        <w:rPr>
          <w:rFonts w:cs="Times New Roman"/>
          <w:bCs/>
          <w:color w:val="000000" w:themeColor="text1"/>
          <w:lang w:val="en-US"/>
        </w:rPr>
        <w:t>Tapscott</w:t>
      </w:r>
      <w:r w:rsidRPr="00060906">
        <w:rPr>
          <w:rFonts w:cs="Times New Roman"/>
          <w:bCs/>
          <w:color w:val="000000" w:themeColor="text1"/>
        </w:rPr>
        <w:t xml:space="preserve"> οριοθετεί τη γενιά του διαδικτύου με μεγάλη ακρίβεια, ξεκινώντας από τον Ιανουάριο του 1977 και καταλήγοντας στο Δεκέμβρη του  1997, όπου γίνεται η αλλαγή για την «Επόμενη Γενιά» (</w:t>
      </w:r>
      <w:r w:rsidRPr="00060906">
        <w:rPr>
          <w:rFonts w:cs="Times New Roman"/>
          <w:bCs/>
          <w:color w:val="000000" w:themeColor="text1"/>
          <w:lang w:val="en-US"/>
        </w:rPr>
        <w:t>Generation</w:t>
      </w:r>
      <w:r w:rsidRPr="00060906">
        <w:rPr>
          <w:rFonts w:cs="Times New Roman"/>
          <w:bCs/>
          <w:color w:val="000000" w:themeColor="text1"/>
        </w:rPr>
        <w:t xml:space="preserve"> </w:t>
      </w:r>
      <w:r w:rsidRPr="00060906">
        <w:rPr>
          <w:rFonts w:cs="Times New Roman"/>
          <w:bCs/>
          <w:color w:val="000000" w:themeColor="text1"/>
          <w:lang w:val="en-US"/>
        </w:rPr>
        <w:t>Next</w:t>
      </w:r>
      <w:r w:rsidRPr="00060906">
        <w:rPr>
          <w:rFonts w:cs="Times New Roman"/>
          <w:bCs/>
          <w:color w:val="000000" w:themeColor="text1"/>
        </w:rPr>
        <w:t>) (</w:t>
      </w:r>
      <w:r w:rsidRPr="00060906">
        <w:rPr>
          <w:rFonts w:cs="Times New Roman"/>
          <w:bCs/>
          <w:color w:val="000000" w:themeColor="text1"/>
          <w:lang w:val="en-US"/>
        </w:rPr>
        <w:t>Tapscott</w:t>
      </w:r>
      <w:r w:rsidRPr="00060906">
        <w:rPr>
          <w:rFonts w:cs="Times New Roman"/>
          <w:bCs/>
          <w:color w:val="000000" w:themeColor="text1"/>
        </w:rPr>
        <w:t xml:space="preserve">, 2008). </w:t>
      </w:r>
    </w:p>
    <w:p w:rsidR="00A11479" w:rsidRPr="00060906" w:rsidRDefault="00A11479" w:rsidP="00AE4D57">
      <w:pPr>
        <w:spacing w:before="0"/>
        <w:rPr>
          <w:rFonts w:cs="Times New Roman"/>
          <w:bCs/>
          <w:color w:val="000000" w:themeColor="text1"/>
        </w:rPr>
      </w:pPr>
      <w:r w:rsidRPr="00060906">
        <w:rPr>
          <w:rFonts w:cs="Times New Roman"/>
          <w:bCs/>
          <w:color w:val="000000" w:themeColor="text1"/>
        </w:rPr>
        <w:t xml:space="preserve">Ο </w:t>
      </w:r>
      <w:r w:rsidRPr="00060906">
        <w:rPr>
          <w:rFonts w:cs="Times New Roman"/>
          <w:bCs/>
          <w:color w:val="000000" w:themeColor="text1"/>
          <w:lang w:val="en-US"/>
        </w:rPr>
        <w:t>Prensky</w:t>
      </w:r>
      <w:r w:rsidRPr="00060906">
        <w:rPr>
          <w:rFonts w:cs="Times New Roman"/>
          <w:bCs/>
          <w:color w:val="000000" w:themeColor="text1"/>
        </w:rPr>
        <w:t xml:space="preserve"> δεν είναι τόσο συγκεκριμένος χρονολογικά, αν και περιγράφει μια ριζική τομή μεταξύ των ψηφιακών αυτοχθόνων και της προηγούμενης γενιάς</w:t>
      </w:r>
      <w:r w:rsidR="009529F5" w:rsidRPr="00060906">
        <w:rPr>
          <w:rFonts w:cs="Times New Roman"/>
          <w:bCs/>
          <w:color w:val="000000" w:themeColor="text1"/>
        </w:rPr>
        <w:t xml:space="preserve"> (ψηφιακούς μετανάστες)</w:t>
      </w:r>
      <w:r w:rsidRPr="00060906">
        <w:rPr>
          <w:rFonts w:cs="Times New Roman"/>
          <w:bCs/>
          <w:color w:val="000000" w:themeColor="text1"/>
        </w:rPr>
        <w:t xml:space="preserve">. Εντούτοις, οι μελετητές που έχουν κατά καιρούς υιοθετήσει την έννοια των «ψηφιακών αυτοχθόνων» του </w:t>
      </w:r>
      <w:r w:rsidRPr="00060906">
        <w:rPr>
          <w:rFonts w:cs="Times New Roman"/>
          <w:bCs/>
          <w:color w:val="000000" w:themeColor="text1"/>
          <w:lang w:val="en-US"/>
        </w:rPr>
        <w:t>Prensky</w:t>
      </w:r>
      <w:r w:rsidRPr="00060906">
        <w:rPr>
          <w:rFonts w:cs="Times New Roman"/>
          <w:bCs/>
          <w:color w:val="000000" w:themeColor="text1"/>
        </w:rPr>
        <w:t>, οριοθετούν την έναρξή τους μετά το 1980 (</w:t>
      </w:r>
      <w:r w:rsidRPr="00060906">
        <w:rPr>
          <w:rFonts w:cs="Times New Roman"/>
          <w:bCs/>
          <w:color w:val="000000" w:themeColor="text1"/>
          <w:lang w:val="en-US"/>
        </w:rPr>
        <w:t>Jones</w:t>
      </w:r>
      <w:r w:rsidRPr="00060906">
        <w:rPr>
          <w:rFonts w:cs="Times New Roman"/>
          <w:bCs/>
          <w:color w:val="000000" w:themeColor="text1"/>
        </w:rPr>
        <w:t xml:space="preserve"> </w:t>
      </w:r>
      <w:r w:rsidRPr="00060906">
        <w:rPr>
          <w:rFonts w:cs="Times New Roman"/>
          <w:bCs/>
          <w:color w:val="000000" w:themeColor="text1"/>
          <w:lang w:val="en-US"/>
        </w:rPr>
        <w:t>et</w:t>
      </w:r>
      <w:r w:rsidRPr="00060906">
        <w:rPr>
          <w:rFonts w:cs="Times New Roman"/>
          <w:bCs/>
          <w:color w:val="000000" w:themeColor="text1"/>
        </w:rPr>
        <w:t xml:space="preserve"> </w:t>
      </w:r>
      <w:r w:rsidRPr="00060906">
        <w:rPr>
          <w:rFonts w:cs="Times New Roman"/>
          <w:bCs/>
          <w:color w:val="000000" w:themeColor="text1"/>
          <w:lang w:val="en-US"/>
        </w:rPr>
        <w:t>al</w:t>
      </w:r>
      <w:r w:rsidRPr="00060906">
        <w:rPr>
          <w:rFonts w:cs="Times New Roman"/>
          <w:bCs/>
          <w:color w:val="000000" w:themeColor="text1"/>
        </w:rPr>
        <w:t xml:space="preserve">., 2010). </w:t>
      </w:r>
    </w:p>
    <w:p w:rsidR="00A11479" w:rsidRPr="00060906" w:rsidRDefault="00A11479" w:rsidP="00AE4D57">
      <w:pPr>
        <w:spacing w:before="0"/>
        <w:rPr>
          <w:rFonts w:cs="Times New Roman"/>
          <w:bCs/>
          <w:color w:val="000000" w:themeColor="text1"/>
        </w:rPr>
      </w:pPr>
      <w:r w:rsidRPr="00060906">
        <w:rPr>
          <w:rFonts w:cs="Times New Roman"/>
          <w:bCs/>
          <w:color w:val="000000" w:themeColor="text1"/>
        </w:rPr>
        <w:t xml:space="preserve">Οι </w:t>
      </w:r>
      <w:r w:rsidRPr="00060906">
        <w:rPr>
          <w:rFonts w:cs="Times New Roman"/>
          <w:bCs/>
          <w:color w:val="000000" w:themeColor="text1"/>
          <w:lang w:val="en-US"/>
        </w:rPr>
        <w:t>Oblinger</w:t>
      </w:r>
      <w:r w:rsidRPr="00060906">
        <w:rPr>
          <w:rFonts w:cs="Times New Roman"/>
          <w:bCs/>
          <w:color w:val="000000" w:themeColor="text1"/>
        </w:rPr>
        <w:t xml:space="preserve"> και </w:t>
      </w:r>
      <w:r w:rsidRPr="00060906">
        <w:rPr>
          <w:rFonts w:cs="Times New Roman"/>
          <w:bCs/>
          <w:color w:val="000000" w:themeColor="text1"/>
          <w:lang w:val="en-US"/>
        </w:rPr>
        <w:t>Oblinger</w:t>
      </w:r>
      <w:r w:rsidRPr="00060906">
        <w:rPr>
          <w:rFonts w:cs="Times New Roman"/>
          <w:bCs/>
          <w:color w:val="000000" w:themeColor="text1"/>
        </w:rPr>
        <w:t xml:space="preserve"> με τη σειρά τους, αρχίζουν τη γενιά των </w:t>
      </w:r>
      <w:r w:rsidRPr="00060906">
        <w:rPr>
          <w:rFonts w:cs="Times New Roman"/>
          <w:bCs/>
          <w:color w:val="000000" w:themeColor="text1"/>
          <w:lang w:val="en-US"/>
        </w:rPr>
        <w:t>millennials</w:t>
      </w:r>
      <w:r w:rsidRPr="00060906">
        <w:rPr>
          <w:rFonts w:cs="Times New Roman"/>
          <w:bCs/>
          <w:color w:val="000000" w:themeColor="text1"/>
        </w:rPr>
        <w:t xml:space="preserve"> το έτος 1982 (</w:t>
      </w:r>
      <w:r w:rsidRPr="00060906">
        <w:rPr>
          <w:rFonts w:cs="Times New Roman"/>
          <w:bCs/>
          <w:color w:val="000000" w:themeColor="text1"/>
          <w:lang w:val="en-US"/>
        </w:rPr>
        <w:t>Oblinger</w:t>
      </w:r>
      <w:r w:rsidRPr="00060906">
        <w:rPr>
          <w:rFonts w:cs="Times New Roman"/>
          <w:bCs/>
          <w:color w:val="000000" w:themeColor="text1"/>
        </w:rPr>
        <w:t>, 2003) ενώ θεωρούν ότι η γενιά τελειώνει το 1991 (</w:t>
      </w:r>
      <w:r w:rsidRPr="00060906">
        <w:rPr>
          <w:rFonts w:cs="Times New Roman"/>
          <w:bCs/>
          <w:color w:val="000000" w:themeColor="text1"/>
          <w:lang w:val="en-US"/>
        </w:rPr>
        <w:t>Oblinger</w:t>
      </w:r>
      <w:r w:rsidRPr="00060906">
        <w:rPr>
          <w:rFonts w:cs="Times New Roman"/>
          <w:bCs/>
          <w:color w:val="000000" w:themeColor="text1"/>
        </w:rPr>
        <w:t xml:space="preserve"> &amp; </w:t>
      </w:r>
      <w:r w:rsidRPr="00060906">
        <w:rPr>
          <w:rFonts w:cs="Times New Roman"/>
          <w:bCs/>
          <w:color w:val="000000" w:themeColor="text1"/>
          <w:lang w:val="en-US"/>
        </w:rPr>
        <w:t>Oblinger</w:t>
      </w:r>
      <w:r w:rsidRPr="00060906">
        <w:rPr>
          <w:rFonts w:cs="Times New Roman"/>
          <w:bCs/>
          <w:color w:val="000000" w:themeColor="text1"/>
        </w:rPr>
        <w:t xml:space="preserve">, 2005), τονίζοντας ότι το γενεαλογικό αυτό όριο είναι ακριβές και αρκούν λίγα χρόνια προκειμένου να διακρίνουμε σημαντικές διαφορές στη συμπεριφορά και τις στάσεις των νέων. Τέλος, οι </w:t>
      </w:r>
      <w:r w:rsidRPr="00060906">
        <w:rPr>
          <w:rFonts w:cs="Times New Roman"/>
          <w:bCs/>
          <w:color w:val="000000" w:themeColor="text1"/>
          <w:lang w:val="en-US"/>
        </w:rPr>
        <w:t>Lancaster</w:t>
      </w:r>
      <w:r w:rsidRPr="00060906">
        <w:rPr>
          <w:rFonts w:cs="Times New Roman"/>
          <w:bCs/>
          <w:color w:val="000000" w:themeColor="text1"/>
        </w:rPr>
        <w:t xml:space="preserve"> και </w:t>
      </w:r>
      <w:r w:rsidRPr="00060906">
        <w:rPr>
          <w:rFonts w:cs="Times New Roman"/>
          <w:bCs/>
          <w:color w:val="000000" w:themeColor="text1"/>
          <w:lang w:val="en-US"/>
        </w:rPr>
        <w:t>Stillman</w:t>
      </w:r>
      <w:r w:rsidRPr="00060906">
        <w:rPr>
          <w:rFonts w:cs="Times New Roman"/>
          <w:bCs/>
          <w:color w:val="000000" w:themeColor="text1"/>
        </w:rPr>
        <w:t xml:space="preserve"> οριοθετούν το τέλος της γενιάς των </w:t>
      </w:r>
      <w:r w:rsidRPr="00060906">
        <w:rPr>
          <w:rFonts w:cs="Times New Roman"/>
          <w:bCs/>
          <w:color w:val="000000" w:themeColor="text1"/>
          <w:lang w:val="en-US"/>
        </w:rPr>
        <w:t>millennials</w:t>
      </w:r>
      <w:r w:rsidRPr="00060906">
        <w:rPr>
          <w:rFonts w:cs="Times New Roman"/>
          <w:bCs/>
          <w:color w:val="000000" w:themeColor="text1"/>
        </w:rPr>
        <w:t xml:space="preserve"> το 1995 (</w:t>
      </w:r>
      <w:r w:rsidRPr="00060906">
        <w:rPr>
          <w:rFonts w:cs="Times New Roman"/>
          <w:bCs/>
          <w:color w:val="000000" w:themeColor="text1"/>
          <w:lang w:val="en-US"/>
        </w:rPr>
        <w:t>Borges</w:t>
      </w:r>
      <w:r w:rsidRPr="00060906">
        <w:rPr>
          <w:rFonts w:cs="Times New Roman"/>
          <w:bCs/>
          <w:color w:val="000000" w:themeColor="text1"/>
        </w:rPr>
        <w:t xml:space="preserve"> </w:t>
      </w:r>
      <w:r w:rsidRPr="00060906">
        <w:rPr>
          <w:rFonts w:cs="Times New Roman"/>
          <w:bCs/>
          <w:color w:val="000000" w:themeColor="text1"/>
          <w:lang w:val="en-US"/>
        </w:rPr>
        <w:t>et</w:t>
      </w:r>
      <w:r w:rsidRPr="00060906">
        <w:rPr>
          <w:rFonts w:cs="Times New Roman"/>
          <w:bCs/>
          <w:color w:val="000000" w:themeColor="text1"/>
        </w:rPr>
        <w:t xml:space="preserve"> </w:t>
      </w:r>
      <w:r w:rsidRPr="00060906">
        <w:rPr>
          <w:rFonts w:cs="Times New Roman"/>
          <w:bCs/>
          <w:color w:val="000000" w:themeColor="text1"/>
          <w:lang w:val="en-US"/>
        </w:rPr>
        <w:t>al</w:t>
      </w:r>
      <w:r w:rsidRPr="00060906">
        <w:rPr>
          <w:rFonts w:cs="Times New Roman"/>
          <w:bCs/>
          <w:color w:val="000000" w:themeColor="text1"/>
        </w:rPr>
        <w:t>., 2006), ενώ σύμφωνα με πρόσφατο άρθρο του αμερικανικού περιοδικού «</w:t>
      </w:r>
      <w:r w:rsidRPr="00060906">
        <w:rPr>
          <w:rFonts w:cs="Times New Roman"/>
          <w:bCs/>
          <w:color w:val="000000" w:themeColor="text1"/>
          <w:lang w:val="en-US"/>
        </w:rPr>
        <w:t>Time</w:t>
      </w:r>
      <w:r w:rsidRPr="00060906">
        <w:rPr>
          <w:rFonts w:cs="Times New Roman"/>
          <w:bCs/>
          <w:color w:val="000000" w:themeColor="text1"/>
        </w:rPr>
        <w:t>» (</w:t>
      </w:r>
      <w:r w:rsidRPr="00060906">
        <w:rPr>
          <w:rFonts w:cs="Times New Roman"/>
          <w:bCs/>
          <w:color w:val="000000" w:themeColor="text1"/>
          <w:lang w:val="en-US"/>
        </w:rPr>
        <w:t>Stein</w:t>
      </w:r>
      <w:r w:rsidRPr="00060906">
        <w:rPr>
          <w:rFonts w:cs="Times New Roman"/>
          <w:bCs/>
          <w:color w:val="000000" w:themeColor="text1"/>
        </w:rPr>
        <w:t xml:space="preserve">, 2013), οι </w:t>
      </w:r>
      <w:r w:rsidR="009529F5" w:rsidRPr="00060906">
        <w:rPr>
          <w:rFonts w:cs="Times New Roman"/>
          <w:bCs/>
          <w:color w:val="000000" w:themeColor="text1"/>
          <w:lang w:val="en-US"/>
        </w:rPr>
        <w:t>Millennials</w:t>
      </w:r>
      <w:r w:rsidRPr="00060906">
        <w:rPr>
          <w:rFonts w:cs="Times New Roman"/>
          <w:bCs/>
          <w:color w:val="000000" w:themeColor="text1"/>
        </w:rPr>
        <w:t xml:space="preserve"> αναφέρονται ως </w:t>
      </w:r>
      <w:r w:rsidR="009529F5" w:rsidRPr="00060906">
        <w:rPr>
          <w:rFonts w:cs="Times New Roman"/>
          <w:bCs/>
          <w:color w:val="000000" w:themeColor="text1"/>
        </w:rPr>
        <w:t xml:space="preserve">η </w:t>
      </w:r>
      <w:r w:rsidRPr="00060906">
        <w:rPr>
          <w:rFonts w:cs="Times New Roman"/>
          <w:bCs/>
          <w:color w:val="000000" w:themeColor="text1"/>
        </w:rPr>
        <w:t>«</w:t>
      </w:r>
      <w:r w:rsidR="009529F5" w:rsidRPr="00060906">
        <w:rPr>
          <w:rFonts w:cs="Times New Roman"/>
          <w:bCs/>
          <w:color w:val="000000" w:themeColor="text1"/>
        </w:rPr>
        <w:t>γενιά του εγώ» (</w:t>
      </w:r>
      <w:r w:rsidRPr="00060906">
        <w:rPr>
          <w:rFonts w:cs="Times New Roman"/>
          <w:bCs/>
          <w:i/>
          <w:color w:val="000000" w:themeColor="text1"/>
        </w:rPr>
        <w:t>The Me Me Me Generation</w:t>
      </w:r>
      <w:r w:rsidR="009529F5" w:rsidRPr="00060906">
        <w:rPr>
          <w:rFonts w:cs="Times New Roman"/>
          <w:bCs/>
          <w:color w:val="000000" w:themeColor="text1"/>
        </w:rPr>
        <w:t>)</w:t>
      </w:r>
      <w:r w:rsidRPr="00060906">
        <w:rPr>
          <w:rFonts w:cs="Times New Roman"/>
          <w:bCs/>
          <w:color w:val="000000" w:themeColor="text1"/>
        </w:rPr>
        <w:t xml:space="preserve"> και αφορά όλα τα άτομα που γεννήθηκαν μετά το 1980. </w:t>
      </w:r>
    </w:p>
    <w:p w:rsidR="00A11479" w:rsidRPr="00060906" w:rsidRDefault="00A11479" w:rsidP="00AE4D57">
      <w:pPr>
        <w:spacing w:before="0"/>
        <w:rPr>
          <w:rFonts w:cs="Times New Roman"/>
          <w:bCs/>
          <w:color w:val="000000" w:themeColor="text1"/>
        </w:rPr>
      </w:pPr>
      <w:r w:rsidRPr="00060906">
        <w:rPr>
          <w:rFonts w:cs="Times New Roman"/>
          <w:bCs/>
          <w:color w:val="000000" w:themeColor="text1"/>
        </w:rPr>
        <w:t xml:space="preserve">Επιπλέον, κάθε θεωρητική προσέγγιση επικεντρώνει τον όρο «ψηφιακοί αυτόχθονες» σε διαφορετικό σημείο. Σύμφωνα με τον </w:t>
      </w:r>
      <w:r w:rsidRPr="00060906">
        <w:rPr>
          <w:rFonts w:cs="Times New Roman"/>
          <w:color w:val="000000" w:themeColor="text1"/>
        </w:rPr>
        <w:t>Prensky</w:t>
      </w:r>
      <w:r w:rsidR="009529F5" w:rsidRPr="00060906">
        <w:rPr>
          <w:rFonts w:cs="Times New Roman"/>
          <w:color w:val="000000" w:themeColor="text1"/>
        </w:rPr>
        <w:t xml:space="preserve"> (2001)</w:t>
      </w:r>
      <w:r w:rsidRPr="00060906">
        <w:rPr>
          <w:rFonts w:cs="Times New Roman"/>
          <w:color w:val="000000" w:themeColor="text1"/>
        </w:rPr>
        <w:t xml:space="preserve">, η ηλικία αποτελεί τον προσδιοριστικό παράγοντα για τον όρο, ενώ για τον </w:t>
      </w:r>
      <w:r w:rsidRPr="00060906">
        <w:rPr>
          <w:rFonts w:cs="Times New Roman"/>
          <w:color w:val="000000" w:themeColor="text1"/>
          <w:lang w:val="en-US"/>
        </w:rPr>
        <w:t>Tapscott</w:t>
      </w:r>
      <w:r w:rsidR="009529F5" w:rsidRPr="00060906">
        <w:rPr>
          <w:rFonts w:cs="Times New Roman"/>
          <w:color w:val="000000" w:themeColor="text1"/>
        </w:rPr>
        <w:t xml:space="preserve"> (2008)</w:t>
      </w:r>
      <w:r w:rsidRPr="00060906">
        <w:rPr>
          <w:rFonts w:cs="Times New Roman"/>
          <w:color w:val="000000" w:themeColor="text1"/>
        </w:rPr>
        <w:t xml:space="preserve"> οι «ψηφιακοί αυτόχθονες» προσδιορίζονται από το ποσοστό έκθεσης ή εμπειρίας τους με την τεχνολογία. </w:t>
      </w:r>
    </w:p>
    <w:p w:rsidR="00A11479" w:rsidRPr="00060906" w:rsidRDefault="00A11479" w:rsidP="00AE4D57">
      <w:pPr>
        <w:spacing w:before="0"/>
        <w:rPr>
          <w:rFonts w:cs="Times New Roman"/>
          <w:bCs/>
          <w:color w:val="000000" w:themeColor="text1"/>
        </w:rPr>
      </w:pPr>
      <w:r w:rsidRPr="00060906">
        <w:rPr>
          <w:rFonts w:cs="Times New Roman"/>
          <w:bCs/>
          <w:color w:val="000000" w:themeColor="text1"/>
        </w:rPr>
        <w:t xml:space="preserve">Ανεξαρτήτως της ονομασία και της ακριβής χρονικής τοποθέτησης, οι </w:t>
      </w:r>
      <w:r w:rsidR="003A0567" w:rsidRPr="00060906">
        <w:rPr>
          <w:rFonts w:cs="Times New Roman"/>
          <w:bCs/>
          <w:color w:val="000000" w:themeColor="text1"/>
        </w:rPr>
        <w:t xml:space="preserve">περισσότερες </w:t>
      </w:r>
      <w:r w:rsidRPr="00060906">
        <w:rPr>
          <w:rFonts w:cs="Times New Roman"/>
          <w:bCs/>
          <w:color w:val="000000" w:themeColor="text1"/>
        </w:rPr>
        <w:t xml:space="preserve">προσεγγίσεις </w:t>
      </w:r>
      <w:r w:rsidR="003A0567" w:rsidRPr="00060906">
        <w:rPr>
          <w:rFonts w:cs="Times New Roman"/>
          <w:bCs/>
          <w:color w:val="000000" w:themeColor="text1"/>
        </w:rPr>
        <w:t>έχουν ως στόχο την π</w:t>
      </w:r>
      <w:r w:rsidR="003A0567" w:rsidRPr="00060906">
        <w:rPr>
          <w:rFonts w:cs="Times New Roman"/>
          <w:color w:val="000000" w:themeColor="text1"/>
        </w:rPr>
        <w:t>αρουσίαση των ατόμων ως μια ενιαία γενιά με κοινά χαρακτηριστικά και καθολική ευκολία προς την τεχνολογία</w:t>
      </w:r>
      <w:r w:rsidR="003A0567" w:rsidRPr="00060906">
        <w:rPr>
          <w:rFonts w:cs="Times New Roman"/>
          <w:bCs/>
          <w:color w:val="000000" w:themeColor="text1"/>
        </w:rPr>
        <w:t xml:space="preserve"> και όχι την ταξινόμησή τους σύμφωνα με έναν χρονολογικό άξονα. Περιγράφουν κυρίως </w:t>
      </w:r>
      <w:r w:rsidRPr="00060906">
        <w:rPr>
          <w:rFonts w:cs="Times New Roman"/>
          <w:bCs/>
          <w:color w:val="000000" w:themeColor="text1"/>
        </w:rPr>
        <w:t xml:space="preserve">το χάσμα ανάμεσα στους τεχνολογικά ικανούς και στους </w:t>
      </w:r>
      <w:r w:rsidR="003A0567" w:rsidRPr="00060906">
        <w:rPr>
          <w:rFonts w:cs="Times New Roman"/>
          <w:bCs/>
          <w:color w:val="000000" w:themeColor="text1"/>
        </w:rPr>
        <w:t xml:space="preserve">τεχνολογικά ξένους. </w:t>
      </w:r>
      <w:r w:rsidRPr="00060906">
        <w:rPr>
          <w:rFonts w:cs="Times New Roman"/>
          <w:bCs/>
          <w:color w:val="000000" w:themeColor="text1"/>
        </w:rPr>
        <w:t>Με αυτήν την έννοια, οι όροι «</w:t>
      </w:r>
      <w:r w:rsidRPr="00060906">
        <w:rPr>
          <w:rFonts w:cs="Times New Roman"/>
          <w:bCs/>
          <w:color w:val="000000" w:themeColor="text1"/>
          <w:lang w:val="en-US"/>
        </w:rPr>
        <w:t>millennials</w:t>
      </w:r>
      <w:r w:rsidRPr="00060906">
        <w:rPr>
          <w:rFonts w:cs="Times New Roman"/>
          <w:bCs/>
          <w:color w:val="000000" w:themeColor="text1"/>
        </w:rPr>
        <w:t>» και «ψηφιακοί αυτόχθονες</w:t>
      </w:r>
      <w:r w:rsidR="003A0567" w:rsidRPr="00060906">
        <w:rPr>
          <w:rFonts w:cs="Times New Roman"/>
          <w:bCs/>
          <w:color w:val="000000" w:themeColor="text1"/>
        </w:rPr>
        <w:t>» περιλαμβάνουν τόσο τη γενιά Υ</w:t>
      </w:r>
      <w:r w:rsidRPr="00060906">
        <w:rPr>
          <w:rFonts w:cs="Times New Roman"/>
          <w:bCs/>
          <w:color w:val="000000" w:themeColor="text1"/>
        </w:rPr>
        <w:t xml:space="preserve"> όσο και τη γενιά Ζ. </w:t>
      </w:r>
    </w:p>
    <w:p w:rsidR="00A11479" w:rsidRPr="00060906" w:rsidRDefault="003565E5" w:rsidP="00AE4D57">
      <w:pPr>
        <w:spacing w:before="0"/>
        <w:rPr>
          <w:rFonts w:cs="Times New Roman"/>
          <w:bCs/>
          <w:color w:val="000000" w:themeColor="text1"/>
        </w:rPr>
      </w:pPr>
      <w:r w:rsidRPr="00060906">
        <w:rPr>
          <w:rFonts w:cs="Times New Roman"/>
          <w:bCs/>
          <w:color w:val="000000" w:themeColor="text1"/>
        </w:rPr>
        <w:t xml:space="preserve"> </w:t>
      </w:r>
      <w:r w:rsidR="00A11479" w:rsidRPr="00060906">
        <w:rPr>
          <w:rFonts w:cs="Times New Roman"/>
          <w:bCs/>
          <w:color w:val="000000" w:themeColor="text1"/>
        </w:rPr>
        <w:t xml:space="preserve">Έτσι, σε μια προσπάθεια να σκιαγραφήσουμε το προφίλ της ψηφιακής γενιάς σύμφωνα με τις γενεαλογικές προσεγγίσεις, θα λέγαμε ότι αποτελείται από νέους οι οποίοι μεγάλωσαν κάτω από τις καλύτερες συνθήκες και τα χαρακτηριστικά τους στοιχεία απαρτίζουν η αισιοδοξία (Prensky, 2001; Raines </w:t>
      </w:r>
      <w:r w:rsidR="006071B4" w:rsidRPr="00060906">
        <w:rPr>
          <w:rFonts w:cs="Times New Roman"/>
          <w:bCs/>
          <w:color w:val="000000" w:themeColor="text1"/>
        </w:rPr>
        <w:t xml:space="preserve">&amp; Arnsparger, </w:t>
      </w:r>
      <w:r w:rsidR="00A11479" w:rsidRPr="00060906">
        <w:rPr>
          <w:rFonts w:cs="Times New Roman"/>
          <w:bCs/>
          <w:color w:val="000000" w:themeColor="text1"/>
        </w:rPr>
        <w:t xml:space="preserve">2010), ο ρεαλισμός, η καινοτομία (Tapscott, 2008), η πολύ καλή προσαρμογή στις ραγδαίες τεχνολογικές αλλαγές, η υπερβολική αυτοπεποίθηση, η αυτονομία, η συνεργατικότητα, αλλά και ο εγωκεντρισμός, ο ναρκισσισμός και η ψυχρότητα. </w:t>
      </w:r>
    </w:p>
    <w:p w:rsidR="00A11479" w:rsidRPr="00060906" w:rsidRDefault="00A11479" w:rsidP="00AE4D57">
      <w:pPr>
        <w:spacing w:before="0"/>
        <w:rPr>
          <w:rFonts w:cs="Times New Roman"/>
          <w:bCs/>
          <w:color w:val="000000" w:themeColor="text1"/>
        </w:rPr>
      </w:pPr>
      <w:r w:rsidRPr="00060906">
        <w:rPr>
          <w:rFonts w:cs="Times New Roman"/>
          <w:bCs/>
          <w:color w:val="000000" w:themeColor="text1"/>
        </w:rPr>
        <w:t xml:space="preserve"> Λόγω της ευρείας πρόσβασης τους στην πληροφορία μέσω του διαδικτύου και του πλήθους των εξωσχολικών δραστηριοτήτων με τις οποίες ασχολούνται, οι σύγχρονοι νέοι θεωρούνται ότι είναι καλύτερα εκπαιδευμένοι και ενημερωμένοι, πολιτικά προοδευτικοί και με περιβαλλοντική συνείδηση. Θεωρούνται οι διαμορφωτές του μέλλοντος, γι αυτό και οι απόψεις τους προκαλούν έντονο ενδιαφέρον. Επίσης, φαίνεται να είναι δεμένοι με τους γονείς τους (Howe</w:t>
      </w:r>
      <w:r w:rsidR="006071B4" w:rsidRPr="00060906">
        <w:rPr>
          <w:rFonts w:cs="Times New Roman"/>
          <w:bCs/>
          <w:color w:val="000000" w:themeColor="text1"/>
        </w:rPr>
        <w:t xml:space="preserve"> &amp;</w:t>
      </w:r>
      <w:r w:rsidR="006071B4" w:rsidRPr="00060906">
        <w:rPr>
          <w:rFonts w:eastAsia="WarnockPro-Regular" w:cs="Times New Roman"/>
          <w:bCs/>
          <w:color w:val="000000" w:themeColor="text1"/>
        </w:rPr>
        <w:t xml:space="preserve"> </w:t>
      </w:r>
      <w:r w:rsidR="006071B4" w:rsidRPr="00060906">
        <w:rPr>
          <w:rFonts w:eastAsia="WarnockPro-Regular" w:cs="Times New Roman"/>
          <w:bCs/>
          <w:color w:val="000000" w:themeColor="text1"/>
          <w:lang w:val="en-US"/>
        </w:rPr>
        <w:t>Strauss</w:t>
      </w:r>
      <w:r w:rsidRPr="00060906">
        <w:rPr>
          <w:rFonts w:cs="Times New Roman"/>
          <w:bCs/>
          <w:color w:val="000000" w:themeColor="text1"/>
        </w:rPr>
        <w:t>, 2000), υπο</w:t>
      </w:r>
      <w:r w:rsidR="006071B4" w:rsidRPr="00060906">
        <w:rPr>
          <w:rFonts w:cs="Times New Roman"/>
          <w:bCs/>
          <w:color w:val="000000" w:themeColor="text1"/>
        </w:rPr>
        <w:t xml:space="preserve">λογίζοντας τη γνώμη τους (Zemke, </w:t>
      </w:r>
      <w:r w:rsidR="006071B4" w:rsidRPr="00060906">
        <w:rPr>
          <w:rFonts w:cs="Times New Roman"/>
          <w:color w:val="000000" w:themeColor="text1"/>
          <w:lang w:val="en-US"/>
        </w:rPr>
        <w:t>Raines</w:t>
      </w:r>
      <w:r w:rsidR="006071B4" w:rsidRPr="00060906">
        <w:rPr>
          <w:rFonts w:cs="Times New Roman"/>
          <w:color w:val="000000" w:themeColor="text1"/>
        </w:rPr>
        <w:t xml:space="preserve"> &amp; </w:t>
      </w:r>
      <w:r w:rsidR="006071B4" w:rsidRPr="00060906">
        <w:rPr>
          <w:rFonts w:cs="Times New Roman"/>
          <w:color w:val="000000" w:themeColor="text1"/>
          <w:lang w:val="en-US"/>
        </w:rPr>
        <w:t>Filipczak</w:t>
      </w:r>
      <w:r w:rsidR="006071B4" w:rsidRPr="00060906">
        <w:rPr>
          <w:rFonts w:cs="Times New Roman"/>
          <w:color w:val="000000" w:themeColor="text1"/>
        </w:rPr>
        <w:t>,</w:t>
      </w:r>
      <w:r w:rsidR="006071B4" w:rsidRPr="00060906">
        <w:rPr>
          <w:rFonts w:cs="Times New Roman"/>
          <w:bCs/>
          <w:color w:val="000000" w:themeColor="text1"/>
        </w:rPr>
        <w:t xml:space="preserve"> </w:t>
      </w:r>
      <w:r w:rsidRPr="00060906">
        <w:rPr>
          <w:rFonts w:cs="Times New Roman"/>
          <w:bCs/>
          <w:color w:val="000000" w:themeColor="text1"/>
        </w:rPr>
        <w:t>2000) και ζώντας μαζί τους για μεγαλύτερο χρονικό διάστημα σε σχέση με τις παλαιότερες γενιές.</w:t>
      </w:r>
    </w:p>
    <w:p w:rsidR="00A11479" w:rsidRPr="00060906" w:rsidRDefault="00A11479" w:rsidP="00AE4D57">
      <w:pPr>
        <w:spacing w:before="0"/>
        <w:rPr>
          <w:rFonts w:cs="Times New Roman"/>
          <w:bCs/>
          <w:color w:val="000000" w:themeColor="text1"/>
        </w:rPr>
      </w:pPr>
      <w:r w:rsidRPr="00060906">
        <w:rPr>
          <w:rFonts w:cs="Times New Roman"/>
          <w:bCs/>
          <w:color w:val="000000" w:themeColor="text1"/>
        </w:rPr>
        <w:t>Αν και πολλές φορές αυτή η γενιά στοχοποιείται από τις μεγαλύτερες για τη σχέση της με την τεχνολογία και τον ιδιόρρυθμο τρόπο ζωής της μέσα από τ</w:t>
      </w:r>
      <w:r w:rsidR="006071B4" w:rsidRPr="00060906">
        <w:rPr>
          <w:rFonts w:cs="Times New Roman"/>
          <w:bCs/>
          <w:color w:val="000000" w:themeColor="text1"/>
        </w:rPr>
        <w:t>α δίκτυα κοινωνικής δικτύωσης, αυτή</w:t>
      </w:r>
      <w:r w:rsidRPr="00060906">
        <w:rPr>
          <w:rFonts w:cs="Times New Roman"/>
          <w:bCs/>
          <w:color w:val="000000" w:themeColor="text1"/>
        </w:rPr>
        <w:t xml:space="preserve"> ακριβώς η ευρεία έκθεση στο διαδίκτυο, επιτρέπει στους σύγχρονους νέους να επικοινωνούν, να αλληλεπιδρούν με τους άλλους, να ανταλλάσσουν και να εκφράζουν ελεύθερα τις απόψεις τους, να αναπτύσσουν νέες κοινωνικές συμπεριφορές, να προσαρμόζονται σε νέα δεδομένα, να αναζητούν, επιλέγουν, δημιουργούν, τροποποιούν και διαμοιράζονται υλικό, να παίζουν και να μαθαίνουν. Οι δραστηριότητες αυτές τους καθιστούν περισσότερο ανεκτικούς στη διαφορετικότητα (Howe </w:t>
      </w:r>
      <w:r w:rsidR="006071B4" w:rsidRPr="00060906">
        <w:rPr>
          <w:rFonts w:cs="Times New Roman"/>
          <w:bCs/>
          <w:color w:val="000000" w:themeColor="text1"/>
        </w:rPr>
        <w:t xml:space="preserve">&amp; </w:t>
      </w:r>
      <w:r w:rsidR="006071B4" w:rsidRPr="00060906">
        <w:rPr>
          <w:rFonts w:cs="Times New Roman"/>
          <w:bCs/>
          <w:color w:val="000000" w:themeColor="text1"/>
          <w:lang w:val="en-US"/>
        </w:rPr>
        <w:t>Strauss</w:t>
      </w:r>
      <w:r w:rsidRPr="00060906">
        <w:rPr>
          <w:rFonts w:cs="Times New Roman"/>
          <w:bCs/>
          <w:color w:val="000000" w:themeColor="text1"/>
        </w:rPr>
        <w:t xml:space="preserve">, 2000; Oblinger </w:t>
      </w:r>
      <w:r w:rsidR="006071B4" w:rsidRPr="00060906">
        <w:rPr>
          <w:rFonts w:cs="Times New Roman"/>
          <w:bCs/>
          <w:color w:val="000000" w:themeColor="text1"/>
        </w:rPr>
        <w:t xml:space="preserve">&amp; </w:t>
      </w:r>
      <w:r w:rsidR="006071B4" w:rsidRPr="00060906">
        <w:rPr>
          <w:rFonts w:cs="Times New Roman"/>
          <w:bCs/>
          <w:color w:val="000000" w:themeColor="text1"/>
          <w:lang w:val="en-US"/>
        </w:rPr>
        <w:t>Oblinger</w:t>
      </w:r>
      <w:r w:rsidRPr="00060906">
        <w:rPr>
          <w:rFonts w:cs="Times New Roman"/>
          <w:bCs/>
          <w:color w:val="000000" w:themeColor="text1"/>
        </w:rPr>
        <w:t>, 2005;</w:t>
      </w:r>
      <w:r w:rsidR="006071B4" w:rsidRPr="00060906">
        <w:rPr>
          <w:rFonts w:cs="Times New Roman"/>
          <w:bCs/>
          <w:color w:val="000000" w:themeColor="text1"/>
        </w:rPr>
        <w:t xml:space="preserve"> Tapscott, 2008;</w:t>
      </w:r>
      <w:r w:rsidRPr="00060906">
        <w:rPr>
          <w:rFonts w:cs="Times New Roman"/>
          <w:bCs/>
          <w:color w:val="000000" w:themeColor="text1"/>
        </w:rPr>
        <w:t xml:space="preserve"> Raines </w:t>
      </w:r>
      <w:r w:rsidR="006071B4" w:rsidRPr="00060906">
        <w:rPr>
          <w:rFonts w:cs="Times New Roman"/>
          <w:bCs/>
          <w:color w:val="000000" w:themeColor="text1"/>
        </w:rPr>
        <w:t>&amp; Arnsparger, 2010</w:t>
      </w:r>
      <w:r w:rsidRPr="00060906">
        <w:rPr>
          <w:rFonts w:cs="Times New Roman"/>
          <w:bCs/>
          <w:color w:val="000000" w:themeColor="text1"/>
        </w:rPr>
        <w:t>), αμφισβητώντας τις διακρίσεις (</w:t>
      </w:r>
      <w:r w:rsidR="006071B4" w:rsidRPr="00060906">
        <w:rPr>
          <w:rFonts w:cs="Times New Roman"/>
          <w:bCs/>
          <w:color w:val="000000" w:themeColor="text1"/>
        </w:rPr>
        <w:t xml:space="preserve">Zemke, </w:t>
      </w:r>
      <w:r w:rsidR="006071B4" w:rsidRPr="00060906">
        <w:rPr>
          <w:rFonts w:cs="Times New Roman"/>
          <w:bCs/>
          <w:color w:val="000000" w:themeColor="text1"/>
          <w:lang w:val="en-US"/>
        </w:rPr>
        <w:t>Raines</w:t>
      </w:r>
      <w:r w:rsidR="006071B4" w:rsidRPr="00060906">
        <w:rPr>
          <w:rFonts w:cs="Times New Roman"/>
          <w:bCs/>
          <w:color w:val="000000" w:themeColor="text1"/>
        </w:rPr>
        <w:t xml:space="preserve"> &amp; </w:t>
      </w:r>
      <w:r w:rsidR="006071B4" w:rsidRPr="00060906">
        <w:rPr>
          <w:rFonts w:cs="Times New Roman"/>
          <w:bCs/>
          <w:color w:val="000000" w:themeColor="text1"/>
          <w:lang w:val="en-US"/>
        </w:rPr>
        <w:t>Filipczak</w:t>
      </w:r>
      <w:r w:rsidR="006071B4" w:rsidRPr="00060906">
        <w:rPr>
          <w:rFonts w:cs="Times New Roman"/>
          <w:bCs/>
          <w:color w:val="000000" w:themeColor="text1"/>
        </w:rPr>
        <w:t>, 2000</w:t>
      </w:r>
      <w:r w:rsidRPr="00060906">
        <w:rPr>
          <w:rFonts w:cs="Times New Roman"/>
          <w:bCs/>
          <w:color w:val="000000" w:themeColor="text1"/>
        </w:rPr>
        <w:t xml:space="preserve">), φυλετικές ή άλλου είδους. </w:t>
      </w:r>
    </w:p>
    <w:p w:rsidR="00A11479" w:rsidRPr="00060906" w:rsidRDefault="00A11479" w:rsidP="00AE4D57">
      <w:pPr>
        <w:spacing w:before="0"/>
        <w:rPr>
          <w:rFonts w:cs="Times New Roman"/>
          <w:color w:val="000000" w:themeColor="text1"/>
        </w:rPr>
      </w:pPr>
      <w:r w:rsidRPr="00060906">
        <w:rPr>
          <w:rFonts w:cs="Times New Roman"/>
          <w:color w:val="000000" w:themeColor="text1"/>
        </w:rPr>
        <w:t xml:space="preserve">Παρόλα αυτά, θα πρέπει να λάβουμε υπόψη ότι οι προαναφερθείσες γενεαλογικές προσεγγίσεις κατηγοριοποιούν τους νέους με κύριο γνώμονα την ηλικία τους, παρουσιάζοντάς τους ως μια ενιαία γενιά, με κοινά χαρακτηριστικά και μια καθολική ευκολία προς τις νέες τεχνολογίες. Άλλοι παράγοντες, όπως η προέλευση, το φύλο ή η πρόσβαση στις νέες τεχνολογίες, παραβλέπονται ή κατέχουν δευτερεύοντα ρόλο. Έτσι, πλήθος ερευνητών αμφισβητεί τη θεωρία μιας ομοιογενούς γενιάς με διακριτικό άξονα την ηλικία και εξετάζει τους παράγοντες διαφοροποίησης της σχέσης των νέων με την τεχνολογία. </w:t>
      </w:r>
    </w:p>
    <w:p w:rsidR="00735F10" w:rsidRPr="00060906" w:rsidRDefault="00735F10" w:rsidP="0074036C">
      <w:pPr>
        <w:pStyle w:val="2"/>
      </w:pPr>
      <w:bookmarkStart w:id="152" w:name="_Toc379965201"/>
      <w:bookmarkStart w:id="153" w:name="_Toc422860054"/>
      <w:bookmarkStart w:id="154" w:name="_Toc422958548"/>
      <w:bookmarkStart w:id="155" w:name="_Toc422994760"/>
      <w:r w:rsidRPr="00060906">
        <w:t xml:space="preserve">Ιδιαίτερα χαρακτηριστικά </w:t>
      </w:r>
      <w:r w:rsidR="00C56986" w:rsidRPr="00060906">
        <w:t xml:space="preserve">της </w:t>
      </w:r>
      <w:r w:rsidRPr="00060906">
        <w:t>ψηφιακής γενιάς</w:t>
      </w:r>
      <w:bookmarkEnd w:id="152"/>
      <w:bookmarkEnd w:id="153"/>
      <w:bookmarkEnd w:id="154"/>
      <w:bookmarkEnd w:id="155"/>
      <w:r w:rsidRPr="00060906">
        <w:t xml:space="preserve"> </w:t>
      </w:r>
    </w:p>
    <w:p w:rsidR="00735F10" w:rsidRPr="00060906" w:rsidRDefault="00735F10" w:rsidP="00AE4D57">
      <w:pPr>
        <w:spacing w:before="0"/>
        <w:rPr>
          <w:rFonts w:cs="Times New Roman"/>
          <w:color w:val="000000" w:themeColor="text1"/>
        </w:rPr>
      </w:pPr>
      <w:r w:rsidRPr="00060906">
        <w:rPr>
          <w:rFonts w:cs="Times New Roman"/>
          <w:color w:val="000000" w:themeColor="text1"/>
        </w:rPr>
        <w:t>Οι θεωρίες των γενεαλογικών προσεγγίσεων παρουσιάζουν τη</w:t>
      </w:r>
      <w:r w:rsidR="00323905" w:rsidRPr="00060906">
        <w:rPr>
          <w:rFonts w:cs="Times New Roman"/>
          <w:color w:val="000000" w:themeColor="text1"/>
        </w:rPr>
        <w:t xml:space="preserve"> ψηφιακή γενιά προσδίδοντάς της </w:t>
      </w:r>
      <w:r w:rsidRPr="00060906">
        <w:rPr>
          <w:rFonts w:cs="Times New Roman"/>
          <w:color w:val="000000" w:themeColor="text1"/>
        </w:rPr>
        <w:t xml:space="preserve"> συγκεκριμένα χαρακτηριστικά, τα οποία έχουν επιπτώσεις στον τρόπο με τον οποίο οι σύγχρονοι νέοι προτιμούν να μαθαίνουν. </w:t>
      </w:r>
    </w:p>
    <w:p w:rsidR="00735F10" w:rsidRPr="00060906" w:rsidRDefault="00735F10" w:rsidP="00AE4D57">
      <w:pPr>
        <w:spacing w:before="0"/>
        <w:rPr>
          <w:rFonts w:cs="Times New Roman"/>
          <w:color w:val="000000" w:themeColor="text1"/>
        </w:rPr>
      </w:pPr>
      <w:r w:rsidRPr="00060906">
        <w:rPr>
          <w:rFonts w:cs="Times New Roman"/>
          <w:color w:val="000000" w:themeColor="text1"/>
        </w:rPr>
        <w:t xml:space="preserve">Η πρώτη κατηγοριοποίηση αφορά στα </w:t>
      </w:r>
      <w:r w:rsidRPr="00D1388E">
        <w:rPr>
          <w:rFonts w:cs="Times New Roman"/>
          <w:b/>
          <w:color w:val="000000" w:themeColor="text1"/>
        </w:rPr>
        <w:t>εφτά χαρακτηριστικά της ψηφιακής γενιάς</w:t>
      </w:r>
      <w:r w:rsidRPr="00060906">
        <w:rPr>
          <w:rFonts w:cs="Times New Roman"/>
          <w:color w:val="000000" w:themeColor="text1"/>
        </w:rPr>
        <w:t xml:space="preserve"> </w:t>
      </w:r>
      <w:r w:rsidR="00D1388E" w:rsidRPr="00D1388E">
        <w:rPr>
          <w:rFonts w:cs="Times New Roman"/>
          <w:color w:val="000000" w:themeColor="text1"/>
        </w:rPr>
        <w:t xml:space="preserve"> </w:t>
      </w:r>
      <w:r w:rsidRPr="00D1388E">
        <w:rPr>
          <w:rFonts w:cs="Times New Roman"/>
          <w:color w:val="000000" w:themeColor="text1"/>
        </w:rPr>
        <w:t>(</w:t>
      </w:r>
      <w:r w:rsidRPr="00D1388E">
        <w:rPr>
          <w:rFonts w:cs="Times New Roman"/>
          <w:color w:val="000000" w:themeColor="text1"/>
          <w:lang w:val="en-US"/>
        </w:rPr>
        <w:t>millennial</w:t>
      </w:r>
      <w:r w:rsidRPr="00D1388E">
        <w:rPr>
          <w:rFonts w:cs="Times New Roman"/>
          <w:color w:val="000000" w:themeColor="text1"/>
        </w:rPr>
        <w:t xml:space="preserve"> </w:t>
      </w:r>
      <w:r w:rsidRPr="00D1388E">
        <w:rPr>
          <w:rFonts w:cs="Times New Roman"/>
          <w:color w:val="000000" w:themeColor="text1"/>
          <w:lang w:val="en-US"/>
        </w:rPr>
        <w:t>generation</w:t>
      </w:r>
      <w:r w:rsidRPr="00D1388E">
        <w:rPr>
          <w:rFonts w:cs="Times New Roman"/>
          <w:color w:val="000000" w:themeColor="text1"/>
        </w:rPr>
        <w:t>),</w:t>
      </w:r>
      <w:r w:rsidRPr="00060906">
        <w:rPr>
          <w:rFonts w:cs="Times New Roman"/>
          <w:color w:val="000000" w:themeColor="text1"/>
        </w:rPr>
        <w:t xml:space="preserve"> όπως αυτά αναγνωρίστηκαν από τους </w:t>
      </w:r>
      <w:r w:rsidRPr="00060906">
        <w:rPr>
          <w:rFonts w:cs="Times New Roman"/>
          <w:color w:val="000000" w:themeColor="text1"/>
          <w:lang w:val="en-US"/>
        </w:rPr>
        <w:t>Howe</w:t>
      </w:r>
      <w:r w:rsidRPr="00060906">
        <w:rPr>
          <w:rFonts w:cs="Times New Roman"/>
          <w:color w:val="000000" w:themeColor="text1"/>
        </w:rPr>
        <w:t xml:space="preserve"> και </w:t>
      </w:r>
      <w:r w:rsidRPr="00060906">
        <w:rPr>
          <w:rFonts w:cs="Times New Roman"/>
          <w:color w:val="000000" w:themeColor="text1"/>
          <w:lang w:val="en-US"/>
        </w:rPr>
        <w:t>Strauss</w:t>
      </w:r>
      <w:r w:rsidRPr="00060906">
        <w:rPr>
          <w:rFonts w:cs="Times New Roman"/>
          <w:color w:val="000000" w:themeColor="text1"/>
        </w:rPr>
        <w:t xml:space="preserve"> (2013): </w:t>
      </w:r>
    </w:p>
    <w:p w:rsidR="00735F10" w:rsidRPr="00060906" w:rsidRDefault="00735F10" w:rsidP="00AE4D57">
      <w:pPr>
        <w:spacing w:before="0"/>
        <w:rPr>
          <w:rFonts w:cs="Times New Roman"/>
          <w:color w:val="000000" w:themeColor="text1"/>
        </w:rPr>
      </w:pPr>
      <w:r w:rsidRPr="00060906">
        <w:rPr>
          <w:rFonts w:cs="Times New Roman"/>
          <w:b/>
          <w:bCs/>
          <w:color w:val="000000" w:themeColor="text1"/>
        </w:rPr>
        <w:t>Ιδιαίτεροι (</w:t>
      </w:r>
      <w:r w:rsidRPr="00060906">
        <w:rPr>
          <w:rFonts w:cs="Times New Roman"/>
          <w:b/>
          <w:bCs/>
          <w:color w:val="000000" w:themeColor="text1"/>
          <w:lang w:val="en-US"/>
        </w:rPr>
        <w:t>Special</w:t>
      </w:r>
      <w:r w:rsidRPr="00060906">
        <w:rPr>
          <w:rFonts w:cs="Times New Roman"/>
          <w:b/>
          <w:bCs/>
          <w:color w:val="000000" w:themeColor="text1"/>
        </w:rPr>
        <w:t>)</w:t>
      </w:r>
      <w:r w:rsidRPr="00060906">
        <w:rPr>
          <w:rFonts w:cs="Times New Roman"/>
          <w:bCs/>
          <w:color w:val="000000" w:themeColor="text1"/>
        </w:rPr>
        <w:t>: ο βασικός παράγοντας</w:t>
      </w:r>
      <w:r w:rsidRPr="00060906">
        <w:rPr>
          <w:rFonts w:cs="Times New Roman"/>
          <w:b/>
          <w:bCs/>
          <w:color w:val="000000" w:themeColor="text1"/>
        </w:rPr>
        <w:t xml:space="preserve"> </w:t>
      </w:r>
      <w:r w:rsidRPr="00060906">
        <w:rPr>
          <w:rFonts w:cs="Times New Roman"/>
          <w:bCs/>
          <w:color w:val="000000" w:themeColor="text1"/>
        </w:rPr>
        <w:t xml:space="preserve">που ενισχύει την άποψη ότι οι νέοι της ψηφιακής γενιάς είναι ιδιαίτεροι, είναι η πολύ στενή σχέση με τους γονείς τους. Τα </w:t>
      </w:r>
      <w:r w:rsidRPr="00060906">
        <w:rPr>
          <w:rFonts w:cs="Times New Roman"/>
          <w:color w:val="000000" w:themeColor="text1"/>
        </w:rPr>
        <w:t xml:space="preserve">παιδιά αυτά προέρχονται από ένα υπερπροστατευτικό περιβάλλον. Οι </w:t>
      </w:r>
      <w:r w:rsidR="00175C56" w:rsidRPr="00060906">
        <w:rPr>
          <w:rFonts w:cs="Times New Roman"/>
          <w:color w:val="000000" w:themeColor="text1"/>
        </w:rPr>
        <w:t>γονείς τους τα υπεραγαπούν και εκδηλώνουν την αγάπη τους με υπερβολικές πολλές φορές φροντίδες και υποχωρητικότητα. Παράλληλα, οι γονείς εμφανίζονται</w:t>
      </w:r>
      <w:r w:rsidRPr="00060906">
        <w:rPr>
          <w:rFonts w:cs="Times New Roman"/>
          <w:color w:val="000000" w:themeColor="text1"/>
        </w:rPr>
        <w:t xml:space="preserve"> γεμάτοι </w:t>
      </w:r>
      <w:r w:rsidR="00175C56" w:rsidRPr="00060906">
        <w:rPr>
          <w:rFonts w:cs="Times New Roman"/>
          <w:color w:val="000000" w:themeColor="text1"/>
        </w:rPr>
        <w:t>ανησυχίες για την ασφάλεια,</w:t>
      </w:r>
      <w:r w:rsidRPr="00060906">
        <w:rPr>
          <w:rFonts w:cs="Times New Roman"/>
          <w:color w:val="000000" w:themeColor="text1"/>
        </w:rPr>
        <w:t xml:space="preserve"> εκπαίδευση</w:t>
      </w:r>
      <w:r w:rsidR="00175C56" w:rsidRPr="00060906">
        <w:rPr>
          <w:rFonts w:cs="Times New Roman"/>
          <w:color w:val="000000" w:themeColor="text1"/>
        </w:rPr>
        <w:t xml:space="preserve"> και </w:t>
      </w:r>
      <w:r w:rsidRPr="00060906">
        <w:rPr>
          <w:rFonts w:cs="Times New Roman"/>
          <w:color w:val="000000" w:themeColor="text1"/>
        </w:rPr>
        <w:t xml:space="preserve">επιτυχία των παιδιών τους. Οι μεγαλύτερες γενιές έχουν εντρυφήσει στους σύγχρονους νέους την ιδέα ότι αποτελούν ζωτικής σημασίας παράγοντες, τόσο για τους </w:t>
      </w:r>
      <w:r w:rsidR="00175C56" w:rsidRPr="00060906">
        <w:rPr>
          <w:rFonts w:cs="Times New Roman"/>
          <w:color w:val="000000" w:themeColor="text1"/>
        </w:rPr>
        <w:t xml:space="preserve">ίδιους τους </w:t>
      </w:r>
      <w:r w:rsidRPr="00060906">
        <w:rPr>
          <w:rFonts w:cs="Times New Roman"/>
          <w:color w:val="000000" w:themeColor="text1"/>
        </w:rPr>
        <w:t xml:space="preserve">γονείς τους όσο και για το έθνος. </w:t>
      </w:r>
      <w:r w:rsidR="00175C56" w:rsidRPr="00060906">
        <w:rPr>
          <w:rFonts w:cs="Times New Roman"/>
          <w:color w:val="000000" w:themeColor="text1"/>
        </w:rPr>
        <w:t xml:space="preserve">Από την άλλη μεριά, οι </w:t>
      </w:r>
      <w:r w:rsidRPr="00060906">
        <w:rPr>
          <w:rFonts w:cs="Times New Roman"/>
          <w:color w:val="000000" w:themeColor="text1"/>
        </w:rPr>
        <w:t>γονείς αποτελούν πρότυπα για τα παιδιά της ψηφιακής γενιάς, αποτελώντας ουσιαστικά την κυριότερη συμ</w:t>
      </w:r>
      <w:r w:rsidR="00175C56" w:rsidRPr="00060906">
        <w:rPr>
          <w:rFonts w:cs="Times New Roman"/>
          <w:color w:val="000000" w:themeColor="text1"/>
        </w:rPr>
        <w:t>βουλευτική πηγή κατά τη διάρκεια</w:t>
      </w:r>
      <w:r w:rsidRPr="00060906">
        <w:rPr>
          <w:rFonts w:cs="Times New Roman"/>
          <w:color w:val="000000" w:themeColor="text1"/>
        </w:rPr>
        <w:t xml:space="preserve"> των σπουδών τους. Αυτοί, οι συχνά επονομαζόμενοι «γονείς – ελικόπτερα» (</w:t>
      </w:r>
      <w:r w:rsidRPr="00060906">
        <w:rPr>
          <w:rFonts w:cs="Times New Roman"/>
          <w:color w:val="000000" w:themeColor="text1"/>
          <w:lang w:val="en-US"/>
        </w:rPr>
        <w:t>helicopter</w:t>
      </w:r>
      <w:r w:rsidRPr="00060906">
        <w:rPr>
          <w:rFonts w:cs="Times New Roman"/>
          <w:color w:val="000000" w:themeColor="text1"/>
        </w:rPr>
        <w:t xml:space="preserve">  </w:t>
      </w:r>
      <w:r w:rsidRPr="00060906">
        <w:rPr>
          <w:rFonts w:cs="Times New Roman"/>
          <w:color w:val="000000" w:themeColor="text1"/>
          <w:lang w:val="en-US"/>
        </w:rPr>
        <w:t>parents</w:t>
      </w:r>
      <w:r w:rsidRPr="00060906">
        <w:rPr>
          <w:rFonts w:cs="Times New Roman"/>
          <w:color w:val="000000" w:themeColor="text1"/>
        </w:rPr>
        <w:t xml:space="preserve">), έχουν έντονη ανάμειξη και συμμετοχή στην πανεπιστημιακή ζωή των παιδιών τους, επιδιώκοντας να αποτελούν αναπόσπαστο κομμάτι στη λήψη αποφάσεων, τόσο αναφορικά με τον ακαδημαϊκό προγραμματισμό, όσο και με τις εξωσχολικές τους δραστηριότητες. </w:t>
      </w:r>
      <w:r w:rsidR="00175C56" w:rsidRPr="00060906">
        <w:rPr>
          <w:rFonts w:cs="Times New Roman"/>
          <w:color w:val="000000" w:themeColor="text1"/>
        </w:rPr>
        <w:t xml:space="preserve">Γεγονός οξύμωρο, αφού οι </w:t>
      </w:r>
      <w:r w:rsidRPr="00060906">
        <w:rPr>
          <w:rFonts w:cs="Times New Roman"/>
          <w:color w:val="000000" w:themeColor="text1"/>
        </w:rPr>
        <w:t xml:space="preserve">γονείς της ψηφιακής γενιάς, είναι ακριβώς οι ίδιοι άνθρωποι, που κατά τη δική τους φοιτητική ζωή, πάλεψαν με σθένος για την </w:t>
      </w:r>
      <w:r w:rsidR="00175C56" w:rsidRPr="00060906">
        <w:rPr>
          <w:rFonts w:cs="Times New Roman"/>
          <w:color w:val="000000" w:themeColor="text1"/>
        </w:rPr>
        <w:t xml:space="preserve">ανεξαρτησία </w:t>
      </w:r>
      <w:r w:rsidRPr="00060906">
        <w:rPr>
          <w:rFonts w:cs="Times New Roman"/>
          <w:color w:val="000000" w:themeColor="text1"/>
        </w:rPr>
        <w:t xml:space="preserve">τους από τον </w:t>
      </w:r>
      <w:r w:rsidR="00175C56" w:rsidRPr="00060906">
        <w:rPr>
          <w:rFonts w:cs="Times New Roman"/>
          <w:color w:val="000000" w:themeColor="text1"/>
        </w:rPr>
        <w:t>γονικό</w:t>
      </w:r>
      <w:r w:rsidRPr="00060906">
        <w:rPr>
          <w:rFonts w:cs="Times New Roman"/>
          <w:color w:val="000000" w:themeColor="text1"/>
        </w:rPr>
        <w:t xml:space="preserve"> κλοιό. </w:t>
      </w:r>
    </w:p>
    <w:p w:rsidR="00735F10" w:rsidRPr="00060906" w:rsidRDefault="00735F10" w:rsidP="00AE4D57">
      <w:pPr>
        <w:spacing w:before="0"/>
        <w:rPr>
          <w:rFonts w:cs="Times New Roman"/>
          <w:color w:val="000000" w:themeColor="text1"/>
        </w:rPr>
      </w:pPr>
      <w:r w:rsidRPr="00060906">
        <w:rPr>
          <w:rFonts w:cs="Times New Roman"/>
          <w:b/>
          <w:bCs/>
          <w:color w:val="000000" w:themeColor="text1"/>
        </w:rPr>
        <w:t>Προστατευμένοι (</w:t>
      </w:r>
      <w:r w:rsidRPr="00060906">
        <w:rPr>
          <w:rFonts w:cs="Times New Roman"/>
          <w:b/>
          <w:bCs/>
          <w:color w:val="000000" w:themeColor="text1"/>
          <w:lang w:val="en-US"/>
        </w:rPr>
        <w:t>Sheltered</w:t>
      </w:r>
      <w:r w:rsidRPr="00060906">
        <w:rPr>
          <w:rFonts w:cs="Times New Roman"/>
          <w:b/>
          <w:bCs/>
          <w:color w:val="000000" w:themeColor="text1"/>
        </w:rPr>
        <w:t>)</w:t>
      </w:r>
      <w:r w:rsidRPr="00060906">
        <w:rPr>
          <w:rFonts w:cs="Times New Roman"/>
          <w:bCs/>
          <w:color w:val="000000" w:themeColor="text1"/>
        </w:rPr>
        <w:t>:</w:t>
      </w:r>
      <w:r w:rsidRPr="00060906">
        <w:rPr>
          <w:rFonts w:cs="Times New Roman"/>
          <w:b/>
          <w:bCs/>
          <w:color w:val="000000" w:themeColor="text1"/>
        </w:rPr>
        <w:t xml:space="preserve"> </w:t>
      </w:r>
      <w:r w:rsidRPr="00060906">
        <w:rPr>
          <w:rFonts w:cs="Times New Roman"/>
          <w:bCs/>
          <w:color w:val="000000" w:themeColor="text1"/>
        </w:rPr>
        <w:t>η ψηφιακή γενιά έχει χαρακτηριστεί ως το επίκεντρο του πιο δραστικού και ευρέος κινήματος για την προστασία των νέων στην αμερικανική ιστορία (</w:t>
      </w:r>
      <w:r w:rsidRPr="00060906">
        <w:rPr>
          <w:rFonts w:cs="Times New Roman"/>
          <w:bCs/>
          <w:color w:val="000000" w:themeColor="text1"/>
          <w:lang w:val="en-US"/>
        </w:rPr>
        <w:t>Monaco</w:t>
      </w:r>
      <w:r w:rsidRPr="00060906">
        <w:rPr>
          <w:rFonts w:cs="Times New Roman"/>
          <w:bCs/>
          <w:color w:val="000000" w:themeColor="text1"/>
        </w:rPr>
        <w:t xml:space="preserve"> &amp; </w:t>
      </w:r>
      <w:r w:rsidRPr="00060906">
        <w:rPr>
          <w:rFonts w:cs="Times New Roman"/>
          <w:bCs/>
          <w:color w:val="000000" w:themeColor="text1"/>
          <w:lang w:val="en-US"/>
        </w:rPr>
        <w:t>Martin</w:t>
      </w:r>
      <w:r w:rsidRPr="00060906">
        <w:rPr>
          <w:rFonts w:cs="Times New Roman"/>
          <w:bCs/>
          <w:color w:val="000000" w:themeColor="text1"/>
        </w:rPr>
        <w:t>, 2007). Η ασφάλεια των σύγχρονων νέων αποτελεί θέμα υψίστης σημασίας και προτεραιότητας. Αυτό έχει ως αποτέλεσμα, οι νέοι να θεωρούν αυτονόητη την εφαρμογή σχετικών με την ασφάλειά τους κανόνων και κανονισμών. Οι ψηφιακοί νέοι κατακλύζονται από εξωσχολικές δραστηριότητες και για το λόγο αυτό θεωρούνται ότι έχουν μειωμένες ευκαιρίες για ανεξάρτητη και αυτόνομη δημιουργική σκέψη και ανάπτυξη δεξιοτήτων λήψεως αποφάσεων (</w:t>
      </w:r>
      <w:r w:rsidRPr="00060906">
        <w:rPr>
          <w:rFonts w:cs="Times New Roman"/>
          <w:bCs/>
          <w:color w:val="000000" w:themeColor="text1"/>
          <w:lang w:val="en-US"/>
        </w:rPr>
        <w:t>Monaco</w:t>
      </w:r>
      <w:r w:rsidRPr="00060906">
        <w:rPr>
          <w:rFonts w:cs="Times New Roman"/>
          <w:bCs/>
          <w:color w:val="000000" w:themeColor="text1"/>
        </w:rPr>
        <w:t xml:space="preserve"> &amp; </w:t>
      </w:r>
      <w:r w:rsidRPr="00060906">
        <w:rPr>
          <w:rFonts w:cs="Times New Roman"/>
          <w:bCs/>
          <w:color w:val="000000" w:themeColor="text1"/>
          <w:lang w:val="en-US"/>
        </w:rPr>
        <w:t>Martin</w:t>
      </w:r>
      <w:r w:rsidRPr="00060906">
        <w:rPr>
          <w:rFonts w:cs="Times New Roman"/>
          <w:bCs/>
          <w:color w:val="000000" w:themeColor="text1"/>
        </w:rPr>
        <w:t xml:space="preserve">, 2007).    </w:t>
      </w:r>
    </w:p>
    <w:p w:rsidR="00735F10" w:rsidRPr="00060906" w:rsidRDefault="00735F10" w:rsidP="00AE4D57">
      <w:pPr>
        <w:spacing w:before="0"/>
        <w:rPr>
          <w:rFonts w:cs="Times New Roman"/>
          <w:color w:val="000000" w:themeColor="text1"/>
        </w:rPr>
      </w:pPr>
      <w:r w:rsidRPr="00060906">
        <w:rPr>
          <w:rFonts w:cs="Times New Roman"/>
          <w:b/>
          <w:bCs/>
          <w:color w:val="000000" w:themeColor="text1"/>
        </w:rPr>
        <w:t>Σίγουροι, με αυτοπεποίθηση (</w:t>
      </w:r>
      <w:r w:rsidRPr="00060906">
        <w:rPr>
          <w:rFonts w:cs="Times New Roman"/>
          <w:b/>
          <w:bCs/>
          <w:color w:val="000000" w:themeColor="text1"/>
          <w:lang w:val="en-US"/>
        </w:rPr>
        <w:t>Confident</w:t>
      </w:r>
      <w:r w:rsidRPr="00060906">
        <w:rPr>
          <w:rFonts w:cs="Times New Roman"/>
          <w:color w:val="000000" w:themeColor="text1"/>
        </w:rPr>
        <w:t>): τα χαρακτηριστικά που ταιριάζουν στους σύγχρονους νέους είναι η αισιοδοξία, η γενναιοδωρία, η πρακτική σκέψη και η αυτοπεποίθηση. Οι σύγχρονοι νέοι αισθάνονται σίγουροι ότι θα επιτύχουν τα μεγάλα όνειρα και τις υψηλές προσδοκίες που έχουν. Αυτή η αυτοπεποίθηση απορρέει κυρίως από τις επιτυχημένες αποδόσεις τους στα πλαίσια της δευτεροβάθμιας εκπαίδευσης, χωρίς να έχουν κοπιάσει ιδιαιτέρως, καθώς και από την ικανότητά τους για παράλληλη ενασχόληση με πολλαπλές δραστηριότητες χρησιμοποιώντας ποικίλα τεχνολογικά μέσα και εργαλεία</w:t>
      </w:r>
      <w:r w:rsidR="00406A0A" w:rsidRPr="00060906">
        <w:rPr>
          <w:rFonts w:cs="Times New Roman"/>
          <w:color w:val="000000" w:themeColor="text1"/>
        </w:rPr>
        <w:t xml:space="preserve"> (</w:t>
      </w:r>
      <w:r w:rsidR="00406A0A" w:rsidRPr="00060906">
        <w:rPr>
          <w:rFonts w:cs="Times New Roman"/>
          <w:color w:val="000000" w:themeColor="text1"/>
          <w:lang w:val="en-US"/>
        </w:rPr>
        <w:t>multitasking</w:t>
      </w:r>
      <w:r w:rsidR="00406A0A" w:rsidRPr="00060906">
        <w:rPr>
          <w:rFonts w:cs="Times New Roman"/>
          <w:color w:val="000000" w:themeColor="text1"/>
        </w:rPr>
        <w:t>)</w:t>
      </w:r>
      <w:r w:rsidRPr="00060906">
        <w:rPr>
          <w:rFonts w:cs="Times New Roman"/>
          <w:color w:val="000000" w:themeColor="text1"/>
        </w:rPr>
        <w:t xml:space="preserve">. </w:t>
      </w:r>
    </w:p>
    <w:p w:rsidR="00735F10" w:rsidRPr="00060906" w:rsidRDefault="00735F10" w:rsidP="00AE4D57">
      <w:pPr>
        <w:spacing w:before="0"/>
        <w:rPr>
          <w:rFonts w:cs="Times New Roman"/>
          <w:color w:val="000000" w:themeColor="text1"/>
        </w:rPr>
      </w:pPr>
      <w:r w:rsidRPr="00060906">
        <w:rPr>
          <w:rFonts w:cs="Times New Roman"/>
          <w:b/>
          <w:bCs/>
          <w:color w:val="000000" w:themeColor="text1"/>
        </w:rPr>
        <w:t>Προσανατολισμένοι στην ομάδα (</w:t>
      </w:r>
      <w:r w:rsidRPr="00060906">
        <w:rPr>
          <w:rFonts w:cs="Times New Roman"/>
          <w:b/>
          <w:bCs/>
          <w:color w:val="000000" w:themeColor="text1"/>
          <w:lang w:val="en-US"/>
        </w:rPr>
        <w:t>Team</w:t>
      </w:r>
      <w:r w:rsidRPr="00060906">
        <w:rPr>
          <w:rFonts w:cs="Times New Roman"/>
          <w:b/>
          <w:bCs/>
          <w:color w:val="000000" w:themeColor="text1"/>
        </w:rPr>
        <w:t xml:space="preserve"> </w:t>
      </w:r>
      <w:r w:rsidRPr="00060906">
        <w:rPr>
          <w:rFonts w:cs="Times New Roman"/>
          <w:b/>
          <w:bCs/>
          <w:color w:val="000000" w:themeColor="text1"/>
          <w:lang w:val="en-US"/>
        </w:rPr>
        <w:t>oriented</w:t>
      </w:r>
      <w:r w:rsidRPr="00060906">
        <w:rPr>
          <w:rFonts w:cs="Times New Roman"/>
          <w:b/>
          <w:bCs/>
          <w:color w:val="000000" w:themeColor="text1"/>
        </w:rPr>
        <w:t>)</w:t>
      </w:r>
      <w:r w:rsidRPr="00060906">
        <w:rPr>
          <w:rFonts w:cs="Times New Roman"/>
          <w:bCs/>
          <w:color w:val="000000" w:themeColor="text1"/>
        </w:rPr>
        <w:t>:</w:t>
      </w:r>
      <w:r w:rsidRPr="00060906">
        <w:rPr>
          <w:rFonts w:cs="Times New Roman"/>
          <w:color w:val="000000" w:themeColor="text1"/>
        </w:rPr>
        <w:t xml:space="preserve"> με έντονο το ένστικτο της ομάδας και των δεσμών με τους συνομηλίκους τους, οι σύγχρονοι νέοι εκτιμούν την στενή αυτή επαφή και σύνδεση με τους άλλους, ενώ ενδιαφέρονται και συμμετέχουν στα κοινά. Όχι μόνον δεν επιθυμούν την ατομική εργασία, αλλά αισθάνονται και ιδιαίτερα άβολα, μιας και η ατομική εργασία εν</w:t>
      </w:r>
      <w:r w:rsidR="00406A0A" w:rsidRPr="00060906">
        <w:rPr>
          <w:rFonts w:cs="Times New Roman"/>
          <w:color w:val="000000" w:themeColor="text1"/>
        </w:rPr>
        <w:t>έχει</w:t>
      </w:r>
      <w:r w:rsidRPr="00060906">
        <w:rPr>
          <w:rFonts w:cs="Times New Roman"/>
          <w:color w:val="000000" w:themeColor="text1"/>
        </w:rPr>
        <w:t xml:space="preserve"> τον κίνδυνο της προσωπικής αποτυχίας. Ως επακόλουθο στην εκπαιδευτική πράξη,  οι φοιτητές προτιμούν την συνεργασία μέσα στο πλαίσιο μιας ομάδας.   </w:t>
      </w:r>
    </w:p>
    <w:p w:rsidR="00735F10" w:rsidRPr="00060906" w:rsidRDefault="00735F10" w:rsidP="00AE4D57">
      <w:pPr>
        <w:spacing w:before="0"/>
        <w:rPr>
          <w:rFonts w:cs="Times New Roman"/>
          <w:b/>
          <w:color w:val="000000" w:themeColor="text1"/>
        </w:rPr>
      </w:pPr>
      <w:r w:rsidRPr="00060906">
        <w:rPr>
          <w:rFonts w:cs="Times New Roman"/>
          <w:b/>
          <w:bCs/>
          <w:color w:val="000000" w:themeColor="text1"/>
        </w:rPr>
        <w:t>Συμβατικοί (</w:t>
      </w:r>
      <w:r w:rsidRPr="00060906">
        <w:rPr>
          <w:rFonts w:cs="Times New Roman"/>
          <w:b/>
          <w:bCs/>
          <w:color w:val="000000" w:themeColor="text1"/>
          <w:lang w:val="en-US"/>
        </w:rPr>
        <w:t>Conventional</w:t>
      </w:r>
      <w:r w:rsidRPr="00060906">
        <w:rPr>
          <w:rFonts w:cs="Times New Roman"/>
          <w:b/>
          <w:bCs/>
          <w:color w:val="000000" w:themeColor="text1"/>
        </w:rPr>
        <w:t>)</w:t>
      </w:r>
      <w:r w:rsidRPr="00060906">
        <w:rPr>
          <w:rFonts w:cs="Times New Roman"/>
          <w:color w:val="000000" w:themeColor="text1"/>
        </w:rPr>
        <w:t>: η γενιά αυτή θεωρείται περισσότερο φιλήσυχη, σε αντίθεση με τη γενιά Χ, η οποία θεωρήθηκε ως η γενιά των επαναστατών. Οι ψηφιακοί νέοι έχουν την παραδοσιακή άποψη ότι οι κοινωνικές αρχές και κανόνες και η τήρηση αυτών, διευκολύνουν τη ζωή μας. Επίσης, σέβονται τις πολιτισμικές διαφορές και είναι δεκτικοί σε ένα ευρύ πολιτισμικό πλαίσιο.</w:t>
      </w:r>
    </w:p>
    <w:p w:rsidR="00735F10" w:rsidRPr="00060906" w:rsidRDefault="00735F10" w:rsidP="00AE4D57">
      <w:pPr>
        <w:spacing w:before="0"/>
        <w:rPr>
          <w:rFonts w:cs="Times New Roman"/>
          <w:bCs/>
          <w:color w:val="000000" w:themeColor="text1"/>
        </w:rPr>
      </w:pPr>
      <w:r w:rsidRPr="00060906">
        <w:rPr>
          <w:rFonts w:cs="Times New Roman"/>
          <w:b/>
          <w:bCs/>
          <w:color w:val="000000" w:themeColor="text1"/>
        </w:rPr>
        <w:t>Υπό πίεση (Pressured)</w:t>
      </w:r>
      <w:r w:rsidRPr="00060906">
        <w:rPr>
          <w:rFonts w:cs="Times New Roman"/>
          <w:bCs/>
          <w:color w:val="000000" w:themeColor="text1"/>
        </w:rPr>
        <w:t>:</w:t>
      </w:r>
      <w:r w:rsidRPr="00060906">
        <w:rPr>
          <w:rFonts w:cs="Times New Roman"/>
          <w:b/>
          <w:bCs/>
          <w:color w:val="000000" w:themeColor="text1"/>
        </w:rPr>
        <w:t xml:space="preserve"> </w:t>
      </w:r>
      <w:r w:rsidRPr="00060906">
        <w:rPr>
          <w:rFonts w:cs="Times New Roman"/>
          <w:bCs/>
          <w:color w:val="000000" w:themeColor="text1"/>
        </w:rPr>
        <w:t xml:space="preserve">αισθανόμενοι συνεχώς ότι κρίνονται, οι ψηφιακοί νέοι πιέζονται να εργάζονται σκληρά, να επωφελούνται κάθε ευκαιρίας, να εξέχουν τόσο στην σχολική τάξη όσο και στον εργασιακό τους χώρο.  Αυτό έχει ως αποτέλεσμα να έχουν ανάγκη </w:t>
      </w:r>
      <w:r w:rsidR="00406A0A" w:rsidRPr="00060906">
        <w:rPr>
          <w:rFonts w:cs="Times New Roman"/>
          <w:bCs/>
          <w:color w:val="000000" w:themeColor="text1"/>
        </w:rPr>
        <w:t xml:space="preserve">άμεσης </w:t>
      </w:r>
      <w:r w:rsidRPr="00060906">
        <w:rPr>
          <w:rFonts w:cs="Times New Roman"/>
          <w:bCs/>
          <w:color w:val="000000" w:themeColor="text1"/>
        </w:rPr>
        <w:t>ανατροφοδότηση</w:t>
      </w:r>
      <w:r w:rsidR="00406A0A" w:rsidRPr="00060906">
        <w:rPr>
          <w:rFonts w:cs="Times New Roman"/>
          <w:bCs/>
          <w:color w:val="000000" w:themeColor="text1"/>
        </w:rPr>
        <w:t xml:space="preserve">ς </w:t>
      </w:r>
      <w:r w:rsidRPr="00060906">
        <w:rPr>
          <w:rFonts w:cs="Times New Roman"/>
          <w:bCs/>
          <w:color w:val="000000" w:themeColor="text1"/>
        </w:rPr>
        <w:t>(</w:t>
      </w:r>
      <w:r w:rsidRPr="00060906">
        <w:rPr>
          <w:rFonts w:cs="Times New Roman"/>
          <w:bCs/>
          <w:color w:val="000000" w:themeColor="text1"/>
          <w:lang w:val="en-US"/>
        </w:rPr>
        <w:t>feedback</w:t>
      </w:r>
      <w:r w:rsidRPr="00060906">
        <w:rPr>
          <w:rFonts w:cs="Times New Roman"/>
          <w:bCs/>
          <w:color w:val="000000" w:themeColor="text1"/>
        </w:rPr>
        <w:t>) καθώς και επίτευξη</w:t>
      </w:r>
      <w:r w:rsidR="00406A0A" w:rsidRPr="00060906">
        <w:rPr>
          <w:rFonts w:cs="Times New Roman"/>
          <w:bCs/>
          <w:color w:val="000000" w:themeColor="text1"/>
        </w:rPr>
        <w:t>ς</w:t>
      </w:r>
      <w:r w:rsidRPr="00060906">
        <w:rPr>
          <w:rFonts w:cs="Times New Roman"/>
          <w:bCs/>
          <w:color w:val="000000" w:themeColor="text1"/>
        </w:rPr>
        <w:t xml:space="preserve"> συγκεκριμένων στόχων, ενώ είναι εξοικειωμένοι με τη διαδικασία των διαγωνισμών. </w:t>
      </w:r>
    </w:p>
    <w:p w:rsidR="00735F10" w:rsidRPr="00060906" w:rsidRDefault="00735F10" w:rsidP="00AE4D57">
      <w:pPr>
        <w:spacing w:before="0"/>
        <w:rPr>
          <w:rFonts w:cs="Times New Roman"/>
          <w:color w:val="000000" w:themeColor="text1"/>
        </w:rPr>
      </w:pPr>
      <w:r w:rsidRPr="00060906">
        <w:rPr>
          <w:rFonts w:cs="Times New Roman"/>
          <w:b/>
          <w:bCs/>
          <w:color w:val="000000" w:themeColor="text1"/>
        </w:rPr>
        <w:t>Επιτυχημένοι (</w:t>
      </w:r>
      <w:r w:rsidRPr="00060906">
        <w:rPr>
          <w:rFonts w:cs="Times New Roman"/>
          <w:b/>
          <w:bCs/>
          <w:color w:val="000000" w:themeColor="text1"/>
          <w:lang w:val="en-US"/>
        </w:rPr>
        <w:t>Achieving</w:t>
      </w:r>
      <w:r w:rsidRPr="00060906">
        <w:rPr>
          <w:rFonts w:cs="Times New Roman"/>
          <w:b/>
          <w:bCs/>
          <w:color w:val="000000" w:themeColor="text1"/>
        </w:rPr>
        <w:t>)</w:t>
      </w:r>
      <w:r w:rsidRPr="00060906">
        <w:rPr>
          <w:rFonts w:cs="Times New Roman"/>
          <w:color w:val="000000" w:themeColor="text1"/>
        </w:rPr>
        <w:t>: γ</w:t>
      </w:r>
      <w:r w:rsidRPr="00060906">
        <w:rPr>
          <w:rFonts w:cs="Times New Roman"/>
          <w:bCs/>
          <w:color w:val="000000" w:themeColor="text1"/>
        </w:rPr>
        <w:t xml:space="preserve">ενιά που θεωρείται ότι αποτελείται από τους </w:t>
      </w:r>
      <w:r w:rsidRPr="00060906">
        <w:rPr>
          <w:rFonts w:cs="Times New Roman"/>
          <w:color w:val="000000" w:themeColor="text1"/>
        </w:rPr>
        <w:t>καλύτερα μορφωμένους ενήλικες στην αμερικανική ιστορία (</w:t>
      </w:r>
      <w:r w:rsidRPr="00060906">
        <w:rPr>
          <w:rFonts w:cs="Times New Roman"/>
          <w:bCs/>
          <w:color w:val="000000" w:themeColor="text1"/>
        </w:rPr>
        <w:t>(</w:t>
      </w:r>
      <w:r w:rsidRPr="00060906">
        <w:rPr>
          <w:rFonts w:cs="Times New Roman"/>
          <w:bCs/>
          <w:color w:val="000000" w:themeColor="text1"/>
          <w:lang w:val="en-US"/>
        </w:rPr>
        <w:t>Monaco</w:t>
      </w:r>
      <w:r w:rsidRPr="00060906">
        <w:rPr>
          <w:rFonts w:cs="Times New Roman"/>
          <w:bCs/>
          <w:color w:val="000000" w:themeColor="text1"/>
        </w:rPr>
        <w:t xml:space="preserve"> &amp; </w:t>
      </w:r>
      <w:r w:rsidRPr="00060906">
        <w:rPr>
          <w:rFonts w:cs="Times New Roman"/>
          <w:bCs/>
          <w:color w:val="000000" w:themeColor="text1"/>
          <w:lang w:val="en-US"/>
        </w:rPr>
        <w:t>Martin</w:t>
      </w:r>
      <w:r w:rsidRPr="00060906">
        <w:rPr>
          <w:rFonts w:cs="Times New Roman"/>
          <w:bCs/>
          <w:color w:val="000000" w:themeColor="text1"/>
        </w:rPr>
        <w:t>, 2007). Οι νέοι της ψηφιακής γενιάς είναι προσανατολισμένοι στην επιτυχία από την παιδική τους κιόλας ηλικία, εργάζονται σκληρά και υποστηρίζονται από το οικογενειακό τους περιβάλλον προκειμένου να επιτύχουν τους στόχους του. Για πολλούς συγγραφείς πρόκειται για την επόμενη «σπουδαιότερη γενιά» (</w:t>
      </w:r>
      <w:r w:rsidRPr="00060906">
        <w:rPr>
          <w:rFonts w:cs="Times New Roman"/>
          <w:i/>
          <w:color w:val="000000" w:themeColor="text1"/>
          <w:lang w:val="en-US"/>
        </w:rPr>
        <w:t>greatest</w:t>
      </w:r>
      <w:r w:rsidRPr="00060906">
        <w:rPr>
          <w:rFonts w:cs="Times New Roman"/>
          <w:i/>
          <w:color w:val="000000" w:themeColor="text1"/>
        </w:rPr>
        <w:t xml:space="preserve"> </w:t>
      </w:r>
      <w:r w:rsidRPr="00060906">
        <w:rPr>
          <w:rFonts w:cs="Times New Roman"/>
          <w:i/>
          <w:color w:val="000000" w:themeColor="text1"/>
          <w:lang w:val="en-US"/>
        </w:rPr>
        <w:t>generation</w:t>
      </w:r>
      <w:r w:rsidRPr="00060906">
        <w:rPr>
          <w:rFonts w:cs="Times New Roman"/>
          <w:color w:val="000000" w:themeColor="text1"/>
        </w:rPr>
        <w:t>) (</w:t>
      </w:r>
      <w:r w:rsidRPr="00060906">
        <w:rPr>
          <w:rFonts w:cs="Times New Roman"/>
          <w:bCs/>
          <w:color w:val="000000" w:themeColor="text1"/>
          <w:lang w:val="en-US"/>
        </w:rPr>
        <w:t>Monaco</w:t>
      </w:r>
      <w:r w:rsidRPr="00060906">
        <w:rPr>
          <w:rFonts w:cs="Times New Roman"/>
          <w:bCs/>
          <w:color w:val="000000" w:themeColor="text1"/>
        </w:rPr>
        <w:t xml:space="preserve"> &amp; </w:t>
      </w:r>
      <w:r w:rsidRPr="00060906">
        <w:rPr>
          <w:rFonts w:cs="Times New Roman"/>
          <w:bCs/>
          <w:color w:val="000000" w:themeColor="text1"/>
          <w:lang w:val="en-US"/>
        </w:rPr>
        <w:t>Martin</w:t>
      </w:r>
      <w:r w:rsidRPr="00060906">
        <w:rPr>
          <w:rFonts w:cs="Times New Roman"/>
          <w:bCs/>
          <w:color w:val="000000" w:themeColor="text1"/>
        </w:rPr>
        <w:t>, 2007).</w:t>
      </w:r>
    </w:p>
    <w:p w:rsidR="00735F10" w:rsidRPr="00060906" w:rsidRDefault="00735F10" w:rsidP="00AE4D57">
      <w:pPr>
        <w:spacing w:before="0"/>
        <w:rPr>
          <w:rFonts w:cs="Times New Roman"/>
          <w:color w:val="000000" w:themeColor="text1"/>
        </w:rPr>
      </w:pPr>
      <w:r w:rsidRPr="00060906">
        <w:rPr>
          <w:rFonts w:cs="Times New Roman"/>
          <w:color w:val="000000" w:themeColor="text1"/>
        </w:rPr>
        <w:t xml:space="preserve">Εκτός από τα εφτά χαρακτηριστικά των </w:t>
      </w:r>
      <w:r w:rsidRPr="00060906">
        <w:rPr>
          <w:rFonts w:cs="Times New Roman"/>
          <w:color w:val="000000" w:themeColor="text1"/>
          <w:lang w:val="en-US"/>
        </w:rPr>
        <w:t>Howe</w:t>
      </w:r>
      <w:r w:rsidRPr="00060906">
        <w:rPr>
          <w:rFonts w:cs="Times New Roman"/>
          <w:color w:val="000000" w:themeColor="text1"/>
        </w:rPr>
        <w:t xml:space="preserve"> και </w:t>
      </w:r>
      <w:r w:rsidRPr="00060906">
        <w:rPr>
          <w:rFonts w:cs="Times New Roman"/>
          <w:color w:val="000000" w:themeColor="text1"/>
          <w:lang w:val="en-US"/>
        </w:rPr>
        <w:t>Strauss</w:t>
      </w:r>
      <w:r w:rsidRPr="00060906">
        <w:rPr>
          <w:rFonts w:cs="Times New Roman"/>
          <w:color w:val="000000" w:themeColor="text1"/>
        </w:rPr>
        <w:t xml:space="preserve"> που προαναφέρθηκαν, υπάρχουν αρκετές γενικεύσεις που προτείνονται από  τους ερευνητές. Έτσι, ένα από τα κύρια χαρακτηριστικά των σύγχρονων νέων, είναι η ανάγκη τους να παραμένουν διαρκώς συνδεδεμένοι</w:t>
      </w:r>
      <w:r w:rsidR="00406A0A" w:rsidRPr="00060906">
        <w:rPr>
          <w:rFonts w:cs="Times New Roman"/>
          <w:color w:val="000000" w:themeColor="text1"/>
        </w:rPr>
        <w:t xml:space="preserve"> (</w:t>
      </w:r>
      <w:r w:rsidR="00406A0A" w:rsidRPr="00060906">
        <w:rPr>
          <w:rFonts w:cs="Times New Roman"/>
          <w:color w:val="000000" w:themeColor="text1"/>
          <w:lang w:val="en-US"/>
        </w:rPr>
        <w:t>NUS</w:t>
      </w:r>
      <w:r w:rsidRPr="00060906">
        <w:rPr>
          <w:rFonts w:cs="Times New Roman"/>
          <w:color w:val="000000" w:themeColor="text1"/>
        </w:rPr>
        <w:t>, 2010). Η ψηφιακή γενιά είναι διαρκώς συνδεδεμένη μέσω του διαδικτύου και των διαφόρων ασύρματων φορητών ψηφιακών συσκευών, γεγονός που τους παρέχει άμεση και συνεχή αλληλεπίδραση. Η επιθυμία για συνεχή αλληλεπίδραση σε κάθε μορφή δραστηριότητας, είτε πρόκειται για αναζήτηση κάποιας πληροφορίας, είτε για συνομιλία με τους ομότιμους ή φίλους τους, είτε για συμμετοχή στα διάφορα κοινωνικά δίκτυα (Tapscott, 2008), είτε για ενασχόληση με διάφορα παιχνίδια, αποτελεί ένα ακόμα χαρακτηριστικό των σύγχρονων νέων (Prensky</w:t>
      </w:r>
      <w:r w:rsidR="00DF07CC" w:rsidRPr="00060906">
        <w:rPr>
          <w:rFonts w:cs="Times New Roman"/>
          <w:color w:val="000000" w:themeColor="text1"/>
        </w:rPr>
        <w:t>,</w:t>
      </w:r>
      <w:r w:rsidRPr="00060906">
        <w:rPr>
          <w:rFonts w:cs="Times New Roman"/>
          <w:color w:val="000000" w:themeColor="text1"/>
        </w:rPr>
        <w:t xml:space="preserve"> 2001).</w:t>
      </w:r>
    </w:p>
    <w:p w:rsidR="00735F10" w:rsidRPr="00060906" w:rsidRDefault="00735F10" w:rsidP="00AE4D57">
      <w:pPr>
        <w:spacing w:before="0"/>
        <w:rPr>
          <w:rFonts w:cs="Times New Roman"/>
          <w:color w:val="000000" w:themeColor="text1"/>
        </w:rPr>
      </w:pPr>
      <w:r w:rsidRPr="00060906">
        <w:rPr>
          <w:rFonts w:cs="Times New Roman"/>
          <w:color w:val="000000" w:themeColor="text1"/>
        </w:rPr>
        <w:t>Η γενιά αυτή χαρακτηρίζεται από την έντονη ανάγκη για κοινωνικοποίηση,</w:t>
      </w:r>
      <w:r w:rsidRPr="00060906">
        <w:rPr>
          <w:rFonts w:cs="Times New Roman"/>
          <w:b/>
          <w:color w:val="000000" w:themeColor="text1"/>
        </w:rPr>
        <w:t xml:space="preserve"> </w:t>
      </w:r>
      <w:r w:rsidRPr="00060906">
        <w:rPr>
          <w:rFonts w:cs="Times New Roman"/>
          <w:color w:val="000000" w:themeColor="text1"/>
        </w:rPr>
        <w:t>ενώ η ιδέα της κοινότητας αποτελεί αναπόσπα</w:t>
      </w:r>
      <w:r w:rsidR="00406A0A" w:rsidRPr="00060906">
        <w:rPr>
          <w:rFonts w:cs="Times New Roman"/>
          <w:color w:val="000000" w:themeColor="text1"/>
        </w:rPr>
        <w:t xml:space="preserve">στο κομμάτι της καθημερινότητάς τους </w:t>
      </w:r>
      <w:r w:rsidRPr="00060906">
        <w:rPr>
          <w:rFonts w:cs="Times New Roman"/>
          <w:color w:val="000000" w:themeColor="text1"/>
        </w:rPr>
        <w:t>(</w:t>
      </w:r>
      <w:r w:rsidRPr="00060906">
        <w:rPr>
          <w:rFonts w:cs="Times New Roman"/>
          <w:color w:val="000000" w:themeColor="text1"/>
          <w:lang w:val="en-US"/>
        </w:rPr>
        <w:t>community</w:t>
      </w:r>
      <w:r w:rsidRPr="00060906">
        <w:rPr>
          <w:rFonts w:cs="Times New Roman"/>
          <w:color w:val="000000" w:themeColor="text1"/>
        </w:rPr>
        <w:t>-</w:t>
      </w:r>
      <w:r w:rsidRPr="00060906">
        <w:rPr>
          <w:rFonts w:cs="Times New Roman"/>
          <w:color w:val="000000" w:themeColor="text1"/>
          <w:lang w:val="en-US"/>
        </w:rPr>
        <w:t>minded</w:t>
      </w:r>
      <w:r w:rsidRPr="00060906">
        <w:rPr>
          <w:rFonts w:cs="Times New Roman"/>
          <w:color w:val="000000" w:themeColor="text1"/>
        </w:rPr>
        <w:t xml:space="preserve"> </w:t>
      </w:r>
      <w:r w:rsidRPr="00060906">
        <w:rPr>
          <w:rFonts w:cs="Times New Roman"/>
          <w:color w:val="000000" w:themeColor="text1"/>
          <w:lang w:val="en-US"/>
        </w:rPr>
        <w:t>generation</w:t>
      </w:r>
      <w:r w:rsidRPr="00060906">
        <w:rPr>
          <w:rFonts w:cs="Times New Roman"/>
          <w:color w:val="000000" w:themeColor="text1"/>
        </w:rPr>
        <w:t>) (</w:t>
      </w:r>
      <w:r w:rsidRPr="00060906">
        <w:rPr>
          <w:rFonts w:cs="Times New Roman"/>
          <w:color w:val="000000" w:themeColor="text1"/>
          <w:lang w:val="en-US"/>
        </w:rPr>
        <w:t>Tapscott</w:t>
      </w:r>
      <w:r w:rsidRPr="00060906">
        <w:rPr>
          <w:rFonts w:cs="Times New Roman"/>
          <w:color w:val="000000" w:themeColor="text1"/>
        </w:rPr>
        <w:t xml:space="preserve">, 2008). Έλκονται από δραστηριότητες που προάγουν και ενισχύουν την κοινωνική αλληλεπίδραση, μέσω των οποίων αναπτύσσουν συμπεριφορές, μαθαίνουν να ακολουθούν κανόνες και δημιουργούν φίλους και σχέσεις παντός τύπου.  Κάτω από αυτό το πρίσμα, η νέα γενιά  είναι ιδιαίτερα ανοικτή στη διαφορετικότητα. </w:t>
      </w:r>
    </w:p>
    <w:p w:rsidR="00735F10" w:rsidRPr="00060906" w:rsidRDefault="00735F10" w:rsidP="00AE4D57">
      <w:pPr>
        <w:spacing w:before="0"/>
        <w:rPr>
          <w:rFonts w:cs="Times New Roman"/>
          <w:color w:val="000000" w:themeColor="text1"/>
        </w:rPr>
      </w:pPr>
      <w:r w:rsidRPr="00060906">
        <w:rPr>
          <w:rFonts w:cs="Times New Roman"/>
          <w:color w:val="000000" w:themeColor="text1"/>
        </w:rPr>
        <w:t xml:space="preserve">Ως φυσικό επακόλουθο, έρχεται και η μετάβαση της προτίμησης των νέων από τα μονοκατευθυντικά μέσα, με κύριο εκπρόσωπο την τηλεόραση, στα διαδραστικά μέσα, όπως το κοινοτικό – συμμετοχικό διαδίκτυο και τα διάφορα </w:t>
      </w:r>
      <w:r w:rsidRPr="00060906">
        <w:rPr>
          <w:rFonts w:cs="Times New Roman"/>
          <w:color w:val="000000" w:themeColor="text1"/>
          <w:lang w:val="en-US"/>
        </w:rPr>
        <w:t>web</w:t>
      </w:r>
      <w:r w:rsidRPr="00060906">
        <w:rPr>
          <w:rFonts w:cs="Times New Roman"/>
          <w:color w:val="000000" w:themeColor="text1"/>
        </w:rPr>
        <w:t xml:space="preserve"> 2.0 εργαλεία (εργαλεία κοινωνικής δικτύωσης, εικονικοί κόσμοι, </w:t>
      </w:r>
      <w:r w:rsidRPr="00060906">
        <w:rPr>
          <w:rFonts w:cs="Times New Roman"/>
          <w:color w:val="000000" w:themeColor="text1"/>
          <w:lang w:val="en-US"/>
        </w:rPr>
        <w:t>wikis</w:t>
      </w:r>
      <w:r w:rsidRPr="00060906">
        <w:rPr>
          <w:rFonts w:cs="Times New Roman"/>
          <w:color w:val="000000" w:themeColor="text1"/>
        </w:rPr>
        <w:t xml:space="preserve">, </w:t>
      </w:r>
      <w:r w:rsidRPr="00060906">
        <w:rPr>
          <w:rFonts w:cs="Times New Roman"/>
          <w:color w:val="000000" w:themeColor="text1"/>
          <w:lang w:val="en-US"/>
        </w:rPr>
        <w:t>blogs</w:t>
      </w:r>
      <w:r w:rsidR="007D0F10" w:rsidRPr="00060906">
        <w:rPr>
          <w:rFonts w:cs="Times New Roman"/>
          <w:color w:val="000000" w:themeColor="text1"/>
        </w:rPr>
        <w:t xml:space="preserve"> και πολλά άλλα) (</w:t>
      </w:r>
      <w:r w:rsidRPr="00060906">
        <w:rPr>
          <w:rFonts w:cs="Times New Roman"/>
          <w:color w:val="000000" w:themeColor="text1"/>
        </w:rPr>
        <w:t>Tapscott, 2008</w:t>
      </w:r>
      <w:r w:rsidR="007D0F10" w:rsidRPr="00060906">
        <w:rPr>
          <w:rFonts w:cs="Times New Roman"/>
          <w:color w:val="000000" w:themeColor="text1"/>
        </w:rPr>
        <w:t>; Selwyn, 2009</w:t>
      </w:r>
      <w:r w:rsidRPr="00060906">
        <w:rPr>
          <w:rFonts w:cs="Times New Roman"/>
          <w:color w:val="000000" w:themeColor="text1"/>
        </w:rPr>
        <w:t xml:space="preserve">). </w:t>
      </w:r>
    </w:p>
    <w:p w:rsidR="00735F10" w:rsidRPr="00060906" w:rsidRDefault="00735F10" w:rsidP="00AE4D57">
      <w:pPr>
        <w:spacing w:before="0"/>
        <w:rPr>
          <w:rFonts w:cs="Times New Roman"/>
          <w:color w:val="000000" w:themeColor="text1"/>
        </w:rPr>
      </w:pPr>
      <w:r w:rsidRPr="00060906">
        <w:rPr>
          <w:rFonts w:cs="Times New Roman"/>
          <w:color w:val="000000" w:themeColor="text1"/>
        </w:rPr>
        <w:t>Ένα ακόμα χαρακτηριστικό της ψηφιακής γενιάς, είναι η αμεσότητα και η ταχύτητα. Έχοντας μεγαλώσει στο περιβάλλον του διαδικτύου, όπου μπορούν να βρουν και να διαμοιραστούν πληροφορίες που τους ενδιαφέρουν άμεσα και πολλές φορές σε πραγματικό χρόνο, επιδιώκουν άμεση ικανοποίηση των αναγκών τους. Έτσι, οι νέοι είναι ιδιαίτερα ανυπόμονοι και αναζητούν την ευκολία και την ταχύτητα (</w:t>
      </w:r>
      <w:r w:rsidR="007D0F10" w:rsidRPr="00060906">
        <w:rPr>
          <w:rStyle w:val="selectable"/>
          <w:rFonts w:cs="Times New Roman"/>
          <w:color w:val="000000" w:themeColor="text1"/>
        </w:rPr>
        <w:t>Raines &amp; Arnsparger, 2010</w:t>
      </w:r>
      <w:r w:rsidRPr="00060906">
        <w:rPr>
          <w:rFonts w:cs="Times New Roman"/>
          <w:color w:val="000000" w:themeColor="text1"/>
        </w:rPr>
        <w:t>), ενώ έχουν ανάγκη από ταχεία ανατροφοδότηση (</w:t>
      </w:r>
      <w:r w:rsidRPr="00060906">
        <w:rPr>
          <w:rFonts w:cs="Times New Roman"/>
          <w:color w:val="000000" w:themeColor="text1"/>
          <w:lang w:val="en-US"/>
        </w:rPr>
        <w:t>feedback</w:t>
      </w:r>
      <w:r w:rsidR="007D0F10" w:rsidRPr="00060906">
        <w:rPr>
          <w:rFonts w:cs="Times New Roman"/>
          <w:color w:val="000000" w:themeColor="text1"/>
        </w:rPr>
        <w:t xml:space="preserve">) (Oblinger &amp; </w:t>
      </w:r>
      <w:r w:rsidR="007D0F10" w:rsidRPr="00060906">
        <w:rPr>
          <w:rFonts w:cs="Times New Roman"/>
          <w:color w:val="000000" w:themeColor="text1"/>
          <w:lang w:val="en-US"/>
        </w:rPr>
        <w:t>Oblinger</w:t>
      </w:r>
      <w:r w:rsidR="007D0F10" w:rsidRPr="00060906">
        <w:rPr>
          <w:rFonts w:cs="Times New Roman"/>
          <w:color w:val="000000" w:themeColor="text1"/>
        </w:rPr>
        <w:t xml:space="preserve">, </w:t>
      </w:r>
      <w:r w:rsidRPr="00060906">
        <w:rPr>
          <w:rFonts w:cs="Times New Roman"/>
          <w:color w:val="000000" w:themeColor="text1"/>
        </w:rPr>
        <w:t>2005) και από γρήγορους ρυθμούς στην παράδοση της πληροφορίας (</w:t>
      </w:r>
      <w:r w:rsidR="007D0F10" w:rsidRPr="00060906">
        <w:rPr>
          <w:rFonts w:cs="Times New Roman"/>
          <w:color w:val="000000" w:themeColor="text1"/>
        </w:rPr>
        <w:t>Prensky</w:t>
      </w:r>
      <w:r w:rsidR="00D1388E">
        <w:rPr>
          <w:rFonts w:cs="Times New Roman"/>
          <w:color w:val="000000" w:themeColor="text1"/>
        </w:rPr>
        <w:t>,</w:t>
      </w:r>
      <w:r w:rsidR="007D0F10" w:rsidRPr="00060906">
        <w:rPr>
          <w:rFonts w:cs="Times New Roman"/>
          <w:color w:val="000000" w:themeColor="text1"/>
        </w:rPr>
        <w:t xml:space="preserve"> 2001; Prensky</w:t>
      </w:r>
      <w:r w:rsidR="00D1388E">
        <w:rPr>
          <w:rFonts w:cs="Times New Roman"/>
          <w:color w:val="000000" w:themeColor="text1"/>
        </w:rPr>
        <w:t>,</w:t>
      </w:r>
      <w:r w:rsidR="007D0F10" w:rsidRPr="00060906">
        <w:rPr>
          <w:rFonts w:cs="Times New Roman"/>
          <w:color w:val="000000" w:themeColor="text1"/>
        </w:rPr>
        <w:t xml:space="preserve"> 2004; </w:t>
      </w:r>
      <w:r w:rsidRPr="00060906">
        <w:rPr>
          <w:rFonts w:cs="Times New Roman"/>
          <w:color w:val="000000" w:themeColor="text1"/>
        </w:rPr>
        <w:t xml:space="preserve">Oblinger </w:t>
      </w:r>
      <w:r w:rsidR="007D0F10" w:rsidRPr="00060906">
        <w:rPr>
          <w:rFonts w:cs="Times New Roman"/>
          <w:color w:val="000000" w:themeColor="text1"/>
        </w:rPr>
        <w:t xml:space="preserve">&amp; </w:t>
      </w:r>
      <w:r w:rsidR="007D0F10" w:rsidRPr="00060906">
        <w:rPr>
          <w:rFonts w:cs="Times New Roman"/>
          <w:color w:val="000000" w:themeColor="text1"/>
          <w:lang w:val="en-US"/>
        </w:rPr>
        <w:t>Oblinger</w:t>
      </w:r>
      <w:r w:rsidR="007D0F10" w:rsidRPr="00060906">
        <w:rPr>
          <w:rFonts w:cs="Times New Roman"/>
          <w:color w:val="000000" w:themeColor="text1"/>
        </w:rPr>
        <w:t>, 2005</w:t>
      </w:r>
      <w:r w:rsidRPr="00060906">
        <w:rPr>
          <w:rFonts w:cs="Times New Roman"/>
          <w:color w:val="000000" w:themeColor="text1"/>
        </w:rPr>
        <w:t>). Γι’ αυτό άλλωστε, τα μηνύματα του ηλεκτρονικού ταχυδρομείου θεωρούνται ξεπερασμένα από τους σύγχρονους νέους και προτιμούν τα άμεσα μηνύματα (</w:t>
      </w:r>
      <w:r w:rsidRPr="00060906">
        <w:rPr>
          <w:rFonts w:cs="Times New Roman"/>
          <w:color w:val="000000" w:themeColor="text1"/>
          <w:lang w:val="en-US"/>
        </w:rPr>
        <w:t>instant</w:t>
      </w:r>
      <w:r w:rsidRPr="00060906">
        <w:rPr>
          <w:rFonts w:cs="Times New Roman"/>
          <w:color w:val="000000" w:themeColor="text1"/>
        </w:rPr>
        <w:t xml:space="preserve"> </w:t>
      </w:r>
      <w:r w:rsidRPr="00060906">
        <w:rPr>
          <w:rFonts w:cs="Times New Roman"/>
          <w:color w:val="000000" w:themeColor="text1"/>
          <w:lang w:val="en-US"/>
        </w:rPr>
        <w:t>messaging</w:t>
      </w:r>
      <w:r w:rsidRPr="00060906">
        <w:rPr>
          <w:rFonts w:cs="Times New Roman"/>
          <w:color w:val="000000" w:themeColor="text1"/>
        </w:rPr>
        <w:t xml:space="preserve"> </w:t>
      </w:r>
      <w:r w:rsidRPr="00060906">
        <w:rPr>
          <w:rFonts w:cs="Times New Roman"/>
          <w:color w:val="000000" w:themeColor="text1"/>
          <w:lang w:val="en-US"/>
        </w:rPr>
        <w:t>and</w:t>
      </w:r>
      <w:r w:rsidRPr="00060906">
        <w:rPr>
          <w:rFonts w:cs="Times New Roman"/>
          <w:color w:val="000000" w:themeColor="text1"/>
        </w:rPr>
        <w:t xml:space="preserve"> </w:t>
      </w:r>
      <w:r w:rsidRPr="00060906">
        <w:rPr>
          <w:rFonts w:cs="Times New Roman"/>
          <w:color w:val="000000" w:themeColor="text1"/>
          <w:lang w:val="en-US"/>
        </w:rPr>
        <w:t>text</w:t>
      </w:r>
      <w:r w:rsidRPr="00060906">
        <w:rPr>
          <w:rFonts w:cs="Times New Roman"/>
          <w:color w:val="000000" w:themeColor="text1"/>
        </w:rPr>
        <w:t xml:space="preserve"> </w:t>
      </w:r>
      <w:r w:rsidRPr="00060906">
        <w:rPr>
          <w:rFonts w:cs="Times New Roman"/>
          <w:color w:val="000000" w:themeColor="text1"/>
          <w:lang w:val="en-US"/>
        </w:rPr>
        <w:t>messaging</w:t>
      </w:r>
      <w:r w:rsidRPr="00060906">
        <w:rPr>
          <w:rFonts w:cs="Times New Roman"/>
          <w:color w:val="000000" w:themeColor="text1"/>
        </w:rPr>
        <w:t xml:space="preserve">), τα οποία τους παρέχουν την αμεσότητα που επιδιώκουν. </w:t>
      </w:r>
    </w:p>
    <w:p w:rsidR="00735F10" w:rsidRPr="00060906" w:rsidRDefault="00735F10" w:rsidP="00AE4D57">
      <w:pPr>
        <w:spacing w:before="0"/>
        <w:rPr>
          <w:rFonts w:cs="Times New Roman"/>
          <w:color w:val="000000" w:themeColor="text1"/>
        </w:rPr>
      </w:pPr>
      <w:r w:rsidRPr="00060906">
        <w:rPr>
          <w:rFonts w:cs="Times New Roman"/>
          <w:color w:val="000000" w:themeColor="text1"/>
        </w:rPr>
        <w:t xml:space="preserve">Τέλος, οι σύγχρονοι νέοι χαρακτηρίζονται ως οπτικοί και κιναισθητικοί τύποι. Μεγαλωμένοι σε πλούσια από εικόνες περιβάλλοντα, οι νέοι εκφράζονται μέσω εικόνων, μπορούν να επιτύχουν τον συνδυασμό εικόνας –κειμένου- ήχου με απόλυτα φυσικό τρόπο, ενώ η ερευνητική τους φύση, τους ωθεί στο να πράττουν και όχι στο να σκέφτονται ή να συζητούν τα πράγματα. Εξαιτίας της ευρείας διάθεσης των οπτικών μέσων, το επίπεδο του κειμενοκεντρικού </w:t>
      </w:r>
      <w:r w:rsidR="007D0F10" w:rsidRPr="00060906">
        <w:rPr>
          <w:rFonts w:cs="Times New Roman"/>
          <w:color w:val="000000" w:themeColor="text1"/>
        </w:rPr>
        <w:t xml:space="preserve">αλφαβητισμού τους </w:t>
      </w:r>
      <w:r w:rsidRPr="00060906">
        <w:rPr>
          <w:rFonts w:cs="Times New Roman"/>
          <w:color w:val="000000" w:themeColor="text1"/>
        </w:rPr>
        <w:t xml:space="preserve"> είναι πιο χαμηλό σε σχέση με τις προηγούμενες γενιές, ενώ οι ερευνητές αναφέρουν ότι αποτρέπονται ιδιαίτερα από ένα μακροσκελές κείμενο</w:t>
      </w:r>
      <w:r w:rsidR="007D0F10" w:rsidRPr="00060906">
        <w:rPr>
          <w:rFonts w:cs="Times New Roman"/>
          <w:color w:val="000000" w:themeColor="text1"/>
        </w:rPr>
        <w:t xml:space="preserve"> (</w:t>
      </w:r>
      <w:r w:rsidR="007D0F10" w:rsidRPr="00060906">
        <w:rPr>
          <w:rFonts w:cs="Times New Roman"/>
          <w:color w:val="000000" w:themeColor="text1"/>
          <w:lang w:val="en-US"/>
        </w:rPr>
        <w:t>Feiertag</w:t>
      </w:r>
      <w:r w:rsidR="007D0F10" w:rsidRPr="00060906">
        <w:rPr>
          <w:rFonts w:cs="Times New Roman"/>
          <w:color w:val="000000" w:themeColor="text1"/>
        </w:rPr>
        <w:t xml:space="preserve"> &amp; </w:t>
      </w:r>
      <w:r w:rsidR="007D0F10" w:rsidRPr="00060906">
        <w:rPr>
          <w:rFonts w:cs="Times New Roman"/>
          <w:color w:val="000000" w:themeColor="text1"/>
          <w:lang w:val="en-US"/>
        </w:rPr>
        <w:t>Berge</w:t>
      </w:r>
      <w:r w:rsidR="007D0F10" w:rsidRPr="00060906">
        <w:rPr>
          <w:rFonts w:cs="Times New Roman"/>
          <w:color w:val="000000" w:themeColor="text1"/>
        </w:rPr>
        <w:t>, 2008)</w:t>
      </w:r>
      <w:r w:rsidRPr="00060906">
        <w:rPr>
          <w:rFonts w:cs="Times New Roman"/>
          <w:color w:val="000000" w:themeColor="text1"/>
        </w:rPr>
        <w:t xml:space="preserve">. </w:t>
      </w:r>
    </w:p>
    <w:p w:rsidR="00F24ED5" w:rsidRPr="00060906" w:rsidRDefault="00735F10" w:rsidP="00AE4D57">
      <w:pPr>
        <w:spacing w:before="0"/>
        <w:rPr>
          <w:rFonts w:cs="Times New Roman"/>
          <w:color w:val="000000" w:themeColor="text1"/>
        </w:rPr>
      </w:pPr>
      <w:r w:rsidRPr="00060906">
        <w:rPr>
          <w:rFonts w:cs="Times New Roman"/>
          <w:color w:val="000000" w:themeColor="text1"/>
        </w:rPr>
        <w:t xml:space="preserve">Θα πρέπει, ωστόσο, να σημειωθεί ότι τα χαρακτηριστικά αυτά διαφέρουν ανάλογα με το άτομο, αφού η επίδραση της τεχνολογίας σε κάθε άτομο ποικίλλει τόσο ποσοτικά, όσο και ποιοτικά και αποτελεί συνιστάμενη πολλών παραγόντων και όχι μόνον της ηλικίας, στην οποία εστιάζουν οι γενεαλογικές προσεγγίσεις. </w:t>
      </w:r>
      <w:bookmarkStart w:id="156" w:name="_Toc379965202"/>
    </w:p>
    <w:p w:rsidR="00E75B93" w:rsidRPr="00060906" w:rsidRDefault="00E75B93" w:rsidP="0074036C">
      <w:pPr>
        <w:pStyle w:val="2"/>
      </w:pPr>
      <w:bookmarkStart w:id="157" w:name="_Toc422860055"/>
      <w:bookmarkStart w:id="158" w:name="_Toc422958549"/>
      <w:bookmarkStart w:id="159" w:name="_Toc422994761"/>
      <w:r w:rsidRPr="00060906">
        <w:t>Νέα δεδομένα στις γνωστικές δεξιότητες της ψηφιακής γενιάς</w:t>
      </w:r>
      <w:bookmarkEnd w:id="156"/>
      <w:bookmarkEnd w:id="157"/>
      <w:bookmarkEnd w:id="158"/>
      <w:bookmarkEnd w:id="159"/>
    </w:p>
    <w:p w:rsidR="00E75B93" w:rsidRPr="00060906" w:rsidRDefault="00E75B93" w:rsidP="00AE4D57">
      <w:pPr>
        <w:spacing w:before="0"/>
        <w:rPr>
          <w:rFonts w:cs="Times New Roman"/>
          <w:color w:val="000000" w:themeColor="text1"/>
        </w:rPr>
      </w:pPr>
      <w:r w:rsidRPr="00060906">
        <w:rPr>
          <w:rFonts w:cs="Times New Roman"/>
          <w:color w:val="000000" w:themeColor="text1"/>
        </w:rPr>
        <w:t>Η</w:t>
      </w:r>
      <w:r w:rsidRPr="00060906">
        <w:rPr>
          <w:rFonts w:cs="Times New Roman"/>
          <w:b/>
          <w:color w:val="000000" w:themeColor="text1"/>
        </w:rPr>
        <w:t xml:space="preserve"> </w:t>
      </w:r>
      <w:r w:rsidRPr="00060906">
        <w:rPr>
          <w:rFonts w:cs="Times New Roman"/>
          <w:color w:val="000000" w:themeColor="text1"/>
        </w:rPr>
        <w:t>ευρεία ενασχόληση των νέων με τις ψηφιακές τεχνολογίες έχει αναμφισβήτητα δημιουργήσει ένα καινούριο πλαίσιο δεδομένων για τους επιστήμονες, θέτοντας νέες βάσεις για</w:t>
      </w:r>
      <w:r w:rsidR="003A7000" w:rsidRPr="00060906">
        <w:rPr>
          <w:rFonts w:cs="Times New Roman"/>
          <w:color w:val="000000" w:themeColor="text1"/>
        </w:rPr>
        <w:t xml:space="preserve"> τις θεωρίες σχετικά με τις γνωστικές δεξιότητες και πνευματικές </w:t>
      </w:r>
      <w:r w:rsidRPr="00060906">
        <w:rPr>
          <w:rFonts w:cs="Times New Roman"/>
          <w:color w:val="000000" w:themeColor="text1"/>
        </w:rPr>
        <w:t xml:space="preserve"> ικαν</w:t>
      </w:r>
      <w:r w:rsidR="003A7000" w:rsidRPr="00060906">
        <w:rPr>
          <w:rFonts w:cs="Times New Roman"/>
          <w:color w:val="000000" w:themeColor="text1"/>
        </w:rPr>
        <w:t xml:space="preserve">ότητες </w:t>
      </w:r>
      <w:r w:rsidRPr="00060906">
        <w:rPr>
          <w:rFonts w:cs="Times New Roman"/>
          <w:color w:val="000000" w:themeColor="text1"/>
        </w:rPr>
        <w:t>στους νέους.</w:t>
      </w:r>
    </w:p>
    <w:p w:rsidR="00E75B93" w:rsidRPr="00060906" w:rsidRDefault="00E75B93" w:rsidP="00AE4D57">
      <w:pPr>
        <w:spacing w:before="0"/>
        <w:rPr>
          <w:rFonts w:cs="Times New Roman"/>
          <w:color w:val="000000" w:themeColor="text1"/>
        </w:rPr>
      </w:pPr>
      <w:r w:rsidRPr="00060906">
        <w:rPr>
          <w:rFonts w:cs="Times New Roman"/>
          <w:color w:val="000000" w:themeColor="text1"/>
        </w:rPr>
        <w:t>Σύμφωνα με πρόσφατες δημοσιεύσεις του Κέντρου Εκπαιδευτικής Έρευνας και Ανάπτυξης (</w:t>
      </w:r>
      <w:r w:rsidRPr="00060906">
        <w:rPr>
          <w:rFonts w:cs="Times New Roman"/>
          <w:color w:val="000000" w:themeColor="text1"/>
          <w:lang w:val="en-US"/>
        </w:rPr>
        <w:t>Centre</w:t>
      </w:r>
      <w:r w:rsidRPr="00060906">
        <w:rPr>
          <w:rFonts w:cs="Times New Roman"/>
          <w:color w:val="000000" w:themeColor="text1"/>
        </w:rPr>
        <w:t xml:space="preserve"> </w:t>
      </w:r>
      <w:r w:rsidRPr="00060906">
        <w:rPr>
          <w:rFonts w:cs="Times New Roman"/>
          <w:color w:val="000000" w:themeColor="text1"/>
          <w:lang w:val="en-US"/>
        </w:rPr>
        <w:t>for</w:t>
      </w:r>
      <w:r w:rsidRPr="00060906">
        <w:rPr>
          <w:rFonts w:cs="Times New Roman"/>
          <w:color w:val="000000" w:themeColor="text1"/>
        </w:rPr>
        <w:t xml:space="preserve"> </w:t>
      </w:r>
      <w:r w:rsidRPr="00060906">
        <w:rPr>
          <w:rFonts w:cs="Times New Roman"/>
          <w:color w:val="000000" w:themeColor="text1"/>
          <w:lang w:val="en-US"/>
        </w:rPr>
        <w:t>Educational</w:t>
      </w:r>
      <w:r w:rsidRPr="00060906">
        <w:rPr>
          <w:rFonts w:cs="Times New Roman"/>
          <w:color w:val="000000" w:themeColor="text1"/>
        </w:rPr>
        <w:t xml:space="preserve"> </w:t>
      </w:r>
      <w:r w:rsidRPr="00060906">
        <w:rPr>
          <w:rFonts w:cs="Times New Roman"/>
          <w:color w:val="000000" w:themeColor="text1"/>
          <w:lang w:val="en-US"/>
        </w:rPr>
        <w:t>Research</w:t>
      </w:r>
      <w:r w:rsidRPr="00060906">
        <w:rPr>
          <w:rFonts w:cs="Times New Roman"/>
          <w:color w:val="000000" w:themeColor="text1"/>
        </w:rPr>
        <w:t xml:space="preserve"> </w:t>
      </w:r>
      <w:r w:rsidRPr="00060906">
        <w:rPr>
          <w:rFonts w:cs="Times New Roman"/>
          <w:color w:val="000000" w:themeColor="text1"/>
          <w:lang w:val="en-US"/>
        </w:rPr>
        <w:t>and</w:t>
      </w:r>
      <w:r w:rsidRPr="00060906">
        <w:rPr>
          <w:rFonts w:cs="Times New Roman"/>
          <w:color w:val="000000" w:themeColor="text1"/>
        </w:rPr>
        <w:t xml:space="preserve"> </w:t>
      </w:r>
      <w:r w:rsidRPr="00060906">
        <w:rPr>
          <w:rFonts w:cs="Times New Roman"/>
          <w:color w:val="000000" w:themeColor="text1"/>
          <w:lang w:val="en-US"/>
        </w:rPr>
        <w:t>Development</w:t>
      </w:r>
      <w:r w:rsidRPr="00060906">
        <w:rPr>
          <w:rFonts w:cs="Times New Roman"/>
          <w:color w:val="000000" w:themeColor="text1"/>
        </w:rPr>
        <w:t xml:space="preserve"> (</w:t>
      </w:r>
      <w:r w:rsidRPr="00060906">
        <w:rPr>
          <w:rFonts w:cs="Times New Roman"/>
          <w:color w:val="000000" w:themeColor="text1"/>
          <w:lang w:val="en-US"/>
        </w:rPr>
        <w:t>CERI</w:t>
      </w:r>
      <w:r w:rsidRPr="00060906">
        <w:rPr>
          <w:rFonts w:cs="Times New Roman"/>
          <w:color w:val="000000" w:themeColor="text1"/>
        </w:rPr>
        <w:t>), είναι πολύ δύσκολο να τεθεί ένα καθολικό πλαίσιο σχετικά με τον αντίκτυπο των ψηφιακών μέσων στις γνωστικές δεξιότητες των νέων, καθώς δεν υπάρχουν επαρκή στοιχεία από τις μέχρι τώρα ερευνητικές προσπάθειες. Οι περισσότερες μελέτες ερευνούν τον τρόπο με τον οποίο οι ψηφιακές τεχνολογίες επιδρούν σε συγκεκριμένες δεξιότητες, ικανότητες και συμπεριφορές και μάλιστα στα δομημένα πλαίσια της τυπικής εκπαίδευσης. Παρόλα αυτά, οι μέχρι τώρα έρευνες προβάλλουν το επιχείρημα ότι οι ίδιοι μηχανισμοί που επηρεάζουν τους νέ</w:t>
      </w:r>
      <w:r w:rsidR="009F3A17" w:rsidRPr="00060906">
        <w:rPr>
          <w:rFonts w:cs="Times New Roman"/>
          <w:color w:val="000000" w:themeColor="text1"/>
        </w:rPr>
        <w:t xml:space="preserve">ους σε ένα δομημένο περιβάλλον </w:t>
      </w:r>
      <w:r w:rsidRPr="00060906">
        <w:rPr>
          <w:rFonts w:cs="Times New Roman"/>
          <w:color w:val="000000" w:themeColor="text1"/>
        </w:rPr>
        <w:t>μπορούν να λειτουργήσουν και στο φυσικό περιβάλλον.</w:t>
      </w:r>
    </w:p>
    <w:p w:rsidR="00E75B93" w:rsidRPr="00060906" w:rsidRDefault="00E75B93" w:rsidP="00AE4D57">
      <w:pPr>
        <w:spacing w:before="0"/>
        <w:rPr>
          <w:rFonts w:cs="Times New Roman"/>
          <w:color w:val="000000" w:themeColor="text1"/>
        </w:rPr>
      </w:pPr>
      <w:r w:rsidRPr="00060906">
        <w:rPr>
          <w:rFonts w:cs="Times New Roman"/>
          <w:color w:val="000000" w:themeColor="text1"/>
        </w:rPr>
        <w:t xml:space="preserve">Οι επιδράσεις της τεχνολογίας εστιάζουν στην ανάπτυξη των οπτικών και χωροταξικών ικανοτήτων, των μη λεκτικών μορφών δεξιοτήτων και των δεξιοτήτων που σχετίζονται με τη μνήμη, ενώ τα στοιχεία που θα στοιχειοθετούσαν τη θετική επίδραση των ψηφιακών μέσων στις μεταγνωστικές δεξιότητες, όπως η επεξεργασία της πληροφορίας, η ανακλαστική και κριτική σκέψη ή η δημιουργικότητα είναι ακόμα ελλιπή. </w:t>
      </w:r>
    </w:p>
    <w:p w:rsidR="00E75B93" w:rsidRPr="00060906" w:rsidRDefault="00E75B93" w:rsidP="00AE4D57">
      <w:pPr>
        <w:spacing w:before="0"/>
        <w:rPr>
          <w:rFonts w:cs="Times New Roman"/>
          <w:color w:val="000000" w:themeColor="text1"/>
        </w:rPr>
      </w:pPr>
      <w:r w:rsidRPr="00060906">
        <w:rPr>
          <w:rFonts w:cs="Times New Roman"/>
          <w:color w:val="000000" w:themeColor="text1"/>
        </w:rPr>
        <w:t>Έτσι, μια από τις βασικότερες δεξιότητες που χαρακτηρίζουν τους σύγχρονους νέους είναι το υψηλό επίπεδο χρήσης</w:t>
      </w:r>
      <w:r w:rsidRPr="00060906">
        <w:rPr>
          <w:rFonts w:cs="Times New Roman"/>
          <w:i/>
          <w:color w:val="000000" w:themeColor="text1"/>
        </w:rPr>
        <w:t xml:space="preserve"> </w:t>
      </w:r>
      <w:r w:rsidRPr="00060906">
        <w:rPr>
          <w:rFonts w:cs="Times New Roman"/>
          <w:color w:val="000000" w:themeColor="text1"/>
        </w:rPr>
        <w:t>των νέων τεχνολογιών. Οι σύγχρονοι νέοι χαρακτηρίζονται από υψηλό επίπεδο ψηφιακών δεξιοτήτων (</w:t>
      </w:r>
      <w:r w:rsidR="009810B6" w:rsidRPr="00060906">
        <w:rPr>
          <w:rFonts w:cs="Times New Roman"/>
          <w:color w:val="000000" w:themeColor="text1"/>
        </w:rPr>
        <w:t xml:space="preserve">Zemke, </w:t>
      </w:r>
      <w:r w:rsidR="009810B6" w:rsidRPr="00060906">
        <w:rPr>
          <w:rFonts w:cs="Times New Roman"/>
          <w:color w:val="000000" w:themeColor="text1"/>
          <w:lang w:val="en-US"/>
        </w:rPr>
        <w:t>Raines</w:t>
      </w:r>
      <w:r w:rsidR="009810B6" w:rsidRPr="00060906">
        <w:rPr>
          <w:rFonts w:cs="Times New Roman"/>
          <w:color w:val="000000" w:themeColor="text1"/>
        </w:rPr>
        <w:t xml:space="preserve"> &amp; </w:t>
      </w:r>
      <w:r w:rsidR="009810B6" w:rsidRPr="00060906">
        <w:rPr>
          <w:rFonts w:cs="Times New Roman"/>
          <w:color w:val="000000" w:themeColor="text1"/>
          <w:lang w:val="en-US"/>
        </w:rPr>
        <w:t>Filipczak</w:t>
      </w:r>
      <w:r w:rsidR="009810B6" w:rsidRPr="00060906">
        <w:rPr>
          <w:rFonts w:cs="Times New Roman"/>
          <w:color w:val="000000" w:themeColor="text1"/>
        </w:rPr>
        <w:t xml:space="preserve">, 2000; Prensky, 2001; </w:t>
      </w:r>
      <w:r w:rsidRPr="00060906">
        <w:rPr>
          <w:rFonts w:cs="Times New Roman"/>
          <w:color w:val="000000" w:themeColor="text1"/>
        </w:rPr>
        <w:t xml:space="preserve">Dede, 2005; Oblinger </w:t>
      </w:r>
      <w:r w:rsidR="009810B6" w:rsidRPr="00060906">
        <w:rPr>
          <w:rFonts w:cs="Times New Roman"/>
          <w:color w:val="000000" w:themeColor="text1"/>
        </w:rPr>
        <w:t>&amp; Oblinger,</w:t>
      </w:r>
      <w:r w:rsidRPr="00060906">
        <w:rPr>
          <w:rFonts w:cs="Times New Roman"/>
          <w:color w:val="000000" w:themeColor="text1"/>
        </w:rPr>
        <w:t xml:space="preserve"> 2005; </w:t>
      </w:r>
      <w:r w:rsidR="009810B6" w:rsidRPr="00060906">
        <w:rPr>
          <w:rFonts w:cs="Times New Roman"/>
          <w:color w:val="000000" w:themeColor="text1"/>
        </w:rPr>
        <w:t xml:space="preserve">Raines </w:t>
      </w:r>
      <w:r w:rsidR="009810B6" w:rsidRPr="00060906">
        <w:rPr>
          <w:rStyle w:val="selectable"/>
          <w:rFonts w:cs="Times New Roman"/>
          <w:color w:val="000000" w:themeColor="text1"/>
        </w:rPr>
        <w:t xml:space="preserve">&amp; Arnsparger, </w:t>
      </w:r>
      <w:r w:rsidR="009810B6" w:rsidRPr="00060906">
        <w:rPr>
          <w:rFonts w:cs="Times New Roman"/>
          <w:color w:val="000000" w:themeColor="text1"/>
        </w:rPr>
        <w:t>2010</w:t>
      </w:r>
      <w:r w:rsidRPr="00060906">
        <w:rPr>
          <w:rFonts w:cs="Times New Roman"/>
          <w:color w:val="000000" w:themeColor="text1"/>
        </w:rPr>
        <w:t>), οι οποίες αφορούν στη χρήση πολλαπλών μέσων καθώς και στην ικανότητα των νέων να προσαρμόζουν τα μέσα αυτά στις προσωπικές τους ανάγκες (</w:t>
      </w:r>
      <w:r w:rsidR="009810B6" w:rsidRPr="00060906">
        <w:rPr>
          <w:rFonts w:cs="Times New Roman"/>
          <w:color w:val="000000" w:themeColor="text1"/>
        </w:rPr>
        <w:t xml:space="preserve">Prensky, 2004; </w:t>
      </w:r>
      <w:r w:rsidRPr="00060906">
        <w:rPr>
          <w:rFonts w:cs="Times New Roman"/>
          <w:color w:val="000000" w:themeColor="text1"/>
        </w:rPr>
        <w:t>Dede</w:t>
      </w:r>
      <w:r w:rsidR="00D1388E">
        <w:rPr>
          <w:rFonts w:cs="Times New Roman"/>
          <w:color w:val="000000" w:themeColor="text1"/>
        </w:rPr>
        <w:t>,</w:t>
      </w:r>
      <w:r w:rsidRPr="00060906">
        <w:rPr>
          <w:rFonts w:cs="Times New Roman"/>
          <w:color w:val="000000" w:themeColor="text1"/>
        </w:rPr>
        <w:t xml:space="preserve"> 2005; Oblinger </w:t>
      </w:r>
      <w:r w:rsidR="009810B6" w:rsidRPr="00060906">
        <w:rPr>
          <w:rFonts w:cs="Times New Roman"/>
          <w:color w:val="000000" w:themeColor="text1"/>
        </w:rPr>
        <w:t xml:space="preserve">&amp; </w:t>
      </w:r>
      <w:r w:rsidR="009810B6" w:rsidRPr="00060906">
        <w:rPr>
          <w:rFonts w:cs="Times New Roman"/>
          <w:color w:val="000000" w:themeColor="text1"/>
          <w:lang w:val="en-US"/>
        </w:rPr>
        <w:t>Oblinger</w:t>
      </w:r>
      <w:r w:rsidR="009810B6" w:rsidRPr="00060906">
        <w:rPr>
          <w:rFonts w:cs="Times New Roman"/>
          <w:color w:val="000000" w:themeColor="text1"/>
        </w:rPr>
        <w:t>, 2005</w:t>
      </w:r>
      <w:r w:rsidRPr="00060906">
        <w:rPr>
          <w:rFonts w:cs="Times New Roman"/>
          <w:color w:val="000000" w:themeColor="text1"/>
        </w:rPr>
        <w:t>). Οι νέοι, όπως έχει ήδη αναφερθεί, έχουν μια φυσική και αυθόρμητη τάση προς το διαδίκτυο και τις διάφορες ψηφιακές συσκευές προκειμένου να επικοινωνήσουν ή να αναζητήσουν κάποια πληροφορία ή να μάθουν (</w:t>
      </w:r>
      <w:r w:rsidR="009810B6" w:rsidRPr="00060906">
        <w:rPr>
          <w:rFonts w:cs="Times New Roman"/>
          <w:color w:val="000000" w:themeColor="text1"/>
        </w:rPr>
        <w:t xml:space="preserve">Oblinger &amp; </w:t>
      </w:r>
      <w:r w:rsidR="009810B6" w:rsidRPr="00060906">
        <w:rPr>
          <w:rFonts w:cs="Times New Roman"/>
          <w:color w:val="000000" w:themeColor="text1"/>
          <w:lang w:val="en-US"/>
        </w:rPr>
        <w:t>Oblinger</w:t>
      </w:r>
      <w:r w:rsidR="009810B6" w:rsidRPr="00060906">
        <w:rPr>
          <w:rFonts w:cs="Times New Roman"/>
          <w:color w:val="000000" w:themeColor="text1"/>
        </w:rPr>
        <w:t>, 2005</w:t>
      </w:r>
      <w:r w:rsidRPr="00060906">
        <w:rPr>
          <w:rFonts w:cs="Times New Roman"/>
          <w:color w:val="000000" w:themeColor="text1"/>
        </w:rPr>
        <w:t>; Tapscott, 2008). Άλλωστε, το υψηλό επίπεδο τεχνολογικής ενημερότητας των νέων αποδεικνύεται από το γεγονός ότι οι νέοι δε χρειάζονται εγχειρίδια χρήσης ή κάποιον για να τους διδάξει τη χρήση διάφορων συσκευών και εφαρμογών</w:t>
      </w:r>
      <w:r w:rsidR="009810B6" w:rsidRPr="00060906">
        <w:rPr>
          <w:rFonts w:cs="Times New Roman"/>
          <w:color w:val="000000" w:themeColor="text1"/>
        </w:rPr>
        <w:t>. Α</w:t>
      </w:r>
      <w:r w:rsidRPr="00060906">
        <w:rPr>
          <w:rFonts w:cs="Times New Roman"/>
          <w:color w:val="000000" w:themeColor="text1"/>
        </w:rPr>
        <w:t xml:space="preserve">ντιθέτως παρουσιάζουν ιδιαίτερη άνεση μέσω της εμπειρικής μάθησης και της αλληλεπίδρασής τους </w:t>
      </w:r>
      <w:r w:rsidR="003A7000" w:rsidRPr="00060906">
        <w:rPr>
          <w:rFonts w:cs="Times New Roman"/>
          <w:color w:val="000000" w:themeColor="text1"/>
        </w:rPr>
        <w:t xml:space="preserve">με τα κοινωνικά </w:t>
      </w:r>
      <w:r w:rsidRPr="00060906">
        <w:rPr>
          <w:rFonts w:cs="Times New Roman"/>
          <w:color w:val="000000" w:themeColor="text1"/>
        </w:rPr>
        <w:t>δίκτυα (</w:t>
      </w:r>
      <w:r w:rsidR="009810B6" w:rsidRPr="00060906">
        <w:rPr>
          <w:rFonts w:cs="Times New Roman"/>
          <w:color w:val="000000" w:themeColor="text1"/>
        </w:rPr>
        <w:t xml:space="preserve">Zemke, </w:t>
      </w:r>
      <w:r w:rsidR="009810B6" w:rsidRPr="00060906">
        <w:rPr>
          <w:rFonts w:cs="Times New Roman"/>
          <w:color w:val="000000" w:themeColor="text1"/>
          <w:lang w:val="en-US"/>
        </w:rPr>
        <w:t>Raines</w:t>
      </w:r>
      <w:r w:rsidR="009810B6" w:rsidRPr="00060906">
        <w:rPr>
          <w:rFonts w:cs="Times New Roman"/>
          <w:color w:val="000000" w:themeColor="text1"/>
        </w:rPr>
        <w:t xml:space="preserve"> &amp; </w:t>
      </w:r>
      <w:r w:rsidR="009810B6" w:rsidRPr="00060906">
        <w:rPr>
          <w:rFonts w:cs="Times New Roman"/>
          <w:color w:val="000000" w:themeColor="text1"/>
          <w:lang w:val="en-US"/>
        </w:rPr>
        <w:t>Filipczak</w:t>
      </w:r>
      <w:r w:rsidR="009810B6" w:rsidRPr="00060906">
        <w:rPr>
          <w:rFonts w:cs="Times New Roman"/>
          <w:color w:val="000000" w:themeColor="text1"/>
        </w:rPr>
        <w:t xml:space="preserve">, 2000; Oblinger &amp; </w:t>
      </w:r>
      <w:r w:rsidR="009810B6" w:rsidRPr="00060906">
        <w:rPr>
          <w:rFonts w:cs="Times New Roman"/>
          <w:color w:val="000000" w:themeColor="text1"/>
          <w:lang w:val="en-US"/>
        </w:rPr>
        <w:t>Oblinger</w:t>
      </w:r>
      <w:r w:rsidR="009810B6" w:rsidRPr="00060906">
        <w:rPr>
          <w:rFonts w:cs="Times New Roman"/>
          <w:color w:val="000000" w:themeColor="text1"/>
        </w:rPr>
        <w:t>, 2005</w:t>
      </w:r>
      <w:r w:rsidRPr="00060906">
        <w:rPr>
          <w:rFonts w:cs="Times New Roman"/>
          <w:color w:val="000000" w:themeColor="text1"/>
        </w:rPr>
        <w:t xml:space="preserve">; Palfrey </w:t>
      </w:r>
      <w:r w:rsidR="009810B6" w:rsidRPr="00060906">
        <w:rPr>
          <w:rFonts w:cs="Times New Roman"/>
          <w:color w:val="000000" w:themeColor="text1"/>
        </w:rPr>
        <w:t xml:space="preserve">&amp; </w:t>
      </w:r>
      <w:r w:rsidR="009810B6" w:rsidRPr="00060906">
        <w:rPr>
          <w:rFonts w:cs="Times New Roman"/>
          <w:color w:val="000000" w:themeColor="text1"/>
          <w:lang w:val="en-US"/>
        </w:rPr>
        <w:t>Gasser</w:t>
      </w:r>
      <w:r w:rsidR="009810B6" w:rsidRPr="00060906">
        <w:rPr>
          <w:rFonts w:cs="Times New Roman"/>
          <w:color w:val="000000" w:themeColor="text1"/>
        </w:rPr>
        <w:t xml:space="preserve">, </w:t>
      </w:r>
      <w:r w:rsidRPr="00060906">
        <w:rPr>
          <w:rFonts w:cs="Times New Roman"/>
          <w:color w:val="000000" w:themeColor="text1"/>
        </w:rPr>
        <w:t xml:space="preserve">2008; </w:t>
      </w:r>
      <w:r w:rsidR="009810B6" w:rsidRPr="00060906">
        <w:rPr>
          <w:rFonts w:cs="Times New Roman"/>
          <w:color w:val="000000" w:themeColor="text1"/>
        </w:rPr>
        <w:t xml:space="preserve">Tapscott, 2008; </w:t>
      </w:r>
      <w:r w:rsidRPr="00060906">
        <w:rPr>
          <w:rFonts w:cs="Times New Roman"/>
          <w:color w:val="000000" w:themeColor="text1"/>
        </w:rPr>
        <w:t xml:space="preserve">Raines </w:t>
      </w:r>
      <w:r w:rsidR="009810B6" w:rsidRPr="00060906">
        <w:rPr>
          <w:rStyle w:val="selectable"/>
          <w:rFonts w:cs="Times New Roman"/>
          <w:color w:val="000000" w:themeColor="text1"/>
        </w:rPr>
        <w:t>&amp; Arnsparger</w:t>
      </w:r>
      <w:r w:rsidRPr="00060906">
        <w:rPr>
          <w:rFonts w:cs="Times New Roman"/>
          <w:color w:val="000000" w:themeColor="text1"/>
        </w:rPr>
        <w:t xml:space="preserve">, </w:t>
      </w:r>
      <w:r w:rsidR="009810B6" w:rsidRPr="00060906">
        <w:rPr>
          <w:rFonts w:cs="Times New Roman"/>
          <w:color w:val="000000" w:themeColor="text1"/>
        </w:rPr>
        <w:t>2010</w:t>
      </w:r>
      <w:r w:rsidRPr="00060906">
        <w:rPr>
          <w:rFonts w:cs="Times New Roman"/>
          <w:color w:val="000000" w:themeColor="text1"/>
        </w:rPr>
        <w:t>).</w:t>
      </w:r>
    </w:p>
    <w:p w:rsidR="00D1388E" w:rsidRDefault="00E75B93" w:rsidP="00AE4D57">
      <w:pPr>
        <w:spacing w:before="0"/>
        <w:rPr>
          <w:rFonts w:cs="Times New Roman"/>
          <w:color w:val="000000" w:themeColor="text1"/>
        </w:rPr>
      </w:pPr>
      <w:r w:rsidRPr="00060906">
        <w:rPr>
          <w:rFonts w:cs="Times New Roman"/>
          <w:color w:val="000000" w:themeColor="text1"/>
        </w:rPr>
        <w:t>Μια ακόμα καινοτόμο</w:t>
      </w:r>
      <w:r w:rsidR="00DF07CC" w:rsidRPr="00060906">
        <w:rPr>
          <w:rFonts w:cs="Times New Roman"/>
          <w:color w:val="000000" w:themeColor="text1"/>
        </w:rPr>
        <w:t xml:space="preserve">ς </w:t>
      </w:r>
      <w:r w:rsidRPr="00060906">
        <w:rPr>
          <w:rFonts w:cs="Times New Roman"/>
          <w:color w:val="000000" w:themeColor="text1"/>
        </w:rPr>
        <w:t>δεξιότητα των σύγχρονων νέων είναι ο τρόπος επεξεργασίας της πληροφορίας. Η διαδικασία κωδικοποίησης των πληροφοριών από τους νέους διαφέρει πολύ σε σχέση με τους ανθρώπους μεγαλύτερης ηλικίας (</w:t>
      </w:r>
      <w:r w:rsidR="00C229DC" w:rsidRPr="00060906">
        <w:rPr>
          <w:rFonts w:cs="Times New Roman"/>
          <w:color w:val="000000" w:themeColor="text1"/>
        </w:rPr>
        <w:t xml:space="preserve">Prenksy, 2001; Oblinger &amp; Oblinger, 2005), </w:t>
      </w:r>
      <w:r w:rsidRPr="00060906">
        <w:rPr>
          <w:rFonts w:cs="Times New Roman"/>
          <w:color w:val="000000" w:themeColor="text1"/>
        </w:rPr>
        <w:t>με πιο χαρακτηριστική περίπτωση αυτή της αυξημένης ικανότητας παράλληλης εκτέλεσης πολλαπλών εργασιών (multitasking) (</w:t>
      </w:r>
      <w:r w:rsidR="00C229DC" w:rsidRPr="00060906">
        <w:rPr>
          <w:rFonts w:cs="Times New Roman"/>
          <w:color w:val="000000" w:themeColor="text1"/>
        </w:rPr>
        <w:t>Oblinger &amp; Oblinger, 2005</w:t>
      </w:r>
      <w:r w:rsidRPr="00060906">
        <w:rPr>
          <w:rFonts w:cs="Times New Roman"/>
          <w:color w:val="000000" w:themeColor="text1"/>
        </w:rPr>
        <w:t xml:space="preserve">; </w:t>
      </w:r>
      <w:r w:rsidR="00C229DC" w:rsidRPr="00060906">
        <w:rPr>
          <w:rFonts w:cs="Times New Roman"/>
          <w:color w:val="000000" w:themeColor="text1"/>
        </w:rPr>
        <w:t xml:space="preserve">Palfrey &amp; </w:t>
      </w:r>
      <w:r w:rsidR="00C229DC" w:rsidRPr="00060906">
        <w:rPr>
          <w:rFonts w:cs="Times New Roman"/>
          <w:color w:val="000000" w:themeColor="text1"/>
          <w:lang w:val="en-US"/>
        </w:rPr>
        <w:t>Gasser</w:t>
      </w:r>
      <w:r w:rsidR="00C229DC" w:rsidRPr="00060906">
        <w:rPr>
          <w:rFonts w:cs="Times New Roman"/>
          <w:color w:val="000000" w:themeColor="text1"/>
        </w:rPr>
        <w:t>, 2008</w:t>
      </w:r>
      <w:r w:rsidRPr="00060906">
        <w:rPr>
          <w:rFonts w:cs="Times New Roman"/>
          <w:color w:val="000000" w:themeColor="text1"/>
        </w:rPr>
        <w:t xml:space="preserve">; </w:t>
      </w:r>
      <w:r w:rsidR="00C229DC" w:rsidRPr="00060906">
        <w:rPr>
          <w:rFonts w:cs="Times New Roman"/>
          <w:color w:val="000000" w:themeColor="text1"/>
        </w:rPr>
        <w:t xml:space="preserve">Tapscott, 2008; Raines </w:t>
      </w:r>
      <w:r w:rsidR="00C229DC" w:rsidRPr="00060906">
        <w:rPr>
          <w:rStyle w:val="selectable"/>
          <w:rFonts w:cs="Times New Roman"/>
          <w:color w:val="000000" w:themeColor="text1"/>
        </w:rPr>
        <w:t>&amp; Arnsparger</w:t>
      </w:r>
      <w:r w:rsidR="00C229DC" w:rsidRPr="00060906">
        <w:rPr>
          <w:rFonts w:cs="Times New Roman"/>
          <w:color w:val="000000" w:themeColor="text1"/>
        </w:rPr>
        <w:t>, 2010</w:t>
      </w:r>
      <w:r w:rsidRPr="00060906">
        <w:rPr>
          <w:rFonts w:cs="Times New Roman"/>
          <w:color w:val="000000" w:themeColor="text1"/>
        </w:rPr>
        <w:t>). Η διαδικασία μπορεί να είναι απλή και αυτόματη, χωρίς να απαιτείται η συνδρομή κάποιας γνωστικής λειτουργίας, ή σύνθετη, όταν απαιτείται «ανάπτυξη της προσοχής» (</w:t>
      </w:r>
      <w:r w:rsidR="00C229DC" w:rsidRPr="00060906">
        <w:rPr>
          <w:rFonts w:cs="Times New Roman"/>
          <w:color w:val="000000" w:themeColor="text1"/>
          <w:lang w:val="en-US"/>
        </w:rPr>
        <w:t>a</w:t>
      </w:r>
      <w:r w:rsidRPr="00060906">
        <w:rPr>
          <w:rFonts w:cs="Times New Roman"/>
          <w:color w:val="000000" w:themeColor="text1"/>
          <w:lang w:val="en-US"/>
        </w:rPr>
        <w:t>ttentional</w:t>
      </w:r>
      <w:r w:rsidRPr="00060906">
        <w:rPr>
          <w:rFonts w:cs="Times New Roman"/>
          <w:color w:val="000000" w:themeColor="text1"/>
        </w:rPr>
        <w:t xml:space="preserve"> </w:t>
      </w:r>
      <w:r w:rsidR="00C229DC" w:rsidRPr="00060906">
        <w:rPr>
          <w:rFonts w:cs="Times New Roman"/>
          <w:color w:val="000000" w:themeColor="text1"/>
          <w:lang w:val="en-US"/>
        </w:rPr>
        <w:t>d</w:t>
      </w:r>
      <w:r w:rsidRPr="00060906">
        <w:rPr>
          <w:rFonts w:cs="Times New Roman"/>
          <w:color w:val="000000" w:themeColor="text1"/>
          <w:lang w:val="en-US"/>
        </w:rPr>
        <w:t>eployment</w:t>
      </w:r>
      <w:r w:rsidRPr="00060906">
        <w:rPr>
          <w:rFonts w:cs="Times New Roman"/>
          <w:color w:val="000000" w:themeColor="text1"/>
        </w:rPr>
        <w:t xml:space="preserve">) (Oblinger </w:t>
      </w:r>
      <w:r w:rsidR="00C229DC" w:rsidRPr="00060906">
        <w:rPr>
          <w:rFonts w:cs="Times New Roman"/>
          <w:color w:val="000000" w:themeColor="text1"/>
        </w:rPr>
        <w:t xml:space="preserve">&amp; </w:t>
      </w:r>
      <w:r w:rsidR="00C229DC" w:rsidRPr="00060906">
        <w:rPr>
          <w:rFonts w:cs="Times New Roman"/>
          <w:color w:val="000000" w:themeColor="text1"/>
          <w:lang w:val="en-US"/>
        </w:rPr>
        <w:t>Oblinger</w:t>
      </w:r>
      <w:r w:rsidR="00C229DC" w:rsidRPr="00060906">
        <w:rPr>
          <w:rFonts w:cs="Times New Roman"/>
          <w:color w:val="000000" w:themeColor="text1"/>
        </w:rPr>
        <w:t xml:space="preserve">, </w:t>
      </w:r>
      <w:r w:rsidRPr="00060906">
        <w:rPr>
          <w:rFonts w:cs="Times New Roman"/>
          <w:color w:val="000000" w:themeColor="text1"/>
        </w:rPr>
        <w:t>2005) ή «συνεχής αποσπασματική προσοχή» (</w:t>
      </w:r>
      <w:r w:rsidR="00C229DC" w:rsidRPr="00060906">
        <w:rPr>
          <w:rFonts w:cs="Times New Roman"/>
          <w:color w:val="000000" w:themeColor="text1"/>
          <w:lang w:val="en-US"/>
        </w:rPr>
        <w:t>c</w:t>
      </w:r>
      <w:r w:rsidRPr="00060906">
        <w:rPr>
          <w:rFonts w:cs="Times New Roman"/>
          <w:color w:val="000000" w:themeColor="text1"/>
          <w:lang w:val="en-US"/>
        </w:rPr>
        <w:t>ontinuous</w:t>
      </w:r>
      <w:r w:rsidRPr="00060906">
        <w:rPr>
          <w:rFonts w:cs="Times New Roman"/>
          <w:color w:val="000000" w:themeColor="text1"/>
        </w:rPr>
        <w:t xml:space="preserve"> </w:t>
      </w:r>
      <w:r w:rsidR="00C229DC" w:rsidRPr="00060906">
        <w:rPr>
          <w:rFonts w:cs="Times New Roman"/>
          <w:color w:val="000000" w:themeColor="text1"/>
          <w:lang w:val="en-US"/>
        </w:rPr>
        <w:t>p</w:t>
      </w:r>
      <w:r w:rsidRPr="00060906">
        <w:rPr>
          <w:rFonts w:cs="Times New Roman"/>
          <w:color w:val="000000" w:themeColor="text1"/>
          <w:lang w:val="en-US"/>
        </w:rPr>
        <w:t>artial</w:t>
      </w:r>
      <w:r w:rsidRPr="00060906">
        <w:rPr>
          <w:rFonts w:cs="Times New Roman"/>
          <w:color w:val="000000" w:themeColor="text1"/>
        </w:rPr>
        <w:t xml:space="preserve"> </w:t>
      </w:r>
      <w:r w:rsidR="00C229DC" w:rsidRPr="00060906">
        <w:rPr>
          <w:rFonts w:cs="Times New Roman"/>
          <w:color w:val="000000" w:themeColor="text1"/>
          <w:lang w:val="en-US"/>
        </w:rPr>
        <w:t>a</w:t>
      </w:r>
      <w:r w:rsidRPr="00060906">
        <w:rPr>
          <w:rFonts w:cs="Times New Roman"/>
          <w:color w:val="000000" w:themeColor="text1"/>
          <w:lang w:val="en-US"/>
        </w:rPr>
        <w:t>ttention</w:t>
      </w:r>
      <w:r w:rsidRPr="00060906">
        <w:rPr>
          <w:rFonts w:cs="Times New Roman"/>
          <w:color w:val="000000" w:themeColor="text1"/>
        </w:rPr>
        <w:t xml:space="preserve">) (Stone, 2009), γρήγορη, δηλαδή, μετακίνηση της προσοχής από μια δραστηριότητα προς κάποια άλλη που σε μια δεδομένη στιγμή κρίνεται ως σημαντικότερη. </w:t>
      </w:r>
    </w:p>
    <w:p w:rsidR="005A327B" w:rsidRPr="00060906" w:rsidRDefault="00E75B93" w:rsidP="00AE4D57">
      <w:pPr>
        <w:spacing w:before="0"/>
        <w:rPr>
          <w:rFonts w:cs="Times New Roman"/>
          <w:color w:val="000000" w:themeColor="text1"/>
        </w:rPr>
      </w:pPr>
      <w:r w:rsidRPr="00060906">
        <w:rPr>
          <w:rFonts w:cs="Times New Roman"/>
          <w:color w:val="000000" w:themeColor="text1"/>
        </w:rPr>
        <w:t>Συναφής με το multitasking είναι και η δεξιότητα γνωστή ως «</w:t>
      </w:r>
      <w:r w:rsidRPr="00060906">
        <w:rPr>
          <w:rFonts w:cs="Times New Roman"/>
          <w:i/>
          <w:color w:val="000000" w:themeColor="text1"/>
        </w:rPr>
        <w:t>zapping» (</w:t>
      </w:r>
      <w:r w:rsidRPr="00060906">
        <w:rPr>
          <w:rFonts w:cs="Times New Roman"/>
          <w:color w:val="000000" w:themeColor="text1"/>
        </w:rPr>
        <w:t xml:space="preserve">Veen &amp; </w:t>
      </w:r>
      <w:r w:rsidRPr="00060906">
        <w:rPr>
          <w:rFonts w:cs="Times New Roman"/>
          <w:color w:val="000000" w:themeColor="text1"/>
          <w:lang w:val="en-US"/>
        </w:rPr>
        <w:t>Vrakking</w:t>
      </w:r>
      <w:r w:rsidRPr="00060906">
        <w:rPr>
          <w:rFonts w:cs="Times New Roman"/>
          <w:color w:val="000000" w:themeColor="text1"/>
        </w:rPr>
        <w:t>, 2006).</w:t>
      </w:r>
      <w:r w:rsidR="00D1388E">
        <w:rPr>
          <w:rFonts w:cs="Times New Roman"/>
          <w:color w:val="000000" w:themeColor="text1"/>
        </w:rPr>
        <w:t xml:space="preserve"> </w:t>
      </w:r>
      <w:r w:rsidRPr="00060906">
        <w:rPr>
          <w:rFonts w:cs="Times New Roman"/>
          <w:color w:val="000000" w:themeColor="text1"/>
        </w:rPr>
        <w:t>Η συγκεκριμένη δεξιότητα αναφέρεται στην οικοδόμηση ουσιώδους γνώσης μέσω της σύνθεσης κατανεμημένης και αποσπασματικής πληροφορίας από πολλαπλές οπτικοακουστικές και κειμενικές πηγές (</w:t>
      </w:r>
      <w:r w:rsidR="00C229DC" w:rsidRPr="00060906">
        <w:rPr>
          <w:rFonts w:cs="Times New Roman"/>
          <w:color w:val="000000" w:themeColor="text1"/>
        </w:rPr>
        <w:t xml:space="preserve">Oblinger &amp; </w:t>
      </w:r>
      <w:r w:rsidR="00C229DC" w:rsidRPr="00060906">
        <w:rPr>
          <w:rFonts w:cs="Times New Roman"/>
          <w:color w:val="000000" w:themeColor="text1"/>
          <w:lang w:val="en-US"/>
        </w:rPr>
        <w:t>Oblinger</w:t>
      </w:r>
      <w:r w:rsidR="00C229DC" w:rsidRPr="00060906">
        <w:rPr>
          <w:rFonts w:cs="Times New Roman"/>
          <w:color w:val="000000" w:themeColor="text1"/>
        </w:rPr>
        <w:t>, 2005</w:t>
      </w:r>
      <w:r w:rsidRPr="00060906">
        <w:rPr>
          <w:rFonts w:cs="Times New Roman"/>
          <w:color w:val="000000" w:themeColor="text1"/>
        </w:rPr>
        <w:t xml:space="preserve">; Selwyn, 2009). Σύμφωνα με τους Veen και </w:t>
      </w:r>
      <w:r w:rsidRPr="00060906">
        <w:rPr>
          <w:rFonts w:cs="Times New Roman"/>
          <w:color w:val="000000" w:themeColor="text1"/>
          <w:lang w:val="en-US"/>
        </w:rPr>
        <w:t>Vrakking</w:t>
      </w:r>
      <w:r w:rsidRPr="00060906">
        <w:rPr>
          <w:rFonts w:cs="Times New Roman"/>
          <w:color w:val="000000" w:themeColor="text1"/>
        </w:rPr>
        <w:t xml:space="preserve"> (2006), οι νέες γενιές  έρχονται σε επαφή και χρησιμοποιούν τα διάφορα ψηφιακά μέσα από πολύ μικρή ηλικία, γεγονός που έχει ως επακόλουθο την ιδιαίτερη ανάπτυξη των οπτικοακουστικών δεξιοτήτων. Έτσι, δίνοντας προτεραιότητα στις εικόνες, την κίνηση και τη μουσική αντί του κειμένου, οι νέοι έχουν περισσότερο ανεπτυγμένες δεξιότητες κατανόησης περιβαλλόντων</w:t>
      </w:r>
      <w:r w:rsidRPr="00060906">
        <w:rPr>
          <w:rFonts w:cs="Times New Roman"/>
          <w:b/>
          <w:color w:val="000000" w:themeColor="text1"/>
        </w:rPr>
        <w:t xml:space="preserve"> </w:t>
      </w:r>
      <w:r w:rsidRPr="00060906">
        <w:rPr>
          <w:rFonts w:cs="Times New Roman"/>
          <w:color w:val="000000" w:themeColor="text1"/>
        </w:rPr>
        <w:t xml:space="preserve">που είναι πλούσια σε γραφικά και λιγότερο ανεπτυγμένες δεξιότητες κατανόησης μέσω κειμένων. </w:t>
      </w:r>
    </w:p>
    <w:p w:rsidR="009E4C1E" w:rsidRPr="00060906" w:rsidRDefault="009E4C1E" w:rsidP="0074036C">
      <w:pPr>
        <w:pStyle w:val="2"/>
      </w:pPr>
      <w:bookmarkStart w:id="160" w:name="_Toc379965203"/>
      <w:bookmarkStart w:id="161" w:name="_Toc422860056"/>
      <w:bookmarkStart w:id="162" w:name="_Toc422958550"/>
      <w:bookmarkStart w:id="163" w:name="_Toc422994762"/>
      <w:r w:rsidRPr="00060906">
        <w:t xml:space="preserve">Αλλαγές στις </w:t>
      </w:r>
      <w:r w:rsidR="00514AE7" w:rsidRPr="00060906">
        <w:t>εγκεφαλικές διεργασίες</w:t>
      </w:r>
      <w:bookmarkEnd w:id="160"/>
      <w:bookmarkEnd w:id="161"/>
      <w:bookmarkEnd w:id="162"/>
      <w:bookmarkEnd w:id="163"/>
    </w:p>
    <w:p w:rsidR="00C229DC" w:rsidRPr="00060906" w:rsidRDefault="009E4C1E" w:rsidP="00AE4D57">
      <w:pPr>
        <w:spacing w:before="0"/>
        <w:rPr>
          <w:rFonts w:cs="Times New Roman"/>
          <w:iCs/>
          <w:color w:val="000000" w:themeColor="text1"/>
        </w:rPr>
      </w:pPr>
      <w:r w:rsidRPr="00060906">
        <w:rPr>
          <w:rFonts w:cs="Times New Roman"/>
          <w:iCs/>
          <w:color w:val="000000" w:themeColor="text1"/>
        </w:rPr>
        <w:t xml:space="preserve">Οι αλλαγές τόσο στα χαρακτηριστικά όσο και στις γνωστικές δεξιότητες και πνευματικές ικανότητες είναι τόσο έντονες, ώστε έχουν οδηγήσει πολλούς αναλυτές στο συμπέρασμα ότι ο εγκέφαλος της νέας γενιάς λειτουργεί πια με διαφορετικό τρόπο (Pedró, 2009). Η καθημερινή έκθεση και οι νέες δραστηριότητες στην τεχνολογία ενεργοποιεί αλλαγές στα νευρωνικά δίκτυα του εγκεφάλου, δυναμώνοντας σταδιακά τα νέα μονοπάτια στους εγκεφάλους μας, ενώ αποδυναμώνει τα παλιά (Τσιόπελα, 2011). </w:t>
      </w:r>
    </w:p>
    <w:p w:rsidR="009E4C1E" w:rsidRPr="00060906" w:rsidRDefault="009E4C1E" w:rsidP="00AE4D57">
      <w:pPr>
        <w:spacing w:before="0"/>
        <w:rPr>
          <w:rFonts w:cs="Times New Roman"/>
          <w:iCs/>
          <w:color w:val="000000" w:themeColor="text1"/>
        </w:rPr>
      </w:pPr>
      <w:r w:rsidRPr="00060906">
        <w:rPr>
          <w:rFonts w:cs="Times New Roman"/>
          <w:iCs/>
          <w:color w:val="000000" w:themeColor="text1"/>
        </w:rPr>
        <w:t>Ο Prensky (2001) κάνει λόγο για την πιο ριζική συνέπεια αυτού του τόσο πλούσιου σε ψηφιακή τεχνολογία περιβάλλοντος στ</w:t>
      </w:r>
      <w:r w:rsidR="00C229DC" w:rsidRPr="00060906">
        <w:rPr>
          <w:rFonts w:cs="Times New Roman"/>
          <w:iCs/>
          <w:color w:val="000000" w:themeColor="text1"/>
        </w:rPr>
        <w:t xml:space="preserve">ους </w:t>
      </w:r>
      <w:r w:rsidRPr="00060906">
        <w:rPr>
          <w:rFonts w:cs="Times New Roman"/>
          <w:iCs/>
          <w:color w:val="000000" w:themeColor="text1"/>
        </w:rPr>
        <w:t>εγκεφάλους των νέων.</w:t>
      </w:r>
      <w:r w:rsidR="00C229DC" w:rsidRPr="00060906">
        <w:rPr>
          <w:rFonts w:cs="Times New Roman"/>
          <w:iCs/>
          <w:color w:val="000000" w:themeColor="text1"/>
        </w:rPr>
        <w:t xml:space="preserve"> Με δεδομένα τα χαρακτηριστικά που αποδίδει στους </w:t>
      </w:r>
      <w:r w:rsidRPr="00060906">
        <w:rPr>
          <w:rFonts w:cs="Times New Roman"/>
          <w:iCs/>
          <w:color w:val="000000" w:themeColor="text1"/>
        </w:rPr>
        <w:t>ψηφιακούς αυτόχθονες (</w:t>
      </w:r>
      <w:r w:rsidR="00C229DC" w:rsidRPr="00060906">
        <w:rPr>
          <w:rFonts w:cs="Times New Roman"/>
          <w:iCs/>
          <w:color w:val="000000" w:themeColor="text1"/>
        </w:rPr>
        <w:t>γρήγορη πρόσληψη της πληροφορίας, παράλληλη ενασχόληση με πολλαπλές δραστηριότητες, συνδεδεμένοι στο διαδίκτυο, ανάγκη για άμεση ικανοποίηση και</w:t>
      </w:r>
      <w:r w:rsidRPr="00060906">
        <w:rPr>
          <w:rFonts w:cs="Times New Roman"/>
          <w:iCs/>
          <w:color w:val="000000" w:themeColor="text1"/>
        </w:rPr>
        <w:t xml:space="preserve"> συχνές ανταμοιβές</w:t>
      </w:r>
      <w:r w:rsidR="00E10FC8" w:rsidRPr="00060906">
        <w:rPr>
          <w:rFonts w:cs="Times New Roman"/>
          <w:iCs/>
          <w:color w:val="000000" w:themeColor="text1"/>
        </w:rPr>
        <w:t>)</w:t>
      </w:r>
      <w:r w:rsidRPr="00060906">
        <w:rPr>
          <w:rFonts w:cs="Times New Roman"/>
          <w:iCs/>
          <w:color w:val="000000" w:themeColor="text1"/>
        </w:rPr>
        <w:t xml:space="preserve">, ο Prensky (2001) </w:t>
      </w:r>
      <w:r w:rsidR="00C229DC" w:rsidRPr="00060906">
        <w:rPr>
          <w:rFonts w:cs="Times New Roman"/>
          <w:iCs/>
          <w:color w:val="000000" w:themeColor="text1"/>
        </w:rPr>
        <w:t>προτάσσει ως βασικό επιχείρημα την πλαστικότητα του εγκεφάλου</w:t>
      </w:r>
      <w:r w:rsidRPr="00060906">
        <w:rPr>
          <w:rFonts w:cs="Times New Roman"/>
          <w:iCs/>
          <w:color w:val="000000" w:themeColor="text1"/>
        </w:rPr>
        <w:t xml:space="preserve">, </w:t>
      </w:r>
      <w:r w:rsidR="00C229DC" w:rsidRPr="00060906">
        <w:rPr>
          <w:rFonts w:cs="Times New Roman"/>
          <w:iCs/>
          <w:color w:val="000000" w:themeColor="text1"/>
        </w:rPr>
        <w:t>βασιζόμενος στ</w:t>
      </w:r>
      <w:r w:rsidRPr="00060906">
        <w:rPr>
          <w:rFonts w:cs="Times New Roman"/>
          <w:iCs/>
          <w:color w:val="000000" w:themeColor="text1"/>
        </w:rPr>
        <w:t xml:space="preserve">η νευροβιολογία, την κοινωνική ψυχολογία και </w:t>
      </w:r>
      <w:r w:rsidR="00E10FC8" w:rsidRPr="00060906">
        <w:rPr>
          <w:rFonts w:cs="Times New Roman"/>
          <w:iCs/>
          <w:color w:val="000000" w:themeColor="text1"/>
        </w:rPr>
        <w:t>σε</w:t>
      </w:r>
      <w:r w:rsidRPr="00060906">
        <w:rPr>
          <w:rFonts w:cs="Times New Roman"/>
          <w:iCs/>
          <w:color w:val="000000" w:themeColor="text1"/>
        </w:rPr>
        <w:t xml:space="preserve"> μελέτες που διεξήχθησαν σε παιδιά που χρησιμοποιούσαν το παιχνίδι ως μέσο μάθησης. </w:t>
      </w:r>
    </w:p>
    <w:p w:rsidR="009E4C1E" w:rsidRPr="00060906" w:rsidRDefault="009E4C1E" w:rsidP="00AE4D57">
      <w:pPr>
        <w:spacing w:before="0"/>
        <w:rPr>
          <w:rFonts w:cs="Times New Roman"/>
          <w:iCs/>
          <w:color w:val="000000" w:themeColor="text1"/>
        </w:rPr>
      </w:pPr>
      <w:r w:rsidRPr="00060906">
        <w:rPr>
          <w:rFonts w:cs="Times New Roman"/>
          <w:iCs/>
          <w:color w:val="000000" w:themeColor="text1"/>
        </w:rPr>
        <w:t xml:space="preserve">Αν και η πλειοψηφία των σημερινών εκπαιδευτικών μεγάλωσε με την πεποίθηση ότι ο ανθρώπινος εγκέφαλος δεν αλλάζει και δεν επηρεάζεται από τα περιβαλλοντικά ερεθίσματα, ιδίως μετά την ηλικία των τριών, </w:t>
      </w:r>
      <w:r w:rsidR="00E10FC8" w:rsidRPr="00060906">
        <w:rPr>
          <w:rFonts w:cs="Times New Roman"/>
          <w:iCs/>
          <w:color w:val="000000" w:themeColor="text1"/>
        </w:rPr>
        <w:t>πρόσφατες έρευνες εγείρουν σοβαρές αμφιβολίες για την ορθότητα αυτών των πεποιθήσεων</w:t>
      </w:r>
      <w:r w:rsidRPr="00060906">
        <w:rPr>
          <w:rFonts w:cs="Times New Roman"/>
          <w:iCs/>
          <w:color w:val="000000" w:themeColor="text1"/>
        </w:rPr>
        <w:t xml:space="preserve">. Συγκεκριμένα, τα διάφορα ερεθίσματα όχι μόνο μπορούν να αλλάξουν τις εγκεφαλικές δομές και να επηρεάσουν τον τρόπο με τον οποίο σκέφτονται οι άνθρωποι, αλλά και αυτές οι αλλαγές συνεχίζονται καθ’ όλη τη διάρκεια της ζωή των ατόμων. </w:t>
      </w:r>
      <w:r w:rsidR="00C74A93" w:rsidRPr="00060906">
        <w:rPr>
          <w:rFonts w:cs="Times New Roman"/>
          <w:iCs/>
          <w:color w:val="000000" w:themeColor="text1"/>
        </w:rPr>
        <w:t>Πρόσφατη αμερικανική μελέτη (</w:t>
      </w:r>
      <w:r w:rsidR="00C74A93" w:rsidRPr="00060906">
        <w:rPr>
          <w:rFonts w:cs="Times New Roman"/>
          <w:iCs/>
          <w:color w:val="000000" w:themeColor="text1"/>
          <w:lang w:val="en-US"/>
        </w:rPr>
        <w:t>UCLA</w:t>
      </w:r>
      <w:r w:rsidR="00C74A93" w:rsidRPr="00060906">
        <w:rPr>
          <w:rFonts w:cs="Times New Roman"/>
          <w:iCs/>
          <w:color w:val="000000" w:themeColor="text1"/>
        </w:rPr>
        <w:t xml:space="preserve">, 2008) σε άτομα μεγαλύτερης ηλικίας αλλά τεχνολογικά ικανούς, έδειξε ότι το διαδίκτυο  αυξάνει την εγκεφαλική λειτουργία και ερεθίζει συγκεκριμένα σημεία του εγκεφάλου που σχετίζονται με τη λήψη αποφάσεων και την σύνθεση πολύπλοκων εννοιών (Champeau, 2008). </w:t>
      </w:r>
      <w:r w:rsidRPr="00060906">
        <w:rPr>
          <w:rFonts w:cs="Times New Roman"/>
          <w:iCs/>
          <w:color w:val="000000" w:themeColor="text1"/>
        </w:rPr>
        <w:t>Έτσι, η παλιά ιδέα ότι ο ανθρώπινος εγκέφαλος αποτελείται από συγκεκριμένο αριθμό κυττάρων που σταδιακά πεθαίνουν, έχει αντικατασταθεί από τα ευρήματα των σύγχρονων ερευνών που λένε ότι τα κύτταρα συνεχώς αναπληρώνονται. Ο εγκέφαλος αναδιοργανώνεται συνεχώς τόσο στην παιδική όσο και στην ενήλικη ζωή, φαινόμενο που ονομάζεται πλαστικότητα του εγκεφάλου (</w:t>
      </w:r>
      <w:r w:rsidRPr="00D1388E">
        <w:rPr>
          <w:rFonts w:cs="Times New Roman"/>
          <w:i/>
          <w:iCs/>
          <w:color w:val="000000" w:themeColor="text1"/>
        </w:rPr>
        <w:t>Neuroplasticity</w:t>
      </w:r>
      <w:r w:rsidRPr="00060906">
        <w:rPr>
          <w:rFonts w:cs="Times New Roman"/>
          <w:iCs/>
          <w:color w:val="000000" w:themeColor="text1"/>
        </w:rPr>
        <w:t xml:space="preserve">). </w:t>
      </w:r>
    </w:p>
    <w:p w:rsidR="009E4C1E" w:rsidRPr="00060906" w:rsidRDefault="009E4C1E" w:rsidP="00AE4D57">
      <w:pPr>
        <w:spacing w:before="0"/>
        <w:rPr>
          <w:rFonts w:cs="Times New Roman"/>
          <w:iCs/>
          <w:color w:val="000000" w:themeColor="text1"/>
        </w:rPr>
      </w:pPr>
      <w:r w:rsidRPr="00060906">
        <w:rPr>
          <w:rFonts w:cs="Times New Roman"/>
          <w:iCs/>
          <w:color w:val="000000" w:themeColor="text1"/>
        </w:rPr>
        <w:t>Η κοινωνική ψυχολογία προσφέρει επίσης ισχυρές ενδείξεις ότι τα πρότυπα σκέψης ενός ατόμου αλλάζουν ανάλογα με τις εμπειρίες του. Μέχρι πρόσφατα οι δυτικοί φιλόσοφοι και ψυχολόγοι θεωρούσαν δεδομένο ότι όλες οι ανθρώπινες σκέψεις διέπονται από τις ίδιες βασικές διεργασίες και, ασχέτως των πολιτισμικών διαφορών που μπορεί να υπαγορεύουν τι σκέφτονται οι άνθρωποι, οι στρατηγικές και οι διαδικασίες της σκέψης, όπως ο λογικός συλλογισμός ή η κατανόηση των πραγμάτων με το γραμμικό τρόπο αιτίας αποτελέσματος, είναι οι ίδιες για όλους</w:t>
      </w:r>
      <w:r w:rsidR="00C74A93" w:rsidRPr="00060906">
        <w:rPr>
          <w:rFonts w:cs="Times New Roman"/>
          <w:iCs/>
          <w:color w:val="000000" w:themeColor="text1"/>
        </w:rPr>
        <w:t xml:space="preserve"> (Palfrey &amp; Gasser, 2008).</w:t>
      </w:r>
      <w:r w:rsidRPr="00060906">
        <w:rPr>
          <w:rFonts w:cs="Times New Roman"/>
          <w:iCs/>
          <w:color w:val="000000" w:themeColor="text1"/>
        </w:rPr>
        <w:t xml:space="preserve"> </w:t>
      </w:r>
    </w:p>
    <w:p w:rsidR="009E4C1E" w:rsidRPr="00060906" w:rsidRDefault="009E4C1E" w:rsidP="00AE4D57">
      <w:pPr>
        <w:spacing w:before="0"/>
        <w:rPr>
          <w:rFonts w:cs="Times New Roman"/>
          <w:iCs/>
          <w:color w:val="000000" w:themeColor="text1"/>
        </w:rPr>
      </w:pPr>
      <w:r w:rsidRPr="00060906">
        <w:rPr>
          <w:rFonts w:cs="Times New Roman"/>
          <w:iCs/>
          <w:color w:val="000000" w:themeColor="text1"/>
        </w:rPr>
        <w:t>Παρόλα αυτά, πρόσφατες έρευνες των κοινωνικών ψυχολόγων καταδεικνύουν το περιβάλλον και το πολιτισμικό και πολιτιστικό υπόβαθρο μέσα στα οποία μεγαλώνουν οι άνθρωποι, επηρεάζουν καθοριστικά πολλές από τις γνωστικές διαδικασίες, οι οποίες αναπτύσσονται με διαφορετικό τρόπο. Ένα σημαντικό εύρημα των ερευνών για την πλαστικότητα του εγκεφάλου είναι ότι ο εγκέφαλος δεν οργανώνεται με τρόπο τυχαίο, εύκολο ή αυθαίρετο. Έτσι, τα άτομα που έχουν μεγαλώσει με τη χρήση των υπολογιστών, σκέφτονται διαφορετικά από τους υπολοίπους, αναπτύσσοντας «υπερμεσικά» μυαλά, οι γνωστικές τους δομές είναι παράλληλες και όχι γραμμικές, ενώ πολλοί καταλήγουν στο συμπέρασμα ότι οι εγκέφαλοί τους είναι και φυσιολογικά διαφορετικοί</w:t>
      </w:r>
      <w:r w:rsidR="001A779A" w:rsidRPr="00060906">
        <w:rPr>
          <w:rFonts w:cs="Times New Roman"/>
          <w:iCs/>
          <w:color w:val="000000" w:themeColor="text1"/>
        </w:rPr>
        <w:t xml:space="preserve"> (Τσιόπελα, 2011).</w:t>
      </w:r>
      <w:r w:rsidRPr="00060906">
        <w:rPr>
          <w:rFonts w:cs="Times New Roman"/>
          <w:iCs/>
          <w:color w:val="000000" w:themeColor="text1"/>
        </w:rPr>
        <w:t xml:space="preserve"> </w:t>
      </w:r>
    </w:p>
    <w:p w:rsidR="00DF07CC" w:rsidRPr="00060906" w:rsidRDefault="009E4C1E" w:rsidP="00AE4D57">
      <w:pPr>
        <w:spacing w:before="0"/>
        <w:rPr>
          <w:rFonts w:cs="Times New Roman"/>
          <w:iCs/>
          <w:color w:val="000000" w:themeColor="text1"/>
        </w:rPr>
      </w:pPr>
      <w:r w:rsidRPr="00060906">
        <w:rPr>
          <w:rFonts w:cs="Times New Roman"/>
          <w:iCs/>
          <w:color w:val="000000" w:themeColor="text1"/>
        </w:rPr>
        <w:t>Τα δεδομένα αυτά αλλά και τα ερωτήματα που προκύπτουν από τις πρόσφατες έρευνες έχουν αποτελέσει ένα σύγχρονο πεδίο σύγκρουσης για τους επιστήμονες. Από τη μια</w:t>
      </w:r>
      <w:r w:rsidR="001A779A" w:rsidRPr="00060906">
        <w:rPr>
          <w:rFonts w:cs="Times New Roman"/>
          <w:iCs/>
          <w:color w:val="000000" w:themeColor="text1"/>
        </w:rPr>
        <w:t>,</w:t>
      </w:r>
      <w:r w:rsidRPr="00060906">
        <w:rPr>
          <w:rFonts w:cs="Times New Roman"/>
          <w:iCs/>
          <w:color w:val="000000" w:themeColor="text1"/>
        </w:rPr>
        <w:t xml:space="preserve"> υπάρ</w:t>
      </w:r>
      <w:r w:rsidR="003338C2">
        <w:rPr>
          <w:rFonts w:cs="Times New Roman"/>
          <w:iCs/>
          <w:color w:val="000000" w:themeColor="text1"/>
        </w:rPr>
        <w:t>χει η τάση η οποία θεωρεί τους ψηφιακούς α</w:t>
      </w:r>
      <w:r w:rsidRPr="00060906">
        <w:rPr>
          <w:rFonts w:cs="Times New Roman"/>
          <w:iCs/>
          <w:color w:val="000000" w:themeColor="text1"/>
        </w:rPr>
        <w:t xml:space="preserve">υτόχθονες ως την πιο έξυπνη γενιά, και από την άλλη υπάρχει η τάση που τους θεωρεί ως την πιο κουτή. Έτσι, για πολλούς οι </w:t>
      </w:r>
      <w:r w:rsidR="00D1388E">
        <w:rPr>
          <w:rFonts w:cs="Times New Roman"/>
          <w:iCs/>
          <w:color w:val="000000" w:themeColor="text1"/>
        </w:rPr>
        <w:t>ψηφιακοί α</w:t>
      </w:r>
      <w:r w:rsidRPr="00060906">
        <w:rPr>
          <w:rFonts w:cs="Times New Roman"/>
          <w:iCs/>
          <w:color w:val="000000" w:themeColor="text1"/>
        </w:rPr>
        <w:t xml:space="preserve">υτόχθονες είναι απίστευτα δημιουργικοί, αντιλαμβανόμενοι την πληροφορία ως κάτι εύπλαστο, κάτι που μπορούν να ελέγξουν και να ανασχηματίσουν με νέους και ενδιαφέροντες τρόπους, ώστε είτε το συνειδητοποιούν είτε όχι, έχουν φτάσει στο σημείο να ελέγχουν με άνεση το πολιτιστικό τους περιβάλλον (Palfrey &amp; Gasser, 2008). </w:t>
      </w:r>
      <w:r w:rsidR="0006119F" w:rsidRPr="00060906">
        <w:rPr>
          <w:rFonts w:cs="Times New Roman"/>
          <w:iCs/>
          <w:color w:val="000000" w:themeColor="text1"/>
        </w:rPr>
        <w:t>Στον αντίποδα</w:t>
      </w:r>
      <w:r w:rsidRPr="00060906">
        <w:rPr>
          <w:rFonts w:cs="Times New Roman"/>
          <w:iCs/>
          <w:color w:val="000000" w:themeColor="text1"/>
        </w:rPr>
        <w:t xml:space="preserve">, υπάρχει η άποψη ότι οι σύγχρονοι νέοι δεν ανταποκρίθηκαν στις προσδοκίες που δημιουργήθηκαν από τις εξελίξεις της ψηφιακής εποχής. Οι σύγχρονοι νέοι αναμένονταν να είναι πιο έξυπνοι, πιο ενήμεροι, πιο πνευματικά καλλιεργημένοι, που θα χρησιμοποιούσαν την τεχνογνωσία, ώστε να διαμορφώσουν την πρωτοπορία αυτής της νέας εποχής. Παρόλα αυτά οι υποστηρικτές της άποψης αυτής, επικαλούμενοι πρόσφατες αμερικανικές έρευνες από κυβερνητικές υπηρεσίες, οργανισμούς, εταιρίες δημοσκοπήσεων αλλά και ακαδημαϊκούς φορείς, ισχυρίζονται ότι </w:t>
      </w:r>
      <w:r w:rsidR="0006119F" w:rsidRPr="00060906">
        <w:rPr>
          <w:rFonts w:cs="Times New Roman"/>
          <w:iCs/>
          <w:color w:val="000000" w:themeColor="text1"/>
        </w:rPr>
        <w:t xml:space="preserve">οι </w:t>
      </w:r>
      <w:r w:rsidRPr="00060906">
        <w:rPr>
          <w:rFonts w:cs="Times New Roman"/>
          <w:iCs/>
          <w:color w:val="000000" w:themeColor="text1"/>
        </w:rPr>
        <w:t xml:space="preserve">περισσότεροι νέοι δε διαβάζουν λογοτεχνία, δεν επισκέπτονται πολιτιστικούς φορείς, δε ψηφίζουν, δε μπορούν να εξηγήσουν </w:t>
      </w:r>
      <w:r w:rsidR="0006119F" w:rsidRPr="00060906">
        <w:rPr>
          <w:rFonts w:cs="Times New Roman"/>
          <w:iCs/>
          <w:color w:val="000000" w:themeColor="text1"/>
        </w:rPr>
        <w:t xml:space="preserve">βασικές επιστημονικές μεθόδους, </w:t>
      </w:r>
      <w:r w:rsidRPr="00060906">
        <w:rPr>
          <w:rFonts w:cs="Times New Roman"/>
          <w:iCs/>
          <w:color w:val="000000" w:themeColor="text1"/>
        </w:rPr>
        <w:t>να διηγηθούν ορόσημα στην ιστορία της χώρας ή να ονοματίσουν οποιονδήποτε από τους πολιτικούς τους αντιπροσώπους (Τσιόπελα, 2011). Αντίθετα, σπαταλούν το χρόνο τους διαμοιράζοντας φωτογραφίες, τραγούδια και άλλα συναφή με τους διαδικτυακούς τους φίλους «</w:t>
      </w:r>
      <w:r w:rsidRPr="00D1388E">
        <w:rPr>
          <w:rFonts w:cs="Times New Roman"/>
          <w:i/>
          <w:iCs/>
          <w:color w:val="000000" w:themeColor="text1"/>
        </w:rPr>
        <w:t>κατοικώντας σε έναν κόσμο ανόητων πειραγμάτων και  άτεχνων εικόνων</w:t>
      </w:r>
      <w:r w:rsidRPr="00060906">
        <w:rPr>
          <w:rFonts w:cs="Times New Roman"/>
          <w:iCs/>
          <w:color w:val="000000" w:themeColor="text1"/>
        </w:rPr>
        <w:t xml:space="preserve">» (Bauerlein, 2008). </w:t>
      </w:r>
      <w:bookmarkStart w:id="164" w:name="_Toc379965204"/>
    </w:p>
    <w:p w:rsidR="00DD063A" w:rsidRPr="00060906" w:rsidRDefault="00DD063A" w:rsidP="0074036C">
      <w:pPr>
        <w:pStyle w:val="2"/>
      </w:pPr>
      <w:bookmarkStart w:id="165" w:name="_Toc379965205"/>
      <w:bookmarkStart w:id="166" w:name="_Toc422860057"/>
      <w:bookmarkStart w:id="167" w:name="_Toc422958551"/>
      <w:bookmarkStart w:id="168" w:name="_Toc422994763"/>
      <w:bookmarkEnd w:id="164"/>
      <w:r w:rsidRPr="00060906">
        <w:t>Τυπολογία Ατόμων σε σχέση με τις Νέες Τεχνολογίες</w:t>
      </w:r>
      <w:bookmarkEnd w:id="165"/>
      <w:bookmarkEnd w:id="166"/>
      <w:bookmarkEnd w:id="167"/>
      <w:bookmarkEnd w:id="168"/>
    </w:p>
    <w:p w:rsidR="00DD063A" w:rsidRPr="00060906" w:rsidRDefault="00D23D28" w:rsidP="00AE4D57">
      <w:pPr>
        <w:spacing w:before="0"/>
        <w:rPr>
          <w:rFonts w:cs="Times New Roman"/>
          <w:color w:val="000000" w:themeColor="text1"/>
        </w:rPr>
      </w:pPr>
      <w:r w:rsidRPr="00060906">
        <w:rPr>
          <w:rFonts w:cs="Times New Roman"/>
          <w:color w:val="000000" w:themeColor="text1"/>
        </w:rPr>
        <w:t>Υπό την πίεση των αλλαγών που έχουν προκύψει στην τριτοβάθμια, και όχι μόνον, εκπαίδευση τα τελευταία 20 χρόνια ως προς τα χαρακτηριστικά και τις τεχνολογικές ικανότητες των εκπαιδευομένων,</w:t>
      </w:r>
      <w:r w:rsidR="00DD063A" w:rsidRPr="00060906">
        <w:rPr>
          <w:rFonts w:cs="Times New Roman"/>
          <w:color w:val="000000" w:themeColor="text1"/>
        </w:rPr>
        <w:t xml:space="preserve"> η επιστημονική κοινότητα οδηγείται στη διεξαγωγή πο</w:t>
      </w:r>
      <w:r w:rsidRPr="00060906">
        <w:rPr>
          <w:rFonts w:cs="Times New Roman"/>
          <w:color w:val="000000" w:themeColor="text1"/>
        </w:rPr>
        <w:t xml:space="preserve">ικίλων ερευνών για την ανάπτυξη </w:t>
      </w:r>
      <w:r w:rsidR="00DD063A" w:rsidRPr="00060906">
        <w:rPr>
          <w:rFonts w:cs="Times New Roman"/>
          <w:color w:val="000000" w:themeColor="text1"/>
        </w:rPr>
        <w:t>κατάλληλης τυπολογίας προκειμένου να σκιαγραφηθούν τα διάφορα προφίλ τεχνολογικής ετοιμότ</w:t>
      </w:r>
      <w:r w:rsidR="00D1388E">
        <w:rPr>
          <w:rFonts w:cs="Times New Roman"/>
          <w:color w:val="000000" w:themeColor="text1"/>
        </w:rPr>
        <w:t>ητας. Η διάκριση των ατόμων σε ψ</w:t>
      </w:r>
      <w:r w:rsidR="00DD063A" w:rsidRPr="00060906">
        <w:rPr>
          <w:rFonts w:cs="Times New Roman"/>
          <w:color w:val="000000" w:themeColor="text1"/>
        </w:rPr>
        <w:t xml:space="preserve">ηφιακά </w:t>
      </w:r>
      <w:r w:rsidR="00D1388E">
        <w:rPr>
          <w:rFonts w:cs="Times New Roman"/>
          <w:color w:val="000000" w:themeColor="text1"/>
        </w:rPr>
        <w:t>α</w:t>
      </w:r>
      <w:r w:rsidR="00DD063A" w:rsidRPr="00060906">
        <w:rPr>
          <w:rFonts w:cs="Times New Roman"/>
          <w:color w:val="000000" w:themeColor="text1"/>
        </w:rPr>
        <w:t>υτόχθονες (</w:t>
      </w:r>
      <w:r w:rsidR="00DD063A" w:rsidRPr="00060906">
        <w:rPr>
          <w:rFonts w:cs="Times New Roman"/>
          <w:color w:val="000000" w:themeColor="text1"/>
          <w:lang w:val="en-US"/>
        </w:rPr>
        <w:t>Digital</w:t>
      </w:r>
      <w:r w:rsidR="00DD063A" w:rsidRPr="00060906">
        <w:rPr>
          <w:rFonts w:cs="Times New Roman"/>
          <w:color w:val="000000" w:themeColor="text1"/>
        </w:rPr>
        <w:t xml:space="preserve"> </w:t>
      </w:r>
      <w:r w:rsidR="00DD063A" w:rsidRPr="00060906">
        <w:rPr>
          <w:rFonts w:cs="Times New Roman"/>
          <w:color w:val="000000" w:themeColor="text1"/>
          <w:lang w:val="en-US"/>
        </w:rPr>
        <w:t>Natives</w:t>
      </w:r>
      <w:r w:rsidR="00DD063A" w:rsidRPr="00060906">
        <w:rPr>
          <w:rFonts w:cs="Times New Roman"/>
          <w:color w:val="000000" w:themeColor="text1"/>
        </w:rPr>
        <w:t>) και Ψηφιακούς Μετανάστες (</w:t>
      </w:r>
      <w:r w:rsidR="00DD063A" w:rsidRPr="00060906">
        <w:rPr>
          <w:rFonts w:cs="Times New Roman"/>
          <w:color w:val="000000" w:themeColor="text1"/>
          <w:lang w:val="en-US"/>
        </w:rPr>
        <w:t>Digital</w:t>
      </w:r>
      <w:r w:rsidR="00DD063A" w:rsidRPr="00060906">
        <w:rPr>
          <w:rFonts w:cs="Times New Roman"/>
          <w:color w:val="000000" w:themeColor="text1"/>
        </w:rPr>
        <w:t xml:space="preserve"> </w:t>
      </w:r>
      <w:r w:rsidR="00DD063A" w:rsidRPr="00060906">
        <w:rPr>
          <w:rFonts w:cs="Times New Roman"/>
          <w:color w:val="000000" w:themeColor="text1"/>
          <w:lang w:val="en-US"/>
        </w:rPr>
        <w:t>Immigrants</w:t>
      </w:r>
      <w:r w:rsidR="00DD063A" w:rsidRPr="00060906">
        <w:rPr>
          <w:rFonts w:cs="Times New Roman"/>
          <w:color w:val="000000" w:themeColor="text1"/>
        </w:rPr>
        <w:t xml:space="preserve">) κατά </w:t>
      </w:r>
      <w:r w:rsidR="00DD063A" w:rsidRPr="00060906">
        <w:rPr>
          <w:rFonts w:cs="Times New Roman"/>
          <w:color w:val="000000" w:themeColor="text1"/>
          <w:lang w:val="en-US"/>
        </w:rPr>
        <w:t>Prensky</w:t>
      </w:r>
      <w:r w:rsidRPr="00060906">
        <w:rPr>
          <w:rFonts w:cs="Times New Roman"/>
          <w:color w:val="000000" w:themeColor="text1"/>
        </w:rPr>
        <w:t xml:space="preserve"> (2001)</w:t>
      </w:r>
      <w:r w:rsidR="00DD063A" w:rsidRPr="00060906">
        <w:rPr>
          <w:rFonts w:cs="Times New Roman"/>
          <w:color w:val="000000" w:themeColor="text1"/>
        </w:rPr>
        <w:t xml:space="preserve">, παρότι φέρει μια λογική αρκετά συναφή με αυτή των γενεαλογικών διαχωρισμών, ωστόσο δεν περιγράφει ακριβώς το σημείο έναρξης ή λήξης κάποιας γενιάς, αλλά περισσότερο ένα χάσμα ανάμεσα στους τεχνολογικά ικανούς νέους και στους ξένους προς τον κόσμο της τεχνολογίας. </w:t>
      </w:r>
    </w:p>
    <w:p w:rsidR="00DD063A" w:rsidRPr="00060906" w:rsidRDefault="00DD063A" w:rsidP="00AE4D57">
      <w:pPr>
        <w:spacing w:before="0"/>
        <w:rPr>
          <w:rFonts w:cs="Times New Roman"/>
          <w:color w:val="000000" w:themeColor="text1"/>
        </w:rPr>
      </w:pPr>
      <w:r w:rsidRPr="00060906">
        <w:rPr>
          <w:rFonts w:cs="Times New Roman"/>
          <w:color w:val="000000" w:themeColor="text1"/>
        </w:rPr>
        <w:t>Οι περισσότεροι επιστήμονες συγκλίνουν ως προς το ότι οι σύγχρονοι νέοι δεν αποτελούν μια ομοιογενή ομάδα και ότι οι φοιτητές εισέρχονται στα πανεπιστήμια με διαφορετικές εμπειρίες σε σχέση με τις νέες τεχνολογίες</w:t>
      </w:r>
      <w:r w:rsidR="00D23D28" w:rsidRPr="00060906">
        <w:rPr>
          <w:rFonts w:cs="Times New Roman"/>
          <w:color w:val="000000" w:themeColor="text1"/>
        </w:rPr>
        <w:t xml:space="preserve"> (</w:t>
      </w:r>
      <w:r w:rsidR="00D23D28" w:rsidRPr="00060906">
        <w:rPr>
          <w:rFonts w:cs="Times New Roman"/>
          <w:color w:val="000000" w:themeColor="text1"/>
          <w:lang w:val="en-US"/>
        </w:rPr>
        <w:t>Kennedy</w:t>
      </w:r>
      <w:r w:rsidR="00D23D28" w:rsidRPr="00060906">
        <w:rPr>
          <w:rFonts w:cs="Times New Roman"/>
          <w:color w:val="000000" w:themeColor="text1"/>
        </w:rPr>
        <w:t xml:space="preserve"> </w:t>
      </w:r>
      <w:r w:rsidR="00D23D28" w:rsidRPr="00060906">
        <w:rPr>
          <w:rFonts w:cs="Times New Roman"/>
          <w:color w:val="000000" w:themeColor="text1"/>
          <w:lang w:val="en-US"/>
        </w:rPr>
        <w:t>et</w:t>
      </w:r>
      <w:r w:rsidR="00D23D28" w:rsidRPr="00060906">
        <w:rPr>
          <w:rFonts w:cs="Times New Roman"/>
          <w:color w:val="000000" w:themeColor="text1"/>
        </w:rPr>
        <w:t xml:space="preserve"> </w:t>
      </w:r>
      <w:r w:rsidR="00D23D28" w:rsidRPr="00060906">
        <w:rPr>
          <w:rFonts w:cs="Times New Roman"/>
          <w:color w:val="000000" w:themeColor="text1"/>
          <w:lang w:val="en-US"/>
        </w:rPr>
        <w:t>al</w:t>
      </w:r>
      <w:r w:rsidR="00D23D28" w:rsidRPr="00060906">
        <w:rPr>
          <w:rFonts w:cs="Times New Roman"/>
          <w:color w:val="000000" w:themeColor="text1"/>
        </w:rPr>
        <w:t>, 2010)</w:t>
      </w:r>
      <w:r w:rsidRPr="00060906">
        <w:rPr>
          <w:rFonts w:cs="Times New Roman"/>
          <w:color w:val="000000" w:themeColor="text1"/>
        </w:rPr>
        <w:t xml:space="preserve">. Η δημιουργία τέτοιων τυπολογιών θεωρείται απαραίτητη προκειμένου να γίνουν οι απαραίτητες παρεμβάσεις </w:t>
      </w:r>
      <w:r w:rsidR="00D23D28" w:rsidRPr="00060906">
        <w:rPr>
          <w:rFonts w:cs="Times New Roman"/>
          <w:color w:val="000000" w:themeColor="text1"/>
        </w:rPr>
        <w:t xml:space="preserve">ενίσχυσης της </w:t>
      </w:r>
      <w:r w:rsidRPr="00060906">
        <w:rPr>
          <w:rFonts w:cs="Times New Roman"/>
          <w:color w:val="000000" w:themeColor="text1"/>
        </w:rPr>
        <w:t>μαθησιακή</w:t>
      </w:r>
      <w:r w:rsidR="00D23D28" w:rsidRPr="00060906">
        <w:rPr>
          <w:rFonts w:cs="Times New Roman"/>
          <w:color w:val="000000" w:themeColor="text1"/>
        </w:rPr>
        <w:t>ς</w:t>
      </w:r>
      <w:r w:rsidRPr="00060906">
        <w:rPr>
          <w:rFonts w:cs="Times New Roman"/>
          <w:color w:val="000000" w:themeColor="text1"/>
        </w:rPr>
        <w:t xml:space="preserve"> διεργασία</w:t>
      </w:r>
      <w:r w:rsidR="00D23D28" w:rsidRPr="00060906">
        <w:rPr>
          <w:rFonts w:cs="Times New Roman"/>
          <w:color w:val="000000" w:themeColor="text1"/>
        </w:rPr>
        <w:t>ς</w:t>
      </w:r>
      <w:r w:rsidRPr="00060906">
        <w:rPr>
          <w:rFonts w:cs="Times New Roman"/>
          <w:color w:val="000000" w:themeColor="text1"/>
        </w:rPr>
        <w:t xml:space="preserve">. </w:t>
      </w:r>
    </w:p>
    <w:p w:rsidR="00DD063A" w:rsidRPr="00060906" w:rsidRDefault="00DD063A" w:rsidP="00AE4D57">
      <w:pPr>
        <w:spacing w:before="0"/>
        <w:rPr>
          <w:rFonts w:cs="Times New Roman"/>
          <w:color w:val="000000" w:themeColor="text1"/>
        </w:rPr>
      </w:pPr>
      <w:r w:rsidRPr="00060906">
        <w:rPr>
          <w:rFonts w:cs="Times New Roman"/>
          <w:color w:val="000000" w:themeColor="text1"/>
        </w:rPr>
        <w:t xml:space="preserve">Με κριτήριο το ηλικιακό εύρος του δείγματος των ερευνών, διακρίνουμε τις εξής τυπολογίες αναφορικά με τη σχέση των διαφόρων χρηστών με τις ψηφιακές τεχνολογίες: </w:t>
      </w:r>
    </w:p>
    <w:p w:rsidR="00E85AA8" w:rsidRPr="00060906" w:rsidRDefault="00E85AA8" w:rsidP="00DB21E1">
      <w:pPr>
        <w:pStyle w:val="a8"/>
        <w:numPr>
          <w:ilvl w:val="0"/>
          <w:numId w:val="35"/>
        </w:numPr>
        <w:spacing w:before="0"/>
        <w:rPr>
          <w:rFonts w:cs="Times New Roman"/>
          <w:vanish/>
          <w:color w:val="000000" w:themeColor="text1"/>
        </w:rPr>
      </w:pPr>
    </w:p>
    <w:p w:rsidR="00E85AA8" w:rsidRPr="00060906" w:rsidRDefault="00E85AA8" w:rsidP="00DB21E1">
      <w:pPr>
        <w:pStyle w:val="a8"/>
        <w:numPr>
          <w:ilvl w:val="0"/>
          <w:numId w:val="35"/>
        </w:numPr>
        <w:spacing w:before="0"/>
        <w:rPr>
          <w:rFonts w:cs="Times New Roman"/>
          <w:vanish/>
          <w:color w:val="000000" w:themeColor="text1"/>
        </w:rPr>
      </w:pPr>
    </w:p>
    <w:p w:rsidR="00E85AA8" w:rsidRPr="00060906" w:rsidRDefault="00E85AA8" w:rsidP="00DB21E1">
      <w:pPr>
        <w:pStyle w:val="a8"/>
        <w:numPr>
          <w:ilvl w:val="1"/>
          <w:numId w:val="35"/>
        </w:numPr>
        <w:spacing w:before="0"/>
        <w:rPr>
          <w:rFonts w:cs="Times New Roman"/>
          <w:vanish/>
          <w:color w:val="000000" w:themeColor="text1"/>
        </w:rPr>
      </w:pPr>
    </w:p>
    <w:p w:rsidR="00E85AA8" w:rsidRPr="00060906" w:rsidRDefault="00E85AA8" w:rsidP="00DB21E1">
      <w:pPr>
        <w:pStyle w:val="a8"/>
        <w:numPr>
          <w:ilvl w:val="1"/>
          <w:numId w:val="35"/>
        </w:numPr>
        <w:spacing w:before="0"/>
        <w:rPr>
          <w:rFonts w:cs="Times New Roman"/>
          <w:vanish/>
          <w:color w:val="000000" w:themeColor="text1"/>
        </w:rPr>
      </w:pPr>
    </w:p>
    <w:p w:rsidR="00E85AA8" w:rsidRPr="00060906" w:rsidRDefault="00E85AA8" w:rsidP="00DB21E1">
      <w:pPr>
        <w:pStyle w:val="a8"/>
        <w:numPr>
          <w:ilvl w:val="1"/>
          <w:numId w:val="35"/>
        </w:numPr>
        <w:spacing w:before="0"/>
        <w:rPr>
          <w:rFonts w:cs="Times New Roman"/>
          <w:vanish/>
          <w:color w:val="000000" w:themeColor="text1"/>
        </w:rPr>
      </w:pPr>
    </w:p>
    <w:p w:rsidR="00E85AA8" w:rsidRPr="00060906" w:rsidRDefault="00E85AA8" w:rsidP="00DB21E1">
      <w:pPr>
        <w:pStyle w:val="a8"/>
        <w:numPr>
          <w:ilvl w:val="1"/>
          <w:numId w:val="35"/>
        </w:numPr>
        <w:spacing w:before="0"/>
        <w:rPr>
          <w:rFonts w:cs="Times New Roman"/>
          <w:vanish/>
          <w:color w:val="000000" w:themeColor="text1"/>
        </w:rPr>
      </w:pPr>
    </w:p>
    <w:p w:rsidR="00E85AA8" w:rsidRPr="00060906" w:rsidRDefault="00E85AA8" w:rsidP="00DB21E1">
      <w:pPr>
        <w:pStyle w:val="a8"/>
        <w:numPr>
          <w:ilvl w:val="1"/>
          <w:numId w:val="35"/>
        </w:numPr>
        <w:spacing w:before="0"/>
        <w:rPr>
          <w:rFonts w:cs="Times New Roman"/>
          <w:vanish/>
          <w:color w:val="000000" w:themeColor="text1"/>
        </w:rPr>
      </w:pPr>
    </w:p>
    <w:p w:rsidR="00E85AA8" w:rsidRPr="00060906" w:rsidRDefault="00E85AA8" w:rsidP="00DB21E1">
      <w:pPr>
        <w:pStyle w:val="a8"/>
        <w:numPr>
          <w:ilvl w:val="1"/>
          <w:numId w:val="35"/>
        </w:numPr>
        <w:spacing w:before="0"/>
        <w:rPr>
          <w:rFonts w:cs="Times New Roman"/>
          <w:vanish/>
          <w:color w:val="000000" w:themeColor="text1"/>
        </w:rPr>
      </w:pPr>
    </w:p>
    <w:p w:rsidR="000E7A24" w:rsidRPr="00060906" w:rsidRDefault="000E7A24" w:rsidP="00AE4D57">
      <w:pPr>
        <w:pStyle w:val="a8"/>
        <w:numPr>
          <w:ilvl w:val="0"/>
          <w:numId w:val="21"/>
        </w:numPr>
        <w:spacing w:before="0"/>
        <w:contextualSpacing w:val="0"/>
        <w:outlineLvl w:val="2"/>
        <w:rPr>
          <w:rFonts w:cs="Times New Roman"/>
          <w:b/>
          <w:i/>
          <w:vanish/>
          <w:color w:val="000000" w:themeColor="text1"/>
        </w:rPr>
      </w:pPr>
      <w:bookmarkStart w:id="169" w:name="_Toc422859253"/>
      <w:bookmarkStart w:id="170" w:name="_Toc422859706"/>
      <w:bookmarkStart w:id="171" w:name="_Toc422860058"/>
      <w:bookmarkStart w:id="172" w:name="_Toc422958552"/>
      <w:bookmarkStart w:id="173" w:name="_Toc422994764"/>
      <w:bookmarkEnd w:id="169"/>
      <w:bookmarkEnd w:id="170"/>
      <w:bookmarkEnd w:id="171"/>
      <w:bookmarkEnd w:id="172"/>
      <w:bookmarkEnd w:id="173"/>
    </w:p>
    <w:p w:rsidR="000E7A24" w:rsidRPr="00060906" w:rsidRDefault="000E7A24" w:rsidP="00AE4D57">
      <w:pPr>
        <w:pStyle w:val="a8"/>
        <w:numPr>
          <w:ilvl w:val="1"/>
          <w:numId w:val="21"/>
        </w:numPr>
        <w:spacing w:before="0"/>
        <w:contextualSpacing w:val="0"/>
        <w:outlineLvl w:val="2"/>
        <w:rPr>
          <w:rFonts w:cs="Times New Roman"/>
          <w:b/>
          <w:i/>
          <w:vanish/>
          <w:color w:val="000000" w:themeColor="text1"/>
        </w:rPr>
      </w:pPr>
      <w:bookmarkStart w:id="174" w:name="_Toc422859254"/>
      <w:bookmarkStart w:id="175" w:name="_Toc422859707"/>
      <w:bookmarkStart w:id="176" w:name="_Toc422860059"/>
      <w:bookmarkStart w:id="177" w:name="_Toc422958553"/>
      <w:bookmarkStart w:id="178" w:name="_Toc422994765"/>
      <w:bookmarkEnd w:id="174"/>
      <w:bookmarkEnd w:id="175"/>
      <w:bookmarkEnd w:id="176"/>
      <w:bookmarkEnd w:id="177"/>
      <w:bookmarkEnd w:id="178"/>
    </w:p>
    <w:p w:rsidR="000E7A24" w:rsidRPr="00060906" w:rsidRDefault="000E7A24" w:rsidP="00AE4D57">
      <w:pPr>
        <w:pStyle w:val="a8"/>
        <w:numPr>
          <w:ilvl w:val="1"/>
          <w:numId w:val="21"/>
        </w:numPr>
        <w:spacing w:before="0"/>
        <w:contextualSpacing w:val="0"/>
        <w:outlineLvl w:val="2"/>
        <w:rPr>
          <w:rFonts w:cs="Times New Roman"/>
          <w:b/>
          <w:i/>
          <w:vanish/>
          <w:color w:val="000000" w:themeColor="text1"/>
        </w:rPr>
      </w:pPr>
      <w:bookmarkStart w:id="179" w:name="_Toc422859255"/>
      <w:bookmarkStart w:id="180" w:name="_Toc422859708"/>
      <w:bookmarkStart w:id="181" w:name="_Toc422860060"/>
      <w:bookmarkStart w:id="182" w:name="_Toc422958554"/>
      <w:bookmarkStart w:id="183" w:name="_Toc422994766"/>
      <w:bookmarkEnd w:id="179"/>
      <w:bookmarkEnd w:id="180"/>
      <w:bookmarkEnd w:id="181"/>
      <w:bookmarkEnd w:id="182"/>
      <w:bookmarkEnd w:id="183"/>
    </w:p>
    <w:p w:rsidR="000E7A24" w:rsidRPr="00060906" w:rsidRDefault="000E7A24" w:rsidP="00AE4D57">
      <w:pPr>
        <w:pStyle w:val="a8"/>
        <w:numPr>
          <w:ilvl w:val="1"/>
          <w:numId w:val="21"/>
        </w:numPr>
        <w:spacing w:before="0"/>
        <w:contextualSpacing w:val="0"/>
        <w:outlineLvl w:val="2"/>
        <w:rPr>
          <w:rFonts w:cs="Times New Roman"/>
          <w:b/>
          <w:i/>
          <w:vanish/>
          <w:color w:val="000000" w:themeColor="text1"/>
        </w:rPr>
      </w:pPr>
      <w:bookmarkStart w:id="184" w:name="_Toc422859256"/>
      <w:bookmarkStart w:id="185" w:name="_Toc422859709"/>
      <w:bookmarkStart w:id="186" w:name="_Toc422860061"/>
      <w:bookmarkStart w:id="187" w:name="_Toc422958555"/>
      <w:bookmarkStart w:id="188" w:name="_Toc422994767"/>
      <w:bookmarkEnd w:id="184"/>
      <w:bookmarkEnd w:id="185"/>
      <w:bookmarkEnd w:id="186"/>
      <w:bookmarkEnd w:id="187"/>
      <w:bookmarkEnd w:id="188"/>
    </w:p>
    <w:p w:rsidR="000E7A24" w:rsidRPr="00060906" w:rsidRDefault="000E7A24" w:rsidP="00AE4D57">
      <w:pPr>
        <w:pStyle w:val="a8"/>
        <w:numPr>
          <w:ilvl w:val="1"/>
          <w:numId w:val="21"/>
        </w:numPr>
        <w:spacing w:before="0"/>
        <w:contextualSpacing w:val="0"/>
        <w:outlineLvl w:val="2"/>
        <w:rPr>
          <w:rFonts w:cs="Times New Roman"/>
          <w:b/>
          <w:i/>
          <w:vanish/>
          <w:color w:val="000000" w:themeColor="text1"/>
        </w:rPr>
      </w:pPr>
      <w:bookmarkStart w:id="189" w:name="_Toc422859257"/>
      <w:bookmarkStart w:id="190" w:name="_Toc422859710"/>
      <w:bookmarkStart w:id="191" w:name="_Toc422860062"/>
      <w:bookmarkStart w:id="192" w:name="_Toc422958556"/>
      <w:bookmarkStart w:id="193" w:name="_Toc422994768"/>
      <w:bookmarkEnd w:id="189"/>
      <w:bookmarkEnd w:id="190"/>
      <w:bookmarkEnd w:id="191"/>
      <w:bookmarkEnd w:id="192"/>
      <w:bookmarkEnd w:id="193"/>
    </w:p>
    <w:p w:rsidR="000E7A24" w:rsidRPr="00060906" w:rsidRDefault="000E7A24" w:rsidP="00AE4D57">
      <w:pPr>
        <w:pStyle w:val="a8"/>
        <w:numPr>
          <w:ilvl w:val="1"/>
          <w:numId w:val="21"/>
        </w:numPr>
        <w:spacing w:before="0"/>
        <w:contextualSpacing w:val="0"/>
        <w:outlineLvl w:val="2"/>
        <w:rPr>
          <w:rFonts w:cs="Times New Roman"/>
          <w:b/>
          <w:i/>
          <w:vanish/>
          <w:color w:val="000000" w:themeColor="text1"/>
        </w:rPr>
      </w:pPr>
      <w:bookmarkStart w:id="194" w:name="_Toc422859258"/>
      <w:bookmarkStart w:id="195" w:name="_Toc422859711"/>
      <w:bookmarkStart w:id="196" w:name="_Toc422860063"/>
      <w:bookmarkStart w:id="197" w:name="_Toc422958557"/>
      <w:bookmarkStart w:id="198" w:name="_Toc422994769"/>
      <w:bookmarkEnd w:id="194"/>
      <w:bookmarkEnd w:id="195"/>
      <w:bookmarkEnd w:id="196"/>
      <w:bookmarkEnd w:id="197"/>
      <w:bookmarkEnd w:id="198"/>
    </w:p>
    <w:p w:rsidR="000E7A24" w:rsidRPr="00060906" w:rsidRDefault="000E7A24" w:rsidP="00AE4D57">
      <w:pPr>
        <w:pStyle w:val="a8"/>
        <w:numPr>
          <w:ilvl w:val="1"/>
          <w:numId w:val="21"/>
        </w:numPr>
        <w:spacing w:before="0"/>
        <w:contextualSpacing w:val="0"/>
        <w:outlineLvl w:val="2"/>
        <w:rPr>
          <w:rFonts w:cs="Times New Roman"/>
          <w:b/>
          <w:i/>
          <w:vanish/>
          <w:color w:val="000000" w:themeColor="text1"/>
        </w:rPr>
      </w:pPr>
      <w:bookmarkStart w:id="199" w:name="_Toc422859259"/>
      <w:bookmarkStart w:id="200" w:name="_Toc422859712"/>
      <w:bookmarkStart w:id="201" w:name="_Toc422860064"/>
      <w:bookmarkStart w:id="202" w:name="_Toc422958558"/>
      <w:bookmarkStart w:id="203" w:name="_Toc422994770"/>
      <w:bookmarkEnd w:id="199"/>
      <w:bookmarkEnd w:id="200"/>
      <w:bookmarkEnd w:id="201"/>
      <w:bookmarkEnd w:id="202"/>
      <w:bookmarkEnd w:id="203"/>
    </w:p>
    <w:p w:rsidR="000E7A24" w:rsidRPr="00060906" w:rsidRDefault="000E7A24" w:rsidP="00AE4D57">
      <w:pPr>
        <w:pStyle w:val="a8"/>
        <w:numPr>
          <w:ilvl w:val="1"/>
          <w:numId w:val="21"/>
        </w:numPr>
        <w:spacing w:before="0"/>
        <w:contextualSpacing w:val="0"/>
        <w:outlineLvl w:val="2"/>
        <w:rPr>
          <w:rFonts w:cs="Times New Roman"/>
          <w:b/>
          <w:i/>
          <w:vanish/>
          <w:color w:val="000000" w:themeColor="text1"/>
        </w:rPr>
      </w:pPr>
      <w:bookmarkStart w:id="204" w:name="_Toc422859260"/>
      <w:bookmarkStart w:id="205" w:name="_Toc422859713"/>
      <w:bookmarkStart w:id="206" w:name="_Toc422860065"/>
      <w:bookmarkStart w:id="207" w:name="_Toc422958559"/>
      <w:bookmarkStart w:id="208" w:name="_Toc422994771"/>
      <w:bookmarkEnd w:id="204"/>
      <w:bookmarkEnd w:id="205"/>
      <w:bookmarkEnd w:id="206"/>
      <w:bookmarkEnd w:id="207"/>
      <w:bookmarkEnd w:id="208"/>
    </w:p>
    <w:p w:rsidR="00E85AA8" w:rsidRPr="00060906" w:rsidRDefault="00E85AA8" w:rsidP="00132EA7">
      <w:pPr>
        <w:pStyle w:val="3"/>
      </w:pPr>
      <w:bookmarkStart w:id="209" w:name="_Toc422860066"/>
      <w:bookmarkStart w:id="210" w:name="_Toc422958560"/>
      <w:bookmarkStart w:id="211" w:name="_Toc422994772"/>
      <w:r w:rsidRPr="00060906">
        <w:t>Κοινωνική Τεχνογραφική Σκάλα</w:t>
      </w:r>
      <w:bookmarkEnd w:id="209"/>
      <w:bookmarkEnd w:id="210"/>
      <w:bookmarkEnd w:id="211"/>
      <w:r w:rsidRPr="00060906">
        <w:t xml:space="preserve"> </w:t>
      </w:r>
    </w:p>
    <w:p w:rsidR="00DD063A" w:rsidRPr="00060906" w:rsidRDefault="00DD063A" w:rsidP="00AE4D57">
      <w:pPr>
        <w:spacing w:before="0"/>
        <w:rPr>
          <w:rFonts w:cs="Times New Roman"/>
          <w:color w:val="000000" w:themeColor="text1"/>
        </w:rPr>
      </w:pPr>
      <w:r w:rsidRPr="00060906">
        <w:rPr>
          <w:rFonts w:cs="Times New Roman"/>
          <w:color w:val="000000" w:themeColor="text1"/>
        </w:rPr>
        <w:t xml:space="preserve">Η πρώτη μεγάλη τυπολογία, με την ονομασία </w:t>
      </w:r>
      <w:r w:rsidRPr="00060906">
        <w:rPr>
          <w:rFonts w:cs="Times New Roman"/>
          <w:i/>
          <w:color w:val="000000" w:themeColor="text1"/>
        </w:rPr>
        <w:t xml:space="preserve">Social Technographics </w:t>
      </w:r>
      <w:r w:rsidRPr="00060906">
        <w:rPr>
          <w:rFonts w:cs="Times New Roman"/>
          <w:i/>
          <w:color w:val="000000" w:themeColor="text1"/>
          <w:lang w:val="en-US"/>
        </w:rPr>
        <w:t>Profile</w:t>
      </w:r>
      <w:r w:rsidRPr="00060906">
        <w:rPr>
          <w:rFonts w:cs="Times New Roman"/>
          <w:i/>
          <w:color w:val="000000" w:themeColor="text1"/>
        </w:rPr>
        <w:t xml:space="preserve"> </w:t>
      </w:r>
      <w:r w:rsidRPr="00060906">
        <w:rPr>
          <w:rFonts w:cs="Times New Roman"/>
          <w:color w:val="000000" w:themeColor="text1"/>
        </w:rPr>
        <w:t>(</w:t>
      </w:r>
      <w:r w:rsidRPr="00060906">
        <w:rPr>
          <w:rFonts w:cs="Times New Roman"/>
          <w:color w:val="000000" w:themeColor="text1"/>
          <w:lang w:val="en-US"/>
        </w:rPr>
        <w:t>Li</w:t>
      </w:r>
      <w:r w:rsidRPr="00060906">
        <w:rPr>
          <w:rFonts w:cs="Times New Roman"/>
          <w:color w:val="000000" w:themeColor="text1"/>
        </w:rPr>
        <w:t>,2007)</w:t>
      </w:r>
      <w:r w:rsidRPr="00060906">
        <w:rPr>
          <w:rFonts w:cs="Times New Roman"/>
          <w:i/>
          <w:color w:val="000000" w:themeColor="text1"/>
        </w:rPr>
        <w:t xml:space="preserve"> </w:t>
      </w:r>
      <w:r w:rsidRPr="00060906">
        <w:rPr>
          <w:rFonts w:cs="Times New Roman"/>
          <w:color w:val="000000" w:themeColor="text1"/>
        </w:rPr>
        <w:t xml:space="preserve">ξεκινά το 2007 αλλά συνεχίζει και ανανεώνεται έως και σήμερα.  Πρόκειται για μια παγκόσμια έρευνα που διεξάγεται από μια διεθνούς φήμης εταιρεία, </w:t>
      </w:r>
      <w:r w:rsidRPr="00060906">
        <w:rPr>
          <w:rFonts w:cs="Times New Roman"/>
          <w:i/>
          <w:color w:val="000000" w:themeColor="text1"/>
          <w:lang w:val="en-US"/>
        </w:rPr>
        <w:t>Forrester</w:t>
      </w:r>
      <w:r w:rsidRPr="00060906">
        <w:rPr>
          <w:rFonts w:cs="Times New Roman"/>
          <w:i/>
          <w:color w:val="000000" w:themeColor="text1"/>
        </w:rPr>
        <w:t xml:space="preserve"> </w:t>
      </w:r>
      <w:r w:rsidRPr="00060906">
        <w:rPr>
          <w:rFonts w:cs="Times New Roman"/>
          <w:i/>
          <w:color w:val="000000" w:themeColor="text1"/>
          <w:lang w:val="en-US"/>
        </w:rPr>
        <w:t>Research</w:t>
      </w:r>
      <w:r w:rsidRPr="00060906">
        <w:rPr>
          <w:rFonts w:cs="Times New Roman"/>
          <w:i/>
          <w:color w:val="000000" w:themeColor="text1"/>
        </w:rPr>
        <w:t xml:space="preserve"> </w:t>
      </w:r>
      <w:r w:rsidR="00D23D28" w:rsidRPr="00060906">
        <w:rPr>
          <w:rFonts w:cs="Times New Roman"/>
          <w:i/>
          <w:color w:val="000000" w:themeColor="text1"/>
          <w:lang w:val="en-US"/>
        </w:rPr>
        <w:t>C</w:t>
      </w:r>
      <w:r w:rsidRPr="00060906">
        <w:rPr>
          <w:rFonts w:cs="Times New Roman"/>
          <w:i/>
          <w:color w:val="000000" w:themeColor="text1"/>
          <w:lang w:val="en-US"/>
        </w:rPr>
        <w:t>ompany</w:t>
      </w:r>
      <w:r w:rsidRPr="00060906">
        <w:rPr>
          <w:rFonts w:cs="Times New Roman"/>
          <w:color w:val="000000" w:themeColor="text1"/>
        </w:rPr>
        <w:t>, και που αφορά κυρίως στον ενήλικο πληθυσμό. Στην έρευνα αυτή επιχειρείται μια κατηγοριοποίηση των ατόμων, και συγκεκριμένα των κοινωνικών</w:t>
      </w:r>
      <w:r w:rsidR="00D23D28" w:rsidRPr="00060906">
        <w:rPr>
          <w:rFonts w:cs="Times New Roman"/>
          <w:color w:val="000000" w:themeColor="text1"/>
        </w:rPr>
        <w:t xml:space="preserve"> τους </w:t>
      </w:r>
      <w:r w:rsidRPr="00060906">
        <w:rPr>
          <w:rFonts w:cs="Times New Roman"/>
          <w:color w:val="000000" w:themeColor="text1"/>
        </w:rPr>
        <w:t xml:space="preserve">συμπεριφορών, σε σχέση με το πως χρησιμοποιούν τις ψηφιακές τεχνολογίες. Η κατηγοριοποίηση παρουσιάζεται με μια σκάλα επτά επιπέδων που αντιστοιχούν στη συμμετοχή του ατόμου στις </w:t>
      </w:r>
      <w:r w:rsidR="000C34CE" w:rsidRPr="00060906">
        <w:rPr>
          <w:rFonts w:cs="Times New Roman"/>
          <w:color w:val="000000" w:themeColor="text1"/>
        </w:rPr>
        <w:t>«</w:t>
      </w:r>
      <w:r w:rsidRPr="00060906">
        <w:rPr>
          <w:rFonts w:cs="Times New Roman"/>
          <w:color w:val="000000" w:themeColor="text1"/>
        </w:rPr>
        <w:t>κοι</w:t>
      </w:r>
      <w:r w:rsidR="00D23D28" w:rsidRPr="00060906">
        <w:rPr>
          <w:rFonts w:cs="Times New Roman"/>
          <w:color w:val="000000" w:themeColor="text1"/>
        </w:rPr>
        <w:t xml:space="preserve">νωνικές τεχνολογίες» </w:t>
      </w:r>
      <w:r w:rsidR="000C34CE" w:rsidRPr="00060906">
        <w:rPr>
          <w:rFonts w:cs="Times New Roman"/>
          <w:color w:val="000000" w:themeColor="text1"/>
        </w:rPr>
        <w:t>(</w:t>
      </w:r>
      <w:r w:rsidRPr="00060906">
        <w:rPr>
          <w:rFonts w:cs="Times New Roman"/>
          <w:color w:val="000000" w:themeColor="text1"/>
          <w:lang w:val="en-US"/>
        </w:rPr>
        <w:t>social</w:t>
      </w:r>
      <w:r w:rsidRPr="00060906">
        <w:rPr>
          <w:rFonts w:cs="Times New Roman"/>
          <w:color w:val="000000" w:themeColor="text1"/>
        </w:rPr>
        <w:t xml:space="preserve"> </w:t>
      </w:r>
      <w:r w:rsidRPr="00060906">
        <w:rPr>
          <w:rFonts w:cs="Times New Roman"/>
          <w:color w:val="000000" w:themeColor="text1"/>
          <w:lang w:val="en-US"/>
        </w:rPr>
        <w:t>technologies</w:t>
      </w:r>
      <w:r w:rsidR="000C34CE" w:rsidRPr="00060906">
        <w:rPr>
          <w:rFonts w:cs="Times New Roman"/>
          <w:color w:val="000000" w:themeColor="text1"/>
        </w:rPr>
        <w:t>)</w:t>
      </w:r>
      <w:r w:rsidRPr="00060906">
        <w:rPr>
          <w:rFonts w:cs="Times New Roman"/>
          <w:color w:val="000000" w:themeColor="text1"/>
        </w:rPr>
        <w:t xml:space="preserve">. Τα «σκαλοπάτια» στο υψηλότερο σημείο της σκάλας αντιστοιχούν σε υψηλότερους βαθμούς συμμετοχής, ενώ βέβαια, η συμμετοχή σε ένα επίπεδο, δεν αποκλείει την ταυτόχρονη συμμετοχή και σε άλλα επίπεδα (Li &amp; </w:t>
      </w:r>
      <w:r w:rsidRPr="00060906">
        <w:rPr>
          <w:rFonts w:cs="Times New Roman"/>
          <w:color w:val="000000" w:themeColor="text1"/>
          <w:lang w:val="en-US"/>
        </w:rPr>
        <w:t>Bernoff</w:t>
      </w:r>
      <w:r w:rsidRPr="00060906">
        <w:rPr>
          <w:rFonts w:cs="Times New Roman"/>
          <w:color w:val="000000" w:themeColor="text1"/>
        </w:rPr>
        <w:t>,, 2011).</w:t>
      </w:r>
    </w:p>
    <w:p w:rsidR="00DD063A" w:rsidRDefault="00DD063A" w:rsidP="00AE4D57">
      <w:pPr>
        <w:spacing w:before="0"/>
        <w:ind w:hanging="11"/>
        <w:rPr>
          <w:rFonts w:cs="Times New Roman"/>
          <w:color w:val="000000" w:themeColor="text1"/>
        </w:rPr>
      </w:pPr>
      <w:r w:rsidRPr="00060906">
        <w:rPr>
          <w:rFonts w:cs="Times New Roman"/>
          <w:color w:val="000000" w:themeColor="text1"/>
        </w:rPr>
        <w:t>Έτσι, στο υψηλότερο επίπεδο της σκάλας βρίσκουμε τους «Δημιουργούς» (</w:t>
      </w:r>
      <w:r w:rsidR="000C34CE" w:rsidRPr="00060906">
        <w:rPr>
          <w:rFonts w:cs="Times New Roman"/>
          <w:color w:val="000000" w:themeColor="text1"/>
          <w:lang w:val="en-US"/>
        </w:rPr>
        <w:t>C</w:t>
      </w:r>
      <w:r w:rsidRPr="00060906">
        <w:rPr>
          <w:rFonts w:cs="Times New Roman"/>
          <w:color w:val="000000" w:themeColor="text1"/>
          <w:lang w:val="en-US"/>
        </w:rPr>
        <w:t>reators</w:t>
      </w:r>
      <w:r w:rsidRPr="00060906">
        <w:rPr>
          <w:rFonts w:cs="Times New Roman"/>
          <w:color w:val="000000" w:themeColor="text1"/>
        </w:rPr>
        <w:t>), οι οποίοι ασχολούνται με δραστηριότητες όπως δημοσίευση ιστολογίων, δημοσίευση προσωπικών ιστοσελίδων, δημοσίευση βίντεο που οι ίδιοι δημιουργούν, συγγραφή άρθρων ή ιστοριών κατ’ ελάχιστο μια φορά το μήνα. Ακολουθούν οι «Συνομιλητές» (</w:t>
      </w:r>
      <w:r w:rsidRPr="00060906">
        <w:rPr>
          <w:rFonts w:cs="Times New Roman"/>
          <w:color w:val="000000" w:themeColor="text1"/>
          <w:lang w:val="en-US"/>
        </w:rPr>
        <w:t>Conversationalist</w:t>
      </w:r>
      <w:r w:rsidR="000C34CE" w:rsidRPr="00060906">
        <w:rPr>
          <w:rFonts w:cs="Times New Roman"/>
          <w:color w:val="000000" w:themeColor="text1"/>
          <w:lang w:val="en-US"/>
        </w:rPr>
        <w:t>s</w:t>
      </w:r>
      <w:r w:rsidRPr="00060906">
        <w:rPr>
          <w:rFonts w:cs="Times New Roman"/>
          <w:color w:val="000000" w:themeColor="text1"/>
        </w:rPr>
        <w:t>), οι οποίοι ενημερώνουν την κατάστασή τους σε κάποιο μέσο κοινωνικής δικτύωσης κατ’ ελάχιστο μια φορά την εβδομάδα. Κατεβαίνοντας, βρίσκουμε τους «Συλλέκτες»(</w:t>
      </w:r>
      <w:r w:rsidRPr="00060906">
        <w:rPr>
          <w:rFonts w:cs="Times New Roman"/>
          <w:color w:val="000000" w:themeColor="text1"/>
          <w:lang w:val="en-US"/>
        </w:rPr>
        <w:t>Collectors</w:t>
      </w:r>
      <w:r w:rsidRPr="00060906">
        <w:rPr>
          <w:rFonts w:cs="Times New Roman"/>
          <w:color w:val="000000" w:themeColor="text1"/>
        </w:rPr>
        <w:t>), οι οποίοι χρησιμοποιούν ροές δεδομένων (</w:t>
      </w:r>
      <w:r w:rsidRPr="00060906">
        <w:rPr>
          <w:rFonts w:cs="Times New Roman"/>
          <w:color w:val="000000" w:themeColor="text1"/>
          <w:lang w:val="en-US"/>
        </w:rPr>
        <w:t>RSS</w:t>
      </w:r>
      <w:r w:rsidRPr="00060906">
        <w:rPr>
          <w:rFonts w:cs="Times New Roman"/>
          <w:color w:val="000000" w:themeColor="text1"/>
        </w:rPr>
        <w:t xml:space="preserve"> </w:t>
      </w:r>
      <w:r w:rsidRPr="00060906">
        <w:rPr>
          <w:rFonts w:cs="Times New Roman"/>
          <w:color w:val="000000" w:themeColor="text1"/>
          <w:lang w:val="en-US"/>
        </w:rPr>
        <w:t>feed</w:t>
      </w:r>
      <w:r w:rsidRPr="00060906">
        <w:rPr>
          <w:rFonts w:cs="Times New Roman"/>
          <w:color w:val="000000" w:themeColor="text1"/>
        </w:rPr>
        <w:t>), συμμετέχουν σε ψηφοφορίες ιστοσελίδων, προσθέτουν ετικέτες (</w:t>
      </w:r>
      <w:r w:rsidRPr="00060906">
        <w:rPr>
          <w:rFonts w:cs="Times New Roman"/>
          <w:color w:val="000000" w:themeColor="text1"/>
          <w:lang w:val="en-US"/>
        </w:rPr>
        <w:t>tags</w:t>
      </w:r>
      <w:r w:rsidRPr="00060906">
        <w:rPr>
          <w:rFonts w:cs="Times New Roman"/>
          <w:color w:val="000000" w:themeColor="text1"/>
        </w:rPr>
        <w:t>) σε ιστοσελίδες ή φωτογραφίες τους  κατ’ ελάχιστο μια φορά το μήνα. Στη συνέχεια, βρίσκονται οι «Συμμετοχικοί» (</w:t>
      </w:r>
      <w:r w:rsidRPr="00060906">
        <w:rPr>
          <w:rFonts w:cs="Times New Roman"/>
          <w:color w:val="000000" w:themeColor="text1"/>
          <w:lang w:val="en-US"/>
        </w:rPr>
        <w:t>Joiners</w:t>
      </w:r>
      <w:r w:rsidRPr="00060906">
        <w:rPr>
          <w:rFonts w:cs="Times New Roman"/>
          <w:color w:val="000000" w:themeColor="text1"/>
        </w:rPr>
        <w:t>), οι οποίοι διατηρούν λογαριασμό σε κάποιο μέσο κοινωνικής δικτύωσης, ακολουθούν οι «Παρατηρητές» (</w:t>
      </w:r>
      <w:r w:rsidRPr="00060906">
        <w:rPr>
          <w:rFonts w:cs="Times New Roman"/>
          <w:color w:val="000000" w:themeColor="text1"/>
          <w:lang w:val="en-US"/>
        </w:rPr>
        <w:t>Spectators</w:t>
      </w:r>
      <w:r w:rsidRPr="00060906">
        <w:rPr>
          <w:rFonts w:cs="Times New Roman"/>
          <w:color w:val="000000" w:themeColor="text1"/>
        </w:rPr>
        <w:t xml:space="preserve">), οι οποίοι διαβάζουν ιστολόγια, </w:t>
      </w:r>
      <w:r w:rsidRPr="00060906">
        <w:rPr>
          <w:rFonts w:cs="Times New Roman"/>
          <w:color w:val="000000" w:themeColor="text1"/>
          <w:lang w:val="en-US"/>
        </w:rPr>
        <w:t>forums</w:t>
      </w:r>
      <w:r w:rsidRPr="00060906">
        <w:rPr>
          <w:rFonts w:cs="Times New Roman"/>
          <w:color w:val="000000" w:themeColor="text1"/>
        </w:rPr>
        <w:t xml:space="preserve"> και αξιολογήσεις (</w:t>
      </w:r>
      <w:r w:rsidRPr="00060906">
        <w:rPr>
          <w:rFonts w:cs="Times New Roman"/>
          <w:color w:val="000000" w:themeColor="text1"/>
          <w:lang w:val="en-US"/>
        </w:rPr>
        <w:t>reviews</w:t>
      </w:r>
      <w:r w:rsidRPr="00060906">
        <w:rPr>
          <w:rFonts w:cs="Times New Roman"/>
          <w:color w:val="000000" w:themeColor="text1"/>
        </w:rPr>
        <w:t xml:space="preserve">), παρακολουθούν βίντεο άλλων και ακούν μουσική μέσω </w:t>
      </w:r>
      <w:r w:rsidRPr="00060906">
        <w:rPr>
          <w:rFonts w:cs="Times New Roman"/>
          <w:color w:val="000000" w:themeColor="text1"/>
          <w:lang w:val="en-US"/>
        </w:rPr>
        <w:t>podcasts</w:t>
      </w:r>
      <w:r w:rsidRPr="00060906">
        <w:rPr>
          <w:rFonts w:cs="Times New Roman"/>
          <w:color w:val="000000" w:themeColor="text1"/>
        </w:rPr>
        <w:t xml:space="preserve"> και καταλήγουμε στο τελευταίο σκαλοπάτι της σκάλας, με τους «Ανενεργούς» (</w:t>
      </w:r>
      <w:r w:rsidRPr="00060906">
        <w:rPr>
          <w:rFonts w:cs="Times New Roman"/>
          <w:color w:val="000000" w:themeColor="text1"/>
          <w:lang w:val="en-US"/>
        </w:rPr>
        <w:t>Inactives</w:t>
      </w:r>
      <w:r w:rsidRPr="00060906">
        <w:rPr>
          <w:rFonts w:cs="Times New Roman"/>
          <w:color w:val="000000" w:themeColor="text1"/>
        </w:rPr>
        <w:t>), οι οποίοι δε χρησιμ</w:t>
      </w:r>
      <w:r w:rsidR="003338C2">
        <w:rPr>
          <w:rFonts w:cs="Times New Roman"/>
          <w:color w:val="000000" w:themeColor="text1"/>
        </w:rPr>
        <w:t>οποιούν τίποτα από τα παραπάνω.</w:t>
      </w:r>
      <w:r w:rsidRPr="00060906">
        <w:rPr>
          <w:rFonts w:cs="Times New Roman"/>
          <w:color w:val="000000" w:themeColor="text1"/>
        </w:rPr>
        <w:t xml:space="preserve"> </w:t>
      </w:r>
    </w:p>
    <w:p w:rsidR="00185D7D" w:rsidRPr="00060906" w:rsidRDefault="00185D7D" w:rsidP="00132EA7">
      <w:pPr>
        <w:pStyle w:val="3"/>
        <w:rPr>
          <w:lang w:val="en-US"/>
        </w:rPr>
      </w:pPr>
      <w:bookmarkStart w:id="212" w:name="_Toc422860067"/>
      <w:bookmarkStart w:id="213" w:name="_Toc422958561"/>
      <w:bookmarkStart w:id="214" w:name="_Toc422994773"/>
      <w:r w:rsidRPr="00060906">
        <w:rPr>
          <w:lang w:val="en-US"/>
        </w:rPr>
        <w:t>Pew Internet and American Life Project</w:t>
      </w:r>
      <w:bookmarkEnd w:id="212"/>
      <w:bookmarkEnd w:id="213"/>
      <w:bookmarkEnd w:id="214"/>
    </w:p>
    <w:p w:rsidR="00DD063A" w:rsidRPr="00060906" w:rsidRDefault="00DD063A" w:rsidP="00AE4D57">
      <w:pPr>
        <w:spacing w:before="0"/>
        <w:rPr>
          <w:rFonts w:cs="Times New Roman"/>
          <w:color w:val="000000" w:themeColor="text1"/>
        </w:rPr>
      </w:pPr>
      <w:r w:rsidRPr="00060906">
        <w:rPr>
          <w:rFonts w:cs="Times New Roman"/>
          <w:color w:val="000000" w:themeColor="text1"/>
        </w:rPr>
        <w:t xml:space="preserve">Η δεύτερη τυπολογία αφορά στα ευρήματα έρευνας που πραγματοποιήθηκε στο πλαίσιο του </w:t>
      </w:r>
      <w:r w:rsidRPr="00060906">
        <w:rPr>
          <w:rFonts w:cs="Times New Roman"/>
          <w:i/>
          <w:color w:val="000000" w:themeColor="text1"/>
        </w:rPr>
        <w:t>Pew Internet and American Life Project</w:t>
      </w:r>
      <w:r w:rsidRPr="00060906">
        <w:rPr>
          <w:rFonts w:cs="Times New Roman"/>
          <w:color w:val="000000" w:themeColor="text1"/>
        </w:rPr>
        <w:t xml:space="preserve"> (Horrigan, 2007) με στόχο να κατηγοριοποιήσει 4000 ενήλικες Αμερικανούς, οι οποίοι αποτέλεσαν το δείγμα της έρευνας, σε διάφορες ομάδες χρηστών ανάλογα με τη σχέση τους με τις νέες τεχνολογίες. Η έρευνα αναγνώρισε μεγάλη ποικιλία χρηστών και μη του Νέου Παγκόσμιου Ιστού (Web 2.0) και κατ</w:t>
      </w:r>
      <w:r w:rsidR="000C34CE" w:rsidRPr="00060906">
        <w:rPr>
          <w:rFonts w:cs="Times New Roman"/>
          <w:color w:val="000000" w:themeColor="text1"/>
        </w:rPr>
        <w:t>έληξε στην ύπαρξη δέκα κατηγορι</w:t>
      </w:r>
      <w:r w:rsidRPr="00060906">
        <w:rPr>
          <w:rFonts w:cs="Times New Roman"/>
          <w:color w:val="000000" w:themeColor="text1"/>
        </w:rPr>
        <w:t>ών ανάλογα με το επίπεδο χρήσης της τεχνολογίας. Οι δέκα αυτοί τύποι χρηστών περιλαμβάνονται σε τρεις γενικότερους τύπους ως εξής (Horrigan, 2007):</w:t>
      </w:r>
    </w:p>
    <w:p w:rsidR="00DD063A" w:rsidRPr="00060906" w:rsidRDefault="00DD063A" w:rsidP="00AE4D57">
      <w:pPr>
        <w:numPr>
          <w:ilvl w:val="2"/>
          <w:numId w:val="1"/>
        </w:numPr>
        <w:spacing w:before="0"/>
        <w:ind w:left="142" w:firstLine="0"/>
        <w:rPr>
          <w:rFonts w:cs="Times New Roman"/>
          <w:color w:val="000000" w:themeColor="text1"/>
        </w:rPr>
      </w:pPr>
      <w:r w:rsidRPr="00060906">
        <w:rPr>
          <w:rFonts w:cs="Times New Roman"/>
          <w:b/>
          <w:color w:val="000000" w:themeColor="text1"/>
        </w:rPr>
        <w:t xml:space="preserve">Ελίτ Χρήστες της τεχνολογίας: </w:t>
      </w:r>
      <w:r w:rsidRPr="00060906">
        <w:rPr>
          <w:rFonts w:cs="Times New Roman"/>
          <w:color w:val="000000" w:themeColor="text1"/>
        </w:rPr>
        <w:t xml:space="preserve">αποτελεί το 31% των ενήλικων Αμερικανών και περιλαμβάνει τους πιο ενεργούς και συχνούς χρήστες του διαδικτύου και των κινητών συσκευών, οι οποίοι, σε κάποιο βαθμό,  έχουν ενεργό συμμετοχή στη διαμόρφωση του περιεχομένου. Μέλη αυτών των ομάδων  έχουν γενικά υψηλά επίπεδα ικανοποίησης σχετικά με το ρόλο των νέων τεχνολογιών στη ζωή τους, αλλά διαφέρουν στις απόψεις τους </w:t>
      </w:r>
      <w:r w:rsidR="00891B6A" w:rsidRPr="00060906">
        <w:rPr>
          <w:rFonts w:cs="Times New Roman"/>
          <w:color w:val="000000" w:themeColor="text1"/>
        </w:rPr>
        <w:t>σχετικά με τον θετικό ή όχι αντίκτυπο της έντονης εν</w:t>
      </w:r>
      <w:r w:rsidRPr="00060906">
        <w:rPr>
          <w:rFonts w:cs="Times New Roman"/>
          <w:color w:val="000000" w:themeColor="text1"/>
        </w:rPr>
        <w:t>ασχόληση</w:t>
      </w:r>
      <w:r w:rsidR="00891B6A" w:rsidRPr="00060906">
        <w:rPr>
          <w:rFonts w:cs="Times New Roman"/>
          <w:color w:val="000000" w:themeColor="text1"/>
        </w:rPr>
        <w:t>ς</w:t>
      </w:r>
      <w:r w:rsidRPr="00060906">
        <w:rPr>
          <w:rFonts w:cs="Times New Roman"/>
          <w:color w:val="000000" w:themeColor="text1"/>
        </w:rPr>
        <w:t xml:space="preserve"> με τις νέες τεχνολογίες </w:t>
      </w:r>
      <w:r w:rsidR="00891B6A" w:rsidRPr="00060906">
        <w:rPr>
          <w:rFonts w:cs="Times New Roman"/>
          <w:color w:val="000000" w:themeColor="text1"/>
        </w:rPr>
        <w:t>στη ζωή των ατόμων.</w:t>
      </w:r>
    </w:p>
    <w:p w:rsidR="00DD063A" w:rsidRPr="00060906" w:rsidRDefault="002136DA" w:rsidP="00DB21E1">
      <w:pPr>
        <w:numPr>
          <w:ilvl w:val="0"/>
          <w:numId w:val="39"/>
        </w:numPr>
        <w:spacing w:before="0"/>
        <w:ind w:left="142" w:firstLine="425"/>
        <w:rPr>
          <w:rFonts w:cs="Times New Roman"/>
          <w:color w:val="000000" w:themeColor="text1"/>
        </w:rPr>
      </w:pPr>
      <w:r>
        <w:rPr>
          <w:rFonts w:cs="Times New Roman"/>
          <w:b/>
          <w:color w:val="000000" w:themeColor="text1"/>
        </w:rPr>
        <w:t xml:space="preserve"> </w:t>
      </w:r>
      <w:r w:rsidR="00DD063A" w:rsidRPr="00060906">
        <w:rPr>
          <w:rFonts w:cs="Times New Roman"/>
          <w:b/>
          <w:color w:val="000000" w:themeColor="text1"/>
        </w:rPr>
        <w:t xml:space="preserve">Παμφάγοι </w:t>
      </w:r>
      <w:r w:rsidR="00DD063A" w:rsidRPr="00060906">
        <w:rPr>
          <w:rFonts w:cs="Times New Roman"/>
          <w:color w:val="000000" w:themeColor="text1"/>
        </w:rPr>
        <w:t xml:space="preserve">(Omnivores, 8%): πρόκειται για τους πιο ενεργούς χρήστες και συμμετέχοντες στην κοινωνία της πληροφορίας. Χρησιμοποιούν μανιωδώς ένα μεγάλο πλήθος συσκευών και υπηρεσιών για τη συμμετοχή τους </w:t>
      </w:r>
      <w:r w:rsidR="00891B6A" w:rsidRPr="00060906">
        <w:rPr>
          <w:rFonts w:cs="Times New Roman"/>
          <w:color w:val="000000" w:themeColor="text1"/>
        </w:rPr>
        <w:t>σ</w:t>
      </w:r>
      <w:r w:rsidR="00DD063A" w:rsidRPr="00060906">
        <w:rPr>
          <w:rFonts w:cs="Times New Roman"/>
          <w:color w:val="000000" w:themeColor="text1"/>
        </w:rPr>
        <w:t>το διαδίκτυο και σε πλήθος Web 2.0 δραστηριοτήτων, όπως είναι το blogging ή η διαχείριση της δικής τους ιστοσελίδας.</w:t>
      </w:r>
    </w:p>
    <w:p w:rsidR="00DD063A" w:rsidRPr="00060906" w:rsidRDefault="002136DA" w:rsidP="00DB21E1">
      <w:pPr>
        <w:numPr>
          <w:ilvl w:val="0"/>
          <w:numId w:val="39"/>
        </w:numPr>
        <w:spacing w:before="0"/>
        <w:ind w:left="142" w:firstLine="425"/>
        <w:rPr>
          <w:rFonts w:cs="Times New Roman"/>
          <w:b/>
          <w:color w:val="000000" w:themeColor="text1"/>
        </w:rPr>
      </w:pPr>
      <w:r>
        <w:rPr>
          <w:rFonts w:cs="Times New Roman"/>
          <w:b/>
          <w:color w:val="000000" w:themeColor="text1"/>
        </w:rPr>
        <w:t xml:space="preserve"> </w:t>
      </w:r>
      <w:r w:rsidR="00DD063A" w:rsidRPr="00060906">
        <w:rPr>
          <w:rFonts w:cs="Times New Roman"/>
          <w:b/>
          <w:color w:val="000000" w:themeColor="text1"/>
        </w:rPr>
        <w:t xml:space="preserve">Συνδεδεμένοι </w:t>
      </w:r>
      <w:r w:rsidR="00DD063A" w:rsidRPr="00060906">
        <w:rPr>
          <w:rFonts w:cs="Times New Roman"/>
          <w:color w:val="000000" w:themeColor="text1"/>
        </w:rPr>
        <w:t>(Connectors, 7%): χρησιμοποιούν το διαδίκτυο και διάφορες συσκευές για να παραμένουν σε σύνδεση με ψηφιακές κοινότητες αλλά και περιεχόμενο.</w:t>
      </w:r>
      <w:r w:rsidR="00DD063A" w:rsidRPr="00060906">
        <w:rPr>
          <w:rFonts w:cs="Times New Roman"/>
          <w:b/>
          <w:color w:val="000000" w:themeColor="text1"/>
        </w:rPr>
        <w:t xml:space="preserve"> </w:t>
      </w:r>
    </w:p>
    <w:p w:rsidR="00DD063A" w:rsidRPr="00060906" w:rsidRDefault="002136DA" w:rsidP="00DB21E1">
      <w:pPr>
        <w:numPr>
          <w:ilvl w:val="0"/>
          <w:numId w:val="39"/>
        </w:numPr>
        <w:spacing w:before="0"/>
        <w:ind w:left="142" w:firstLine="425"/>
        <w:rPr>
          <w:rFonts w:cs="Times New Roman"/>
          <w:color w:val="000000" w:themeColor="text1"/>
        </w:rPr>
      </w:pPr>
      <w:r>
        <w:rPr>
          <w:rFonts w:cs="Times New Roman"/>
          <w:b/>
          <w:color w:val="000000" w:themeColor="text1"/>
        </w:rPr>
        <w:t xml:space="preserve"> </w:t>
      </w:r>
      <w:r w:rsidR="00DD063A" w:rsidRPr="00060906">
        <w:rPr>
          <w:rFonts w:cs="Times New Roman"/>
          <w:b/>
          <w:color w:val="000000" w:themeColor="text1"/>
        </w:rPr>
        <w:t xml:space="preserve">Άτονοι Βετεράνοι </w:t>
      </w:r>
      <w:r w:rsidR="00DD063A" w:rsidRPr="00060906">
        <w:rPr>
          <w:rFonts w:cs="Times New Roman"/>
          <w:color w:val="000000" w:themeColor="text1"/>
        </w:rPr>
        <w:t>(Lackluster Veterans, 8%): οι οποίοι είναι συχνοί χρήστες του διαδικτύου, αλλά λιγότερο μανιώδεις με τα κινητά τηλέφωνα. Δε συ</w:t>
      </w:r>
      <w:r w:rsidR="00891B6A" w:rsidRPr="00060906">
        <w:rPr>
          <w:rFonts w:cs="Times New Roman"/>
          <w:color w:val="000000" w:themeColor="text1"/>
        </w:rPr>
        <w:t>μπαθούν την αφθονία της σύγχρονη</w:t>
      </w:r>
      <w:r w:rsidR="00DD063A" w:rsidRPr="00060906">
        <w:rPr>
          <w:rFonts w:cs="Times New Roman"/>
          <w:color w:val="000000" w:themeColor="text1"/>
        </w:rPr>
        <w:t xml:space="preserve">ς τεχνολογίας και τη μόνιμη συνδεσιμότητα. </w:t>
      </w:r>
    </w:p>
    <w:p w:rsidR="00DD063A" w:rsidRPr="00060906" w:rsidRDefault="002136DA" w:rsidP="00DB21E1">
      <w:pPr>
        <w:numPr>
          <w:ilvl w:val="0"/>
          <w:numId w:val="39"/>
        </w:numPr>
        <w:spacing w:before="0"/>
        <w:ind w:left="142" w:firstLine="425"/>
        <w:rPr>
          <w:rFonts w:cs="Times New Roman"/>
          <w:color w:val="000000" w:themeColor="text1"/>
        </w:rPr>
      </w:pPr>
      <w:r>
        <w:rPr>
          <w:rFonts w:cs="Times New Roman"/>
          <w:b/>
          <w:color w:val="000000" w:themeColor="text1"/>
        </w:rPr>
        <w:t xml:space="preserve"> </w:t>
      </w:r>
      <w:r w:rsidR="00DD063A" w:rsidRPr="00060906">
        <w:rPr>
          <w:rFonts w:cs="Times New Roman"/>
          <w:b/>
          <w:color w:val="000000" w:themeColor="text1"/>
        </w:rPr>
        <w:t xml:space="preserve">Ενισχυτές Παραγωγικότητας </w:t>
      </w:r>
      <w:r w:rsidR="00DD063A" w:rsidRPr="00060906">
        <w:rPr>
          <w:rFonts w:cs="Times New Roman"/>
          <w:color w:val="000000" w:themeColor="text1"/>
        </w:rPr>
        <w:t xml:space="preserve">(Productivity  Enhancers, 8%): οι οποίοι έχουν πολύ θετική στάση απέναντι στις δυνατότητες που τους προσφέρει η τεχνολογία στην εργασία τους, στη μάθηση και στην επαφή τους με τους άλλους. </w:t>
      </w:r>
    </w:p>
    <w:p w:rsidR="00DD063A" w:rsidRPr="00060906" w:rsidRDefault="00DD063A" w:rsidP="00AE4D57">
      <w:pPr>
        <w:numPr>
          <w:ilvl w:val="2"/>
          <w:numId w:val="1"/>
        </w:numPr>
        <w:spacing w:before="0"/>
        <w:ind w:left="142" w:firstLine="0"/>
        <w:rPr>
          <w:rFonts w:cs="Times New Roman"/>
          <w:b/>
          <w:color w:val="000000" w:themeColor="text1"/>
        </w:rPr>
      </w:pPr>
      <w:r w:rsidRPr="00060906">
        <w:rPr>
          <w:rFonts w:cs="Times New Roman"/>
          <w:b/>
          <w:color w:val="000000" w:themeColor="text1"/>
        </w:rPr>
        <w:t>Μέσοι χρήστες της τεχνολογίας</w:t>
      </w:r>
      <w:r w:rsidRPr="00060906">
        <w:rPr>
          <w:rFonts w:cs="Times New Roman"/>
          <w:color w:val="000000" w:themeColor="text1"/>
        </w:rPr>
        <w:t xml:space="preserve">:  αποτελεί το 20% και περιλαμβάνει χρήστες που χρησιμοποιούν τις νέες τεχνολογίες περισσότερο ως μέσο επικοινωνίας παρά ωε μέσο αυτο – έκφρασης. </w:t>
      </w:r>
    </w:p>
    <w:p w:rsidR="00DD063A" w:rsidRPr="00F24ED5" w:rsidRDefault="002136DA" w:rsidP="00DB21E1">
      <w:pPr>
        <w:numPr>
          <w:ilvl w:val="0"/>
          <w:numId w:val="39"/>
        </w:numPr>
        <w:spacing w:before="0"/>
        <w:ind w:left="142" w:firstLine="425"/>
        <w:rPr>
          <w:rFonts w:cs="Times New Roman"/>
          <w:color w:val="000000" w:themeColor="text1"/>
        </w:rPr>
      </w:pPr>
      <w:r>
        <w:rPr>
          <w:rFonts w:cs="Times New Roman"/>
          <w:b/>
          <w:color w:val="000000" w:themeColor="text1"/>
        </w:rPr>
        <w:t xml:space="preserve"> </w:t>
      </w:r>
      <w:r w:rsidR="00DA5B34" w:rsidRPr="00060906">
        <w:rPr>
          <w:rFonts w:cs="Times New Roman"/>
          <w:b/>
          <w:color w:val="000000" w:themeColor="text1"/>
        </w:rPr>
        <w:t>Κινητο-</w:t>
      </w:r>
      <w:r w:rsidR="00DD063A" w:rsidRPr="00060906">
        <w:rPr>
          <w:rFonts w:cs="Times New Roman"/>
          <w:b/>
          <w:color w:val="000000" w:themeColor="text1"/>
        </w:rPr>
        <w:t xml:space="preserve">κεντρικοί </w:t>
      </w:r>
      <w:r w:rsidR="00DD063A" w:rsidRPr="00F24ED5">
        <w:rPr>
          <w:rFonts w:cs="Times New Roman"/>
          <w:color w:val="000000" w:themeColor="text1"/>
        </w:rPr>
        <w:t>(Mobile Centrics, 10%):</w:t>
      </w:r>
      <w:r w:rsidR="00DD063A" w:rsidRPr="00F24ED5">
        <w:rPr>
          <w:rFonts w:cs="Times New Roman"/>
          <w:b/>
          <w:color w:val="000000" w:themeColor="text1"/>
        </w:rPr>
        <w:t xml:space="preserve"> </w:t>
      </w:r>
      <w:r w:rsidR="00DD063A" w:rsidRPr="00F24ED5">
        <w:rPr>
          <w:rFonts w:cs="Times New Roman"/>
          <w:color w:val="000000" w:themeColor="text1"/>
        </w:rPr>
        <w:t>συμπαθούν τις λειτουργίες και τις δυνατότητες των κινητών τηλεφώνων, τις οποίες χρησιμοποιούν περισσότερο για την επαφή τους με τους άλλους και λιγότερο για τη χρήση του διαδικτύου.</w:t>
      </w:r>
    </w:p>
    <w:p w:rsidR="00DD063A" w:rsidRPr="00F24ED5" w:rsidRDefault="002136DA" w:rsidP="00DB21E1">
      <w:pPr>
        <w:numPr>
          <w:ilvl w:val="0"/>
          <w:numId w:val="39"/>
        </w:numPr>
        <w:spacing w:before="0"/>
        <w:ind w:left="142" w:firstLine="425"/>
        <w:rPr>
          <w:rFonts w:cs="Times New Roman"/>
          <w:color w:val="000000" w:themeColor="text1"/>
        </w:rPr>
      </w:pPr>
      <w:r>
        <w:rPr>
          <w:rFonts w:cs="Times New Roman"/>
          <w:b/>
          <w:color w:val="000000" w:themeColor="text1"/>
        </w:rPr>
        <w:t xml:space="preserve"> </w:t>
      </w:r>
      <w:r w:rsidR="00DD063A" w:rsidRPr="00060906">
        <w:rPr>
          <w:rFonts w:cs="Times New Roman"/>
          <w:b/>
          <w:color w:val="000000" w:themeColor="text1"/>
        </w:rPr>
        <w:t xml:space="preserve">Συνδεδεμένοι αλλά Ενοχλημένοι </w:t>
      </w:r>
      <w:r w:rsidR="00DD063A" w:rsidRPr="00F24ED5">
        <w:rPr>
          <w:rFonts w:cs="Times New Roman"/>
          <w:color w:val="000000" w:themeColor="text1"/>
        </w:rPr>
        <w:t>(Connected But  Hassled, 10%): οι οποίοι ενώ έχουν επενδύσει πολλά στην τεχνολογία και στις δυνατότητες που αυτή προσφέρει, παρόλα αυτά νοούν τη συνδεσιμότητα ως παρέμβαση και αδιακρισία.</w:t>
      </w:r>
    </w:p>
    <w:p w:rsidR="00DD063A" w:rsidRPr="00060906" w:rsidRDefault="00DD063A" w:rsidP="00AE4D57">
      <w:pPr>
        <w:numPr>
          <w:ilvl w:val="2"/>
          <w:numId w:val="1"/>
        </w:numPr>
        <w:spacing w:before="0"/>
        <w:ind w:left="284" w:hanging="143"/>
        <w:rPr>
          <w:rFonts w:cs="Times New Roman"/>
          <w:b/>
          <w:color w:val="000000" w:themeColor="text1"/>
        </w:rPr>
      </w:pPr>
      <w:r w:rsidRPr="00060906">
        <w:rPr>
          <w:rFonts w:cs="Times New Roman"/>
          <w:b/>
          <w:color w:val="000000" w:themeColor="text1"/>
        </w:rPr>
        <w:t>Λιγότερο Ενεργοί Χρήστες</w:t>
      </w:r>
      <w:r w:rsidRPr="00060906">
        <w:rPr>
          <w:rFonts w:cs="Times New Roman"/>
          <w:color w:val="000000" w:themeColor="text1"/>
        </w:rPr>
        <w:t xml:space="preserve">: </w:t>
      </w:r>
      <w:r w:rsidRPr="00060906">
        <w:rPr>
          <w:rFonts w:cs="Times New Roman"/>
          <w:b/>
          <w:color w:val="000000" w:themeColor="text1"/>
        </w:rPr>
        <w:t xml:space="preserve">  </w:t>
      </w:r>
      <w:r w:rsidRPr="00060906">
        <w:rPr>
          <w:rFonts w:cs="Times New Roman"/>
          <w:color w:val="000000" w:themeColor="text1"/>
        </w:rPr>
        <w:t xml:space="preserve">αποτελεί το 49% και περιλαμβάνει χρήστες που θεωρούν τις σύγχρονες συσκευές και </w:t>
      </w:r>
      <w:r w:rsidR="00DA5B34" w:rsidRPr="00060906">
        <w:rPr>
          <w:rFonts w:cs="Times New Roman"/>
          <w:color w:val="000000" w:themeColor="text1"/>
        </w:rPr>
        <w:t xml:space="preserve">την τεχνολογία ως ένα αδιάφορο γι’ </w:t>
      </w:r>
      <w:r w:rsidRPr="00060906">
        <w:rPr>
          <w:rFonts w:cs="Times New Roman"/>
          <w:color w:val="000000" w:themeColor="text1"/>
        </w:rPr>
        <w:t>αυτούς κομμάτι. Μερικοί θεωρούν τις νέες τεχνολογίες ως κάτι χρήσιμο, άλλοι όχι</w:t>
      </w:r>
      <w:r w:rsidR="00DA5B34" w:rsidRPr="00060906">
        <w:rPr>
          <w:rFonts w:cs="Times New Roman"/>
          <w:color w:val="000000" w:themeColor="text1"/>
        </w:rPr>
        <w:t>,</w:t>
      </w:r>
      <w:r w:rsidRPr="00060906">
        <w:rPr>
          <w:rFonts w:cs="Times New Roman"/>
          <w:color w:val="000000" w:themeColor="text1"/>
        </w:rPr>
        <w:t xml:space="preserve"> ενώ άλλοι απλά εμμένουν στη χρήση του παραδοσιακού τηλεφώνου και της τηλεόρασης.</w:t>
      </w:r>
      <w:r w:rsidRPr="00060906">
        <w:rPr>
          <w:rFonts w:cs="Times New Roman"/>
          <w:b/>
          <w:color w:val="000000" w:themeColor="text1"/>
        </w:rPr>
        <w:t xml:space="preserve"> </w:t>
      </w:r>
    </w:p>
    <w:p w:rsidR="00DD063A" w:rsidRPr="00F24ED5" w:rsidRDefault="002136DA" w:rsidP="00DB21E1">
      <w:pPr>
        <w:numPr>
          <w:ilvl w:val="0"/>
          <w:numId w:val="39"/>
        </w:numPr>
        <w:spacing w:before="0"/>
        <w:ind w:left="142" w:firstLine="425"/>
        <w:rPr>
          <w:rFonts w:cs="Times New Roman"/>
          <w:color w:val="000000" w:themeColor="text1"/>
        </w:rPr>
      </w:pPr>
      <w:r>
        <w:rPr>
          <w:rFonts w:cs="Times New Roman"/>
          <w:b/>
          <w:color w:val="000000" w:themeColor="text1"/>
        </w:rPr>
        <w:t xml:space="preserve"> </w:t>
      </w:r>
      <w:r w:rsidR="00DD063A" w:rsidRPr="00060906">
        <w:rPr>
          <w:rFonts w:cs="Times New Roman"/>
          <w:b/>
          <w:color w:val="000000" w:themeColor="text1"/>
        </w:rPr>
        <w:t>Άπειροι Πειραματιστ</w:t>
      </w:r>
      <w:r w:rsidR="00DA5B34" w:rsidRPr="00060906">
        <w:rPr>
          <w:rFonts w:cs="Times New Roman"/>
          <w:b/>
          <w:color w:val="000000" w:themeColor="text1"/>
        </w:rPr>
        <w:t>ές</w:t>
      </w:r>
      <w:r w:rsidR="00DA5B34" w:rsidRPr="00F24ED5">
        <w:rPr>
          <w:rFonts w:cs="Times New Roman"/>
          <w:b/>
          <w:color w:val="000000" w:themeColor="text1"/>
        </w:rPr>
        <w:t xml:space="preserve"> </w:t>
      </w:r>
      <w:r w:rsidR="00DA5B34" w:rsidRPr="00F24ED5">
        <w:rPr>
          <w:rFonts w:cs="Times New Roman"/>
          <w:color w:val="000000" w:themeColor="text1"/>
        </w:rPr>
        <w:t>(Inexperienced Experimenters</w:t>
      </w:r>
      <w:r w:rsidR="00DD063A" w:rsidRPr="00F24ED5">
        <w:rPr>
          <w:rFonts w:cs="Times New Roman"/>
          <w:color w:val="000000" w:themeColor="text1"/>
        </w:rPr>
        <w:t>, 8%): χρησιμοποιούν την τεχνολογία περιστασιακά, αλλά αισθάνονται ότι αν είχαν περισσότερη εμπειρία θα μπορούσαν να εκμεταλλευτούν τις δυνατότητές της περισσότερο.</w:t>
      </w:r>
    </w:p>
    <w:p w:rsidR="00DD063A" w:rsidRPr="00F24ED5" w:rsidRDefault="002136DA" w:rsidP="00DB21E1">
      <w:pPr>
        <w:numPr>
          <w:ilvl w:val="0"/>
          <w:numId w:val="39"/>
        </w:numPr>
        <w:spacing w:before="0"/>
        <w:ind w:left="142" w:firstLine="425"/>
        <w:rPr>
          <w:rFonts w:cs="Times New Roman"/>
          <w:b/>
          <w:color w:val="000000" w:themeColor="text1"/>
        </w:rPr>
      </w:pPr>
      <w:r>
        <w:rPr>
          <w:rFonts w:cs="Times New Roman"/>
          <w:b/>
          <w:color w:val="000000" w:themeColor="text1"/>
        </w:rPr>
        <w:t xml:space="preserve"> </w:t>
      </w:r>
      <w:r w:rsidR="00DD063A" w:rsidRPr="00060906">
        <w:rPr>
          <w:rFonts w:cs="Times New Roman"/>
          <w:b/>
          <w:color w:val="000000" w:themeColor="text1"/>
        </w:rPr>
        <w:t>Ελαφροί αλλά Ικανοποιημένοι</w:t>
      </w:r>
      <w:r w:rsidR="00DD063A" w:rsidRPr="00F24ED5">
        <w:rPr>
          <w:rFonts w:cs="Times New Roman"/>
          <w:b/>
          <w:color w:val="000000" w:themeColor="text1"/>
        </w:rPr>
        <w:t xml:space="preserve"> </w:t>
      </w:r>
      <w:r w:rsidR="00DD063A" w:rsidRPr="00F24ED5">
        <w:rPr>
          <w:rFonts w:cs="Times New Roman"/>
          <w:color w:val="000000" w:themeColor="text1"/>
        </w:rPr>
        <w:t>(Light But Satisfied, 15%): χρησιμοποιούν βασικές υπηρεσίες προσφερόμενες από τις νέες τεχνολογίες, χωρίς όμως να τις θεωρούν σημαντικό μέρος της ζωής τους.</w:t>
      </w:r>
      <w:r w:rsidR="00DD063A" w:rsidRPr="00F24ED5">
        <w:rPr>
          <w:rFonts w:cs="Times New Roman"/>
          <w:b/>
          <w:color w:val="000000" w:themeColor="text1"/>
        </w:rPr>
        <w:t xml:space="preserve"> </w:t>
      </w:r>
    </w:p>
    <w:p w:rsidR="00DD063A" w:rsidRPr="00F24ED5" w:rsidRDefault="002136DA" w:rsidP="00DB21E1">
      <w:pPr>
        <w:numPr>
          <w:ilvl w:val="0"/>
          <w:numId w:val="39"/>
        </w:numPr>
        <w:spacing w:before="0"/>
        <w:ind w:left="142" w:firstLine="425"/>
        <w:rPr>
          <w:rFonts w:cs="Times New Roman"/>
          <w:color w:val="000000" w:themeColor="text1"/>
        </w:rPr>
      </w:pPr>
      <w:r>
        <w:rPr>
          <w:rFonts w:cs="Times New Roman"/>
          <w:b/>
          <w:color w:val="000000" w:themeColor="text1"/>
        </w:rPr>
        <w:t xml:space="preserve"> </w:t>
      </w:r>
      <w:r w:rsidR="00DD063A" w:rsidRPr="00060906">
        <w:rPr>
          <w:rFonts w:cs="Times New Roman"/>
          <w:b/>
          <w:color w:val="000000" w:themeColor="text1"/>
        </w:rPr>
        <w:t>Αδιάφοροι</w:t>
      </w:r>
      <w:r w:rsidR="00DD063A" w:rsidRPr="00F24ED5">
        <w:rPr>
          <w:rFonts w:cs="Times New Roman"/>
          <w:b/>
          <w:color w:val="000000" w:themeColor="text1"/>
        </w:rPr>
        <w:t xml:space="preserve"> </w:t>
      </w:r>
      <w:r w:rsidR="00DD063A" w:rsidRPr="00F24ED5">
        <w:rPr>
          <w:rFonts w:cs="Times New Roman"/>
          <w:color w:val="000000" w:themeColor="text1"/>
        </w:rPr>
        <w:t>(Indiffere</w:t>
      </w:r>
      <w:r w:rsidR="00DA5B34" w:rsidRPr="00F24ED5">
        <w:rPr>
          <w:rFonts w:cs="Times New Roman"/>
          <w:color w:val="000000" w:themeColor="text1"/>
        </w:rPr>
        <w:t>nts, 11%)</w:t>
      </w:r>
      <w:r w:rsidR="00DD063A" w:rsidRPr="00F24ED5">
        <w:rPr>
          <w:rFonts w:cs="Times New Roman"/>
          <w:color w:val="000000" w:themeColor="text1"/>
        </w:rPr>
        <w:t>: αν και έχουν κινητά τηλέφωνα ή και πρόσβαση στο διαδίκτυο, οι συγκεκριμένοι χρήστες χρησιμοποιούν τις νέες τεχνολογίες μόνο περιοδικά, ενώ παράλληλα έχουν αρνητική στάση απέναντί τους.</w:t>
      </w:r>
    </w:p>
    <w:p w:rsidR="00463CAB" w:rsidRDefault="002136DA" w:rsidP="00DB21E1">
      <w:pPr>
        <w:numPr>
          <w:ilvl w:val="0"/>
          <w:numId w:val="39"/>
        </w:numPr>
        <w:spacing w:before="0"/>
        <w:ind w:left="142" w:firstLine="425"/>
        <w:rPr>
          <w:rFonts w:cs="Times New Roman"/>
          <w:color w:val="000000" w:themeColor="text1"/>
        </w:rPr>
      </w:pPr>
      <w:r>
        <w:rPr>
          <w:rFonts w:cs="Times New Roman"/>
          <w:b/>
          <w:color w:val="000000" w:themeColor="text1"/>
        </w:rPr>
        <w:t xml:space="preserve"> </w:t>
      </w:r>
      <w:r w:rsidR="00DD063A" w:rsidRPr="00060906">
        <w:rPr>
          <w:rFonts w:cs="Times New Roman"/>
          <w:b/>
          <w:color w:val="000000" w:themeColor="text1"/>
        </w:rPr>
        <w:t>Εκτός Δικτύου</w:t>
      </w:r>
      <w:r w:rsidR="00DD063A" w:rsidRPr="00F24ED5">
        <w:rPr>
          <w:rFonts w:cs="Times New Roman"/>
          <w:b/>
          <w:color w:val="000000" w:themeColor="text1"/>
        </w:rPr>
        <w:t xml:space="preserve"> </w:t>
      </w:r>
      <w:r w:rsidR="00DD063A" w:rsidRPr="00F24ED5">
        <w:rPr>
          <w:rFonts w:cs="Times New Roman"/>
          <w:color w:val="000000" w:themeColor="text1"/>
        </w:rPr>
        <w:t>(Off the Net, 15%): αφορά κυρίως μεγαλύτερους σε ηλικία ενήλικες, οι οποίοι δεν έχουν ούτε κινητά τηλέ</w:t>
      </w:r>
      <w:r w:rsidR="00DA5B34" w:rsidRPr="00F24ED5">
        <w:rPr>
          <w:rFonts w:cs="Times New Roman"/>
          <w:color w:val="000000" w:themeColor="text1"/>
        </w:rPr>
        <w:t xml:space="preserve">φωνα ούτε σύνδεση στο διαδίκτυο, </w:t>
      </w:r>
      <w:r w:rsidR="00DD063A" w:rsidRPr="00F24ED5">
        <w:rPr>
          <w:rFonts w:cs="Times New Roman"/>
          <w:color w:val="000000" w:themeColor="text1"/>
        </w:rPr>
        <w:t xml:space="preserve">ενώ είναι απόλυτα ικανοποιημένοι με τα παλιά μέσα.   </w:t>
      </w:r>
    </w:p>
    <w:p w:rsidR="00463CAB" w:rsidRDefault="00463CAB">
      <w:pPr>
        <w:rPr>
          <w:rFonts w:cs="Times New Roman"/>
          <w:color w:val="000000" w:themeColor="text1"/>
        </w:rPr>
      </w:pPr>
      <w:r>
        <w:rPr>
          <w:rFonts w:cs="Times New Roman"/>
          <w:color w:val="000000" w:themeColor="text1"/>
        </w:rPr>
        <w:br w:type="page"/>
      </w:r>
    </w:p>
    <w:p w:rsidR="00E85AA8" w:rsidRPr="00060906" w:rsidRDefault="00E85AA8" w:rsidP="00132EA7">
      <w:pPr>
        <w:pStyle w:val="3"/>
      </w:pPr>
      <w:bookmarkStart w:id="215" w:name="_Toc422860068"/>
      <w:bookmarkStart w:id="216" w:name="_Toc422958562"/>
      <w:bookmarkStart w:id="217" w:name="_Toc422994774"/>
      <w:r w:rsidRPr="00060906">
        <w:t>Ψηφιακοί Μαθητευόμενοι</w:t>
      </w:r>
      <w:bookmarkEnd w:id="215"/>
      <w:bookmarkEnd w:id="216"/>
      <w:bookmarkEnd w:id="217"/>
      <w:r w:rsidRPr="00060906">
        <w:t xml:space="preserve"> </w:t>
      </w:r>
    </w:p>
    <w:p w:rsidR="00DD063A" w:rsidRPr="00060906" w:rsidRDefault="00DD063A" w:rsidP="00AE4D57">
      <w:pPr>
        <w:spacing w:before="0"/>
        <w:rPr>
          <w:rFonts w:cs="Times New Roman"/>
          <w:color w:val="000000" w:themeColor="text1"/>
        </w:rPr>
      </w:pPr>
      <w:r w:rsidRPr="00060906">
        <w:rPr>
          <w:rFonts w:cs="Times New Roman"/>
          <w:color w:val="000000" w:themeColor="text1"/>
        </w:rPr>
        <w:t>Η τρίτη τυπολογία που θα παρουσιαστεί είναι αυτή των  Neil Currant, Becka Currant, Ruth Whitfield και Peter Hartley (2008). Με δεδομένο τις αλλαγές στην τρ</w:t>
      </w:r>
      <w:r w:rsidR="00DA5B34" w:rsidRPr="00060906">
        <w:rPr>
          <w:rFonts w:cs="Times New Roman"/>
          <w:color w:val="000000" w:themeColor="text1"/>
        </w:rPr>
        <w:t xml:space="preserve">ιτοβάθμια εκπαίδευση, αλλά και </w:t>
      </w:r>
      <w:r w:rsidRPr="00060906">
        <w:rPr>
          <w:rFonts w:cs="Times New Roman"/>
          <w:color w:val="000000" w:themeColor="text1"/>
        </w:rPr>
        <w:t xml:space="preserve">τις </w:t>
      </w:r>
      <w:r w:rsidR="00DA5B34" w:rsidRPr="00060906">
        <w:rPr>
          <w:rFonts w:cs="Times New Roman"/>
          <w:color w:val="000000" w:themeColor="text1"/>
        </w:rPr>
        <w:t xml:space="preserve">τεχνολογικές </w:t>
      </w:r>
      <w:r w:rsidRPr="00060906">
        <w:rPr>
          <w:rFonts w:cs="Times New Roman"/>
          <w:color w:val="000000" w:themeColor="text1"/>
        </w:rPr>
        <w:t>εμπειρίες και δεξιότητες των νέων που εισέρχονται σήμερα στα τριτοβάθμια ιδρύματα, οι Currant et al, υποστήριξαν ότι δε μπορούμε να βασιζόμαστε σε γενικές διακρίσεις  τύπου «Ψηφιακοί Ιθαγενείς» και «Ψηφιακοί Μετανάστες», όπως αυτές του Prensky, οι οποίες άλλωστε έχουν δεχτεί έντονη κριτική (Siemans, 2007). Έτσι, οι Currant et al. (2008) προτείνουν μία τυπολ</w:t>
      </w:r>
      <w:r w:rsidR="00DA5B34" w:rsidRPr="00060906">
        <w:rPr>
          <w:rFonts w:cs="Times New Roman"/>
          <w:color w:val="000000" w:themeColor="text1"/>
        </w:rPr>
        <w:t>ογία «Ψηφιακών Μαθητευόμενων» (</w:t>
      </w:r>
      <w:r w:rsidR="00DA5B34" w:rsidRPr="00060906">
        <w:rPr>
          <w:rFonts w:cs="Times New Roman"/>
          <w:color w:val="000000" w:themeColor="text1"/>
          <w:lang w:val="en-US"/>
        </w:rPr>
        <w:t>D</w:t>
      </w:r>
      <w:r w:rsidRPr="00060906">
        <w:rPr>
          <w:rFonts w:cs="Times New Roman"/>
          <w:color w:val="000000" w:themeColor="text1"/>
        </w:rPr>
        <w:t xml:space="preserve">igital </w:t>
      </w:r>
      <w:r w:rsidR="00DA5B34" w:rsidRPr="00060906">
        <w:rPr>
          <w:rFonts w:cs="Times New Roman"/>
          <w:color w:val="000000" w:themeColor="text1"/>
          <w:lang w:val="en-US"/>
        </w:rPr>
        <w:t>L</w:t>
      </w:r>
      <w:r w:rsidRPr="00060906">
        <w:rPr>
          <w:rFonts w:cs="Times New Roman"/>
          <w:color w:val="000000" w:themeColor="text1"/>
        </w:rPr>
        <w:t xml:space="preserve">earners), η οποία  επιχειρεί να καλύψει τα διάφορα υπόβαθρα και </w:t>
      </w:r>
      <w:r w:rsidR="00DA5B34" w:rsidRPr="00060906">
        <w:rPr>
          <w:rFonts w:cs="Times New Roman"/>
          <w:color w:val="000000" w:themeColor="text1"/>
        </w:rPr>
        <w:t xml:space="preserve">τις </w:t>
      </w:r>
      <w:r w:rsidRPr="00060906">
        <w:rPr>
          <w:rFonts w:cs="Times New Roman"/>
          <w:color w:val="000000" w:themeColor="text1"/>
        </w:rPr>
        <w:t>πρότερες εμπειρίες που φέρουν</w:t>
      </w:r>
      <w:r w:rsidR="00DA5B34" w:rsidRPr="00060906">
        <w:rPr>
          <w:rFonts w:cs="Times New Roman"/>
          <w:color w:val="000000" w:themeColor="text1"/>
        </w:rPr>
        <w:t xml:space="preserve"> οι σύγχρονοι εκπαιδευόμενοι</w:t>
      </w:r>
      <w:r w:rsidRPr="00060906">
        <w:rPr>
          <w:rFonts w:cs="Times New Roman"/>
          <w:color w:val="000000" w:themeColor="text1"/>
        </w:rPr>
        <w:t>, καθώς και τις διαφορετικές παραδοχές και προσδοκίες τους σχετικά με την εκπαίδευση</w:t>
      </w:r>
      <w:r w:rsidR="00DA5B34" w:rsidRPr="00060906">
        <w:rPr>
          <w:rFonts w:cs="Times New Roman"/>
          <w:color w:val="000000" w:themeColor="text1"/>
        </w:rPr>
        <w:t xml:space="preserve">. Σκοπός τους είναι η δημιουργία ενός λειτουργικού εργαλείου, μιας τυπολογίας η οποία θα </w:t>
      </w:r>
      <w:r w:rsidRPr="00060906">
        <w:rPr>
          <w:rFonts w:cs="Times New Roman"/>
          <w:color w:val="000000" w:themeColor="text1"/>
        </w:rPr>
        <w:t xml:space="preserve">αποτελέσει το πλαίσιο διαλόγου μεταξύ των χρηστών (φοιτητών) και  των εκπαιδευτικών. </w:t>
      </w:r>
    </w:p>
    <w:p w:rsidR="00DD063A" w:rsidRPr="00060906" w:rsidRDefault="00DD063A" w:rsidP="00AE4D57">
      <w:pPr>
        <w:spacing w:before="0"/>
        <w:rPr>
          <w:rFonts w:cs="Times New Roman"/>
          <w:color w:val="000000" w:themeColor="text1"/>
        </w:rPr>
      </w:pPr>
      <w:r w:rsidRPr="00060906">
        <w:rPr>
          <w:rFonts w:cs="Times New Roman"/>
          <w:color w:val="000000" w:themeColor="text1"/>
        </w:rPr>
        <w:t>Η τυπολογία χτίζεται πάνω σε δύο συνεχείς άξονες. Ο πρώτος άξονας αναφέρεται στην εμπειρία των μαθητευόμενων σε σχέση με την τεχνολογία, και δημιουργεί δύο πολικότητες: τους μαθητευόμενους που χαρακτηρίζονται από αυτοπεποίθηση και εμπειρία στην τεχνολογία, σε τέτοιο βαθμό που πλέον δεν την αντιμετωπίζουν ως τεχνολογία, αλλά απλώς ως τον τρόπο που «έτσι γίνονται τα πράγματα», και αυτούς που δεν έχουν εμπειρία ή αυτοπεποίθηση και που αγωνίζονται να προσαρμοστούν στη στοιχειώδη χρήση της τεχνολογίας.</w:t>
      </w:r>
    </w:p>
    <w:p w:rsidR="00DD063A" w:rsidRPr="00060906" w:rsidRDefault="00DD063A" w:rsidP="00AE4D57">
      <w:pPr>
        <w:spacing w:before="0"/>
        <w:rPr>
          <w:rFonts w:cs="Times New Roman"/>
          <w:color w:val="000000" w:themeColor="text1"/>
        </w:rPr>
      </w:pPr>
      <w:r w:rsidRPr="00060906">
        <w:rPr>
          <w:rFonts w:cs="Times New Roman"/>
          <w:color w:val="000000" w:themeColor="text1"/>
        </w:rPr>
        <w:t>Ο δεύτερος άξονας, περιγράφει το βαθμό συμμετοχής των μαθητευόμενων εντός του πλαισίου ενός εκπαιδευτικού περιβάλλοντος. Οι μαθητευόμενοι που τοποθετούνται στο ένα άκρο του άξονα (κάτω) αναμένεται να καταναλώνουν απλώς τους πόρους που διατίθενται στα πλαίσια της εκπαίδευσής τους και να χρησιμοποιούν την τεχνολογία χωρίς να μπορούν να αναγνωρίσουν τα οφέλη της στη μαθησιακή τους εμπειρία. Στο άλλο άκρο, οι μαθητευόμενοι είναι πιθανό να εμπλέκονται σε συνεργασίες με άλλους και να συνεισφέρουν στη μάθηση, υποστηριζόμενοι πρόθυμα από την τεχνολογία.</w:t>
      </w:r>
    </w:p>
    <w:p w:rsidR="00DD063A" w:rsidRPr="00060906" w:rsidRDefault="00DD063A" w:rsidP="00AE4D57">
      <w:pPr>
        <w:spacing w:before="0"/>
        <w:rPr>
          <w:rFonts w:cs="Times New Roman"/>
          <w:color w:val="000000" w:themeColor="text1"/>
        </w:rPr>
      </w:pPr>
      <w:r w:rsidRPr="00060906">
        <w:rPr>
          <w:rFonts w:cs="Times New Roman"/>
          <w:color w:val="000000" w:themeColor="text1"/>
        </w:rPr>
        <w:t>Έτσι</w:t>
      </w:r>
      <w:r w:rsidRPr="00060906">
        <w:rPr>
          <w:rFonts w:cs="Times New Roman"/>
          <w:color w:val="000000" w:themeColor="text1"/>
          <w:lang w:val="en-US"/>
        </w:rPr>
        <w:t xml:space="preserve">, </w:t>
      </w:r>
      <w:r w:rsidRPr="00060906">
        <w:rPr>
          <w:rFonts w:cs="Times New Roman"/>
          <w:color w:val="000000" w:themeColor="text1"/>
        </w:rPr>
        <w:t>οι</w:t>
      </w:r>
      <w:r w:rsidRPr="00060906">
        <w:rPr>
          <w:rFonts w:cs="Times New Roman"/>
          <w:color w:val="000000" w:themeColor="text1"/>
          <w:lang w:val="en-US"/>
        </w:rPr>
        <w:t xml:space="preserve"> Currant et al. </w:t>
      </w:r>
      <w:r w:rsidRPr="00060906">
        <w:rPr>
          <w:rFonts w:cs="Times New Roman"/>
          <w:color w:val="000000" w:themeColor="text1"/>
        </w:rPr>
        <w:t>(2008) διακρίνουν τέσσερεις τύπους «Ψηφιακών Μαθητευόμενων»:</w:t>
      </w:r>
    </w:p>
    <w:p w:rsidR="00DD063A" w:rsidRPr="00060906" w:rsidRDefault="00DD063A" w:rsidP="002136DA">
      <w:pPr>
        <w:numPr>
          <w:ilvl w:val="0"/>
          <w:numId w:val="2"/>
        </w:numPr>
        <w:spacing w:before="0"/>
        <w:ind w:left="0" w:firstLine="142"/>
        <w:rPr>
          <w:rFonts w:cs="Times New Roman"/>
          <w:color w:val="000000" w:themeColor="text1"/>
        </w:rPr>
      </w:pPr>
      <w:r w:rsidRPr="00060906">
        <w:rPr>
          <w:rFonts w:cs="Times New Roman"/>
          <w:b/>
          <w:color w:val="000000" w:themeColor="text1"/>
        </w:rPr>
        <w:t xml:space="preserve">Ψηφιακά Απρόθυμοι (Digitally Reluctant): </w:t>
      </w:r>
      <w:r w:rsidRPr="00060906">
        <w:rPr>
          <w:rFonts w:cs="Times New Roman"/>
          <w:color w:val="000000" w:themeColor="text1"/>
        </w:rPr>
        <w:t xml:space="preserve">οι μαθητευόμενοι αυτής της κατηγορίας δεν έχουν αυτοπεποίθηση ή εμπειρία στις νέες  τεχνολογίες, ενώ βρίσκουν την ιδέα της ενασχόλησης με αυτήν τρομακτική ή ακόμα και απωθητική, με αποτέλεσμα να μη μπορούν να αναγνωρίσουν τα εκπαιδευτικά οφέλη που πιθανόν να εκπορεύεται από τη χρήση των νέων τεχνολογιών. Συνεπώς, είναι μάλλον απίθανο να την χρησιμοποιήσουν σε ένα εκπαιδευτικό πλαίσιο. </w:t>
      </w:r>
      <w:r w:rsidR="00E85AA8" w:rsidRPr="00060906">
        <w:rPr>
          <w:rFonts w:cs="Times New Roman"/>
          <w:color w:val="000000" w:themeColor="text1"/>
        </w:rPr>
        <w:t>Ο</w:t>
      </w:r>
      <w:r w:rsidRPr="00060906">
        <w:rPr>
          <w:rFonts w:cs="Times New Roman"/>
          <w:color w:val="000000" w:themeColor="text1"/>
        </w:rPr>
        <w:t>ι Currant et al.</w:t>
      </w:r>
      <w:r w:rsidR="00E85AA8" w:rsidRPr="00060906">
        <w:rPr>
          <w:rFonts w:cs="Times New Roman"/>
          <w:color w:val="000000" w:themeColor="text1"/>
        </w:rPr>
        <w:t xml:space="preserve"> </w:t>
      </w:r>
      <w:r w:rsidRPr="00060906">
        <w:rPr>
          <w:rFonts w:cs="Times New Roman"/>
          <w:color w:val="000000" w:themeColor="text1"/>
        </w:rPr>
        <w:t xml:space="preserve">(2008) προτείνουν </w:t>
      </w:r>
      <w:r w:rsidR="00E85AA8" w:rsidRPr="00060906">
        <w:rPr>
          <w:rFonts w:cs="Times New Roman"/>
          <w:color w:val="000000" w:themeColor="text1"/>
        </w:rPr>
        <w:t xml:space="preserve">εξατομικευμένες μεθόδους υποστήριξης και συμβουλευτικής για τον </w:t>
      </w:r>
      <w:r w:rsidRPr="00060906">
        <w:rPr>
          <w:rFonts w:cs="Times New Roman"/>
          <w:color w:val="000000" w:themeColor="text1"/>
        </w:rPr>
        <w:t xml:space="preserve">τύπο μαθητευόμενων, με σκοπό την ανάπτυξη των δεξιοτήτων τους στην τεχνολογία, χωρίς ωστόσο να τους επιβαρύνουν με σύνθετα τεχνολογικά θέματα ή ορολογίες. </w:t>
      </w:r>
    </w:p>
    <w:p w:rsidR="00DD063A" w:rsidRPr="00060906" w:rsidRDefault="00DD063A" w:rsidP="002136DA">
      <w:pPr>
        <w:numPr>
          <w:ilvl w:val="0"/>
          <w:numId w:val="2"/>
        </w:numPr>
        <w:spacing w:before="0"/>
        <w:ind w:left="0" w:firstLine="142"/>
        <w:rPr>
          <w:rFonts w:cs="Times New Roman"/>
          <w:b/>
          <w:color w:val="000000" w:themeColor="text1"/>
        </w:rPr>
      </w:pPr>
      <w:r w:rsidRPr="00060906">
        <w:rPr>
          <w:rFonts w:cs="Times New Roman"/>
          <w:b/>
          <w:color w:val="000000" w:themeColor="text1"/>
        </w:rPr>
        <w:t xml:space="preserve">Ψηφιακά Άπειροι (Digitally Inexperienced) : </w:t>
      </w:r>
      <w:r w:rsidRPr="00060906">
        <w:rPr>
          <w:rFonts w:cs="Times New Roman"/>
          <w:color w:val="000000" w:themeColor="text1"/>
        </w:rPr>
        <w:t>σε αντίθεση με την προηγούμενη κατηγορία, οι «ψηφιακά άπειροι» είναι πρόθυμοι να δοκιμάσουν τη χρήση της τεχνολογίας στα πλαίσια της εκπαιδευτικής διαδικασίας, αλλά τους λείπει η τεχνογνωσία και η πρότερη εμπειρία. Έτσι, ενώ γενικότερα είναι πρόθυμοι και ανοικτοί στον πειραματισμό νέων μαθησιακών προσεγγίσεων, η έλλειψη τεχνολογικών δεξιοτήτων αποτελεί σημαντικό εμπόδιο.</w:t>
      </w:r>
    </w:p>
    <w:p w:rsidR="00DD063A" w:rsidRPr="00060906" w:rsidRDefault="00DD063A" w:rsidP="002136DA">
      <w:pPr>
        <w:numPr>
          <w:ilvl w:val="0"/>
          <w:numId w:val="2"/>
        </w:numPr>
        <w:spacing w:before="0"/>
        <w:ind w:left="0" w:firstLine="142"/>
        <w:rPr>
          <w:rFonts w:cs="Times New Roman"/>
          <w:color w:val="000000" w:themeColor="text1"/>
        </w:rPr>
      </w:pPr>
      <w:r w:rsidRPr="00060906">
        <w:rPr>
          <w:rFonts w:cs="Times New Roman"/>
          <w:b/>
          <w:color w:val="000000" w:themeColor="text1"/>
        </w:rPr>
        <w:t>Ψηφιακά Κοσμικοί (Digital Socialites):</w:t>
      </w:r>
      <w:r w:rsidRPr="00060906">
        <w:rPr>
          <w:rFonts w:cs="Times New Roman"/>
          <w:color w:val="000000" w:themeColor="text1"/>
        </w:rPr>
        <w:t xml:space="preserve"> Όπως υποστηρίζουν οι  Currant et al.</w:t>
      </w:r>
      <w:r w:rsidR="00E85AA8" w:rsidRPr="00060906">
        <w:rPr>
          <w:rFonts w:cs="Times New Roman"/>
          <w:color w:val="000000" w:themeColor="text1"/>
        </w:rPr>
        <w:t xml:space="preserve"> </w:t>
      </w:r>
      <w:r w:rsidRPr="00060906">
        <w:rPr>
          <w:rFonts w:cs="Times New Roman"/>
          <w:color w:val="000000" w:themeColor="text1"/>
        </w:rPr>
        <w:t>(2008), οι μαθητευόμενοι αυτοί συνιστούν την πλειοψηφία των φοιτητών της τριτοβάθμιας εκπαίδευσης (γενιά Υ), οι οποίοι, παρότι έχουν ιδιαίτερα ανεπτυγμένες ψηφιακές δεξιότητες, καθώς έχουν μεγαλώσει με την τεχνολογία, ωστόσο τείνουν να χρησιμοποιούν την τεχνολογία κυρίως για σκοπούς ψυχαγωγίας, χωρίς να μπορούν να συνδέσουν τη χρήση της με την επίσημη εκπαίδευση. Χαρακτηριστικό είναι το συμπέρασμα των Oblinger και Oblinger (2005), σύμφωνα με το οποίο οι νέοι αυτοί προτιμούν την κατά μέτωπο διδασκαλία στο εκπαιδευτικό περιβάλλον και όχι την εξ αποστάσεως εκπαίδευση. Αυτή η κατηγορία των εκπαιδευομένων διαχωρίζουν τις χρήσεις της τεχνολογίας σε τυπικές και άτυπες, ενώ δυσκολεύονται να διακρίνουν τους συνδετικούς κρίκους των δραστηριοτήτων που χρησιμοποιούν στο σπίτι κατά κόρον με αυτές που χρειάζεται να χρησιμοποιήσουν στο πανεπιστήμιο. Πολλοί θεωρούν ότι η χρήση των νέων τεχνολογιών βοηθά μόνο με το να δίνει στο χρήστη μεγαλύτερη πρόσβαση σε πληροφορίες, και όχι ότι μπορεί να εφαρμοστεί σε νέες μεθόδους διδασκαλίας (JISC, 2007).  Οι δεξιότητες που χρειάζεται να αναπτύξουν αυτοί οι μαθητευόμενοι αφορούν στην ανεξάρτητη και αυτόνομη μάθηση.</w:t>
      </w:r>
    </w:p>
    <w:p w:rsidR="00DD063A" w:rsidRPr="00060906" w:rsidRDefault="00DD063A" w:rsidP="002136DA">
      <w:pPr>
        <w:numPr>
          <w:ilvl w:val="0"/>
          <w:numId w:val="2"/>
        </w:numPr>
        <w:spacing w:before="0"/>
        <w:ind w:left="0" w:firstLine="142"/>
        <w:rPr>
          <w:rFonts w:cs="Times New Roman"/>
          <w:b/>
          <w:color w:val="000000" w:themeColor="text1"/>
        </w:rPr>
      </w:pPr>
      <w:r w:rsidRPr="00060906">
        <w:rPr>
          <w:rFonts w:cs="Times New Roman"/>
          <w:b/>
          <w:color w:val="000000" w:themeColor="text1"/>
        </w:rPr>
        <w:t>Ψηφιακά Έμπειροι (Digitally Experienced</w:t>
      </w:r>
      <w:r w:rsidRPr="00060906">
        <w:rPr>
          <w:rFonts w:cs="Times New Roman"/>
          <w:color w:val="000000" w:themeColor="text1"/>
        </w:rPr>
        <w:t>): Γι αυτή την κατηγορία εκπαιδευομένων</w:t>
      </w:r>
      <w:r w:rsidR="00EE6A4D" w:rsidRPr="00060906">
        <w:rPr>
          <w:rFonts w:cs="Times New Roman"/>
          <w:color w:val="000000" w:themeColor="text1"/>
        </w:rPr>
        <w:t>,</w:t>
      </w:r>
      <w:r w:rsidRPr="00060906">
        <w:rPr>
          <w:rFonts w:cs="Times New Roman"/>
          <w:color w:val="000000" w:themeColor="text1"/>
        </w:rPr>
        <w:t xml:space="preserve"> η τεχνολογία συνιστά σημαντικό κομμάτι της καθημερινότητάς τους, καθώς έχουν ιδιαίτερα ανεπτυγμένες τεχνολογικές δεξιότητες και  είναι σε θέση να ελέγχουν τη χρήση της και να την προσαρμόζουν τόσο σε κοινωνικές, όσο και σε μαθησιακές καταστάσεις. Συνεπώς, είναι ιδιαίτερα θετικοί στην ενσωμάτωση της τεχνολογίας στα πλαίσια της εκπαίδευσης. Αυτό στο οποίο θα πρέπει να δοθεί προσοχή κατά τους  Currant et al.(2008), είναι η υποστήριξη των εκπαιδευομένων σε ένα εκπαιδευτικό πλαίσιο που θα τους παρέχει ευελιξία, αυτονομία και ελευθερία για εξατομίκευση των διαδικασιών.</w:t>
      </w:r>
      <w:r w:rsidRPr="00060906">
        <w:rPr>
          <w:rFonts w:cs="Times New Roman"/>
          <w:b/>
          <w:color w:val="000000" w:themeColor="text1"/>
        </w:rPr>
        <w:t xml:space="preserve"> </w:t>
      </w:r>
    </w:p>
    <w:p w:rsidR="00EE6A4D" w:rsidRPr="00060906" w:rsidRDefault="00EE6A4D" w:rsidP="00132EA7">
      <w:pPr>
        <w:pStyle w:val="3"/>
      </w:pPr>
      <w:bookmarkStart w:id="218" w:name="_Toc422860069"/>
      <w:bookmarkStart w:id="219" w:name="_Toc422958563"/>
      <w:bookmarkStart w:id="220" w:name="_Toc422994775"/>
      <w:r w:rsidRPr="00060906">
        <w:t>Τυπολογία κατά Kennedy, Judd, Dalgano και Waycott</w:t>
      </w:r>
      <w:bookmarkEnd w:id="218"/>
      <w:bookmarkEnd w:id="219"/>
      <w:bookmarkEnd w:id="220"/>
    </w:p>
    <w:p w:rsidR="00DD063A" w:rsidRPr="00060906" w:rsidRDefault="00DD063A" w:rsidP="002136DA">
      <w:pPr>
        <w:spacing w:before="0"/>
        <w:ind w:firstLine="142"/>
        <w:rPr>
          <w:rFonts w:cs="Times New Roman"/>
          <w:color w:val="000000" w:themeColor="text1"/>
        </w:rPr>
      </w:pPr>
      <w:r w:rsidRPr="00060906">
        <w:rPr>
          <w:rFonts w:cs="Times New Roman"/>
          <w:color w:val="000000" w:themeColor="text1"/>
        </w:rPr>
        <w:t>Η τέταρτη τυπολογία που θα παρουσιαστεί είναι αυτή των Kennedy, Judd, Dalgarno και Waycott (2010), οι οποίοι, σε ένα ηλικιακό εύρος 17 έως 26 ετών, διέκριναν τέσσερις τύπους χρηστών της τεχνολογίας.</w:t>
      </w:r>
    </w:p>
    <w:p w:rsidR="00DD063A" w:rsidRPr="00060906" w:rsidRDefault="00DD063A" w:rsidP="002136DA">
      <w:pPr>
        <w:numPr>
          <w:ilvl w:val="0"/>
          <w:numId w:val="3"/>
        </w:numPr>
        <w:spacing w:before="0"/>
        <w:ind w:left="0" w:firstLine="273"/>
        <w:rPr>
          <w:rFonts w:cs="Times New Roman"/>
          <w:b/>
          <w:color w:val="000000" w:themeColor="text1"/>
        </w:rPr>
      </w:pPr>
      <w:r w:rsidRPr="00060906">
        <w:rPr>
          <w:rFonts w:cs="Times New Roman"/>
          <w:b/>
          <w:color w:val="000000" w:themeColor="text1"/>
        </w:rPr>
        <w:t xml:space="preserve">Προχωρημένοι χρήστες (Power users): </w:t>
      </w:r>
      <w:r w:rsidRPr="00060906">
        <w:rPr>
          <w:rFonts w:cs="Times New Roman"/>
          <w:color w:val="000000" w:themeColor="text1"/>
        </w:rPr>
        <w:t xml:space="preserve">αποτελεί το 14% του δείγματος και αφορά στους εκπαιδευόμενους που είναι αρκετά εξοικειωμένοι </w:t>
      </w:r>
      <w:r w:rsidR="00EE6A4D" w:rsidRPr="00060906">
        <w:rPr>
          <w:rFonts w:cs="Times New Roman"/>
          <w:color w:val="000000" w:themeColor="text1"/>
        </w:rPr>
        <w:t xml:space="preserve">με ένα ευρύ φάσμα νέων τεχνολογιών το οποίο το </w:t>
      </w:r>
      <w:r w:rsidRPr="00060906">
        <w:rPr>
          <w:rFonts w:cs="Times New Roman"/>
          <w:color w:val="000000" w:themeColor="text1"/>
        </w:rPr>
        <w:t xml:space="preserve">χρησιμοποιούν συχνά. </w:t>
      </w:r>
    </w:p>
    <w:p w:rsidR="00DD063A" w:rsidRPr="00060906" w:rsidRDefault="00DD063A" w:rsidP="002136DA">
      <w:pPr>
        <w:numPr>
          <w:ilvl w:val="0"/>
          <w:numId w:val="3"/>
        </w:numPr>
        <w:spacing w:before="0"/>
        <w:ind w:left="0" w:firstLine="273"/>
        <w:rPr>
          <w:rFonts w:cs="Times New Roman"/>
          <w:b/>
          <w:color w:val="000000" w:themeColor="text1"/>
        </w:rPr>
      </w:pPr>
      <w:r w:rsidRPr="00060906">
        <w:rPr>
          <w:rFonts w:cs="Times New Roman"/>
          <w:b/>
          <w:color w:val="000000" w:themeColor="text1"/>
        </w:rPr>
        <w:t>Τακτικοί χρήστες (Ordinary users)</w:t>
      </w:r>
      <w:r w:rsidRPr="00060906">
        <w:rPr>
          <w:rFonts w:cs="Times New Roman"/>
          <w:color w:val="000000" w:themeColor="text1"/>
        </w:rPr>
        <w:t>: καταλαμβάνο</w:t>
      </w:r>
      <w:r w:rsidR="00EE6A4D" w:rsidRPr="00060906">
        <w:rPr>
          <w:rFonts w:cs="Times New Roman"/>
          <w:color w:val="000000" w:themeColor="text1"/>
        </w:rPr>
        <w:t>υν το 27% του δείγματος και</w:t>
      </w:r>
      <w:r w:rsidRPr="00060906">
        <w:rPr>
          <w:rFonts w:cs="Times New Roman"/>
          <w:color w:val="000000" w:themeColor="text1"/>
        </w:rPr>
        <w:t xml:space="preserve"> είναι </w:t>
      </w:r>
      <w:r w:rsidR="00EE6A4D" w:rsidRPr="00060906">
        <w:rPr>
          <w:rFonts w:cs="Times New Roman"/>
          <w:color w:val="000000" w:themeColor="text1"/>
        </w:rPr>
        <w:t xml:space="preserve">οι </w:t>
      </w:r>
      <w:r w:rsidRPr="00060906">
        <w:rPr>
          <w:rFonts w:cs="Times New Roman"/>
          <w:color w:val="000000" w:themeColor="text1"/>
        </w:rPr>
        <w:t xml:space="preserve">τακτικοί χρήστες βασικών εφαρμογών του διαδικτύου και των φορητών συσκευών. Αν και στο σύνολό τους δεν είναι αντίθετοι στις αναδυόμενες τεχνολογίες, δεν τις χρησιμοποιούν συχνότερα από μια φορά το μήνα, ενώ παράλληλα τείνουν να μην εμπλέκονται σε δραστηριότητες του </w:t>
      </w:r>
      <w:r w:rsidR="00EE6A4D" w:rsidRPr="00060906">
        <w:rPr>
          <w:rFonts w:cs="Times New Roman"/>
          <w:color w:val="000000" w:themeColor="text1"/>
        </w:rPr>
        <w:t>Νέου Παγκόσμιου Ιστού (</w:t>
      </w:r>
      <w:r w:rsidRPr="00060906">
        <w:rPr>
          <w:rFonts w:cs="Times New Roman"/>
          <w:color w:val="000000" w:themeColor="text1"/>
          <w:lang w:val="en-US"/>
        </w:rPr>
        <w:t>Web</w:t>
      </w:r>
      <w:r w:rsidRPr="00060906">
        <w:rPr>
          <w:rFonts w:cs="Times New Roman"/>
          <w:color w:val="000000" w:themeColor="text1"/>
        </w:rPr>
        <w:t xml:space="preserve"> 2.0</w:t>
      </w:r>
      <w:r w:rsidR="00EE6A4D" w:rsidRPr="00060906">
        <w:rPr>
          <w:rFonts w:cs="Times New Roman"/>
          <w:color w:val="000000" w:themeColor="text1"/>
        </w:rPr>
        <w:t>)</w:t>
      </w:r>
      <w:r w:rsidRPr="00060906">
        <w:rPr>
          <w:rFonts w:cs="Times New Roman"/>
          <w:color w:val="000000" w:themeColor="text1"/>
        </w:rPr>
        <w:t>, όπως η δημοσίευση ή η διαμοίραση αρχείων μέσω διαδικτύου.</w:t>
      </w:r>
    </w:p>
    <w:p w:rsidR="00DD063A" w:rsidRPr="00060906" w:rsidRDefault="00DD063A" w:rsidP="002136DA">
      <w:pPr>
        <w:numPr>
          <w:ilvl w:val="0"/>
          <w:numId w:val="3"/>
        </w:numPr>
        <w:spacing w:before="0"/>
        <w:ind w:left="0" w:firstLine="273"/>
        <w:rPr>
          <w:rFonts w:cs="Times New Roman"/>
          <w:color w:val="000000" w:themeColor="text1"/>
        </w:rPr>
      </w:pPr>
      <w:r w:rsidRPr="00060906">
        <w:rPr>
          <w:rFonts w:cs="Times New Roman"/>
          <w:b/>
          <w:color w:val="000000" w:themeColor="text1"/>
        </w:rPr>
        <w:t>Μη τακτικοί χρήστες (Irregular users)</w:t>
      </w:r>
      <w:r w:rsidRPr="00060906">
        <w:rPr>
          <w:rFonts w:cs="Times New Roman"/>
          <w:color w:val="000000" w:themeColor="text1"/>
        </w:rPr>
        <w:t xml:space="preserve">: αποτελώντας το 14% του δείγματος, οι εκπαιδευόμενοι της κατηγορίας αυτής έχουν παρόμοια χαρακτηριστικά με τους τακτικούς χρήστες, αλλά η ενασχόλησή τους με τις περισσότερες δραστηριότητες που βασίζονται στην τεχνολογία είναι λιγότερο συχνή. Επιπλέον, παρουσιάζουν μέτριο επίπεδο συχνότητας στη βασική χρήση του διαδικτύου και των κινητών </w:t>
      </w:r>
      <w:r w:rsidR="00EE6A4D" w:rsidRPr="00060906">
        <w:rPr>
          <w:rFonts w:cs="Times New Roman"/>
          <w:color w:val="000000" w:themeColor="text1"/>
        </w:rPr>
        <w:t xml:space="preserve">συσκευών. </w:t>
      </w:r>
    </w:p>
    <w:p w:rsidR="00EE6A4D" w:rsidRPr="00060906" w:rsidRDefault="00DD063A" w:rsidP="002136DA">
      <w:pPr>
        <w:numPr>
          <w:ilvl w:val="0"/>
          <w:numId w:val="3"/>
        </w:numPr>
        <w:spacing w:before="0"/>
        <w:ind w:left="0" w:firstLine="273"/>
        <w:rPr>
          <w:rFonts w:cs="Times New Roman"/>
          <w:color w:val="000000" w:themeColor="text1"/>
        </w:rPr>
      </w:pPr>
      <w:r w:rsidRPr="00060906">
        <w:rPr>
          <w:rFonts w:cs="Times New Roman"/>
          <w:b/>
          <w:color w:val="000000" w:themeColor="text1"/>
        </w:rPr>
        <w:t>Βασικοί χρήστες (Basic users)</w:t>
      </w:r>
      <w:r w:rsidRPr="00060906">
        <w:rPr>
          <w:rFonts w:cs="Times New Roman"/>
          <w:color w:val="000000" w:themeColor="text1"/>
        </w:rPr>
        <w:t xml:space="preserve">: το μεγαλύτερο ποσοστό του δείγματος (45%) χαρακτηρίζεται από σπάνια χρήση των νέων τεχνολογιών και του διαδικτύου. Ωστόσο, η ενασχόλησή τους όσον αφορά τη βασική χρήση των </w:t>
      </w:r>
      <w:r w:rsidR="00EE6A4D" w:rsidRPr="00060906">
        <w:rPr>
          <w:rFonts w:cs="Times New Roman"/>
          <w:color w:val="000000" w:themeColor="text1"/>
        </w:rPr>
        <w:t xml:space="preserve">κινητών συσκευών </w:t>
      </w:r>
      <w:r w:rsidRPr="00060906">
        <w:rPr>
          <w:rFonts w:cs="Times New Roman"/>
          <w:color w:val="000000" w:themeColor="text1"/>
        </w:rPr>
        <w:t>είναι τακτική.</w:t>
      </w:r>
    </w:p>
    <w:p w:rsidR="00EE6A4D" w:rsidRPr="00060906" w:rsidRDefault="00EE6A4D" w:rsidP="00132EA7">
      <w:pPr>
        <w:pStyle w:val="3"/>
        <w:rPr>
          <w:lang w:val="en-US"/>
        </w:rPr>
      </w:pPr>
      <w:bookmarkStart w:id="221" w:name="_Toc422860070"/>
      <w:bookmarkStart w:id="222" w:name="_Toc422958564"/>
      <w:bookmarkStart w:id="223" w:name="_Toc422994776"/>
      <w:r w:rsidRPr="00060906">
        <w:t>Τυπολογία</w:t>
      </w:r>
      <w:r w:rsidRPr="00060906">
        <w:rPr>
          <w:lang w:val="en-US"/>
        </w:rPr>
        <w:t xml:space="preserve"> </w:t>
      </w:r>
      <w:r w:rsidRPr="00060906">
        <w:t>κατά</w:t>
      </w:r>
      <w:r w:rsidRPr="00060906">
        <w:rPr>
          <w:lang w:val="en-US"/>
        </w:rPr>
        <w:t xml:space="preserve"> Van den Beemt, Akkerman </w:t>
      </w:r>
      <w:r w:rsidRPr="00060906">
        <w:t>και</w:t>
      </w:r>
      <w:r w:rsidRPr="00060906">
        <w:rPr>
          <w:lang w:val="en-US"/>
        </w:rPr>
        <w:t xml:space="preserve"> Simons</w:t>
      </w:r>
      <w:bookmarkEnd w:id="221"/>
      <w:bookmarkEnd w:id="222"/>
      <w:bookmarkEnd w:id="223"/>
    </w:p>
    <w:p w:rsidR="00DD063A" w:rsidRPr="00060906" w:rsidRDefault="00DD5B1C" w:rsidP="002136DA">
      <w:pPr>
        <w:spacing w:before="0"/>
        <w:rPr>
          <w:rFonts w:cs="Times New Roman"/>
          <w:color w:val="000000" w:themeColor="text1"/>
        </w:rPr>
      </w:pPr>
      <w:r w:rsidRPr="00060906">
        <w:rPr>
          <w:rFonts w:cs="Times New Roman"/>
          <w:color w:val="000000" w:themeColor="text1"/>
        </w:rPr>
        <w:t>Η</w:t>
      </w:r>
      <w:r w:rsidR="00DD063A" w:rsidRPr="00060906">
        <w:rPr>
          <w:rFonts w:cs="Times New Roman"/>
          <w:color w:val="000000" w:themeColor="text1"/>
        </w:rPr>
        <w:t xml:space="preserve"> πέμπτη </w:t>
      </w:r>
      <w:r w:rsidRPr="00060906">
        <w:rPr>
          <w:rFonts w:cs="Times New Roman"/>
          <w:color w:val="000000" w:themeColor="text1"/>
        </w:rPr>
        <w:t>τυπολογία</w:t>
      </w:r>
      <w:r w:rsidR="00DD063A" w:rsidRPr="00060906">
        <w:rPr>
          <w:rFonts w:cs="Times New Roman"/>
          <w:color w:val="000000" w:themeColor="text1"/>
        </w:rPr>
        <w:t xml:space="preserve"> αφορά σε μια έρευνα που πραγματοποιήθηκε στις Κάτω Χώρες από τους Δανούς Van den Beemt, Akkerman και Simons, σε εκπαιδευόμενους ηλικίας από 10 έως 23 ετών, από την οποία προέκυψαν τέσσερις τύποι χρηστών (Van den Beemt</w:t>
      </w:r>
      <w:r w:rsidR="00EE6A4D" w:rsidRPr="00060906">
        <w:rPr>
          <w:rFonts w:cs="Times New Roman"/>
          <w:color w:val="000000" w:themeColor="text1"/>
        </w:rPr>
        <w:t>, Akkerman &amp; Simons,</w:t>
      </w:r>
      <w:r w:rsidR="00DD063A" w:rsidRPr="00060906">
        <w:rPr>
          <w:rFonts w:cs="Times New Roman"/>
          <w:color w:val="000000" w:themeColor="text1"/>
        </w:rPr>
        <w:t xml:space="preserve"> 2010):</w:t>
      </w:r>
    </w:p>
    <w:p w:rsidR="00DD063A" w:rsidRPr="00060906" w:rsidRDefault="00DD063A" w:rsidP="002136DA">
      <w:pPr>
        <w:numPr>
          <w:ilvl w:val="0"/>
          <w:numId w:val="4"/>
        </w:numPr>
        <w:spacing w:before="0"/>
        <w:ind w:left="0" w:firstLine="142"/>
        <w:rPr>
          <w:rFonts w:cs="Times New Roman"/>
          <w:color w:val="000000" w:themeColor="text1"/>
        </w:rPr>
      </w:pPr>
      <w:r w:rsidRPr="00060906">
        <w:rPr>
          <w:rFonts w:cs="Times New Roman"/>
          <w:b/>
          <w:color w:val="000000" w:themeColor="text1"/>
        </w:rPr>
        <w:t>Παραδοσιακοί (Traditionalists)</w:t>
      </w:r>
      <w:r w:rsidRPr="00060906">
        <w:rPr>
          <w:rFonts w:cs="Times New Roman"/>
          <w:color w:val="000000" w:themeColor="text1"/>
        </w:rPr>
        <w:t xml:space="preserve">: χαρακτηρίζονται από σχετικά </w:t>
      </w:r>
      <w:r w:rsidR="00EE6A4D" w:rsidRPr="00060906">
        <w:rPr>
          <w:rFonts w:cs="Times New Roman"/>
          <w:color w:val="000000" w:themeColor="text1"/>
        </w:rPr>
        <w:t>χαμηλή χρήση της τεχνολογίας, η οποία π</w:t>
      </w:r>
      <w:r w:rsidRPr="00060906">
        <w:rPr>
          <w:rFonts w:cs="Times New Roman"/>
          <w:color w:val="000000" w:themeColor="text1"/>
        </w:rPr>
        <w:t>εριορίζεται στις παραδοσιακές δραστηριότητες του διαδικτύου, όπως η αποστολή μηνυμάτων μέσω ηλεκτρονικού ταχυδρομείου, η πλοήγηση στο διαδίκτυο και η αναζήτηση πληροφοριών.</w:t>
      </w:r>
    </w:p>
    <w:p w:rsidR="00DD063A" w:rsidRPr="00060906" w:rsidRDefault="00DD063A" w:rsidP="002136DA">
      <w:pPr>
        <w:numPr>
          <w:ilvl w:val="0"/>
          <w:numId w:val="4"/>
        </w:numPr>
        <w:spacing w:before="0"/>
        <w:ind w:left="0" w:firstLine="142"/>
        <w:rPr>
          <w:rFonts w:cs="Times New Roman"/>
          <w:color w:val="000000" w:themeColor="text1"/>
        </w:rPr>
      </w:pPr>
      <w:r w:rsidRPr="00060906">
        <w:rPr>
          <w:rFonts w:cs="Times New Roman"/>
          <w:b/>
          <w:color w:val="000000" w:themeColor="text1"/>
        </w:rPr>
        <w:t>Παραγωγοί (Producers):</w:t>
      </w:r>
      <w:r w:rsidRPr="00060906">
        <w:rPr>
          <w:rFonts w:cs="Times New Roman"/>
          <w:color w:val="000000" w:themeColor="text1"/>
        </w:rPr>
        <w:t xml:space="preserve"> συνιστούν μια μικρή ομάδα με υψηλά επίπεδα χρήσης της τεχνολογίας και σχετικά εντατική χρήση όλων των δυνατών τύπων διαδραστικών μέσων και σύνθετων εργαλείων παραγωγής περιεχομένου.</w:t>
      </w:r>
    </w:p>
    <w:p w:rsidR="00DD063A" w:rsidRPr="00060906" w:rsidRDefault="00DD063A" w:rsidP="002136DA">
      <w:pPr>
        <w:numPr>
          <w:ilvl w:val="0"/>
          <w:numId w:val="4"/>
        </w:numPr>
        <w:spacing w:before="0"/>
        <w:ind w:left="0" w:firstLine="142"/>
        <w:rPr>
          <w:rFonts w:cs="Times New Roman"/>
          <w:color w:val="000000" w:themeColor="text1"/>
        </w:rPr>
      </w:pPr>
      <w:r w:rsidRPr="00060906">
        <w:rPr>
          <w:rFonts w:cs="Times New Roman"/>
          <w:b/>
          <w:color w:val="000000" w:themeColor="text1"/>
        </w:rPr>
        <w:t>Παίκτες (Gamers) :</w:t>
      </w:r>
      <w:r w:rsidRPr="00060906">
        <w:rPr>
          <w:rFonts w:cs="Times New Roman"/>
          <w:color w:val="000000" w:themeColor="text1"/>
        </w:rPr>
        <w:t xml:space="preserve"> πρόκειται για μέτριους χρήστες της τεχνολογίας, με εστίαση στην ενασχόληση με τα ηλεκτρονικά παιχνίδια.</w:t>
      </w:r>
    </w:p>
    <w:p w:rsidR="006D0F53" w:rsidRPr="00060906" w:rsidRDefault="00DD063A" w:rsidP="002136DA">
      <w:pPr>
        <w:numPr>
          <w:ilvl w:val="0"/>
          <w:numId w:val="4"/>
        </w:numPr>
        <w:spacing w:before="0"/>
        <w:ind w:left="0" w:firstLine="142"/>
        <w:rPr>
          <w:rFonts w:cs="Times New Roman"/>
          <w:color w:val="000000" w:themeColor="text1"/>
        </w:rPr>
      </w:pPr>
      <w:r w:rsidRPr="00060906">
        <w:rPr>
          <w:rFonts w:cs="Times New Roman"/>
          <w:b/>
          <w:color w:val="000000" w:themeColor="text1"/>
        </w:rPr>
        <w:t>Δικτυωμένοι (Networkers)</w:t>
      </w:r>
      <w:r w:rsidRPr="00060906">
        <w:rPr>
          <w:rFonts w:cs="Times New Roman"/>
          <w:color w:val="000000" w:themeColor="text1"/>
        </w:rPr>
        <w:t>: είναι μέτριοι χρήστες της τεχνολογίας, με εστίαση στη χρήση κάθε είδους κοινωνικών εφαρμογών, ενώ επιπλέον, παρουσιάζουν σχετικά υψηλά επίπεδα χρήσης των πιο παραδοσιακών διαδραστικών μέσων.</w:t>
      </w:r>
    </w:p>
    <w:p w:rsidR="00060906" w:rsidRPr="00060906" w:rsidRDefault="00060906" w:rsidP="0074036C">
      <w:pPr>
        <w:pStyle w:val="2"/>
      </w:pPr>
      <w:bookmarkStart w:id="224" w:name="_Toc422860071"/>
      <w:bookmarkStart w:id="225" w:name="_Toc422958565"/>
      <w:bookmarkStart w:id="226" w:name="_Toc422994777"/>
      <w:r w:rsidRPr="00060906">
        <w:t>Μαθησιακά χαρακτηριστικά και προτιμήσεις της ψηφιακής γενιάς</w:t>
      </w:r>
      <w:bookmarkEnd w:id="224"/>
      <w:bookmarkEnd w:id="225"/>
      <w:bookmarkEnd w:id="226"/>
      <w:r w:rsidRPr="00060906">
        <w:t xml:space="preserve"> </w:t>
      </w:r>
    </w:p>
    <w:p w:rsidR="00060906" w:rsidRPr="00060906" w:rsidRDefault="00060906" w:rsidP="00AE4D57">
      <w:pPr>
        <w:spacing w:before="0"/>
        <w:rPr>
          <w:rFonts w:cs="Times New Roman"/>
          <w:color w:val="000000" w:themeColor="text1"/>
        </w:rPr>
      </w:pPr>
      <w:r w:rsidRPr="00060906">
        <w:rPr>
          <w:rFonts w:cs="Times New Roman"/>
          <w:color w:val="000000" w:themeColor="text1"/>
        </w:rPr>
        <w:t>Οι αλλαγές που έχουν λάβει χώρα σε όλες τις εκφάνσεις της σημερινής εκπαίδευσης και με δεδομένο ότι οι νέοι αναπτύσσονται μέσα σε ένα περιβάλλον που κατακλύζεται από τα εργαλεία και τις δυνατότητες των νέων τεχνολογιών, έχουν δημιουργήσει ένα καινούριο σκηνικό στο πεδίο των μαθησιακών τύπων (</w:t>
      </w:r>
      <w:r w:rsidRPr="00060906">
        <w:rPr>
          <w:rFonts w:cs="Times New Roman"/>
          <w:color w:val="000000" w:themeColor="text1"/>
          <w:lang w:val="en-US"/>
        </w:rPr>
        <w:t>Tapscott</w:t>
      </w:r>
      <w:r w:rsidRPr="00060906">
        <w:rPr>
          <w:rFonts w:cs="Times New Roman"/>
          <w:color w:val="000000" w:themeColor="text1"/>
        </w:rPr>
        <w:t xml:space="preserve">, 1998; </w:t>
      </w:r>
      <w:r w:rsidRPr="00060906">
        <w:rPr>
          <w:rFonts w:cs="Times New Roman"/>
          <w:color w:val="000000" w:themeColor="text1"/>
          <w:lang w:val="en-US"/>
        </w:rPr>
        <w:t>Prensky</w:t>
      </w:r>
      <w:r w:rsidRPr="00060906">
        <w:rPr>
          <w:rFonts w:cs="Times New Roman"/>
          <w:color w:val="000000" w:themeColor="text1"/>
        </w:rPr>
        <w:t xml:space="preserve">, 2001; </w:t>
      </w:r>
      <w:r w:rsidRPr="00060906">
        <w:rPr>
          <w:rFonts w:cs="Times New Roman"/>
          <w:color w:val="000000" w:themeColor="text1"/>
          <w:lang w:val="en-US"/>
        </w:rPr>
        <w:t>Oblinger</w:t>
      </w:r>
      <w:r w:rsidRPr="00060906">
        <w:rPr>
          <w:rFonts w:cs="Times New Roman"/>
          <w:color w:val="000000" w:themeColor="text1"/>
        </w:rPr>
        <w:t xml:space="preserve"> &amp; </w:t>
      </w:r>
      <w:r w:rsidRPr="00060906">
        <w:rPr>
          <w:rFonts w:cs="Times New Roman"/>
          <w:color w:val="000000" w:themeColor="text1"/>
          <w:lang w:val="en-US"/>
        </w:rPr>
        <w:t>Oblinger</w:t>
      </w:r>
      <w:r w:rsidRPr="00060906">
        <w:rPr>
          <w:rFonts w:cs="Times New Roman"/>
          <w:color w:val="000000" w:themeColor="text1"/>
        </w:rPr>
        <w:t xml:space="preserve">, 2005). Οι  παραδοσιακές θεωρίες μαθησιακών τύπων τίθενται υπό το καθεστώς αναθεώρησης, τροποποίησης και εμπλουτισμού, ψάχνοντας νέους τρόπους ώστε να διαχειριστούν με επιτυχία τα ιδιαίτερα χαρακτηριστικά και προτιμήσεις της σύγχρονης ψηφιακής γενιάς. </w:t>
      </w:r>
    </w:p>
    <w:p w:rsidR="00060906" w:rsidRPr="00000BAA" w:rsidRDefault="00060906" w:rsidP="00AE4D57">
      <w:pPr>
        <w:spacing w:before="0"/>
        <w:rPr>
          <w:rFonts w:cs="Times New Roman"/>
          <w:color w:val="000000" w:themeColor="text1"/>
        </w:rPr>
      </w:pPr>
      <w:r w:rsidRPr="00060906">
        <w:rPr>
          <w:rFonts w:cs="Times New Roman"/>
          <w:color w:val="000000" w:themeColor="text1"/>
        </w:rPr>
        <w:t>Δεν είναι λίγοι οι ερευνητές και συγγραφείς που αναλύουν τον αντίκτυπο των ευρέως διαδεδομένων νέων τεχνολογιών, όπως είναι το διαδίκτυο, και των άλλων αλληλεπιδραστικών ψηφιακών μέσων, στα κίνητρα, τα χαρακτηριστικά και τα κοινωνικά μοτίβα των ατόμων και, κατά συνέπεια, στους μαθησιακούς τύπους και μαθησιακές προτιμήσεις των ατόμων (</w:t>
      </w:r>
      <w:r w:rsidRPr="00060906">
        <w:rPr>
          <w:rFonts w:cs="Times New Roman"/>
          <w:color w:val="000000" w:themeColor="text1"/>
          <w:lang w:val="en-US"/>
        </w:rPr>
        <w:t>Prensky</w:t>
      </w:r>
      <w:r w:rsidRPr="00060906">
        <w:rPr>
          <w:rFonts w:cs="Times New Roman"/>
          <w:color w:val="000000" w:themeColor="text1"/>
        </w:rPr>
        <w:t xml:space="preserve">, 2001; </w:t>
      </w:r>
      <w:r w:rsidRPr="00060906">
        <w:rPr>
          <w:rFonts w:cs="Times New Roman"/>
          <w:color w:val="000000" w:themeColor="text1"/>
          <w:lang w:val="en-US"/>
        </w:rPr>
        <w:t>Dede</w:t>
      </w:r>
      <w:r w:rsidRPr="00060906">
        <w:rPr>
          <w:rFonts w:cs="Times New Roman"/>
          <w:color w:val="000000" w:themeColor="text1"/>
        </w:rPr>
        <w:t xml:space="preserve">, 2004; </w:t>
      </w:r>
      <w:r w:rsidRPr="00060906">
        <w:rPr>
          <w:rFonts w:cs="Times New Roman"/>
          <w:color w:val="000000" w:themeColor="text1"/>
          <w:lang w:val="en-US"/>
        </w:rPr>
        <w:t>Oblinger</w:t>
      </w:r>
      <w:r w:rsidRPr="00060906">
        <w:rPr>
          <w:rFonts w:cs="Times New Roman"/>
          <w:color w:val="000000" w:themeColor="text1"/>
        </w:rPr>
        <w:t xml:space="preserve"> &amp; </w:t>
      </w:r>
      <w:r w:rsidRPr="00060906">
        <w:rPr>
          <w:rFonts w:cs="Times New Roman"/>
          <w:color w:val="000000" w:themeColor="text1"/>
          <w:lang w:val="en-US"/>
        </w:rPr>
        <w:t>Oblinger</w:t>
      </w:r>
      <w:r w:rsidRPr="00060906">
        <w:rPr>
          <w:rFonts w:cs="Times New Roman"/>
          <w:color w:val="000000" w:themeColor="text1"/>
        </w:rPr>
        <w:t xml:space="preserve">, 2005; </w:t>
      </w:r>
      <w:r w:rsidRPr="00060906">
        <w:rPr>
          <w:rFonts w:cs="Times New Roman"/>
          <w:color w:val="000000" w:themeColor="text1"/>
          <w:lang w:val="en-US"/>
        </w:rPr>
        <w:t>Skiba</w:t>
      </w:r>
      <w:r w:rsidRPr="00060906">
        <w:rPr>
          <w:rFonts w:cs="Times New Roman"/>
          <w:color w:val="000000" w:themeColor="text1"/>
        </w:rPr>
        <w:t>, 2006). Έτσι, αν και έχει επιχειρηθεί σε πλήθος μελετών η κατηγοριοποίηση της ψηφιακής γενιάς σύμφωνα με τις υπάρχουσες θεωρίες μαθησιακών τύπων, παρόλα αυτά υπάρχει διάχυτη αμφισβήτηση σχετικά με το κατά πόσο οι παραδοσιακές θεωρίες μπορούν να ενσωματώσουν και να χαρακτηρίσουν τη γενιά της νέας χιλιετίας. Οι θεωρίες των μαθησιακών τύπων παίρνουν νέα τροπή στη γενιά αυτή και εξελίσσονται στο επόμενο στάδιο της θεωρίας, στους μαθησιακούς τύπους της νέας χιλιετίας.</w:t>
      </w:r>
    </w:p>
    <w:p w:rsidR="00463CAB" w:rsidRPr="00000BAA" w:rsidRDefault="00463CAB" w:rsidP="00AE4D57">
      <w:pPr>
        <w:spacing w:before="0"/>
        <w:rPr>
          <w:rFonts w:cs="Times New Roman"/>
          <w:color w:val="000000" w:themeColor="text1"/>
        </w:rPr>
      </w:pPr>
    </w:p>
    <w:p w:rsidR="00060906" w:rsidRPr="00060906" w:rsidRDefault="00060906" w:rsidP="00AE4D57">
      <w:pPr>
        <w:pStyle w:val="a8"/>
        <w:numPr>
          <w:ilvl w:val="1"/>
          <w:numId w:val="21"/>
        </w:numPr>
        <w:spacing w:before="0"/>
        <w:contextualSpacing w:val="0"/>
        <w:outlineLvl w:val="2"/>
        <w:rPr>
          <w:rFonts w:cs="Times New Roman"/>
          <w:b/>
          <w:i/>
          <w:vanish/>
        </w:rPr>
      </w:pPr>
      <w:bookmarkStart w:id="227" w:name="_Toc422859267"/>
      <w:bookmarkStart w:id="228" w:name="_Toc422859720"/>
      <w:bookmarkStart w:id="229" w:name="_Toc422860072"/>
      <w:bookmarkStart w:id="230" w:name="_Toc422958566"/>
      <w:bookmarkStart w:id="231" w:name="_Toc422994778"/>
      <w:bookmarkEnd w:id="227"/>
      <w:bookmarkEnd w:id="228"/>
      <w:bookmarkEnd w:id="229"/>
      <w:bookmarkEnd w:id="230"/>
      <w:bookmarkEnd w:id="231"/>
    </w:p>
    <w:p w:rsidR="00060906" w:rsidRPr="00060906" w:rsidRDefault="00060906" w:rsidP="00132EA7">
      <w:pPr>
        <w:pStyle w:val="3"/>
      </w:pPr>
      <w:bookmarkStart w:id="232" w:name="_Toc422860073"/>
      <w:bookmarkStart w:id="233" w:name="_Toc422958567"/>
      <w:bookmarkStart w:id="234" w:name="_Toc422994779"/>
      <w:r w:rsidRPr="00060906">
        <w:t>Μαθησιακά Χαρακτηριστικά</w:t>
      </w:r>
      <w:bookmarkEnd w:id="232"/>
      <w:bookmarkEnd w:id="233"/>
      <w:bookmarkEnd w:id="234"/>
      <w:r w:rsidRPr="00060906">
        <w:t xml:space="preserve"> </w:t>
      </w:r>
    </w:p>
    <w:p w:rsidR="00060906" w:rsidRPr="00060906" w:rsidRDefault="00060906" w:rsidP="00AE4D57">
      <w:pPr>
        <w:spacing w:before="0"/>
        <w:rPr>
          <w:rFonts w:cs="Times New Roman"/>
          <w:color w:val="000000" w:themeColor="text1"/>
        </w:rPr>
      </w:pPr>
      <w:r w:rsidRPr="00060906">
        <w:rPr>
          <w:rFonts w:cs="Times New Roman"/>
          <w:color w:val="000000" w:themeColor="text1"/>
        </w:rPr>
        <w:t xml:space="preserve">Οι σύγχρονες τάσεις θεωρούν ότι οι μαθησιακοί τύποι (Zhang &amp; Sternberg 2006; Dieterle 2008): </w:t>
      </w:r>
    </w:p>
    <w:p w:rsidR="00060906" w:rsidRPr="00060906" w:rsidRDefault="00060906" w:rsidP="00AE4D57">
      <w:pPr>
        <w:spacing w:before="0"/>
        <w:rPr>
          <w:rFonts w:cs="Times New Roman"/>
          <w:color w:val="000000" w:themeColor="text1"/>
        </w:rPr>
      </w:pPr>
      <w:r w:rsidRPr="00060906">
        <w:rPr>
          <w:rFonts w:cs="Times New Roman"/>
          <w:color w:val="000000" w:themeColor="text1"/>
        </w:rPr>
        <w:t>α) διαμορφώνονται από τη φυσική και διανοητική ανάπτυξη, τα προσωπικά ενδιαφέροντα και τις κοινωνικές και πολιτισμικές επιρροές του ατόμου</w:t>
      </w:r>
    </w:p>
    <w:p w:rsidR="00060906" w:rsidRPr="00060906" w:rsidRDefault="00060906" w:rsidP="00AE4D57">
      <w:pPr>
        <w:spacing w:before="0"/>
        <w:rPr>
          <w:rFonts w:cs="Times New Roman"/>
          <w:color w:val="000000" w:themeColor="text1"/>
        </w:rPr>
      </w:pPr>
      <w:r w:rsidRPr="00060906">
        <w:rPr>
          <w:rFonts w:cs="Times New Roman"/>
          <w:color w:val="000000" w:themeColor="text1"/>
        </w:rPr>
        <w:t xml:space="preserve"> β) καθοδηγούνται από τις επιλογές κατά τη χρήση των ικανοτήτων και όχι από τις ικανότητες μεμονωμένα</w:t>
      </w:r>
    </w:p>
    <w:p w:rsidR="00060906" w:rsidRPr="00060906" w:rsidRDefault="00060906" w:rsidP="00AE4D57">
      <w:pPr>
        <w:spacing w:before="0"/>
        <w:rPr>
          <w:rFonts w:cs="Times New Roman"/>
          <w:color w:val="000000" w:themeColor="text1"/>
        </w:rPr>
      </w:pPr>
      <w:r w:rsidRPr="00060906">
        <w:rPr>
          <w:rFonts w:cs="Times New Roman"/>
          <w:color w:val="000000" w:themeColor="text1"/>
        </w:rPr>
        <w:t>γ) ενυπάρχουν σε όλους τους ανθρώπους σε κάποιο βαθμό</w:t>
      </w:r>
    </w:p>
    <w:p w:rsidR="00060906" w:rsidRPr="00060906" w:rsidRDefault="00060906" w:rsidP="00AE4D57">
      <w:pPr>
        <w:spacing w:before="0"/>
        <w:rPr>
          <w:rFonts w:cs="Times New Roman"/>
          <w:color w:val="000000" w:themeColor="text1"/>
        </w:rPr>
      </w:pPr>
      <w:r w:rsidRPr="00060906">
        <w:rPr>
          <w:rFonts w:cs="Times New Roman"/>
          <w:color w:val="000000" w:themeColor="text1"/>
        </w:rPr>
        <w:t xml:space="preserve">δ) ποικίλουν ανάλογα με τις περιστάσεις και τα δεδομένα, έχοντας τη δυνατότητα αλλαγής με την πάροδο του χρόνου </w:t>
      </w:r>
    </w:p>
    <w:p w:rsidR="00060906" w:rsidRPr="00060906" w:rsidRDefault="00060906" w:rsidP="00AE4D57">
      <w:pPr>
        <w:spacing w:before="0"/>
        <w:rPr>
          <w:rFonts w:cs="Times New Roman"/>
          <w:color w:val="000000" w:themeColor="text1"/>
        </w:rPr>
      </w:pPr>
      <w:r w:rsidRPr="00060906">
        <w:rPr>
          <w:rFonts w:cs="Times New Roman"/>
          <w:color w:val="000000" w:themeColor="text1"/>
        </w:rPr>
        <w:t xml:space="preserve">ε) μπορούν να μετρηθούν, να διδαχθούν και να ενταχθούν στην κοινωνική ζωή του ατόμου </w:t>
      </w:r>
    </w:p>
    <w:p w:rsidR="00060906" w:rsidRPr="00060906" w:rsidRDefault="00060906" w:rsidP="00AE4D57">
      <w:pPr>
        <w:spacing w:before="0"/>
        <w:rPr>
          <w:rFonts w:cs="Times New Roman"/>
          <w:color w:val="000000" w:themeColor="text1"/>
        </w:rPr>
      </w:pPr>
      <w:r w:rsidRPr="00060906">
        <w:rPr>
          <w:rFonts w:cs="Times New Roman"/>
          <w:color w:val="000000" w:themeColor="text1"/>
        </w:rPr>
        <w:t xml:space="preserve">στ) είναι ευμετάβλητοι υπό την έννοια της ευελιξίας και της προσαρμοστικότητας </w:t>
      </w:r>
    </w:p>
    <w:p w:rsidR="00060906" w:rsidRPr="00060906" w:rsidRDefault="00060906" w:rsidP="00AE4D57">
      <w:pPr>
        <w:spacing w:before="0"/>
        <w:rPr>
          <w:rFonts w:cs="Times New Roman"/>
          <w:color w:val="000000" w:themeColor="text1"/>
        </w:rPr>
      </w:pPr>
      <w:r w:rsidRPr="00060906">
        <w:rPr>
          <w:rFonts w:cs="Times New Roman"/>
          <w:color w:val="000000" w:themeColor="text1"/>
        </w:rPr>
        <w:t xml:space="preserve">Σύμφωνα με τον  </w:t>
      </w:r>
      <w:r w:rsidRPr="00060906">
        <w:rPr>
          <w:rFonts w:cs="Times New Roman"/>
          <w:color w:val="000000" w:themeColor="text1"/>
          <w:lang w:val="en-US"/>
        </w:rPr>
        <w:t>Keefe</w:t>
      </w:r>
      <w:r w:rsidRPr="00060906">
        <w:rPr>
          <w:rFonts w:cs="Times New Roman"/>
          <w:color w:val="000000" w:themeColor="text1"/>
        </w:rPr>
        <w:t xml:space="preserve"> (1987), τα μαθησιακά στυλ αποτελούν έναν συνδυασμό από:</w:t>
      </w:r>
    </w:p>
    <w:p w:rsidR="00060906" w:rsidRPr="00060906" w:rsidRDefault="00060906" w:rsidP="00AE4D57">
      <w:pPr>
        <w:spacing w:before="0"/>
        <w:rPr>
          <w:rFonts w:cs="Times New Roman"/>
          <w:color w:val="000000" w:themeColor="text1"/>
        </w:rPr>
      </w:pPr>
      <w:r w:rsidRPr="00060906">
        <w:rPr>
          <w:rFonts w:cs="Times New Roman"/>
          <w:color w:val="000000" w:themeColor="text1"/>
        </w:rPr>
        <w:t xml:space="preserve">α) γνωστικά στυλ, τα οποία λαμβάνουν υπ’ όψιν τον σχηματισμό και τη διατήρηση της έννοιας, καθώς επίσης και την αισθητήρια πρόσληψη, </w:t>
      </w:r>
    </w:p>
    <w:p w:rsidR="00060906" w:rsidRPr="00060906" w:rsidRDefault="00060906" w:rsidP="00AE4D57">
      <w:pPr>
        <w:spacing w:before="0"/>
        <w:rPr>
          <w:rFonts w:cs="Times New Roman"/>
          <w:color w:val="000000" w:themeColor="text1"/>
        </w:rPr>
      </w:pPr>
      <w:r w:rsidRPr="00060906">
        <w:rPr>
          <w:rFonts w:cs="Times New Roman"/>
          <w:color w:val="000000" w:themeColor="text1"/>
        </w:rPr>
        <w:t>β) συναισθηματικά στυλ, τα οποία λαμβάνουν υπ’ όψιν την προσοχή, την προσδοκία και τα κίνητρα και</w:t>
      </w:r>
    </w:p>
    <w:p w:rsidR="00060906" w:rsidRPr="00060906" w:rsidRDefault="00060906" w:rsidP="00AE4D57">
      <w:pPr>
        <w:spacing w:before="0"/>
        <w:rPr>
          <w:rFonts w:cs="Times New Roman"/>
          <w:color w:val="000000" w:themeColor="text1"/>
        </w:rPr>
      </w:pPr>
      <w:r w:rsidRPr="00060906">
        <w:rPr>
          <w:rFonts w:cs="Times New Roman"/>
          <w:color w:val="000000" w:themeColor="text1"/>
        </w:rPr>
        <w:t xml:space="preserve"> γ) φυσιολογικά στυλ, τα οποία λαμβάνουν υπ’ όψιν τις λειτουργίες και τις δραστηριότητες του ανθρώπινου οργανισμού συμπεριλαμβανομένων και των φυσικών και χημικών διαδικασιών. </w:t>
      </w:r>
    </w:p>
    <w:p w:rsidR="00060906" w:rsidRPr="00060906" w:rsidRDefault="00060906" w:rsidP="00AE4D57">
      <w:pPr>
        <w:spacing w:before="0"/>
        <w:rPr>
          <w:rFonts w:cs="Times New Roman"/>
          <w:color w:val="000000" w:themeColor="text1"/>
        </w:rPr>
      </w:pPr>
      <w:r w:rsidRPr="00060906">
        <w:rPr>
          <w:rFonts w:cs="Times New Roman"/>
          <w:color w:val="000000" w:themeColor="text1"/>
        </w:rPr>
        <w:t xml:space="preserve">Οι </w:t>
      </w:r>
      <w:r w:rsidRPr="00060906">
        <w:rPr>
          <w:rFonts w:cs="Times New Roman"/>
          <w:color w:val="000000" w:themeColor="text1"/>
          <w:lang w:val="en-US"/>
        </w:rPr>
        <w:t>Dieterle</w:t>
      </w:r>
      <w:r w:rsidRPr="00060906">
        <w:rPr>
          <w:rFonts w:cs="Times New Roman"/>
          <w:color w:val="000000" w:themeColor="text1"/>
        </w:rPr>
        <w:t xml:space="preserve">, </w:t>
      </w:r>
      <w:r w:rsidRPr="00060906">
        <w:rPr>
          <w:rFonts w:cs="Times New Roman"/>
          <w:color w:val="000000" w:themeColor="text1"/>
          <w:lang w:val="en-US"/>
        </w:rPr>
        <w:t>Dede</w:t>
      </w:r>
      <w:r w:rsidRPr="00060906">
        <w:rPr>
          <w:rFonts w:cs="Times New Roman"/>
          <w:color w:val="000000" w:themeColor="text1"/>
        </w:rPr>
        <w:t xml:space="preserve"> και </w:t>
      </w:r>
      <w:r w:rsidRPr="00060906">
        <w:rPr>
          <w:rFonts w:cs="Times New Roman"/>
          <w:color w:val="000000" w:themeColor="text1"/>
          <w:lang w:val="en-US"/>
        </w:rPr>
        <w:t>Schrier</w:t>
      </w:r>
      <w:r w:rsidRPr="00060906">
        <w:rPr>
          <w:rFonts w:cs="Times New Roman"/>
          <w:color w:val="000000" w:themeColor="text1"/>
        </w:rPr>
        <w:t xml:space="preserve"> (2009) έχουν προτείνει την προσθήκη ενός νέου μαθησιακού τύπου στα παραδοσιακά μοντέλα, αυτού που βασίζεται στα ψηφιακά μέσα. Αυτοί οι νέοι μαθησιακοί τύποι θα περιλαμβάνουν χαρακτηριστικά όπως:</w:t>
      </w:r>
    </w:p>
    <w:p w:rsidR="00060906" w:rsidRPr="00060906" w:rsidRDefault="00060906" w:rsidP="00BC41EE">
      <w:pPr>
        <w:numPr>
          <w:ilvl w:val="0"/>
          <w:numId w:val="22"/>
        </w:numPr>
        <w:spacing w:before="0"/>
        <w:ind w:left="0" w:firstLine="360"/>
        <w:rPr>
          <w:rFonts w:cs="Times New Roman"/>
          <w:color w:val="000000" w:themeColor="text1"/>
        </w:rPr>
      </w:pPr>
      <w:r w:rsidRPr="00060906">
        <w:rPr>
          <w:rFonts w:cs="Times New Roman"/>
          <w:color w:val="000000" w:themeColor="text1"/>
        </w:rPr>
        <w:t xml:space="preserve">ευχέρεια σε ποικίλα ψηφιακά μέσα και περιβάλλοντα εικονικής πραγματικότητας και προσομοίωσης, </w:t>
      </w:r>
    </w:p>
    <w:p w:rsidR="00060906" w:rsidRPr="00060906" w:rsidRDefault="00060906" w:rsidP="00BC41EE">
      <w:pPr>
        <w:numPr>
          <w:ilvl w:val="0"/>
          <w:numId w:val="22"/>
        </w:numPr>
        <w:spacing w:before="0"/>
        <w:ind w:left="0" w:firstLine="360"/>
        <w:rPr>
          <w:rFonts w:cs="Times New Roman"/>
          <w:color w:val="000000" w:themeColor="text1"/>
        </w:rPr>
      </w:pPr>
      <w:r w:rsidRPr="00060906">
        <w:rPr>
          <w:rFonts w:cs="Times New Roman"/>
          <w:color w:val="000000" w:themeColor="text1"/>
        </w:rPr>
        <w:t>δημόσια, κοινόχρηστη μάθηση με γνώσεις που να μπορούν να διανεμηθούν το ίδιο καλά τόσο μέσα στο πλαίσιο μιας κοινότητας όσο και σε ατομικό επίπεδο</w:t>
      </w:r>
    </w:p>
    <w:p w:rsidR="00060906" w:rsidRPr="00060906" w:rsidRDefault="00060906" w:rsidP="00BC41EE">
      <w:pPr>
        <w:numPr>
          <w:ilvl w:val="0"/>
          <w:numId w:val="22"/>
        </w:numPr>
        <w:spacing w:before="0"/>
        <w:ind w:left="0" w:firstLine="360"/>
        <w:rPr>
          <w:rFonts w:cs="Times New Roman"/>
          <w:color w:val="000000" w:themeColor="text1"/>
        </w:rPr>
      </w:pPr>
      <w:r w:rsidRPr="00060906">
        <w:rPr>
          <w:rFonts w:cs="Times New Roman"/>
          <w:color w:val="000000" w:themeColor="text1"/>
        </w:rPr>
        <w:t>έκφραση μέσω μη γραμμικών, διασυνδεόμενων ιστών παρουσίασης</w:t>
      </w:r>
    </w:p>
    <w:p w:rsidR="00060906" w:rsidRPr="00060906" w:rsidRDefault="00060906" w:rsidP="00BC41EE">
      <w:pPr>
        <w:numPr>
          <w:ilvl w:val="0"/>
          <w:numId w:val="22"/>
        </w:numPr>
        <w:spacing w:before="0"/>
        <w:ind w:left="0" w:firstLine="360"/>
        <w:rPr>
          <w:rFonts w:cs="Times New Roman"/>
          <w:color w:val="000000" w:themeColor="text1"/>
        </w:rPr>
      </w:pPr>
      <w:r w:rsidRPr="00060906">
        <w:rPr>
          <w:rFonts w:cs="Times New Roman"/>
          <w:color w:val="000000" w:themeColor="text1"/>
        </w:rPr>
        <w:t xml:space="preserve">από κοινού σχεδιασμό των μαθησιακών εμπειριών εξατομικευμένων στις ατομικές ανάγκες και προτιμήσεις </w:t>
      </w:r>
    </w:p>
    <w:p w:rsidR="00060906" w:rsidRPr="00060906" w:rsidRDefault="00060906" w:rsidP="001A7F01">
      <w:pPr>
        <w:spacing w:before="0"/>
        <w:rPr>
          <w:rFonts w:cs="Times New Roman"/>
          <w:color w:val="000000" w:themeColor="text1"/>
        </w:rPr>
      </w:pPr>
      <w:r w:rsidRPr="00060906">
        <w:rPr>
          <w:rFonts w:cs="Times New Roman"/>
          <w:color w:val="000000" w:themeColor="text1"/>
        </w:rPr>
        <w:t xml:space="preserve">Έτσι, οι μαθησιακοί τύποι που βασίζονται και επηρεάζονται από τις νέες τεχνολογίες αντιστοιχούν στον αντίκτυπο που έχουν τα ψηφιακά μέσα στις γνωστικές, συναισθηματικές και φυσιολογικές προτιμήσεις των ατόμων, στον τρόπο δηλαδή που σκέφτονται, μαθαίνουν και αντιλαμβάνονται τον κόσμο τους.   </w:t>
      </w:r>
    </w:p>
    <w:p w:rsidR="00060906" w:rsidRPr="00060906" w:rsidRDefault="00060906" w:rsidP="00AE4D57">
      <w:pPr>
        <w:spacing w:before="0"/>
        <w:rPr>
          <w:rFonts w:cs="Times New Roman"/>
          <w:color w:val="000000" w:themeColor="text1"/>
        </w:rPr>
      </w:pPr>
      <w:r w:rsidRPr="00060906">
        <w:rPr>
          <w:rFonts w:cs="Times New Roman"/>
          <w:color w:val="000000" w:themeColor="text1"/>
        </w:rPr>
        <w:t xml:space="preserve">Έτσι, οι μαθησιακοί τύποι που βασίζονται και επηρεάζονται από τις νέες τεχνολογίες αντιστοιχούν στον αντίκτυπο που έχουν τα ψηφιακά μέσα στις γνωστικές, συναισθηματικές και φυσιολογικές προτιμήσεις των ατόμων, στον τρόπο δηλαδή που σκέφτονται, μαθαίνουν και αντιλαμβάνονται τον κόσμο τους.   </w:t>
      </w:r>
    </w:p>
    <w:p w:rsidR="00060906" w:rsidRPr="00060906" w:rsidRDefault="00060906" w:rsidP="00AE4D57">
      <w:pPr>
        <w:spacing w:before="0"/>
        <w:rPr>
          <w:rFonts w:cs="Times New Roman"/>
          <w:color w:val="000000" w:themeColor="text1"/>
        </w:rPr>
      </w:pPr>
      <w:r w:rsidRPr="00060906">
        <w:rPr>
          <w:rFonts w:cs="Times New Roman"/>
          <w:color w:val="000000" w:themeColor="text1"/>
        </w:rPr>
        <w:t xml:space="preserve">Παρόμοια είναι και τα συμπεράσματα των ερευνών του </w:t>
      </w:r>
      <w:r w:rsidRPr="00060906">
        <w:rPr>
          <w:rFonts w:cs="Times New Roman"/>
          <w:color w:val="000000" w:themeColor="text1"/>
          <w:lang w:val="en-US"/>
        </w:rPr>
        <w:t>Dede</w:t>
      </w:r>
      <w:r w:rsidRPr="00060906">
        <w:rPr>
          <w:rFonts w:cs="Times New Roman"/>
          <w:color w:val="000000" w:themeColor="text1"/>
        </w:rPr>
        <w:t xml:space="preserve"> (2005), σύμφωνα με τα οποία έχουν προκύψει νέοι μαθησιακοί τύποι που επηρεάζονται από τις νέες τεχνολογίες και  ενυπάρχουν στους εκπαιδευόμενους όλων των ηλικιών σε διάφορους βαθμούς (Dede 2005):</w:t>
      </w:r>
    </w:p>
    <w:p w:rsidR="00060906" w:rsidRPr="00060906" w:rsidRDefault="00060906" w:rsidP="002136DA">
      <w:pPr>
        <w:numPr>
          <w:ilvl w:val="0"/>
          <w:numId w:val="22"/>
        </w:numPr>
        <w:spacing w:before="0"/>
        <w:ind w:left="0" w:firstLine="360"/>
        <w:rPr>
          <w:rFonts w:cs="Times New Roman"/>
          <w:color w:val="000000" w:themeColor="text1"/>
        </w:rPr>
      </w:pPr>
      <w:r w:rsidRPr="00060906">
        <w:rPr>
          <w:rFonts w:cs="Times New Roman"/>
          <w:color w:val="000000" w:themeColor="text1"/>
        </w:rPr>
        <w:t xml:space="preserve">Άνεση στη χρήση της τεχνολογίας και μάλιστα στη χρήση πολλαπλών μέσων,  ανάλογα με τους τύπους επικοινωνίας, δραστηριότητας, εμπειρίας και έκφρασης που αυτά ευνοούν. </w:t>
      </w:r>
    </w:p>
    <w:p w:rsidR="00060906" w:rsidRPr="00060906" w:rsidRDefault="00060906" w:rsidP="002136DA">
      <w:pPr>
        <w:numPr>
          <w:ilvl w:val="0"/>
          <w:numId w:val="22"/>
        </w:numPr>
        <w:spacing w:before="0"/>
        <w:ind w:left="0" w:firstLine="360"/>
        <w:rPr>
          <w:rFonts w:cs="Times New Roman"/>
          <w:color w:val="000000" w:themeColor="text1"/>
        </w:rPr>
      </w:pPr>
      <w:r w:rsidRPr="00060906">
        <w:rPr>
          <w:rFonts w:cs="Times New Roman"/>
          <w:color w:val="000000" w:themeColor="text1"/>
        </w:rPr>
        <w:t>Ενεργός εμπλοκή (engagement) και βιωματική - εμπειρική μάθηση (</w:t>
      </w:r>
      <w:r w:rsidRPr="002136DA">
        <w:rPr>
          <w:rFonts w:cs="Times New Roman"/>
          <w:color w:val="000000" w:themeColor="text1"/>
        </w:rPr>
        <w:t>experiential</w:t>
      </w:r>
      <w:r w:rsidRPr="00060906">
        <w:rPr>
          <w:rFonts w:cs="Times New Roman"/>
          <w:color w:val="000000" w:themeColor="text1"/>
        </w:rPr>
        <w:t>) διαθέτοντας  συχνές ευκαιρίες για ανατροφοδότηση.</w:t>
      </w:r>
    </w:p>
    <w:p w:rsidR="00060906" w:rsidRPr="00060906" w:rsidRDefault="00060906" w:rsidP="002136DA">
      <w:pPr>
        <w:numPr>
          <w:ilvl w:val="0"/>
          <w:numId w:val="22"/>
        </w:numPr>
        <w:spacing w:before="0"/>
        <w:ind w:left="0" w:firstLine="360"/>
        <w:rPr>
          <w:rFonts w:cs="Times New Roman"/>
          <w:color w:val="000000" w:themeColor="text1"/>
        </w:rPr>
      </w:pPr>
      <w:r w:rsidRPr="00060906">
        <w:rPr>
          <w:rFonts w:cs="Times New Roman"/>
          <w:color w:val="000000" w:themeColor="text1"/>
        </w:rPr>
        <w:t xml:space="preserve">Μάθηση στα πλαίσια δικτύων βασιζόμενοι, όχι στον ατομικό εντοπισμό και στην απορρόφηση πληροφοριών από μια μοναδική «υψηλής αξιοπιστίας» πηγή, αλλά στη γνώση που βρίσκεται κατανεμημένη σε κοινότητες και σε συλλογικές μαθησιακές λειτουργίες και που απαιτούν αναζήτηση, ανάλυση  και σύνθεση των πληροφοριών και εμπειριών.  </w:t>
      </w:r>
    </w:p>
    <w:p w:rsidR="00060906" w:rsidRPr="00060906" w:rsidRDefault="00060906" w:rsidP="002136DA">
      <w:pPr>
        <w:numPr>
          <w:ilvl w:val="0"/>
          <w:numId w:val="22"/>
        </w:numPr>
        <w:spacing w:before="0"/>
        <w:ind w:left="0" w:firstLine="360"/>
        <w:rPr>
          <w:rFonts w:cs="Times New Roman"/>
          <w:color w:val="000000" w:themeColor="text1"/>
        </w:rPr>
      </w:pPr>
      <w:r w:rsidRPr="00060906">
        <w:rPr>
          <w:rFonts w:cs="Times New Roman"/>
          <w:color w:val="000000" w:themeColor="text1"/>
        </w:rPr>
        <w:t xml:space="preserve">Αλληλεπίδραση με τον κόσμο μέσω πολυμέσων, ηλεκτρονικών κοινωνικών δικτύων και ταυτόχρονα πολλαπλών δραστηριοτήτων (multitasking). Έκφραση μέσω μη γραμμικών κειμένων, αλλά μέσω κειμένων που επιδέχονται επεξεργασίας (ατομικής ή ομαδικής) και περιέχουν εκτός από λέξεις γραφικά, ήχο και βίντεο. </w:t>
      </w:r>
    </w:p>
    <w:p w:rsidR="00060906" w:rsidRPr="00060906" w:rsidRDefault="00060906" w:rsidP="002136DA">
      <w:pPr>
        <w:numPr>
          <w:ilvl w:val="0"/>
          <w:numId w:val="22"/>
        </w:numPr>
        <w:spacing w:before="0"/>
        <w:ind w:left="0" w:firstLine="360"/>
        <w:rPr>
          <w:rFonts w:cs="Times New Roman"/>
          <w:color w:val="000000" w:themeColor="text1"/>
        </w:rPr>
      </w:pPr>
      <w:r w:rsidRPr="00060906">
        <w:rPr>
          <w:rFonts w:cs="Times New Roman"/>
          <w:color w:val="000000" w:themeColor="text1"/>
        </w:rPr>
        <w:t xml:space="preserve">Συμμετοχή στον σχεδιασμό των μαθησιακών εμπειριών και δραστηριοτήτων που θα είναι προσαρμοσμένα στις ατομικές τους ανάγκες και προτιμήσεις.  </w:t>
      </w:r>
    </w:p>
    <w:p w:rsidR="00060906" w:rsidRPr="00060906" w:rsidRDefault="00060906" w:rsidP="00AE4D57">
      <w:pPr>
        <w:spacing w:before="0"/>
        <w:rPr>
          <w:rFonts w:cs="Times New Roman"/>
          <w:color w:val="000000" w:themeColor="text1"/>
        </w:rPr>
      </w:pPr>
      <w:r w:rsidRPr="00060906">
        <w:rPr>
          <w:rFonts w:cs="Times New Roman"/>
          <w:color w:val="000000" w:themeColor="text1"/>
        </w:rPr>
        <w:t>Συνεπώς, οι μαθησιακοί τύποι της νέας χιλιετίας αντικατοπτρίζουν τις μεταβολές στη μαθησιακή διαδικασία, οι οποίες προέρχονται από την εκτεταμένη χρήση των νέων τεχνολογιών (</w:t>
      </w:r>
      <w:r w:rsidRPr="00060906">
        <w:rPr>
          <w:rFonts w:cs="Times New Roman"/>
          <w:color w:val="000000" w:themeColor="text1"/>
          <w:lang w:val="en-US"/>
        </w:rPr>
        <w:t>Tapscott</w:t>
      </w:r>
      <w:r w:rsidRPr="00060906">
        <w:rPr>
          <w:rFonts w:cs="Times New Roman"/>
          <w:color w:val="000000" w:themeColor="text1"/>
        </w:rPr>
        <w:t xml:space="preserve">, 1998; </w:t>
      </w:r>
      <w:r w:rsidRPr="00060906">
        <w:rPr>
          <w:rFonts w:cs="Times New Roman"/>
          <w:color w:val="000000" w:themeColor="text1"/>
          <w:lang w:val="en-US"/>
        </w:rPr>
        <w:t>Howe</w:t>
      </w:r>
      <w:r w:rsidRPr="00060906">
        <w:rPr>
          <w:rFonts w:cs="Times New Roman"/>
          <w:color w:val="000000" w:themeColor="text1"/>
        </w:rPr>
        <w:t xml:space="preserve"> &amp; </w:t>
      </w:r>
      <w:r w:rsidRPr="00060906">
        <w:rPr>
          <w:rFonts w:cs="Times New Roman"/>
          <w:color w:val="000000" w:themeColor="text1"/>
          <w:lang w:val="en-US"/>
        </w:rPr>
        <w:t>Strauss</w:t>
      </w:r>
      <w:r w:rsidRPr="00060906">
        <w:rPr>
          <w:rFonts w:cs="Times New Roman"/>
          <w:color w:val="000000" w:themeColor="text1"/>
        </w:rPr>
        <w:t xml:space="preserve">, 2000). Κατά συνέπεια θα μπορούσαμε να πούμε ότι ο μαθησιακός τύπος της νέας χιλιετίας, αν και αποτελεί ορισμό που έχει αποδοθεί στην μετά το 1980 γενιά, αναφέρεται σε ένα μεγάλο σύνολο ανθρώπων, ανεξαρτήτως ηλικίας, ανάλογα με τα ψηφιακά εργαλεία και τα πολυμέσα που χρησιμοποιούν στην καθημερινότητά τους.  </w:t>
      </w:r>
    </w:p>
    <w:p w:rsidR="00060906" w:rsidRPr="00060906" w:rsidRDefault="00060906" w:rsidP="00132EA7">
      <w:pPr>
        <w:pStyle w:val="3"/>
      </w:pPr>
      <w:bookmarkStart w:id="235" w:name="_Toc422860074"/>
      <w:bookmarkStart w:id="236" w:name="_Toc422958568"/>
      <w:bookmarkStart w:id="237" w:name="_Toc422994780"/>
      <w:r w:rsidRPr="00060906">
        <w:t xml:space="preserve">Χαρακτηριστικά </w:t>
      </w:r>
      <w:r w:rsidRPr="00060906">
        <w:rPr>
          <w:lang w:val="en-US"/>
        </w:rPr>
        <w:t>Web</w:t>
      </w:r>
      <w:r w:rsidRPr="00060906">
        <w:t xml:space="preserve"> 2.0</w:t>
      </w:r>
      <w:bookmarkEnd w:id="235"/>
      <w:bookmarkEnd w:id="236"/>
      <w:bookmarkEnd w:id="237"/>
    </w:p>
    <w:p w:rsidR="00060906" w:rsidRPr="00060906" w:rsidRDefault="00060906" w:rsidP="00AE4D57">
      <w:pPr>
        <w:spacing w:before="0"/>
        <w:rPr>
          <w:rFonts w:cs="Times New Roman"/>
          <w:color w:val="000000" w:themeColor="text1"/>
        </w:rPr>
      </w:pPr>
      <w:r w:rsidRPr="00060906">
        <w:rPr>
          <w:rFonts w:cs="Times New Roman"/>
          <w:color w:val="000000" w:themeColor="text1"/>
        </w:rPr>
        <w:t>Έντονο διάλογο έχουν επιφέρει και οι αναδυόμενες τεχνολογίες του Νέου Παγκόσμιου Ιστού (</w:t>
      </w:r>
      <w:r w:rsidRPr="00060906">
        <w:rPr>
          <w:rFonts w:cs="Times New Roman"/>
          <w:color w:val="000000" w:themeColor="text1"/>
          <w:lang w:val="en-US"/>
        </w:rPr>
        <w:t>Web</w:t>
      </w:r>
      <w:r w:rsidRPr="00060906">
        <w:rPr>
          <w:rFonts w:cs="Times New Roman"/>
          <w:color w:val="000000" w:themeColor="text1"/>
        </w:rPr>
        <w:t xml:space="preserve"> 2.0). </w:t>
      </w:r>
      <w:r w:rsidRPr="00060906">
        <w:rPr>
          <w:rFonts w:cs="Times New Roman"/>
          <w:color w:val="000000" w:themeColor="text1"/>
          <w:lang w:val="en-US"/>
        </w:rPr>
        <w:t>O</w:t>
      </w:r>
      <w:r w:rsidRPr="00060906">
        <w:rPr>
          <w:rFonts w:cs="Times New Roman"/>
          <w:color w:val="000000" w:themeColor="text1"/>
        </w:rPr>
        <w:t xml:space="preserve"> </w:t>
      </w:r>
      <w:r w:rsidRPr="00060906">
        <w:rPr>
          <w:rFonts w:cs="Times New Roman"/>
          <w:color w:val="000000" w:themeColor="text1"/>
          <w:lang w:val="en-US"/>
        </w:rPr>
        <w:t>Davis</w:t>
      </w:r>
      <w:r w:rsidRPr="00060906">
        <w:rPr>
          <w:rFonts w:cs="Times New Roman"/>
          <w:color w:val="000000" w:themeColor="text1"/>
        </w:rPr>
        <w:t xml:space="preserve"> (2005) είχε χαρακτηριστικά τονίσει ότι το </w:t>
      </w:r>
      <w:r w:rsidRPr="00060906">
        <w:rPr>
          <w:rFonts w:cs="Times New Roman"/>
          <w:color w:val="000000" w:themeColor="text1"/>
          <w:lang w:val="en-US"/>
        </w:rPr>
        <w:t>Web</w:t>
      </w:r>
      <w:r w:rsidRPr="00060906">
        <w:rPr>
          <w:rFonts w:cs="Times New Roman"/>
          <w:color w:val="000000" w:themeColor="text1"/>
        </w:rPr>
        <w:t xml:space="preserve"> 2.0 αποτελεί μια τάση και όχι απλά ένα είδος τεχνολογίας. Είναι περισσότερο μια κοινωνική παρά μια τεχνολογική επανάσταση (Γαρουφάλλου &amp; Χαριτοπούλου, 2002). Οι χρήστες γίνονται ενεργοί, συμμετοχικοί, μοιράζοντας πράγματα, προσθέτοντας και τροποποιώντας τις πληροφορίες.</w:t>
      </w:r>
    </w:p>
    <w:p w:rsidR="00060906" w:rsidRPr="00060906" w:rsidRDefault="00060906" w:rsidP="00AE4D57">
      <w:pPr>
        <w:spacing w:before="0"/>
        <w:rPr>
          <w:rFonts w:cs="Times New Roman"/>
          <w:color w:val="000000" w:themeColor="text1"/>
        </w:rPr>
      </w:pPr>
      <w:r w:rsidRPr="00060906">
        <w:rPr>
          <w:rFonts w:cs="Times New Roman"/>
          <w:color w:val="000000" w:themeColor="text1"/>
        </w:rPr>
        <w:t xml:space="preserve"> Ο </w:t>
      </w:r>
      <w:r w:rsidRPr="00060906">
        <w:rPr>
          <w:rFonts w:cs="Times New Roman"/>
          <w:color w:val="000000" w:themeColor="text1"/>
          <w:lang w:val="en-US"/>
        </w:rPr>
        <w:t>Paul</w:t>
      </w:r>
      <w:r w:rsidRPr="00060906">
        <w:rPr>
          <w:rFonts w:cs="Times New Roman"/>
          <w:color w:val="000000" w:themeColor="text1"/>
        </w:rPr>
        <w:t xml:space="preserve"> </w:t>
      </w:r>
      <w:r w:rsidRPr="00060906">
        <w:rPr>
          <w:rFonts w:cs="Times New Roman"/>
          <w:color w:val="000000" w:themeColor="text1"/>
          <w:lang w:val="en-US"/>
        </w:rPr>
        <w:t>Miller</w:t>
      </w:r>
      <w:r w:rsidRPr="00060906">
        <w:rPr>
          <w:rFonts w:cs="Times New Roman"/>
          <w:color w:val="000000" w:themeColor="text1"/>
        </w:rPr>
        <w:t xml:space="preserve"> (2005) έθεσε τις «Αρχές του </w:t>
      </w:r>
      <w:r w:rsidRPr="00060906">
        <w:rPr>
          <w:rFonts w:cs="Times New Roman"/>
          <w:color w:val="000000" w:themeColor="text1"/>
          <w:lang w:val="en-US"/>
        </w:rPr>
        <w:t>Paul</w:t>
      </w:r>
      <w:r w:rsidRPr="00060906">
        <w:rPr>
          <w:rFonts w:cs="Times New Roman"/>
          <w:color w:val="000000" w:themeColor="text1"/>
        </w:rPr>
        <w:t xml:space="preserve"> για το </w:t>
      </w:r>
      <w:r w:rsidRPr="00060906">
        <w:rPr>
          <w:rFonts w:cs="Times New Roman"/>
          <w:color w:val="000000" w:themeColor="text1"/>
          <w:lang w:val="en-US"/>
        </w:rPr>
        <w:t>Web</w:t>
      </w:r>
      <w:r w:rsidRPr="00060906">
        <w:rPr>
          <w:rFonts w:cs="Times New Roman"/>
          <w:color w:val="000000" w:themeColor="text1"/>
        </w:rPr>
        <w:t xml:space="preserve"> 2.0», όπου περιλαμβάνονται τα εξής χαρακτηριστικά: </w:t>
      </w:r>
    </w:p>
    <w:p w:rsidR="00060906" w:rsidRPr="00060906" w:rsidRDefault="00060906" w:rsidP="00DB21E1">
      <w:pPr>
        <w:numPr>
          <w:ilvl w:val="0"/>
          <w:numId w:val="31"/>
        </w:numPr>
        <w:spacing w:before="0"/>
        <w:rPr>
          <w:rFonts w:cs="Times New Roman"/>
          <w:color w:val="000000" w:themeColor="text1"/>
        </w:rPr>
      </w:pPr>
      <w:r w:rsidRPr="00060906">
        <w:rPr>
          <w:rFonts w:cs="Times New Roman"/>
          <w:color w:val="000000" w:themeColor="text1"/>
        </w:rPr>
        <w:t xml:space="preserve">Διαμοιρασμός </w:t>
      </w:r>
      <w:r w:rsidRPr="00060906">
        <w:rPr>
          <w:rFonts w:cs="Times New Roman"/>
          <w:color w:val="000000" w:themeColor="text1"/>
          <w:lang w:val="en-US"/>
        </w:rPr>
        <w:t>(sharing)</w:t>
      </w:r>
      <w:r w:rsidRPr="00060906">
        <w:rPr>
          <w:rFonts w:cs="Times New Roman"/>
          <w:color w:val="000000" w:themeColor="text1"/>
          <w:lang w:val="en-US"/>
        </w:rPr>
        <w:tab/>
      </w:r>
    </w:p>
    <w:p w:rsidR="00060906" w:rsidRPr="00060906" w:rsidRDefault="00060906" w:rsidP="00DB21E1">
      <w:pPr>
        <w:numPr>
          <w:ilvl w:val="0"/>
          <w:numId w:val="31"/>
        </w:numPr>
        <w:spacing w:before="0"/>
        <w:rPr>
          <w:rFonts w:cs="Times New Roman"/>
          <w:color w:val="000000" w:themeColor="text1"/>
        </w:rPr>
      </w:pPr>
      <w:r w:rsidRPr="00060906">
        <w:rPr>
          <w:rFonts w:cs="Times New Roman"/>
          <w:color w:val="000000" w:themeColor="text1"/>
        </w:rPr>
        <w:t>Επικοινωνία</w:t>
      </w:r>
      <w:r w:rsidRPr="00060906">
        <w:rPr>
          <w:rFonts w:cs="Times New Roman"/>
          <w:color w:val="000000" w:themeColor="text1"/>
          <w:lang w:val="en-US"/>
        </w:rPr>
        <w:t xml:space="preserve"> (communication)</w:t>
      </w:r>
    </w:p>
    <w:p w:rsidR="00060906" w:rsidRPr="00060906" w:rsidRDefault="00060906" w:rsidP="00DB21E1">
      <w:pPr>
        <w:numPr>
          <w:ilvl w:val="0"/>
          <w:numId w:val="31"/>
        </w:numPr>
        <w:spacing w:before="0"/>
        <w:rPr>
          <w:rFonts w:cs="Times New Roman"/>
          <w:color w:val="000000" w:themeColor="text1"/>
        </w:rPr>
      </w:pPr>
      <w:r w:rsidRPr="00060906">
        <w:rPr>
          <w:rFonts w:cs="Times New Roman"/>
          <w:color w:val="000000" w:themeColor="text1"/>
        </w:rPr>
        <w:t xml:space="preserve">Ανάμειξη </w:t>
      </w:r>
      <w:r w:rsidRPr="00060906">
        <w:rPr>
          <w:rFonts w:cs="Times New Roman"/>
          <w:color w:val="000000" w:themeColor="text1"/>
          <w:lang w:val="en-US"/>
        </w:rPr>
        <w:t>(remix)</w:t>
      </w:r>
    </w:p>
    <w:p w:rsidR="00060906" w:rsidRPr="00060906" w:rsidRDefault="00060906" w:rsidP="00DB21E1">
      <w:pPr>
        <w:numPr>
          <w:ilvl w:val="0"/>
          <w:numId w:val="31"/>
        </w:numPr>
        <w:spacing w:before="0"/>
        <w:rPr>
          <w:rFonts w:cs="Times New Roman"/>
          <w:color w:val="000000" w:themeColor="text1"/>
        </w:rPr>
      </w:pPr>
      <w:r w:rsidRPr="00060906">
        <w:rPr>
          <w:rFonts w:cs="Times New Roman"/>
          <w:color w:val="000000" w:themeColor="text1"/>
        </w:rPr>
        <w:t>Κτίσιμο στην εμπιστοσύνη (</w:t>
      </w:r>
      <w:r w:rsidRPr="00060906">
        <w:rPr>
          <w:rFonts w:cs="Times New Roman"/>
          <w:color w:val="000000" w:themeColor="text1"/>
          <w:lang w:val="en-US"/>
        </w:rPr>
        <w:t>built</w:t>
      </w:r>
      <w:r w:rsidRPr="00060906">
        <w:rPr>
          <w:rFonts w:cs="Times New Roman"/>
          <w:color w:val="000000" w:themeColor="text1"/>
        </w:rPr>
        <w:t xml:space="preserve"> </w:t>
      </w:r>
      <w:r w:rsidRPr="00060906">
        <w:rPr>
          <w:rFonts w:cs="Times New Roman"/>
          <w:color w:val="000000" w:themeColor="text1"/>
          <w:lang w:val="en-US"/>
        </w:rPr>
        <w:t>on</w:t>
      </w:r>
      <w:r w:rsidRPr="00060906">
        <w:rPr>
          <w:rFonts w:cs="Times New Roman"/>
          <w:color w:val="000000" w:themeColor="text1"/>
        </w:rPr>
        <w:t xml:space="preserve"> </w:t>
      </w:r>
      <w:r w:rsidRPr="00060906">
        <w:rPr>
          <w:rFonts w:cs="Times New Roman"/>
          <w:color w:val="000000" w:themeColor="text1"/>
          <w:lang w:val="en-US"/>
        </w:rPr>
        <w:t>trust</w:t>
      </w:r>
      <w:r w:rsidRPr="00060906">
        <w:rPr>
          <w:rFonts w:cs="Times New Roman"/>
          <w:color w:val="000000" w:themeColor="text1"/>
        </w:rPr>
        <w:t>)</w:t>
      </w:r>
    </w:p>
    <w:p w:rsidR="00060906" w:rsidRPr="00060906" w:rsidRDefault="00060906" w:rsidP="00DB21E1">
      <w:pPr>
        <w:numPr>
          <w:ilvl w:val="0"/>
          <w:numId w:val="31"/>
        </w:numPr>
        <w:spacing w:before="0"/>
        <w:rPr>
          <w:rFonts w:cs="Times New Roman"/>
          <w:color w:val="000000" w:themeColor="text1"/>
        </w:rPr>
      </w:pPr>
      <w:r w:rsidRPr="00060906">
        <w:rPr>
          <w:rFonts w:cs="Times New Roman"/>
          <w:color w:val="000000" w:themeColor="text1"/>
        </w:rPr>
        <w:t>Ελευθερία δεδομένων (</w:t>
      </w:r>
      <w:r w:rsidRPr="00060906">
        <w:rPr>
          <w:rFonts w:cs="Times New Roman"/>
          <w:color w:val="000000" w:themeColor="text1"/>
          <w:lang w:val="en-US"/>
        </w:rPr>
        <w:t>freeing</w:t>
      </w:r>
      <w:r w:rsidRPr="00060906">
        <w:rPr>
          <w:rFonts w:cs="Times New Roman"/>
          <w:color w:val="000000" w:themeColor="text1"/>
        </w:rPr>
        <w:t xml:space="preserve"> </w:t>
      </w:r>
      <w:r w:rsidRPr="00060906">
        <w:rPr>
          <w:rFonts w:cs="Times New Roman"/>
          <w:color w:val="000000" w:themeColor="text1"/>
          <w:lang w:val="en-US"/>
        </w:rPr>
        <w:t>of</w:t>
      </w:r>
      <w:r w:rsidRPr="00060906">
        <w:rPr>
          <w:rFonts w:cs="Times New Roman"/>
          <w:color w:val="000000" w:themeColor="text1"/>
        </w:rPr>
        <w:t xml:space="preserve"> </w:t>
      </w:r>
      <w:r w:rsidRPr="00060906">
        <w:rPr>
          <w:rFonts w:cs="Times New Roman"/>
          <w:color w:val="000000" w:themeColor="text1"/>
          <w:lang w:val="en-US"/>
        </w:rPr>
        <w:t>data</w:t>
      </w:r>
      <w:r w:rsidRPr="00060906">
        <w:rPr>
          <w:rFonts w:cs="Times New Roman"/>
          <w:color w:val="000000" w:themeColor="text1"/>
        </w:rPr>
        <w:t>)</w:t>
      </w:r>
    </w:p>
    <w:p w:rsidR="00060906" w:rsidRPr="00060906" w:rsidRDefault="00060906" w:rsidP="00DB21E1">
      <w:pPr>
        <w:numPr>
          <w:ilvl w:val="0"/>
          <w:numId w:val="31"/>
        </w:numPr>
        <w:spacing w:before="0"/>
        <w:rPr>
          <w:rFonts w:cs="Times New Roman"/>
          <w:color w:val="000000" w:themeColor="text1"/>
        </w:rPr>
      </w:pPr>
      <w:r w:rsidRPr="00060906">
        <w:rPr>
          <w:rFonts w:cs="Times New Roman"/>
          <w:color w:val="000000" w:themeColor="text1"/>
        </w:rPr>
        <w:t>Συμμετοχή</w:t>
      </w:r>
      <w:r w:rsidRPr="00060906">
        <w:rPr>
          <w:rFonts w:cs="Times New Roman"/>
          <w:color w:val="000000" w:themeColor="text1"/>
          <w:lang w:val="en-US"/>
        </w:rPr>
        <w:t xml:space="preserve"> (participation)</w:t>
      </w:r>
    </w:p>
    <w:p w:rsidR="00060906" w:rsidRPr="00060906" w:rsidRDefault="00060906" w:rsidP="00DB21E1">
      <w:pPr>
        <w:numPr>
          <w:ilvl w:val="0"/>
          <w:numId w:val="31"/>
        </w:numPr>
        <w:spacing w:before="0"/>
        <w:rPr>
          <w:rFonts w:cs="Times New Roman"/>
          <w:color w:val="000000" w:themeColor="text1"/>
        </w:rPr>
      </w:pPr>
      <w:r w:rsidRPr="00060906">
        <w:rPr>
          <w:rFonts w:cs="Times New Roman"/>
          <w:color w:val="000000" w:themeColor="text1"/>
        </w:rPr>
        <w:t xml:space="preserve">Επικοινωνία και διευκόλυνση της κοινωνίας </w:t>
      </w:r>
      <w:r w:rsidRPr="00060906">
        <w:rPr>
          <w:rFonts w:cs="Times New Roman"/>
          <w:color w:val="000000" w:themeColor="text1"/>
          <w:lang w:val="en-US"/>
        </w:rPr>
        <w:t>(communication and facilitation community)</w:t>
      </w:r>
    </w:p>
    <w:p w:rsidR="00060906" w:rsidRPr="00060906" w:rsidRDefault="00060906" w:rsidP="00DB21E1">
      <w:pPr>
        <w:numPr>
          <w:ilvl w:val="0"/>
          <w:numId w:val="31"/>
        </w:numPr>
        <w:spacing w:before="0"/>
        <w:rPr>
          <w:rFonts w:cs="Times New Roman"/>
          <w:color w:val="000000" w:themeColor="text1"/>
        </w:rPr>
      </w:pPr>
      <w:r w:rsidRPr="00060906">
        <w:rPr>
          <w:rFonts w:cs="Times New Roman"/>
          <w:color w:val="000000" w:themeColor="text1"/>
        </w:rPr>
        <w:t>Περιεχόμενο δημιουργημένο από τον χρήστη (</w:t>
      </w:r>
      <w:r w:rsidRPr="00060906">
        <w:rPr>
          <w:rFonts w:cs="Times New Roman"/>
          <w:color w:val="000000" w:themeColor="text1"/>
          <w:lang w:val="en-US"/>
        </w:rPr>
        <w:t>user</w:t>
      </w:r>
      <w:r w:rsidRPr="00060906">
        <w:rPr>
          <w:rFonts w:cs="Times New Roman"/>
          <w:color w:val="000000" w:themeColor="text1"/>
        </w:rPr>
        <w:t xml:space="preserve"> </w:t>
      </w:r>
      <w:r w:rsidRPr="00060906">
        <w:rPr>
          <w:rFonts w:cs="Times New Roman"/>
          <w:color w:val="000000" w:themeColor="text1"/>
          <w:lang w:val="en-US"/>
        </w:rPr>
        <w:t>generator</w:t>
      </w:r>
      <w:r w:rsidRPr="00060906">
        <w:rPr>
          <w:rFonts w:cs="Times New Roman"/>
          <w:color w:val="000000" w:themeColor="text1"/>
        </w:rPr>
        <w:t xml:space="preserve"> </w:t>
      </w:r>
      <w:r w:rsidRPr="00060906">
        <w:rPr>
          <w:rFonts w:cs="Times New Roman"/>
          <w:color w:val="000000" w:themeColor="text1"/>
          <w:lang w:val="en-US"/>
        </w:rPr>
        <w:t>content</w:t>
      </w:r>
      <w:r w:rsidRPr="00060906">
        <w:rPr>
          <w:rFonts w:cs="Times New Roman"/>
          <w:color w:val="000000" w:themeColor="text1"/>
        </w:rPr>
        <w:t>).</w:t>
      </w:r>
    </w:p>
    <w:p w:rsidR="00060906" w:rsidRPr="00060906" w:rsidRDefault="00060906" w:rsidP="00AE4D57">
      <w:pPr>
        <w:spacing w:before="0"/>
        <w:rPr>
          <w:rFonts w:cs="Times New Roman"/>
          <w:color w:val="000000" w:themeColor="text1"/>
        </w:rPr>
      </w:pPr>
      <w:r w:rsidRPr="00060906">
        <w:rPr>
          <w:rFonts w:cs="Times New Roman"/>
          <w:color w:val="000000" w:themeColor="text1"/>
        </w:rPr>
        <w:t>Ο χρήστης δε θεωρείται απλά ένας θεατής, αλλά συμμετέχει ενεργά στη διαμόρφωση και διαχείριση των πληροφοριών του παγκόσμιου ιστού, δημιουργώντας το δικό του κόσμο, χρόνο, αναφορές, κοινότητα και άλλα. Επίσης, χαρακτηριστική είναι η ανάγκη για άμεση ανατροφοδότηση αλλά και ανταπόκριση από τους άλλους, ενώ πολύ σημαντικό ρόλο στην εξέλιξη μιας εργασίας και η άμεση ικανοποίηση και επιβράβευση.</w:t>
      </w:r>
    </w:p>
    <w:p w:rsidR="00060906" w:rsidRPr="00060906" w:rsidRDefault="00060906" w:rsidP="00AE4D57">
      <w:pPr>
        <w:spacing w:before="0"/>
        <w:rPr>
          <w:rFonts w:cs="Times New Roman"/>
          <w:color w:val="000000" w:themeColor="text1"/>
        </w:rPr>
      </w:pPr>
      <w:r w:rsidRPr="00060906">
        <w:rPr>
          <w:rFonts w:cs="Times New Roman"/>
          <w:color w:val="000000" w:themeColor="text1"/>
        </w:rPr>
        <w:t>Χρήστες από διαφορετικές κουλτούρες μπορούν πλέον να επικοινωνούν δίχως να χρειάζονται εξειδικευμένες γνώσεις σε θέματα υπολογιστών και δικτύων. Η έκθεση σε ποικίλα εικονικά μέσα προάγει την ικανότητα για άνετη επικοινωνία σε διαφορετικές διεπαφές, γεγονός  που τονώνει την αυτοπεποίθηση των χρηστών, είτε πρόκειται για εκπαιδευόμενους, είτε για εκπαιδευτές (Kurilovas &amp; Juskeviciene, 2014).</w:t>
      </w:r>
    </w:p>
    <w:p w:rsidR="00060906" w:rsidRPr="00060906" w:rsidRDefault="00060906" w:rsidP="00AE4D57">
      <w:pPr>
        <w:spacing w:before="0"/>
        <w:rPr>
          <w:rFonts w:cs="Times New Roman"/>
          <w:color w:val="000000" w:themeColor="text1"/>
        </w:rPr>
      </w:pPr>
      <w:r w:rsidRPr="00060906">
        <w:rPr>
          <w:rFonts w:cs="Times New Roman"/>
          <w:color w:val="000000" w:themeColor="text1"/>
        </w:rPr>
        <w:t xml:space="preserve">Το φαινόμενο της κοινωνικής δικτύωσης (social networking), όπως έχει ήδη αναφερθεί, τείνει να αποτελέσει μία από τις κυρίαρχες μορφές κοινωνικοποίησης ιδιαίτερα μεταξύ εφήβων και νεαρών χρηστών. Μέσω των εργαλείων του Νέου Παγκόσμιου Ιστού, όπως τα wikis, τα blogs και τα forums, καλλιεργείται το αίσθημα της δημοκρατικότητας, της συνεργατικότητας αλλά και της ένταξης σε κοινότητα (Helsper &amp; Eynon, 2010). Επιπρόσθετα, η εθελοντική συνεισφορά είναι τόσο διαδεδομένη ανάμεσα στους χρήστες του διαδικτύου, όσο ίσως σε κανένα άλλο τομέα της κοινωνικής ζωής.  Τέλος, για τους Web 2.0 εκπαιδευόμενους, πρωταρχικό ρόλο παίζει η διαδικασία, η πορεία, η έκθεση – προβολή τους, τα εργαλεία που θα χρησιμοποιήσουν και όχι τόσο το τελικό αποτέλεσμα.    </w:t>
      </w:r>
    </w:p>
    <w:p w:rsidR="00060906" w:rsidRPr="00060906" w:rsidRDefault="00060906" w:rsidP="00AE4D57">
      <w:pPr>
        <w:spacing w:before="0"/>
        <w:rPr>
          <w:rFonts w:cs="Times New Roman"/>
          <w:color w:val="000000" w:themeColor="text1"/>
        </w:rPr>
      </w:pPr>
      <w:r w:rsidRPr="00060906">
        <w:rPr>
          <w:rFonts w:cs="Times New Roman"/>
          <w:color w:val="000000" w:themeColor="text1"/>
        </w:rPr>
        <w:t xml:space="preserve">Συνειδητοποιούμε ότι οι έννοιες της διαδραστικότητας, του δυναμικού περιεχομένου, της συνεργασίας, της συνεισφοράς και της κοινωνικής δικτύωσης, διαδραματίζουν πλέον πρωταγωνιστικό ρόλο στη διαμόρφωση των μαθησιακών χαρακτηριστικών των εκπαιδευομένων την εποχή του </w:t>
      </w:r>
      <w:r w:rsidRPr="00060906">
        <w:rPr>
          <w:rFonts w:cs="Times New Roman"/>
          <w:color w:val="000000" w:themeColor="text1"/>
          <w:lang w:val="en-US"/>
        </w:rPr>
        <w:t>Web</w:t>
      </w:r>
      <w:r w:rsidRPr="00060906">
        <w:rPr>
          <w:rFonts w:cs="Times New Roman"/>
          <w:color w:val="000000" w:themeColor="text1"/>
        </w:rPr>
        <w:t xml:space="preserve"> 2.0. </w:t>
      </w:r>
    </w:p>
    <w:p w:rsidR="00060906" w:rsidRPr="00060906" w:rsidRDefault="00060906" w:rsidP="00132EA7">
      <w:pPr>
        <w:pStyle w:val="3"/>
      </w:pPr>
      <w:bookmarkStart w:id="238" w:name="_Toc422860075"/>
      <w:bookmarkStart w:id="239" w:name="_Toc422958569"/>
      <w:bookmarkStart w:id="240" w:name="_Toc422994781"/>
      <w:r w:rsidRPr="00060906">
        <w:t>Ενεργητική Μάθηση</w:t>
      </w:r>
      <w:bookmarkEnd w:id="238"/>
      <w:bookmarkEnd w:id="239"/>
      <w:bookmarkEnd w:id="240"/>
    </w:p>
    <w:p w:rsidR="00060906" w:rsidRPr="00060906" w:rsidRDefault="00060906" w:rsidP="00AE4D57">
      <w:pPr>
        <w:spacing w:before="0"/>
        <w:rPr>
          <w:rFonts w:cs="Times New Roman"/>
          <w:color w:val="000000" w:themeColor="text1"/>
        </w:rPr>
      </w:pPr>
      <w:r w:rsidRPr="00060906">
        <w:rPr>
          <w:rFonts w:cs="Times New Roman"/>
          <w:color w:val="000000" w:themeColor="text1"/>
        </w:rPr>
        <w:t>Οι σύγχρονοι νέοι έρχονται στις πανεπιστημιακές αίθουσες με διαφορετικές απαιτήσεις και προσδοκίες από ό, τι οι προηγούμενες γενιές (</w:t>
      </w:r>
      <w:r w:rsidRPr="00060906">
        <w:rPr>
          <w:rFonts w:cs="Times New Roman"/>
          <w:color w:val="000000" w:themeColor="text1"/>
          <w:lang w:val="en-US"/>
        </w:rPr>
        <w:t>Monaco</w:t>
      </w:r>
      <w:r w:rsidRPr="00060906">
        <w:rPr>
          <w:rFonts w:cs="Times New Roman"/>
          <w:color w:val="000000" w:themeColor="text1"/>
        </w:rPr>
        <w:t>, 2007). Οι δασκαλοκεντρικές προσεγγίσεις μάθησης θεωρούνται αναποτελεσματικές, καθώς οι νέοι δείχνουν σαφή προτίμηση στην μαθητοκεντρική – ενεργητική μάθηση (Walker et al., 2008). Η ενεργητική μάθηση περιλαμβάνει χαρακτηριστικά όπως η αλληλεπίδραση, η ενεργός εμπλοκή, η ομαδική εργασία και η συνεργατικότητα (</w:t>
      </w:r>
      <w:r w:rsidRPr="00060906">
        <w:rPr>
          <w:rFonts w:cs="Times New Roman"/>
          <w:color w:val="000000" w:themeColor="text1"/>
          <w:lang w:val="en-US"/>
        </w:rPr>
        <w:t>Roa</w:t>
      </w:r>
      <w:r w:rsidRPr="00060906">
        <w:rPr>
          <w:rFonts w:cs="Times New Roman"/>
          <w:color w:val="000000" w:themeColor="text1"/>
        </w:rPr>
        <w:t>, 2013). Περιλαμβάνει στρατηγικές και τεχνικές μάθησης που προϋποθέτουν την  ενεργό εμπλοκή των εκπαιδευομένων στη μαθησιακή διαδικασία. Παύει ο μαθητευόμενος να αποτελεί τον αποδέκτη της γνώσης και πλέον αποτελεί το δημιουργό της. Μαθαίνει ενεργητικά, διαχειριζόμενος τη μάθηση σύμφωνα με τους δικούς του ρυθμούς, σκοπούς και ενδιαφέροντα. Η κατάσταση αυτή ενθαρρύνει τη μάθηση που βασίζεται στην αναζήτηση, ανάλυση και τη σύνθεση των πληροφοριών και όχι μόνον σε μια ενιαία επικυρωμένη πηγή γνώσης όπως τα βιβλία ή οι διαλέξεις ενός καθηγητή.</w:t>
      </w:r>
    </w:p>
    <w:p w:rsidR="00C66F64" w:rsidRDefault="00060906" w:rsidP="00AE4D57">
      <w:pPr>
        <w:spacing w:before="0"/>
        <w:rPr>
          <w:rFonts w:cs="Times New Roman"/>
          <w:color w:val="000000" w:themeColor="text1"/>
        </w:rPr>
      </w:pPr>
      <w:r w:rsidRPr="00060906">
        <w:rPr>
          <w:rFonts w:cs="Times New Roman"/>
          <w:color w:val="000000" w:themeColor="text1"/>
        </w:rPr>
        <w:t xml:space="preserve">Οι εκπαιδευόμενοι που έχουν ενεργό εμπλοκή στη μαθησιακή διαδικασία αναπτύσσουν μια βαθύτερη και ουσιαστικότερη γνώση, κατανοώντας το περιεχόμενο, γεγονός που αναπτύσσει τις δεξιότητες κριτικής σκέψης( </w:t>
      </w:r>
      <w:r w:rsidRPr="00060906">
        <w:rPr>
          <w:rFonts w:cs="Times New Roman"/>
          <w:color w:val="000000" w:themeColor="text1"/>
          <w:lang w:val="en-US"/>
        </w:rPr>
        <w:t>Roa</w:t>
      </w:r>
      <w:r w:rsidRPr="00060906">
        <w:rPr>
          <w:rFonts w:cs="Times New Roman"/>
          <w:color w:val="000000" w:themeColor="text1"/>
        </w:rPr>
        <w:t>, 2013). Στις τεχνικές ενεργητικής μάθησης περιλαμβάνονται τα παιχνίδια ελεύθερου συνειρμού – ιδεοθύελλα (</w:t>
      </w:r>
      <w:r w:rsidRPr="00060906">
        <w:rPr>
          <w:rFonts w:cs="Times New Roman"/>
          <w:color w:val="000000" w:themeColor="text1"/>
          <w:lang w:val="en-US"/>
        </w:rPr>
        <w:t>brainstorming</w:t>
      </w:r>
      <w:r w:rsidRPr="00060906">
        <w:rPr>
          <w:rFonts w:cs="Times New Roman"/>
          <w:color w:val="000000" w:themeColor="text1"/>
        </w:rPr>
        <w:t xml:space="preserve">), η δημιουργία  σεναρίων, οι διαδικασίες κατά τις οποίες αμφισβητείται η κοινή λογική και γνώση, οι ερωτήσεις που απευθύνονται προς όλη την τάξη, οι συζητήσεις που γίνονται σε δυάδες και το σκεπτικό τους ανακοινώνεται στην αίθουσα, οι ημερίδες, οι αντιπαραθέσεις, οι γραφικές παραστάσεις, η προβολή βίντεο </w:t>
      </w:r>
      <w:r w:rsidR="00F81004">
        <w:rPr>
          <w:rFonts w:cs="Times New Roman"/>
          <w:color w:val="000000" w:themeColor="text1"/>
        </w:rPr>
        <w:t>κ.α΄.</w:t>
      </w:r>
    </w:p>
    <w:p w:rsidR="00060906" w:rsidRPr="00060906" w:rsidRDefault="00060906" w:rsidP="00132EA7">
      <w:pPr>
        <w:pStyle w:val="3"/>
      </w:pPr>
      <w:bookmarkStart w:id="241" w:name="_Toc422860076"/>
      <w:bookmarkStart w:id="242" w:name="_Toc422958570"/>
      <w:bookmarkStart w:id="243" w:name="_Toc422994782"/>
      <w:r w:rsidRPr="00060906">
        <w:t>Εμπειρική - Βιωματική Μάθηση</w:t>
      </w:r>
      <w:bookmarkEnd w:id="241"/>
      <w:bookmarkEnd w:id="242"/>
      <w:bookmarkEnd w:id="243"/>
      <w:r w:rsidRPr="00060906">
        <w:t xml:space="preserve"> </w:t>
      </w:r>
    </w:p>
    <w:p w:rsidR="00060906" w:rsidRPr="00060906" w:rsidRDefault="00060906" w:rsidP="00AE4D57">
      <w:pPr>
        <w:spacing w:before="0"/>
        <w:rPr>
          <w:rFonts w:cs="Times New Roman"/>
        </w:rPr>
      </w:pPr>
      <w:r w:rsidRPr="00060906">
        <w:rPr>
          <w:rFonts w:cs="Times New Roman"/>
        </w:rPr>
        <w:t xml:space="preserve">Η κεντρική ιδέα της Εμπειρικής - Βιωματικής Μάθησης φαίνεται να συγκροτείται  γύρω από τη σχέση ανάμεσα στην εμπειρία και στην εκπαίδευση. Απόρροια της ιδέας αυτής είναι η επιδίωξη  της άμεσης επαφής των εκπαιδευομένων με την πραγματικότητα που καλούνται να μελετήσουν. Απαιτεί την απευθείας εμπλοκή με το αντικείμενο της μάθησης, τη φυσική συνάντηση μαζί του, τη συμμετοχή σε ενέργειες σε σχέση με αυτό και όχι απλές σκέψεις ή  συλλογισμούς για το τι θα μπορούσαμε να κάνουμε με αυτό. Η επεξεργασία της εμπειρίας είναι περισσότερο θεμελιώδης σε μια μαθησιακή διεργασία από ό, τι η γνωστική διερεύνηση θεωριών (Jarvis, 2009).  Μαθαίνουμε αυτά που μας ενδιαφέρουν όταν έχουμε κίνητρο, η γνώση δεν μεταφέρεται αλλά  αποκτάται από τα άτομα μέσα από το μετασχηματισμό των εμπειριών τους, μαθαίνοντας ό, τι ζούμε και ζώντας ό, τι μαθαίνουμε. Η μάθηση επιτυγχάνεται με το να πράττουν, με το να δοκιμάζουν και με το να γνωρίζουν ότι η προσφερόμενη γνώση θα έχει εφαρμογή στην καθημερινότητά τους. Ο </w:t>
      </w:r>
      <w:r w:rsidRPr="00060906">
        <w:rPr>
          <w:rFonts w:cs="Times New Roman"/>
          <w:lang w:val="en-US"/>
        </w:rPr>
        <w:t>Brown</w:t>
      </w:r>
      <w:r w:rsidRPr="00060906">
        <w:rPr>
          <w:rFonts w:cs="Times New Roman"/>
        </w:rPr>
        <w:t xml:space="preserve"> (2000) ονομάζει τη ψηφιακή γενιά «ψηφιακούς μάστορες» (</w:t>
      </w:r>
      <w:r w:rsidRPr="00060906">
        <w:rPr>
          <w:rFonts w:cs="Times New Roman"/>
          <w:lang w:val="en-US"/>
        </w:rPr>
        <w:t>digital</w:t>
      </w:r>
      <w:r w:rsidRPr="00060906">
        <w:rPr>
          <w:rFonts w:cs="Times New Roman"/>
        </w:rPr>
        <w:t xml:space="preserve"> </w:t>
      </w:r>
      <w:r w:rsidRPr="00060906">
        <w:rPr>
          <w:rFonts w:cs="Times New Roman"/>
          <w:lang w:val="en-US"/>
        </w:rPr>
        <w:t>bricoleurs</w:t>
      </w:r>
      <w:r w:rsidRPr="00060906">
        <w:rPr>
          <w:rFonts w:cs="Times New Roman"/>
        </w:rPr>
        <w:t>), τη γενιά που συλλέγει πληροφορίες, αντικείμενα και εργαλεία και κατασκευάζει κάτι καινούριο (</w:t>
      </w:r>
      <w:r w:rsidRPr="00060906">
        <w:rPr>
          <w:rFonts w:cs="Times New Roman"/>
          <w:lang w:val="en-US"/>
        </w:rPr>
        <w:t>Skiba</w:t>
      </w:r>
      <w:r w:rsidR="00463CAB">
        <w:rPr>
          <w:rFonts w:cs="Times New Roman"/>
        </w:rPr>
        <w:t>, 2005).</w:t>
      </w:r>
      <w:r w:rsidR="00463CAB" w:rsidRPr="00463CAB">
        <w:rPr>
          <w:rFonts w:cs="Times New Roman"/>
        </w:rPr>
        <w:t xml:space="preserve"> </w:t>
      </w:r>
      <w:r w:rsidRPr="00060906">
        <w:rPr>
          <w:rFonts w:cs="Times New Roman"/>
        </w:rPr>
        <w:t xml:space="preserve">Μορφές βιωματικής μάθησης αποτελούν οι διερευνητικές δραστηριότητες που λαμβάνουν χώρα με πρωτοβουλία των εκπαιδευομένων, όπως αναζήτηση, επεξεργασία πληροφοριών και παρουσίαση των αποτελεσμάτων, επισκέψεις σε χώρους ενδιαφέροντος με κατάλληλη προετοιμασία πριν, καταγραφή κατά τη διάρκεια και επεξεργασία μετά των δεδομένων που συλλέχτηκαν, μορφές εκπαιδευτικού δράματος, παιχνιδιών ρόλων και γενικότερα αναπαραστάσεις κοινωνικών γεγονότων, </w:t>
      </w:r>
      <w:r w:rsidRPr="00060906">
        <w:rPr>
          <w:rFonts w:cs="Times New Roman"/>
          <w:lang w:val="en-US"/>
        </w:rPr>
        <w:t>debates</w:t>
      </w:r>
      <w:r w:rsidRPr="00060906">
        <w:rPr>
          <w:rFonts w:cs="Times New Roman"/>
        </w:rPr>
        <w:t xml:space="preserve"> και γενικότερα συζητήσεις/αντιπαραθέσεις. </w:t>
      </w:r>
    </w:p>
    <w:p w:rsidR="00060906" w:rsidRPr="00060906" w:rsidRDefault="00060906" w:rsidP="00AE4D57">
      <w:pPr>
        <w:spacing w:before="0"/>
        <w:rPr>
          <w:rFonts w:cs="Times New Roman"/>
        </w:rPr>
      </w:pPr>
      <w:r w:rsidRPr="00060906">
        <w:rPr>
          <w:rFonts w:cs="Times New Roman"/>
        </w:rPr>
        <w:t>Τα οπτικά ερεθίσματα, οι προσομοιώσεις, η μελέτη περιπτώσεων και άλλες μέθοδοι  συμμετοχικής μάθησης αποτελούν και αυτές στρατηγικές μια εμπειρικής και ενεργητικής προσέγγισης. Συγκεκριμένα, η χρήση των τεχνολογιών προσομοίωσης αποτελεί μια τεχνική ενεργού εμπλοκής των εκπαιδευομένων στη διαδικασία της μάθησης. Οι προσομοιώσεις προσφέρουν την επιθυμητή αλληλεπίδραση αλλά και την άμεση ανατροφοδότηση ή ικανοποίηση σε καταστάσεις πραγματικού χρόνου. Σενάρια συναφή μπορούν να προετοιμάσουν κατάλληλα τους εκπαιδευομένους και να διευκολύνουν  τη μετάβασή τους στον επαγγελματικό χώρο ως επαγγελματίες νοσηλευτές. Τα ιστολόγια (</w:t>
      </w:r>
      <w:r w:rsidR="00463CAB">
        <w:rPr>
          <w:rFonts w:cs="Times New Roman"/>
          <w:lang w:val="en-US"/>
        </w:rPr>
        <w:t>Blogs</w:t>
      </w:r>
      <w:r w:rsidRPr="00060906">
        <w:rPr>
          <w:rFonts w:cs="Times New Roman"/>
        </w:rPr>
        <w:t>) αποτελούν ακόμα ένα παράδειγμα αλληλεπίδρασης και διάδρασης των εκπαιδευομένων με τη διδασκαλία ενός μαθήματος, αφού μπορούν να πραγματοποιήσουν έρευνα και να αναζητήσουν πληροφορίες για συγκεκριμένα θέματα, στα πλαίσια των ακαδημαϊκών τους σπουδών, και κατόπιν να τα μοιραστούν μέσω του ιστολογίου με την υπόλοιπη ομάδα (</w:t>
      </w:r>
      <w:hyperlink r:id="rId25" w:anchor="SkibaNovDec05" w:history="1">
        <w:r w:rsidRPr="00060906">
          <w:rPr>
            <w:rStyle w:val="-"/>
            <w:rFonts w:cs="Times New Roman"/>
            <w:color w:val="auto"/>
            <w:u w:val="none"/>
          </w:rPr>
          <w:t>Skiba, 2005</w:t>
        </w:r>
      </w:hyperlink>
      <w:r w:rsidRPr="00060906">
        <w:rPr>
          <w:rFonts w:cs="Times New Roman"/>
        </w:rPr>
        <w:t>).</w:t>
      </w:r>
    </w:p>
    <w:p w:rsidR="00060906" w:rsidRPr="00060906" w:rsidRDefault="00060906" w:rsidP="00AE4D57">
      <w:pPr>
        <w:spacing w:before="0"/>
        <w:rPr>
          <w:rFonts w:cs="Times New Roman"/>
        </w:rPr>
      </w:pPr>
      <w:r w:rsidRPr="00060906">
        <w:rPr>
          <w:rFonts w:cs="Times New Roman"/>
        </w:rPr>
        <w:t>Πολύ σημαντικά «εργαλεία» για την ευόδωση των σκοπών της εμπειρικής μάθησης είναι η διαδραστικότητα και η συνεργασία. Η μάθηση είναι μια κοινωνική δραστηριότητα (</w:t>
      </w:r>
      <w:hyperlink r:id="rId26" w:anchor="Tapscott" w:history="1">
        <w:r w:rsidRPr="00060906">
          <w:rPr>
            <w:rStyle w:val="-"/>
            <w:rFonts w:cs="Times New Roman"/>
            <w:color w:val="auto"/>
            <w:u w:val="none"/>
            <w:lang w:val="en-US"/>
          </w:rPr>
          <w:t>Tapscott</w:t>
        </w:r>
        <w:r w:rsidRPr="00060906">
          <w:rPr>
            <w:rStyle w:val="-"/>
            <w:rFonts w:cs="Times New Roman"/>
            <w:color w:val="auto"/>
          </w:rPr>
          <w:t xml:space="preserve">, </w:t>
        </w:r>
        <w:r w:rsidRPr="00060906">
          <w:rPr>
            <w:rStyle w:val="-"/>
            <w:rFonts w:cs="Times New Roman"/>
            <w:color w:val="auto"/>
            <w:u w:val="none"/>
          </w:rPr>
          <w:t>1998</w:t>
        </w:r>
      </w:hyperlink>
      <w:r w:rsidRPr="00060906">
        <w:rPr>
          <w:rFonts w:cs="Times New Roman"/>
        </w:rPr>
        <w:t xml:space="preserve">) και ως τέτοια θα πρέπει να είναι διαδραστική και αλληλεπιδραστική. Η διάδραση μπορεί να αφορά στους φοιτητές μεταξύ τους, με το πανεπιστήμιο, με άλλους επαγγελματίες ή ειδικούς στο  χώρο </w:t>
      </w:r>
      <w:r w:rsidR="00F81004">
        <w:rPr>
          <w:rFonts w:cs="Times New Roman"/>
        </w:rPr>
        <w:t>κ.α΄.</w:t>
      </w:r>
      <w:r w:rsidRPr="00060906">
        <w:rPr>
          <w:rFonts w:cs="Times New Roman"/>
        </w:rPr>
        <w:t xml:space="preserve">  Σύμφωνα με τους </w:t>
      </w:r>
      <w:hyperlink r:id="rId27" w:anchor="Howe" w:history="1">
        <w:r w:rsidRPr="00060906">
          <w:rPr>
            <w:rStyle w:val="-"/>
            <w:rFonts w:cs="Times New Roman"/>
            <w:color w:val="auto"/>
            <w:u w:val="none"/>
            <w:lang w:val="en-US"/>
          </w:rPr>
          <w:t>Howe</w:t>
        </w:r>
        <w:r w:rsidRPr="00060906">
          <w:rPr>
            <w:rStyle w:val="-"/>
            <w:rFonts w:cs="Times New Roman"/>
            <w:color w:val="auto"/>
            <w:u w:val="none"/>
          </w:rPr>
          <w:t xml:space="preserve"> &amp; </w:t>
        </w:r>
        <w:r w:rsidRPr="00060906">
          <w:rPr>
            <w:rStyle w:val="-"/>
            <w:rFonts w:cs="Times New Roman"/>
            <w:color w:val="auto"/>
            <w:u w:val="none"/>
            <w:lang w:val="en-US"/>
          </w:rPr>
          <w:t>Strauss</w:t>
        </w:r>
        <w:r w:rsidRPr="00060906">
          <w:rPr>
            <w:rStyle w:val="-"/>
            <w:rFonts w:cs="Times New Roman"/>
            <w:color w:val="auto"/>
            <w:u w:val="none"/>
          </w:rPr>
          <w:t xml:space="preserve"> (2000</w:t>
        </w:r>
      </w:hyperlink>
      <w:r w:rsidR="00463CAB">
        <w:rPr>
          <w:rFonts w:cs="Times New Roman"/>
        </w:rPr>
        <w:t>)</w:t>
      </w:r>
      <w:r w:rsidRPr="00060906">
        <w:rPr>
          <w:rFonts w:cs="Times New Roman"/>
        </w:rPr>
        <w:t xml:space="preserve"> η ψηφιακή γενιά έλκεται από την ομαδική εργασία. Η συνεργατική ατμόσφαιρα αποτελεί το περιβάλλον όπου η επικοινωνία και η αλληλεπίδραση των ατόμων είναι ιδιαίτερα αισθητή, η εμπιστοσύνη και η αποδοχή ανάμεσα στους συμμετέχοντες μεγάλη, η συναισθηματική εμπλοκή όλων είναι έντονη, η ποικιλία των σκέψεων υψηλή, ενώ τέλος στα πλαίσια της συνεργατικής ατμόσφαιρας μπορούν ευκολότερα να λειτουργήσουν  μηχανισμοί επίλυσης συγκρούσεων.  Όπως τονίζουν οι </w:t>
      </w:r>
      <w:r w:rsidRPr="00060906">
        <w:rPr>
          <w:rFonts w:cs="Times New Roman"/>
          <w:lang w:val="en-US"/>
        </w:rPr>
        <w:t>Oblinger</w:t>
      </w:r>
      <w:r w:rsidRPr="00060906">
        <w:rPr>
          <w:rFonts w:cs="Times New Roman"/>
        </w:rPr>
        <w:t xml:space="preserve"> και </w:t>
      </w:r>
      <w:r w:rsidRPr="00060906">
        <w:rPr>
          <w:rFonts w:cs="Times New Roman"/>
          <w:lang w:val="en-US"/>
        </w:rPr>
        <w:t>Oblinger</w:t>
      </w:r>
      <w:r w:rsidRPr="00060906">
        <w:rPr>
          <w:rFonts w:cs="Times New Roman"/>
        </w:rPr>
        <w:t xml:space="preserve"> (2005) η αλληλεπίδραση αποτελεί το κλειδί για τη μάθηση. Χαρακτηριστικό παράδειγμα συνεργατικού και διαδραστικού μαθησιακού εργαλείου αποτελούν οι σελίδες συνεργατικής γραφής (</w:t>
      </w:r>
      <w:r w:rsidRPr="00060906">
        <w:rPr>
          <w:rFonts w:cs="Times New Roman"/>
          <w:lang w:val="en-US"/>
        </w:rPr>
        <w:t>wikis</w:t>
      </w:r>
      <w:r w:rsidRPr="00060906">
        <w:rPr>
          <w:rFonts w:cs="Times New Roman"/>
        </w:rPr>
        <w:t xml:space="preserve">), όπου οι συμμετέχοντες έχουν τη δυνατότητα να επεξεργαστούν ή να προσθέσουν πληροφορίες σε ένα </w:t>
      </w:r>
      <w:r w:rsidRPr="00060906">
        <w:rPr>
          <w:rFonts w:cs="Times New Roman"/>
          <w:lang w:val="en-US"/>
        </w:rPr>
        <w:t>wiki</w:t>
      </w:r>
      <w:r w:rsidRPr="00060906">
        <w:rPr>
          <w:rFonts w:cs="Times New Roman"/>
        </w:rPr>
        <w:t xml:space="preserve"> και με αυτόν τον τρόπο, συνεργατικά να οικοδομήσουν τη γνώση τους εντός ενός κοινωνικού πλαισίου (</w:t>
      </w:r>
      <w:r w:rsidRPr="00060906">
        <w:rPr>
          <w:rFonts w:cs="Times New Roman"/>
          <w:lang w:val="en-US"/>
        </w:rPr>
        <w:t>Skiba</w:t>
      </w:r>
      <w:r w:rsidRPr="00060906">
        <w:rPr>
          <w:rFonts w:cs="Times New Roman"/>
        </w:rPr>
        <w:t xml:space="preserve">, 2005). </w:t>
      </w:r>
    </w:p>
    <w:p w:rsidR="00060906" w:rsidRPr="00060906" w:rsidRDefault="00060906" w:rsidP="00AE4D57">
      <w:pPr>
        <w:spacing w:before="0"/>
        <w:rPr>
          <w:rFonts w:cs="Times New Roman"/>
        </w:rPr>
      </w:pPr>
      <w:r w:rsidRPr="00060906">
        <w:rPr>
          <w:rFonts w:cs="Times New Roman"/>
        </w:rPr>
        <w:t>Τέλος, η ψηφιακή γενιά δεν έχει υπομονή στις καθυστερήσεις. Αναμένει άμεση πρόσβαση και ανταπόκριση. Χαρακτηριστικό παράδειγμα είναι το ηλεκτρονικό ταχυδρομείο (</w:t>
      </w:r>
      <w:r w:rsidRPr="00060906">
        <w:rPr>
          <w:rFonts w:cs="Times New Roman"/>
          <w:lang w:val="en-US"/>
        </w:rPr>
        <w:t>email</w:t>
      </w:r>
      <w:r w:rsidRPr="00060906">
        <w:rPr>
          <w:rFonts w:cs="Times New Roman"/>
        </w:rPr>
        <w:t>), το οποίο θεωρείται ξεπερασμένο, τη στιγμή μάλιστα που υπάρχει η δυνατότητα των άμεσων μηνυμάτων (</w:t>
      </w:r>
      <w:hyperlink r:id="rId28" w:anchor="BrownJ00" w:history="1">
        <w:r w:rsidRPr="00060906">
          <w:rPr>
            <w:rStyle w:val="-"/>
            <w:rFonts w:cs="Times New Roman"/>
            <w:color w:val="auto"/>
            <w:u w:val="none"/>
            <w:lang w:val="en-US"/>
          </w:rPr>
          <w:t>Brown</w:t>
        </w:r>
        <w:r w:rsidRPr="00060906">
          <w:rPr>
            <w:rStyle w:val="-"/>
            <w:rFonts w:cs="Times New Roman"/>
            <w:color w:val="auto"/>
            <w:u w:val="none"/>
          </w:rPr>
          <w:t>, 2000</w:t>
        </w:r>
      </w:hyperlink>
      <w:r w:rsidRPr="00060906">
        <w:rPr>
          <w:rFonts w:cs="Times New Roman"/>
        </w:rPr>
        <w:t xml:space="preserve">). Η διαρκής πρόσβαση στο διαδίκτυο μέσω κινητών τηλεφώνων ή άλλες φορητές συσκευές  προάγει τη γρήγορη και άμεση επικοινωνία.  </w:t>
      </w:r>
    </w:p>
    <w:p w:rsidR="00060906" w:rsidRPr="00060906" w:rsidRDefault="00060906" w:rsidP="00AE4D57">
      <w:pPr>
        <w:spacing w:before="0"/>
        <w:rPr>
          <w:rFonts w:cs="Times New Roman"/>
          <w:color w:val="000000" w:themeColor="text1"/>
        </w:rPr>
      </w:pPr>
      <w:r w:rsidRPr="00060906">
        <w:rPr>
          <w:rFonts w:cs="Times New Roman"/>
          <w:color w:val="000000" w:themeColor="text1"/>
        </w:rPr>
        <w:t xml:space="preserve">Στον πίνακα </w:t>
      </w:r>
      <w:r w:rsidR="009F06E3">
        <w:rPr>
          <w:rFonts w:cs="Times New Roman"/>
          <w:color w:val="000000" w:themeColor="text1"/>
        </w:rPr>
        <w:t xml:space="preserve">2-1 </w:t>
      </w:r>
      <w:r w:rsidRPr="00060906">
        <w:rPr>
          <w:rFonts w:cs="Times New Roman"/>
          <w:color w:val="000000" w:themeColor="text1"/>
        </w:rPr>
        <w:t>που ακολουθεί συνοψίζονται τα μαθησιακά χαρακτηριστικά των ατόμων της επονομαζόμενης ψηφιακής γενιάς (</w:t>
      </w:r>
      <w:r w:rsidRPr="00060906">
        <w:rPr>
          <w:rFonts w:cs="Times New Roman"/>
          <w:color w:val="000000" w:themeColor="text1"/>
          <w:lang w:val="en-US"/>
        </w:rPr>
        <w:t>Sciba</w:t>
      </w:r>
      <w:r w:rsidRPr="00060906">
        <w:rPr>
          <w:rFonts w:cs="Times New Roman"/>
          <w:color w:val="000000" w:themeColor="text1"/>
        </w:rPr>
        <w:t xml:space="preserve">, 2006; </w:t>
      </w:r>
      <w:r w:rsidRPr="00060906">
        <w:rPr>
          <w:rFonts w:cs="Times New Roman"/>
          <w:color w:val="000000" w:themeColor="text1"/>
          <w:lang w:val="en-US"/>
        </w:rPr>
        <w:t>Anglin</w:t>
      </w:r>
      <w:r w:rsidRPr="00060906">
        <w:rPr>
          <w:rFonts w:cs="Times New Roman"/>
          <w:color w:val="000000" w:themeColor="text1"/>
        </w:rPr>
        <w:t xml:space="preserve">, 2008; </w:t>
      </w:r>
      <w:r w:rsidRPr="00060906">
        <w:rPr>
          <w:rFonts w:cs="Times New Roman"/>
          <w:color w:val="000000" w:themeColor="text1"/>
          <w:lang w:val="en-US"/>
        </w:rPr>
        <w:t>Saxena</w:t>
      </w:r>
      <w:r w:rsidRPr="00060906">
        <w:rPr>
          <w:rFonts w:cs="Times New Roman"/>
          <w:color w:val="000000" w:themeColor="text1"/>
        </w:rPr>
        <w:t>, 2013):</w:t>
      </w:r>
    </w:p>
    <w:p w:rsidR="002136DA" w:rsidRDefault="002136DA" w:rsidP="002136DA">
      <w:pPr>
        <w:pStyle w:val="ab"/>
        <w:keepNext/>
      </w:pPr>
      <w:bookmarkStart w:id="244" w:name="_Toc423996127"/>
      <w:r>
        <w:t xml:space="preserve">Πίνακας </w:t>
      </w:r>
      <w:r w:rsidR="0053628B">
        <w:t>2</w:t>
      </w:r>
      <w:r w:rsidR="0053628B">
        <w:noBreakHyphen/>
      </w:r>
      <w:r w:rsidR="008A2614">
        <w:fldChar w:fldCharType="begin"/>
      </w:r>
      <w:r w:rsidR="008A2614">
        <w:instrText xml:space="preserve"> SEQ Πίνακας \* ARABIC \s 1 </w:instrText>
      </w:r>
      <w:r w:rsidR="008A2614">
        <w:fldChar w:fldCharType="separate"/>
      </w:r>
      <w:r w:rsidR="00AE6F7E">
        <w:rPr>
          <w:noProof/>
        </w:rPr>
        <w:t>1</w:t>
      </w:r>
      <w:r w:rsidR="008A2614">
        <w:rPr>
          <w:noProof/>
        </w:rPr>
        <w:fldChar w:fldCharType="end"/>
      </w:r>
      <w:r>
        <w:t xml:space="preserve">. </w:t>
      </w:r>
      <w:r w:rsidRPr="00616C70">
        <w:t>Μαθησιακά Χαρακτηριστικά Ψηφιακής Γενιάς.</w:t>
      </w:r>
      <w:bookmarkEnd w:id="244"/>
    </w:p>
    <w:tbl>
      <w:tblPr>
        <w:tblStyle w:val="aa"/>
        <w:tblW w:w="5000" w:type="pct"/>
        <w:tblLook w:val="04A0" w:firstRow="1" w:lastRow="0" w:firstColumn="1" w:lastColumn="0" w:noHBand="0" w:noVBand="1"/>
      </w:tblPr>
      <w:tblGrid>
        <w:gridCol w:w="4207"/>
        <w:gridCol w:w="5363"/>
      </w:tblGrid>
      <w:tr w:rsidR="00060906" w:rsidRPr="002B64C2" w:rsidTr="009F06E3">
        <w:tc>
          <w:tcPr>
            <w:tcW w:w="5000" w:type="pct"/>
            <w:gridSpan w:val="2"/>
          </w:tcPr>
          <w:p w:rsidR="00060906" w:rsidRPr="002B64C2" w:rsidRDefault="00060906" w:rsidP="002B64C2">
            <w:pPr>
              <w:spacing w:before="0"/>
              <w:jc w:val="left"/>
              <w:rPr>
                <w:rFonts w:cs="Times New Roman"/>
                <w:b/>
                <w:color w:val="000000" w:themeColor="text1"/>
                <w:sz w:val="22"/>
              </w:rPr>
            </w:pPr>
            <w:r w:rsidRPr="002B64C2">
              <w:rPr>
                <w:rFonts w:cs="Times New Roman"/>
                <w:b/>
                <w:color w:val="000000" w:themeColor="text1"/>
                <w:sz w:val="22"/>
              </w:rPr>
              <w:t xml:space="preserve">Μαθησιακά χαρακτηριστικά ψηφιακής γενιάς </w:t>
            </w:r>
          </w:p>
        </w:tc>
      </w:tr>
      <w:tr w:rsidR="00060906" w:rsidRPr="002B64C2" w:rsidTr="009F06E3">
        <w:tc>
          <w:tcPr>
            <w:tcW w:w="2198" w:type="pct"/>
          </w:tcPr>
          <w:p w:rsidR="00060906" w:rsidRPr="002B64C2" w:rsidRDefault="00060906" w:rsidP="002B64C2">
            <w:pPr>
              <w:spacing w:before="0"/>
              <w:jc w:val="left"/>
              <w:rPr>
                <w:rFonts w:cs="Times New Roman"/>
                <w:color w:val="000000" w:themeColor="text1"/>
                <w:sz w:val="22"/>
              </w:rPr>
            </w:pPr>
            <w:r w:rsidRPr="002B64C2">
              <w:rPr>
                <w:rFonts w:cs="Times New Roman"/>
                <w:color w:val="000000" w:themeColor="text1"/>
                <w:sz w:val="22"/>
              </w:rPr>
              <w:t xml:space="preserve">Ενεργός συμμετοχή  </w:t>
            </w:r>
          </w:p>
        </w:tc>
        <w:tc>
          <w:tcPr>
            <w:tcW w:w="2802" w:type="pct"/>
          </w:tcPr>
          <w:p w:rsidR="00060906" w:rsidRPr="002B64C2" w:rsidRDefault="00060906" w:rsidP="002B64C2">
            <w:pPr>
              <w:spacing w:before="0"/>
              <w:jc w:val="left"/>
              <w:rPr>
                <w:rFonts w:cs="Times New Roman"/>
                <w:color w:val="000000" w:themeColor="text1"/>
                <w:sz w:val="22"/>
              </w:rPr>
            </w:pPr>
            <w:r w:rsidRPr="002B64C2">
              <w:rPr>
                <w:rFonts w:cs="Times New Roman"/>
                <w:color w:val="000000" w:themeColor="text1"/>
                <w:sz w:val="22"/>
              </w:rPr>
              <w:t>Τεχνολογική επάρκεια</w:t>
            </w:r>
          </w:p>
        </w:tc>
      </w:tr>
      <w:tr w:rsidR="00060906" w:rsidRPr="002B64C2" w:rsidTr="009F06E3">
        <w:tc>
          <w:tcPr>
            <w:tcW w:w="2198" w:type="pct"/>
          </w:tcPr>
          <w:p w:rsidR="00060906" w:rsidRPr="002B64C2" w:rsidRDefault="00060906" w:rsidP="002B64C2">
            <w:pPr>
              <w:spacing w:before="0"/>
              <w:jc w:val="left"/>
              <w:rPr>
                <w:rFonts w:cs="Times New Roman"/>
                <w:color w:val="000000" w:themeColor="text1"/>
                <w:sz w:val="22"/>
              </w:rPr>
            </w:pPr>
            <w:r w:rsidRPr="002B64C2">
              <w:rPr>
                <w:rFonts w:cs="Times New Roman"/>
                <w:color w:val="000000" w:themeColor="text1"/>
                <w:sz w:val="22"/>
              </w:rPr>
              <w:t>Ομαδική</w:t>
            </w:r>
            <w:r w:rsidRPr="00BE0913">
              <w:rPr>
                <w:rFonts w:cs="Times New Roman"/>
                <w:color w:val="000000" w:themeColor="text1"/>
                <w:sz w:val="22"/>
              </w:rPr>
              <w:t xml:space="preserve"> </w:t>
            </w:r>
            <w:r w:rsidRPr="002B64C2">
              <w:rPr>
                <w:rFonts w:cs="Times New Roman"/>
                <w:color w:val="000000" w:themeColor="text1"/>
                <w:sz w:val="22"/>
              </w:rPr>
              <w:t xml:space="preserve">εργασία – Συνεργατικότητα </w:t>
            </w:r>
          </w:p>
        </w:tc>
        <w:tc>
          <w:tcPr>
            <w:tcW w:w="2802" w:type="pct"/>
          </w:tcPr>
          <w:p w:rsidR="00060906" w:rsidRPr="002B64C2" w:rsidRDefault="00060906" w:rsidP="002B64C2">
            <w:pPr>
              <w:spacing w:before="0"/>
              <w:jc w:val="left"/>
              <w:rPr>
                <w:rFonts w:cs="Times New Roman"/>
                <w:color w:val="000000" w:themeColor="text1"/>
                <w:sz w:val="22"/>
              </w:rPr>
            </w:pPr>
            <w:r w:rsidRPr="002B64C2">
              <w:rPr>
                <w:rFonts w:cs="Times New Roman"/>
                <w:color w:val="000000" w:themeColor="text1"/>
                <w:sz w:val="22"/>
              </w:rPr>
              <w:t>Προσανατολισμένοι σε ένα σκοπό και στην επίτευξη του</w:t>
            </w:r>
          </w:p>
          <w:p w:rsidR="00060906" w:rsidRPr="002B64C2" w:rsidRDefault="00060906" w:rsidP="002B64C2">
            <w:pPr>
              <w:spacing w:before="0"/>
              <w:jc w:val="left"/>
              <w:rPr>
                <w:rFonts w:cs="Times New Roman"/>
                <w:color w:val="000000" w:themeColor="text1"/>
                <w:sz w:val="22"/>
              </w:rPr>
            </w:pPr>
          </w:p>
        </w:tc>
      </w:tr>
      <w:tr w:rsidR="00060906" w:rsidRPr="002B64C2" w:rsidTr="009F06E3">
        <w:tc>
          <w:tcPr>
            <w:tcW w:w="2198" w:type="pct"/>
          </w:tcPr>
          <w:p w:rsidR="00060906" w:rsidRPr="002B64C2" w:rsidRDefault="00060906" w:rsidP="002B64C2">
            <w:pPr>
              <w:spacing w:before="0"/>
              <w:jc w:val="left"/>
              <w:rPr>
                <w:rFonts w:cs="Times New Roman"/>
                <w:color w:val="000000" w:themeColor="text1"/>
                <w:sz w:val="22"/>
              </w:rPr>
            </w:pPr>
            <w:r w:rsidRPr="002B64C2">
              <w:rPr>
                <w:rFonts w:cs="Times New Roman"/>
                <w:color w:val="000000" w:themeColor="text1"/>
                <w:sz w:val="22"/>
              </w:rPr>
              <w:t>Αλληλεπίδραση</w:t>
            </w:r>
          </w:p>
        </w:tc>
        <w:tc>
          <w:tcPr>
            <w:tcW w:w="2802" w:type="pct"/>
          </w:tcPr>
          <w:p w:rsidR="00060906" w:rsidRPr="002B64C2" w:rsidRDefault="00060906" w:rsidP="002B64C2">
            <w:pPr>
              <w:spacing w:before="0"/>
              <w:jc w:val="left"/>
              <w:rPr>
                <w:rFonts w:cs="Times New Roman"/>
                <w:color w:val="000000" w:themeColor="text1"/>
                <w:sz w:val="22"/>
              </w:rPr>
            </w:pPr>
            <w:r w:rsidRPr="002B64C2">
              <w:rPr>
                <w:rFonts w:cs="Times New Roman"/>
                <w:color w:val="000000" w:themeColor="text1"/>
                <w:sz w:val="22"/>
              </w:rPr>
              <w:t xml:space="preserve">Εστίαση στην επιτυχία χωρίς να κάνουν κάτι που δεν έχει αντίκτυπο </w:t>
            </w:r>
          </w:p>
        </w:tc>
      </w:tr>
      <w:tr w:rsidR="00060906" w:rsidRPr="002B64C2" w:rsidTr="009F06E3">
        <w:tc>
          <w:tcPr>
            <w:tcW w:w="2198" w:type="pct"/>
          </w:tcPr>
          <w:p w:rsidR="00060906" w:rsidRPr="002B64C2" w:rsidRDefault="00060906" w:rsidP="002B64C2">
            <w:pPr>
              <w:spacing w:before="0"/>
              <w:jc w:val="left"/>
              <w:rPr>
                <w:rFonts w:cs="Times New Roman"/>
                <w:color w:val="000000" w:themeColor="text1"/>
                <w:sz w:val="22"/>
              </w:rPr>
            </w:pPr>
            <w:r w:rsidRPr="002B64C2">
              <w:rPr>
                <w:rFonts w:cs="Times New Roman"/>
                <w:color w:val="000000" w:themeColor="text1"/>
                <w:sz w:val="22"/>
              </w:rPr>
              <w:t>Συνδεσιμότητα – Κοινωνικά Περιβάλλοντα</w:t>
            </w:r>
          </w:p>
        </w:tc>
        <w:tc>
          <w:tcPr>
            <w:tcW w:w="2802" w:type="pct"/>
          </w:tcPr>
          <w:p w:rsidR="00060906" w:rsidRPr="002B64C2" w:rsidRDefault="00060906" w:rsidP="002B64C2">
            <w:pPr>
              <w:spacing w:before="0"/>
              <w:jc w:val="left"/>
              <w:rPr>
                <w:rFonts w:cs="Times New Roman"/>
                <w:color w:val="000000" w:themeColor="text1"/>
                <w:sz w:val="22"/>
              </w:rPr>
            </w:pPr>
            <w:r w:rsidRPr="002B64C2">
              <w:rPr>
                <w:rFonts w:cs="Times New Roman"/>
                <w:color w:val="000000" w:themeColor="text1"/>
                <w:sz w:val="22"/>
              </w:rPr>
              <w:t>Παράλληλη ενασχόληση με πολλαπλές δραστηριότητες (</w:t>
            </w:r>
            <w:r w:rsidRPr="002B64C2">
              <w:rPr>
                <w:rFonts w:cs="Times New Roman"/>
                <w:color w:val="000000" w:themeColor="text1"/>
                <w:sz w:val="22"/>
                <w:lang w:val="en-US"/>
              </w:rPr>
              <w:t>multitasking</w:t>
            </w:r>
            <w:r w:rsidRPr="002B64C2">
              <w:rPr>
                <w:rFonts w:cs="Times New Roman"/>
                <w:color w:val="000000" w:themeColor="text1"/>
                <w:sz w:val="22"/>
              </w:rPr>
              <w:t>)</w:t>
            </w:r>
          </w:p>
          <w:p w:rsidR="00060906" w:rsidRPr="002B64C2" w:rsidRDefault="00060906" w:rsidP="002B64C2">
            <w:pPr>
              <w:spacing w:before="0"/>
              <w:jc w:val="left"/>
              <w:rPr>
                <w:rFonts w:cs="Times New Roman"/>
                <w:color w:val="000000" w:themeColor="text1"/>
                <w:sz w:val="22"/>
              </w:rPr>
            </w:pPr>
          </w:p>
        </w:tc>
      </w:tr>
      <w:tr w:rsidR="00060906" w:rsidRPr="002B64C2" w:rsidTr="009F06E3">
        <w:tc>
          <w:tcPr>
            <w:tcW w:w="2198" w:type="pct"/>
          </w:tcPr>
          <w:p w:rsidR="00060906" w:rsidRPr="002B64C2" w:rsidRDefault="00060906" w:rsidP="002B64C2">
            <w:pPr>
              <w:spacing w:before="0"/>
              <w:jc w:val="left"/>
              <w:rPr>
                <w:rFonts w:cs="Times New Roman"/>
                <w:color w:val="000000" w:themeColor="text1"/>
                <w:sz w:val="22"/>
              </w:rPr>
            </w:pPr>
            <w:r w:rsidRPr="002B64C2">
              <w:rPr>
                <w:rFonts w:cs="Times New Roman"/>
                <w:color w:val="000000" w:themeColor="text1"/>
                <w:sz w:val="22"/>
              </w:rPr>
              <w:t>Άμεσες απαντήσεις – ανατροφοδότηση - ικανοποίηση</w:t>
            </w:r>
          </w:p>
        </w:tc>
        <w:tc>
          <w:tcPr>
            <w:tcW w:w="2802" w:type="pct"/>
          </w:tcPr>
          <w:p w:rsidR="00060906" w:rsidRPr="002B64C2" w:rsidRDefault="00060906" w:rsidP="002B64C2">
            <w:pPr>
              <w:spacing w:before="0"/>
              <w:jc w:val="left"/>
              <w:rPr>
                <w:rFonts w:cs="Times New Roman"/>
                <w:color w:val="000000" w:themeColor="text1"/>
                <w:sz w:val="22"/>
              </w:rPr>
            </w:pPr>
            <w:r w:rsidRPr="002B64C2">
              <w:rPr>
                <w:rFonts w:cs="Times New Roman"/>
                <w:color w:val="000000" w:themeColor="text1"/>
                <w:sz w:val="22"/>
              </w:rPr>
              <w:t xml:space="preserve">Εμπλοκή οπτικών και κινητικών βοηθημάτων </w:t>
            </w:r>
          </w:p>
        </w:tc>
      </w:tr>
      <w:tr w:rsidR="00060906" w:rsidRPr="002B64C2" w:rsidTr="009F06E3">
        <w:tc>
          <w:tcPr>
            <w:tcW w:w="2198" w:type="pct"/>
          </w:tcPr>
          <w:p w:rsidR="00060906" w:rsidRPr="002B64C2" w:rsidRDefault="00060906" w:rsidP="002B64C2">
            <w:pPr>
              <w:spacing w:before="0"/>
              <w:jc w:val="left"/>
              <w:rPr>
                <w:rFonts w:cs="Times New Roman"/>
                <w:color w:val="000000" w:themeColor="text1"/>
                <w:sz w:val="22"/>
              </w:rPr>
            </w:pPr>
            <w:r w:rsidRPr="002B64C2">
              <w:rPr>
                <w:rFonts w:cs="Times New Roman"/>
                <w:color w:val="000000" w:themeColor="text1"/>
                <w:sz w:val="22"/>
              </w:rPr>
              <w:t xml:space="preserve">Επιθυμία για οργάνωση, δομή, καθοδήγηση </w:t>
            </w:r>
          </w:p>
        </w:tc>
        <w:tc>
          <w:tcPr>
            <w:tcW w:w="2802" w:type="pct"/>
          </w:tcPr>
          <w:p w:rsidR="00060906" w:rsidRPr="002B64C2" w:rsidRDefault="00060906" w:rsidP="002B64C2">
            <w:pPr>
              <w:spacing w:before="0"/>
              <w:jc w:val="left"/>
              <w:rPr>
                <w:rFonts w:cs="Times New Roman"/>
                <w:color w:val="000000" w:themeColor="text1"/>
                <w:sz w:val="22"/>
              </w:rPr>
            </w:pPr>
            <w:r w:rsidRPr="002B64C2">
              <w:rPr>
                <w:rFonts w:cs="Times New Roman"/>
                <w:color w:val="000000" w:themeColor="text1"/>
                <w:sz w:val="22"/>
              </w:rPr>
              <w:t xml:space="preserve">Γνώση με εφαρμογή στην καθημερινότητα </w:t>
            </w:r>
          </w:p>
        </w:tc>
      </w:tr>
    </w:tbl>
    <w:p w:rsidR="00060906" w:rsidRPr="00060906" w:rsidRDefault="00060906" w:rsidP="009F06E3">
      <w:pPr>
        <w:rPr>
          <w:rFonts w:cs="Times New Roman"/>
          <w:color w:val="000000" w:themeColor="text1"/>
        </w:rPr>
      </w:pPr>
      <w:r w:rsidRPr="00060906">
        <w:rPr>
          <w:rFonts w:cs="Times New Roman"/>
          <w:color w:val="000000" w:themeColor="text1"/>
        </w:rPr>
        <w:t>Ο Albert Einstein είχε δηλώσει πως ποτέ δεν προσπαθούσε να διδάξει οτιδήποτε στους μαθητές του, παρά μόνο να δημιουργήσει ένα περιβάλλον στο οποίο αυτοί θα μπορούσαν να μάθουν (Einstein et al., 1954).  Παρομοίως, ο Seymour Papert  (1999) ισχυρίζεται πως «</w:t>
      </w:r>
      <w:r w:rsidRPr="00060906">
        <w:rPr>
          <w:rFonts w:cs="Times New Roman"/>
          <w:i/>
          <w:color w:val="000000" w:themeColor="text1"/>
        </w:rPr>
        <w:t>το καλύτερο που μπορεί κάποιος να κάνει είναι να τους τοποθετήσει [τους ανθρώπους] εκεί όπου θα μπορούν να βρουν όσα χρειάζονται να ξέρουν όποτε χρειάζονται να τα ξέρουν</w:t>
      </w:r>
      <w:r w:rsidRPr="00060906">
        <w:rPr>
          <w:rFonts w:cs="Times New Roman"/>
          <w:color w:val="000000" w:themeColor="text1"/>
        </w:rPr>
        <w:t xml:space="preserve">». </w:t>
      </w:r>
    </w:p>
    <w:p w:rsidR="006D0F53" w:rsidRPr="00060906" w:rsidRDefault="006D0F53" w:rsidP="00AE4D57">
      <w:pPr>
        <w:spacing w:before="0"/>
        <w:rPr>
          <w:rFonts w:cs="Times New Roman"/>
          <w:color w:val="000000" w:themeColor="text1"/>
        </w:rPr>
      </w:pPr>
      <w:r w:rsidRPr="00060906">
        <w:rPr>
          <w:rFonts w:cs="Times New Roman"/>
          <w:color w:val="000000" w:themeColor="text1"/>
        </w:rPr>
        <w:br w:type="page"/>
      </w:r>
    </w:p>
    <w:p w:rsidR="0089728F" w:rsidRPr="002B64C2" w:rsidRDefault="002136DA" w:rsidP="00CB66F7">
      <w:pPr>
        <w:pStyle w:val="1"/>
      </w:pPr>
      <w:bookmarkStart w:id="245" w:name="_Toc422860077"/>
      <w:bookmarkStart w:id="246" w:name="_Toc422958571"/>
      <w:r>
        <w:t xml:space="preserve"> </w:t>
      </w:r>
      <w:bookmarkStart w:id="247" w:name="_Toc422994783"/>
      <w:r w:rsidR="005727FF" w:rsidRPr="002B64C2">
        <w:t>Κ</w:t>
      </w:r>
      <w:r>
        <w:t>ΕΦΑΛΑΙΟ</w:t>
      </w:r>
      <w:r w:rsidR="00870967">
        <w:t xml:space="preserve"> 3</w:t>
      </w:r>
      <w:r w:rsidR="00870967" w:rsidRPr="00870967">
        <w:rPr>
          <w:vertAlign w:val="superscript"/>
        </w:rPr>
        <w:t>ο</w:t>
      </w:r>
      <w:r w:rsidR="005727FF" w:rsidRPr="002B64C2">
        <w:t xml:space="preserve">: </w:t>
      </w:r>
      <w:r>
        <w:t xml:space="preserve">ΑΞΙΟΠΟΙΗΣΗ </w:t>
      </w:r>
      <w:r w:rsidR="0049276D" w:rsidRPr="002B64C2">
        <w:t>Ν</w:t>
      </w:r>
      <w:r>
        <w:t>ΕΩΝ ΤΕΧΝΟΛΟΓΙΩΝ ΣΤΗΝ ΤΡΙΤΟΒΑΘΜΙΑ ΝΟΣΗΛΕΥΤΙΚΗ ΕΚΠΑΙΔΕΥΣΗ</w:t>
      </w:r>
      <w:bookmarkEnd w:id="245"/>
      <w:bookmarkEnd w:id="246"/>
      <w:bookmarkEnd w:id="247"/>
    </w:p>
    <w:p w:rsidR="0049276D" w:rsidRPr="00060906" w:rsidRDefault="0049276D" w:rsidP="00DB21E1">
      <w:pPr>
        <w:pStyle w:val="a8"/>
        <w:numPr>
          <w:ilvl w:val="0"/>
          <w:numId w:val="32"/>
        </w:numPr>
        <w:spacing w:before="0"/>
        <w:contextualSpacing w:val="0"/>
        <w:jc w:val="left"/>
        <w:outlineLvl w:val="1"/>
        <w:rPr>
          <w:rFonts w:cs="Times New Roman"/>
          <w:b/>
          <w:bCs/>
          <w:vanish/>
          <w:color w:val="000000" w:themeColor="text1"/>
        </w:rPr>
      </w:pPr>
      <w:bookmarkStart w:id="248" w:name="_Toc422859273"/>
      <w:bookmarkStart w:id="249" w:name="_Toc422859726"/>
      <w:bookmarkStart w:id="250" w:name="_Toc422860078"/>
      <w:bookmarkStart w:id="251" w:name="_Toc422958572"/>
      <w:bookmarkStart w:id="252" w:name="_Toc422994784"/>
      <w:bookmarkEnd w:id="248"/>
      <w:bookmarkEnd w:id="249"/>
      <w:bookmarkEnd w:id="250"/>
      <w:bookmarkEnd w:id="251"/>
      <w:bookmarkEnd w:id="252"/>
    </w:p>
    <w:p w:rsidR="00C0002A" w:rsidRPr="00C0002A" w:rsidRDefault="00C0002A" w:rsidP="005C394A">
      <w:pPr>
        <w:pStyle w:val="a8"/>
        <w:numPr>
          <w:ilvl w:val="0"/>
          <w:numId w:val="57"/>
        </w:numPr>
        <w:spacing w:before="0"/>
        <w:contextualSpacing w:val="0"/>
        <w:jc w:val="left"/>
        <w:outlineLvl w:val="1"/>
        <w:rPr>
          <w:rFonts w:cs="Times New Roman"/>
          <w:b/>
          <w:bCs/>
          <w:vanish/>
          <w:lang w:eastAsia="el-GR"/>
        </w:rPr>
      </w:pPr>
      <w:bookmarkStart w:id="253" w:name="_Toc422958573"/>
      <w:bookmarkStart w:id="254" w:name="_Toc422994785"/>
      <w:bookmarkStart w:id="255" w:name="_Toc422860079"/>
      <w:bookmarkEnd w:id="253"/>
      <w:bookmarkEnd w:id="254"/>
    </w:p>
    <w:p w:rsidR="002136DA" w:rsidRPr="002136DA" w:rsidRDefault="002136DA" w:rsidP="005C394A">
      <w:pPr>
        <w:pStyle w:val="a8"/>
        <w:numPr>
          <w:ilvl w:val="0"/>
          <w:numId w:val="58"/>
        </w:numPr>
        <w:spacing w:before="0"/>
        <w:contextualSpacing w:val="0"/>
        <w:jc w:val="left"/>
        <w:outlineLvl w:val="1"/>
        <w:rPr>
          <w:rFonts w:cs="Times New Roman"/>
          <w:b/>
          <w:bCs/>
          <w:vanish/>
          <w:lang w:eastAsia="el-GR"/>
        </w:rPr>
      </w:pPr>
      <w:bookmarkStart w:id="256" w:name="_Toc422994786"/>
      <w:bookmarkStart w:id="257" w:name="_Toc422958574"/>
      <w:bookmarkEnd w:id="256"/>
    </w:p>
    <w:p w:rsidR="00B10DAA" w:rsidRPr="00060906" w:rsidRDefault="0049276D" w:rsidP="002136DA">
      <w:pPr>
        <w:pStyle w:val="2"/>
      </w:pPr>
      <w:bookmarkStart w:id="258" w:name="_Toc422994787"/>
      <w:r w:rsidRPr="00060906">
        <w:t xml:space="preserve">Οι Νέες Τεχνολογίες </w:t>
      </w:r>
      <w:r w:rsidR="00B10DAA" w:rsidRPr="00060906">
        <w:t>στην Τριτοβάθμια Νοσηλευτική Εκπαίδευση</w:t>
      </w:r>
      <w:bookmarkEnd w:id="255"/>
      <w:bookmarkEnd w:id="257"/>
      <w:bookmarkEnd w:id="258"/>
    </w:p>
    <w:p w:rsidR="00B10DAA" w:rsidRPr="00060906" w:rsidRDefault="00331262" w:rsidP="00AE4D57">
      <w:pPr>
        <w:spacing w:before="0"/>
        <w:rPr>
          <w:rFonts w:cs="Times New Roman"/>
          <w:color w:val="000000" w:themeColor="text1"/>
        </w:rPr>
      </w:pPr>
      <w:r w:rsidRPr="00060906">
        <w:rPr>
          <w:rFonts w:cs="Times New Roman"/>
          <w:color w:val="000000" w:themeColor="text1"/>
        </w:rPr>
        <w:t>Οι ν</w:t>
      </w:r>
      <w:r w:rsidR="00B10DAA" w:rsidRPr="00060906">
        <w:rPr>
          <w:rFonts w:cs="Times New Roman"/>
          <w:color w:val="000000" w:themeColor="text1"/>
        </w:rPr>
        <w:t xml:space="preserve">έες </w:t>
      </w:r>
      <w:r w:rsidRPr="00060906">
        <w:rPr>
          <w:rFonts w:cs="Times New Roman"/>
          <w:color w:val="000000" w:themeColor="text1"/>
        </w:rPr>
        <w:t>τ</w:t>
      </w:r>
      <w:r w:rsidR="00B10DAA" w:rsidRPr="00060906">
        <w:rPr>
          <w:rFonts w:cs="Times New Roman"/>
          <w:color w:val="000000" w:themeColor="text1"/>
        </w:rPr>
        <w:t xml:space="preserve">εχνολογίες της πληροφορίας και επικοινωνιών αποτελούν αναμφισβήτητα τον καταλύτη πολλών αλλαγών σε όλους τους τομείς της ανθρώπινης ζωής και κατά συνέπεια και στην εκπαίδευση. Ο ρόλος τους είναι ιδιαίτερα σημαντικός και καθοριστικός στο μετασχηματισμό των διαδικασιών εκπαίδευσης, μάθησης και διάχυσης της γνώσης. Άλλωστε, τόσο η εποχή όσο και οι γνώσεις που λαμβάνουμε  αλλάζουν ταχύτατα καθιστώντας την συνεχή εκπαίδευση επιτακτική ανάγκη για τον καθένα. Ο σύγχρονος άνθρωπος πρέπει να έχει τη δυνατότητα να μαθαίνει με πολλαπλούς τρόπους, να έχει ίσες ευκαιρίες για μάθηση και κατάρτιση, απαλλαγμένος από χωροχρονικές δεσμεύσεις, να έχει επιλογές στον τρόπο και το είδος της μάθησης και να αποτελεί το κέντρο της μαθησιακής διαδικασίας. </w:t>
      </w:r>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Ειδικότερα, οι </w:t>
      </w:r>
      <w:r w:rsidR="00331262" w:rsidRPr="00060906">
        <w:rPr>
          <w:rFonts w:cs="Times New Roman"/>
          <w:color w:val="000000" w:themeColor="text1"/>
        </w:rPr>
        <w:t>νέες τ</w:t>
      </w:r>
      <w:r w:rsidRPr="00060906">
        <w:rPr>
          <w:rFonts w:cs="Times New Roman"/>
          <w:color w:val="000000" w:themeColor="text1"/>
        </w:rPr>
        <w:t xml:space="preserve">εχνολογίες δημιουργούν νέες απαιτήσεις και προκλήσεις στον χώρο της εκπαίδευσης και ενισχύσουν το παραδοσιακό περιβάλλον μάθησης με εναλλακτικούς τρόπους μάθησης, ταχύτατη διακίνηση τεράστιου όγκου πληροφοριών και νέους διαύλους επικοινωνίας και συνεργασίας (McClelland </w:t>
      </w:r>
      <w:r w:rsidR="00331262" w:rsidRPr="00060906">
        <w:rPr>
          <w:rFonts w:cs="Times New Roman"/>
          <w:color w:val="000000" w:themeColor="text1"/>
        </w:rPr>
        <w:t>&amp;</w:t>
      </w:r>
      <w:r w:rsidRPr="00060906">
        <w:rPr>
          <w:rFonts w:cs="Times New Roman"/>
          <w:color w:val="000000" w:themeColor="text1"/>
        </w:rPr>
        <w:t xml:space="preserve"> Siegler, 2001). Στις μέρες μας, καταγράφεται η ανάγκη ενίσχυσης της συμβατικής εκπαίδευσης με σκοπό την αναβάθμιση της και τον εμπλουτισμό της με νέες, αποδοτικότερες και ελκυστικότερες εκπαιδευτικές διαδικασίες και τεχνικές. </w:t>
      </w:r>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Η υιοθέτηση των αναδυόμενων </w:t>
      </w:r>
      <w:r w:rsidR="00331262" w:rsidRPr="00060906">
        <w:rPr>
          <w:rFonts w:cs="Times New Roman"/>
          <w:color w:val="000000" w:themeColor="text1"/>
        </w:rPr>
        <w:t>νέων τ</w:t>
      </w:r>
      <w:r w:rsidRPr="00060906">
        <w:rPr>
          <w:rFonts w:cs="Times New Roman"/>
          <w:color w:val="000000" w:themeColor="text1"/>
        </w:rPr>
        <w:t>εχνολογιών είναι αναντίρρητα σε άνοδο εντός των ακαδημαϊκών περιβαλλόντων. Η ανάμειξη των ψηφιακών εργαλείων στην εκπαιδευτική διαδικασία είναι ιδιαίτερα έντονη, αφού τα πανεπιστήμια θα πρέπει να ανταποκρίνονται στις ανάγκες, απαιτήσεις και προσδοκίες των φοιτητών, οι οποίοι είναι αρκετά εξοικειωμένοι με διάφορα είδη ψηφιακών μέσων, όπως οι «έξυπνες» συσκευές (</w:t>
      </w:r>
      <w:r w:rsidRPr="00060906">
        <w:rPr>
          <w:rFonts w:cs="Times New Roman"/>
          <w:color w:val="000000" w:themeColor="text1"/>
          <w:lang w:val="en-US"/>
        </w:rPr>
        <w:t>smart</w:t>
      </w:r>
      <w:r w:rsidRPr="00060906">
        <w:rPr>
          <w:rFonts w:cs="Times New Roman"/>
          <w:color w:val="000000" w:themeColor="text1"/>
        </w:rPr>
        <w:t xml:space="preserve"> </w:t>
      </w:r>
      <w:r w:rsidRPr="00060906">
        <w:rPr>
          <w:rFonts w:cs="Times New Roman"/>
          <w:color w:val="000000" w:themeColor="text1"/>
          <w:lang w:val="en-US"/>
        </w:rPr>
        <w:t>phones</w:t>
      </w:r>
      <w:r w:rsidRPr="00060906">
        <w:rPr>
          <w:rFonts w:cs="Times New Roman"/>
          <w:color w:val="000000" w:themeColor="text1"/>
        </w:rPr>
        <w:t xml:space="preserve">, </w:t>
      </w:r>
      <w:r w:rsidR="00331262" w:rsidRPr="00060906">
        <w:rPr>
          <w:rFonts w:cs="Times New Roman"/>
          <w:color w:val="000000" w:themeColor="text1"/>
          <w:lang w:val="en-US"/>
        </w:rPr>
        <w:t>tablets</w:t>
      </w:r>
      <w:r w:rsidR="00331262" w:rsidRPr="00060906">
        <w:rPr>
          <w:rFonts w:cs="Times New Roman"/>
          <w:color w:val="000000" w:themeColor="text1"/>
        </w:rPr>
        <w:t xml:space="preserve"> </w:t>
      </w:r>
      <w:r w:rsidR="00F81004">
        <w:rPr>
          <w:rFonts w:cs="Times New Roman"/>
          <w:color w:val="000000" w:themeColor="text1"/>
        </w:rPr>
        <w:t>κ.α΄.</w:t>
      </w:r>
      <w:r w:rsidRPr="00060906">
        <w:rPr>
          <w:rFonts w:cs="Times New Roman"/>
          <w:color w:val="000000" w:themeColor="text1"/>
        </w:rPr>
        <w:t xml:space="preserve">).  Σύμφωνα με τους </w:t>
      </w:r>
      <w:r w:rsidRPr="00060906">
        <w:rPr>
          <w:rFonts w:cs="Times New Roman"/>
          <w:color w:val="000000" w:themeColor="text1"/>
          <w:lang w:val="en-US"/>
        </w:rPr>
        <w:t>Hicks</w:t>
      </w:r>
      <w:r w:rsidRPr="00060906">
        <w:rPr>
          <w:rFonts w:cs="Times New Roman"/>
          <w:color w:val="000000" w:themeColor="text1"/>
        </w:rPr>
        <w:t xml:space="preserve">, </w:t>
      </w:r>
      <w:r w:rsidRPr="00060906">
        <w:rPr>
          <w:rFonts w:cs="Times New Roman"/>
          <w:color w:val="000000" w:themeColor="text1"/>
          <w:lang w:val="en-US"/>
        </w:rPr>
        <w:t>Reid</w:t>
      </w:r>
      <w:r w:rsidRPr="00060906">
        <w:rPr>
          <w:rFonts w:cs="Times New Roman"/>
          <w:color w:val="000000" w:themeColor="text1"/>
        </w:rPr>
        <w:t xml:space="preserve"> και </w:t>
      </w:r>
      <w:r w:rsidRPr="00060906">
        <w:rPr>
          <w:rFonts w:cs="Times New Roman"/>
          <w:color w:val="000000" w:themeColor="text1"/>
          <w:lang w:val="en-US"/>
        </w:rPr>
        <w:t>George</w:t>
      </w:r>
      <w:r w:rsidRPr="00060906">
        <w:rPr>
          <w:rFonts w:cs="Times New Roman"/>
          <w:color w:val="000000" w:themeColor="text1"/>
        </w:rPr>
        <w:t xml:space="preserve"> (2001) τα πανεπιστημιακά ιδρύματα θα πρέπει να λαμβάνουν υπ’ όψιν την έντονη ποικιλομορφία </w:t>
      </w:r>
      <w:r w:rsidR="00331262" w:rsidRPr="00060906">
        <w:rPr>
          <w:rFonts w:cs="Times New Roman"/>
          <w:color w:val="000000" w:themeColor="text1"/>
        </w:rPr>
        <w:t xml:space="preserve">και ανομοιογένεια </w:t>
      </w:r>
      <w:r w:rsidRPr="00060906">
        <w:rPr>
          <w:rFonts w:cs="Times New Roman"/>
          <w:color w:val="000000" w:themeColor="text1"/>
        </w:rPr>
        <w:t>του φοιτητικού πληθυσμού, να μεριμνά για τα νέα μοντέλα μάθησης και να περιλαμβάνει τεχνικές και μέσα των</w:t>
      </w:r>
      <w:r w:rsidR="00331262" w:rsidRPr="00060906">
        <w:rPr>
          <w:rFonts w:cs="Times New Roman"/>
          <w:color w:val="000000" w:themeColor="text1"/>
        </w:rPr>
        <w:t xml:space="preserve"> αναδυόμενων </w:t>
      </w:r>
      <w:r w:rsidRPr="00060906">
        <w:rPr>
          <w:rFonts w:cs="Times New Roman"/>
          <w:color w:val="000000" w:themeColor="text1"/>
        </w:rPr>
        <w:t xml:space="preserve"> </w:t>
      </w:r>
      <w:r w:rsidR="00331262" w:rsidRPr="00060906">
        <w:rPr>
          <w:rFonts w:cs="Times New Roman"/>
          <w:color w:val="000000" w:themeColor="text1"/>
        </w:rPr>
        <w:t>ν</w:t>
      </w:r>
      <w:r w:rsidRPr="00060906">
        <w:rPr>
          <w:rFonts w:cs="Times New Roman"/>
          <w:color w:val="000000" w:themeColor="text1"/>
        </w:rPr>
        <w:t xml:space="preserve">έων </w:t>
      </w:r>
      <w:r w:rsidR="00331262" w:rsidRPr="00060906">
        <w:rPr>
          <w:rFonts w:cs="Times New Roman"/>
          <w:color w:val="000000" w:themeColor="text1"/>
        </w:rPr>
        <w:t>τ</w:t>
      </w:r>
      <w:r w:rsidRPr="00060906">
        <w:rPr>
          <w:rFonts w:cs="Times New Roman"/>
          <w:color w:val="000000" w:themeColor="text1"/>
        </w:rPr>
        <w:t xml:space="preserve">εχνολογιών. </w:t>
      </w:r>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Ακολούθως της τάσης αυτής, ένα από τα μείζονα ζητήματα που ανακύπτουν, είναι ο τεχνολογικός αλφαβητισμός των εκπαιδευτικών. Οι καθηγητές καλούνται όχι μόνον να μάθουν να χρησιμοποιούν τα </w:t>
      </w:r>
      <w:r w:rsidR="00331262" w:rsidRPr="00060906">
        <w:rPr>
          <w:rFonts w:cs="Times New Roman"/>
          <w:color w:val="000000" w:themeColor="text1"/>
        </w:rPr>
        <w:t xml:space="preserve">ψηφιακά </w:t>
      </w:r>
      <w:r w:rsidRPr="00060906">
        <w:rPr>
          <w:rFonts w:cs="Times New Roman"/>
          <w:color w:val="000000" w:themeColor="text1"/>
        </w:rPr>
        <w:t>εργαλεία και εφαρμογές για προσωπική τους χρήση, αλλά θα πρέπει να τα αξιοποιούν υποστηρικτικά και ενισχυτικά κατά τη διδασκαλία (Jimoyiannis et al., 2013).</w:t>
      </w:r>
    </w:p>
    <w:p w:rsidR="00B10DAA" w:rsidRPr="00060906" w:rsidRDefault="00B10DAA" w:rsidP="00AE4D57">
      <w:pPr>
        <w:spacing w:before="0"/>
        <w:rPr>
          <w:rFonts w:cs="Times New Roman"/>
          <w:color w:val="000000" w:themeColor="text1"/>
        </w:rPr>
      </w:pPr>
      <w:r w:rsidRPr="00060906">
        <w:rPr>
          <w:rFonts w:cs="Times New Roman"/>
          <w:color w:val="000000" w:themeColor="text1"/>
        </w:rPr>
        <w:t>Επιπλέον, τα τριτοβάθμια ιδρύματα καλούνται να εκπληρώσουν στόχους που εστιάζουν στη βελτίωση της προσβασιμότητας και στη δια βίου μάθηση, στη βελτίωση του πραγματολογικού μοντέλου μάθησης με ταυτόχρονη υποστήριξη της έρευνας, στην παροχή υψηλής ποιότητας εκπαιδευτικών υπηρεσιών, αλλά ταυτόχρονα και μείωση του κόστους των προσφερομένων εκπαιδευτικών υπηρεσιών. Οι εφαρμογές των νέων τεχνολογιών για την υποστήριξη της διδασκαλίας εντός της πανεπιστημιακής αίθουσας αλλά και κατά την κλινική άσκηση, υποστηρίζεται ότι συμβάλλουν κατά το μέγιστο στην αξιοποίηση των περιορισμένων οικονομικών πόρων και υποδομών των ιδρυμάτων.</w:t>
      </w:r>
    </w:p>
    <w:p w:rsidR="00B10DAA" w:rsidRPr="00060906" w:rsidRDefault="00331262" w:rsidP="00AE4D57">
      <w:pPr>
        <w:spacing w:before="0"/>
        <w:rPr>
          <w:rFonts w:cs="Times New Roman"/>
          <w:color w:val="000000" w:themeColor="text1"/>
        </w:rPr>
      </w:pPr>
      <w:r w:rsidRPr="00060906">
        <w:rPr>
          <w:rFonts w:cs="Times New Roman"/>
          <w:color w:val="000000" w:themeColor="text1"/>
        </w:rPr>
        <w:t>Η ένταξη των νέων τ</w:t>
      </w:r>
      <w:r w:rsidR="00B10DAA" w:rsidRPr="00060906">
        <w:rPr>
          <w:rFonts w:cs="Times New Roman"/>
          <w:color w:val="000000" w:themeColor="text1"/>
        </w:rPr>
        <w:t>εχνολογιών στο χώρο της εκπαίδευσης πραγματοποιείται με την είσοδο των ηλεκτρονικών υπολογιστών και με αφετηρία τις Ηνωμένες Πολιτείες της Αμερικής τη δεκαετία του 1950, ενώ τα πράγματα άλλαξαν δραστικά με την ανάπτυξη των προσωπικών υπολογιστών μετά τη δεκαετία του 1970</w:t>
      </w:r>
      <w:r w:rsidRPr="00060906">
        <w:rPr>
          <w:rFonts w:cs="Times New Roman"/>
          <w:color w:val="000000" w:themeColor="text1"/>
        </w:rPr>
        <w:t xml:space="preserve">. Η ισχύς των υπολογιστών </w:t>
      </w:r>
      <w:r w:rsidR="00B10DAA" w:rsidRPr="00060906">
        <w:rPr>
          <w:rFonts w:cs="Times New Roman"/>
          <w:color w:val="000000" w:themeColor="text1"/>
        </w:rPr>
        <w:t>γινόταν όλο και μεγαλύτερη και μπορούσε έτσι να υποστηρίξει πολλές και πολύπλοκες εφαρμογές. Η εξάπλωσή τους ήταν ραγδαία και εν πολλοίς αναμενόμενη, καθώς αποτελούν ένα πλήρες οπτικοακουστικό μηχάνημα που μπορεί να παρουσιάσει την πληροφορία στο χρήστη, με πο</w:t>
      </w:r>
      <w:r w:rsidRPr="00060906">
        <w:rPr>
          <w:rFonts w:cs="Times New Roman"/>
          <w:color w:val="000000" w:themeColor="text1"/>
        </w:rPr>
        <w:t xml:space="preserve">λλούς και ενδιαφέροντες τρόπους. Παράλληλα, οι ηλεκτρονικοί υπολογιστές αποτελούν ένα μέσο προσιτό σε </w:t>
      </w:r>
      <w:r w:rsidR="00B10DAA" w:rsidRPr="00060906">
        <w:rPr>
          <w:rFonts w:cs="Times New Roman"/>
          <w:color w:val="000000" w:themeColor="text1"/>
        </w:rPr>
        <w:t>μεγάλες ομάδες πληθυσμού.</w:t>
      </w:r>
    </w:p>
    <w:p w:rsidR="00B10DAA" w:rsidRPr="00060906" w:rsidRDefault="0041111F" w:rsidP="00AE4D57">
      <w:pPr>
        <w:spacing w:before="0"/>
        <w:rPr>
          <w:rFonts w:cs="Times New Roman"/>
          <w:color w:val="000000" w:themeColor="text1"/>
        </w:rPr>
      </w:pPr>
      <w:r w:rsidRPr="00060906">
        <w:rPr>
          <w:rFonts w:cs="Times New Roman"/>
          <w:color w:val="000000" w:themeColor="text1"/>
        </w:rPr>
        <w:t xml:space="preserve">Ως φυσικό επακόλουθο, </w:t>
      </w:r>
      <w:r w:rsidR="00B10DAA" w:rsidRPr="00060906">
        <w:rPr>
          <w:rFonts w:cs="Times New Roman"/>
          <w:color w:val="000000" w:themeColor="text1"/>
        </w:rPr>
        <w:t xml:space="preserve">ο χώρος της εκπαίδευσης γνωρίζει μια έκρηξη τεχνολογικών  καινοτομιών.  Οι φοιτητές ανά πάσα στιγμή έχουν πρόσβαση, μέσω </w:t>
      </w:r>
      <w:r w:rsidRPr="00060906">
        <w:rPr>
          <w:rFonts w:cs="Times New Roman"/>
          <w:color w:val="000000" w:themeColor="text1"/>
        </w:rPr>
        <w:t>ποικίλων ψηφιακών συσκευών,</w:t>
      </w:r>
      <w:r w:rsidR="00B10DAA" w:rsidRPr="00060906">
        <w:rPr>
          <w:rFonts w:cs="Times New Roman"/>
          <w:color w:val="000000" w:themeColor="text1"/>
        </w:rPr>
        <w:t xml:space="preserve"> σε οποιαδήποτε βιβλιοθήκη, βιβλί</w:t>
      </w:r>
      <w:r w:rsidRPr="00060906">
        <w:rPr>
          <w:rFonts w:cs="Times New Roman"/>
          <w:color w:val="000000" w:themeColor="text1"/>
        </w:rPr>
        <w:t xml:space="preserve">ο, έκθεση, περιοδικό, μουσείο </w:t>
      </w:r>
      <w:r w:rsidR="00F81004">
        <w:rPr>
          <w:rFonts w:cs="Times New Roman"/>
          <w:color w:val="000000" w:themeColor="text1"/>
        </w:rPr>
        <w:t>κ.α΄.</w:t>
      </w:r>
      <w:r w:rsidRPr="00060906">
        <w:rPr>
          <w:rFonts w:cs="Times New Roman"/>
          <w:color w:val="000000" w:themeColor="text1"/>
        </w:rPr>
        <w:t xml:space="preserve"> Αναδυόμενες τεχνολογίες, όπως η </w:t>
      </w:r>
      <w:r w:rsidR="00B10DAA" w:rsidRPr="00060906">
        <w:rPr>
          <w:rFonts w:cs="Times New Roman"/>
          <w:color w:val="000000" w:themeColor="text1"/>
        </w:rPr>
        <w:t xml:space="preserve">τηλεκπαίδευση, </w:t>
      </w:r>
      <w:r w:rsidRPr="00060906">
        <w:rPr>
          <w:rFonts w:cs="Times New Roman"/>
          <w:color w:val="000000" w:themeColor="text1"/>
        </w:rPr>
        <w:t xml:space="preserve">τα περιβάλλοντα </w:t>
      </w:r>
      <w:r w:rsidR="00B10DAA" w:rsidRPr="00060906">
        <w:rPr>
          <w:rFonts w:cs="Times New Roman"/>
          <w:color w:val="000000" w:themeColor="text1"/>
        </w:rPr>
        <w:t>προσομοίωσης και εικονικής πραγματικότητας, τ</w:t>
      </w:r>
      <w:r w:rsidRPr="00060906">
        <w:rPr>
          <w:rFonts w:cs="Times New Roman"/>
          <w:color w:val="000000" w:themeColor="text1"/>
        </w:rPr>
        <w:t>ο</w:t>
      </w:r>
      <w:r w:rsidR="00B10DAA" w:rsidRPr="00060906">
        <w:rPr>
          <w:rFonts w:cs="Times New Roman"/>
          <w:color w:val="000000" w:themeColor="text1"/>
        </w:rPr>
        <w:t xml:space="preserve"> ηλεκτρονικ</w:t>
      </w:r>
      <w:r w:rsidRPr="00060906">
        <w:rPr>
          <w:rFonts w:cs="Times New Roman"/>
          <w:color w:val="000000" w:themeColor="text1"/>
        </w:rPr>
        <w:t>ό ταχυδρομείο</w:t>
      </w:r>
      <w:r w:rsidR="00B10DAA" w:rsidRPr="00060906">
        <w:rPr>
          <w:rFonts w:cs="Times New Roman"/>
          <w:color w:val="000000" w:themeColor="text1"/>
        </w:rPr>
        <w:t xml:space="preserve">, το </w:t>
      </w:r>
      <w:r w:rsidR="00B10DAA" w:rsidRPr="00060906">
        <w:rPr>
          <w:rFonts w:cs="Times New Roman"/>
          <w:color w:val="000000" w:themeColor="text1"/>
          <w:lang w:val="en-US"/>
        </w:rPr>
        <w:t>podcasting</w:t>
      </w:r>
      <w:r w:rsidR="00B10DAA" w:rsidRPr="00060906">
        <w:rPr>
          <w:rFonts w:cs="Times New Roman"/>
          <w:color w:val="000000" w:themeColor="text1"/>
        </w:rPr>
        <w:t xml:space="preserve">, αλλά κυρίως </w:t>
      </w:r>
      <w:r w:rsidRPr="00060906">
        <w:rPr>
          <w:rFonts w:cs="Times New Roman"/>
          <w:color w:val="000000" w:themeColor="text1"/>
        </w:rPr>
        <w:t xml:space="preserve">το διαδίκτυο, </w:t>
      </w:r>
      <w:r w:rsidR="00B10DAA" w:rsidRPr="00060906">
        <w:rPr>
          <w:rFonts w:cs="Times New Roman"/>
          <w:color w:val="000000" w:themeColor="text1"/>
        </w:rPr>
        <w:t xml:space="preserve"> παρέχουν στους χρήστες μεθόδους διδασκαλίας απαλλαγμένες από χωροχρονικούς περιορισμούς,  κάνοντας  την εκπαίδευση πιο άνετη και ενδιαφέρουσα. </w:t>
      </w:r>
    </w:p>
    <w:p w:rsidR="00B10DAA" w:rsidRPr="00060906" w:rsidRDefault="00B10DAA" w:rsidP="00AE4D57">
      <w:pPr>
        <w:spacing w:before="0"/>
        <w:rPr>
          <w:rFonts w:cs="Times New Roman"/>
          <w:color w:val="000000" w:themeColor="text1"/>
        </w:rPr>
      </w:pPr>
      <w:r w:rsidRPr="00060906">
        <w:rPr>
          <w:rFonts w:cs="Times New Roman"/>
          <w:color w:val="000000" w:themeColor="text1"/>
        </w:rPr>
        <w:t>Υπάρχουν κυρίως δυο προσεγγίσεις για τη χρήση των νέων τεχνολογιών στα σχολεία. Η πρώτη αναφέρεται στη μάθηση «</w:t>
      </w:r>
      <w:r w:rsidRPr="00060906">
        <w:rPr>
          <w:rFonts w:cs="Times New Roman"/>
          <w:b/>
          <w:color w:val="000000" w:themeColor="text1"/>
        </w:rPr>
        <w:t>από</w:t>
      </w:r>
      <w:r w:rsidRPr="00060906">
        <w:rPr>
          <w:rFonts w:cs="Times New Roman"/>
          <w:color w:val="000000" w:themeColor="text1"/>
        </w:rPr>
        <w:t>» τα μέσα και την τεχνολογία και η δεύτερη στη μάθηση «</w:t>
      </w:r>
      <w:r w:rsidRPr="00060906">
        <w:rPr>
          <w:rFonts w:cs="Times New Roman"/>
          <w:b/>
          <w:color w:val="000000" w:themeColor="text1"/>
        </w:rPr>
        <w:t>με</w:t>
      </w:r>
      <w:r w:rsidRPr="00060906">
        <w:rPr>
          <w:rFonts w:cs="Times New Roman"/>
          <w:color w:val="000000" w:themeColor="text1"/>
        </w:rPr>
        <w:t>» τα μέσα και την τεχνολογία. Η μάθηση «από» τα μέσα και την τεχνολογία αναφέρεται συχνά με όρους όπως «εκπαιδευτική τηλεόραση», «διδασκαλία με τη βοήθεια υπολογιστή» (</w:t>
      </w:r>
      <w:r w:rsidRPr="00060906">
        <w:rPr>
          <w:rFonts w:cs="Times New Roman"/>
          <w:color w:val="000000" w:themeColor="text1"/>
          <w:lang w:val="en-US"/>
        </w:rPr>
        <w:t>computer</w:t>
      </w:r>
      <w:r w:rsidRPr="00060906">
        <w:rPr>
          <w:rFonts w:cs="Times New Roman"/>
          <w:color w:val="000000" w:themeColor="text1"/>
        </w:rPr>
        <w:t>-</w:t>
      </w:r>
      <w:r w:rsidRPr="00060906">
        <w:rPr>
          <w:rFonts w:cs="Times New Roman"/>
          <w:color w:val="000000" w:themeColor="text1"/>
          <w:lang w:val="en-US"/>
        </w:rPr>
        <w:t>based</w:t>
      </w:r>
      <w:r w:rsidRPr="00060906">
        <w:rPr>
          <w:rFonts w:cs="Times New Roman"/>
          <w:color w:val="000000" w:themeColor="text1"/>
        </w:rPr>
        <w:t xml:space="preserve"> </w:t>
      </w:r>
      <w:r w:rsidRPr="00060906">
        <w:rPr>
          <w:rFonts w:cs="Times New Roman"/>
          <w:color w:val="000000" w:themeColor="text1"/>
          <w:lang w:val="en-US"/>
        </w:rPr>
        <w:t>instruction</w:t>
      </w:r>
      <w:r w:rsidRPr="00060906">
        <w:rPr>
          <w:rFonts w:cs="Times New Roman"/>
          <w:color w:val="000000" w:themeColor="text1"/>
        </w:rPr>
        <w:t xml:space="preserve"> ή </w:t>
      </w:r>
      <w:r w:rsidRPr="00060906">
        <w:rPr>
          <w:rFonts w:cs="Times New Roman"/>
          <w:color w:val="000000" w:themeColor="text1"/>
          <w:lang w:val="en-US"/>
        </w:rPr>
        <w:t>computer</w:t>
      </w:r>
      <w:r w:rsidRPr="00060906">
        <w:rPr>
          <w:rFonts w:cs="Times New Roman"/>
          <w:color w:val="000000" w:themeColor="text1"/>
        </w:rPr>
        <w:t>-</w:t>
      </w:r>
      <w:r w:rsidRPr="00060906">
        <w:rPr>
          <w:rFonts w:cs="Times New Roman"/>
          <w:color w:val="000000" w:themeColor="text1"/>
          <w:lang w:val="en-US"/>
        </w:rPr>
        <w:t>aided</w:t>
      </w:r>
      <w:r w:rsidRPr="00060906">
        <w:rPr>
          <w:rFonts w:cs="Times New Roman"/>
          <w:color w:val="000000" w:themeColor="text1"/>
        </w:rPr>
        <w:t xml:space="preserve"> </w:t>
      </w:r>
      <w:r w:rsidRPr="00060906">
        <w:rPr>
          <w:rFonts w:cs="Times New Roman"/>
          <w:color w:val="000000" w:themeColor="text1"/>
          <w:lang w:val="en-US"/>
        </w:rPr>
        <w:t>instruction</w:t>
      </w:r>
      <w:r w:rsidRPr="00060906">
        <w:rPr>
          <w:rFonts w:cs="Times New Roman"/>
          <w:color w:val="000000" w:themeColor="text1"/>
        </w:rPr>
        <w:t>), ενώ η μάθηση «με» τα μέσα και την τεχνολογία αναφέρεται στα γνωστικά εργαλεία και τα εποικοδομητικά περιβάλλοντα μάθησης. Σε γενικές γραμμές, η επιστημονική έρευνα αναδεικνύει την αποτελεσμα</w:t>
      </w:r>
      <w:r w:rsidR="0041111F" w:rsidRPr="00060906">
        <w:rPr>
          <w:rFonts w:cs="Times New Roman"/>
          <w:color w:val="000000" w:themeColor="text1"/>
        </w:rPr>
        <w:t>τικότητα τόσο της μάθησης «από»</w:t>
      </w:r>
      <w:r w:rsidRPr="00060906">
        <w:rPr>
          <w:rFonts w:cs="Times New Roman"/>
          <w:color w:val="000000" w:themeColor="text1"/>
        </w:rPr>
        <w:t xml:space="preserve"> όσο και της μάθησης «με» τα μέσα και την τεχνολογία.</w:t>
      </w:r>
    </w:p>
    <w:p w:rsidR="00B10DAA" w:rsidRPr="00060906" w:rsidRDefault="00B10DAA" w:rsidP="00AE4D57">
      <w:pPr>
        <w:spacing w:before="0"/>
        <w:rPr>
          <w:rFonts w:cs="Times New Roman"/>
          <w:color w:val="000000" w:themeColor="text1"/>
        </w:rPr>
      </w:pPr>
      <w:r w:rsidRPr="00060906">
        <w:rPr>
          <w:rFonts w:cs="Times New Roman"/>
          <w:color w:val="000000" w:themeColor="text1"/>
        </w:rPr>
        <w:t>Ειδικότερα, η διδασκαλία με τη βοήθεια ηλεκτρονικού υπολογιστή (</w:t>
      </w:r>
      <w:r w:rsidRPr="00060906">
        <w:rPr>
          <w:rFonts w:cs="Times New Roman"/>
          <w:color w:val="000000" w:themeColor="text1"/>
          <w:lang w:val="en-US"/>
        </w:rPr>
        <w:t>Computer</w:t>
      </w:r>
      <w:r w:rsidRPr="00060906">
        <w:rPr>
          <w:rFonts w:cs="Times New Roman"/>
          <w:color w:val="000000" w:themeColor="text1"/>
        </w:rPr>
        <w:t xml:space="preserve"> </w:t>
      </w:r>
      <w:r w:rsidRPr="00060906">
        <w:rPr>
          <w:rFonts w:cs="Times New Roman"/>
          <w:color w:val="000000" w:themeColor="text1"/>
          <w:lang w:val="en-US"/>
        </w:rPr>
        <w:t>Aided</w:t>
      </w:r>
      <w:r w:rsidRPr="00060906">
        <w:rPr>
          <w:rFonts w:cs="Times New Roman"/>
          <w:color w:val="000000" w:themeColor="text1"/>
        </w:rPr>
        <w:t xml:space="preserve"> </w:t>
      </w:r>
      <w:r w:rsidRPr="00060906">
        <w:rPr>
          <w:rFonts w:cs="Times New Roman"/>
          <w:color w:val="000000" w:themeColor="text1"/>
          <w:lang w:val="en-US"/>
        </w:rPr>
        <w:t>Instruction</w:t>
      </w:r>
      <w:r w:rsidRPr="00060906">
        <w:rPr>
          <w:rFonts w:cs="Times New Roman"/>
          <w:color w:val="000000" w:themeColor="text1"/>
        </w:rPr>
        <w:t xml:space="preserve">, </w:t>
      </w:r>
      <w:r w:rsidRPr="00060906">
        <w:rPr>
          <w:rFonts w:cs="Times New Roman"/>
          <w:color w:val="000000" w:themeColor="text1"/>
          <w:lang w:val="en-US"/>
        </w:rPr>
        <w:t>CAI</w:t>
      </w:r>
      <w:r w:rsidRPr="00060906">
        <w:rPr>
          <w:rFonts w:cs="Times New Roman"/>
          <w:color w:val="000000" w:themeColor="text1"/>
        </w:rPr>
        <w:t>), αναφέρεται σε ένα ευρύ φάσμα τεχνολογικών εργαλείων και εφαρμογών που ενθαρρύνουν την αλληλεπίδραση μεταξύ των φοιτητών, των εκπαιδευτικών και του ηλεκτρονικού υπολογιστή</w:t>
      </w:r>
      <w:r w:rsidR="0041111F" w:rsidRPr="00060906">
        <w:rPr>
          <w:rFonts w:cs="Times New Roman"/>
          <w:color w:val="000000" w:themeColor="text1"/>
        </w:rPr>
        <w:t xml:space="preserve"> (McCutcheon et al., 2014)</w:t>
      </w:r>
      <w:r w:rsidRPr="00060906">
        <w:rPr>
          <w:rFonts w:cs="Times New Roman"/>
          <w:color w:val="000000" w:themeColor="text1"/>
        </w:rPr>
        <w:t xml:space="preserve">. Οι πληροφορίες μπορεί να έχουν τη μορφή κειμένου ή κάποια πολυμεσική μορφή (φωτογραφία, βίντεο, μουσική </w:t>
      </w:r>
      <w:r w:rsidR="00F81004">
        <w:rPr>
          <w:rFonts w:cs="Times New Roman"/>
          <w:color w:val="000000" w:themeColor="text1"/>
        </w:rPr>
        <w:t>κ.α΄.</w:t>
      </w:r>
      <w:r w:rsidRPr="00060906">
        <w:rPr>
          <w:rFonts w:cs="Times New Roman"/>
          <w:color w:val="000000" w:themeColor="text1"/>
        </w:rPr>
        <w:t xml:space="preserve">). Δίνεται η δυνατότητα στους </w:t>
      </w:r>
      <w:r w:rsidR="00AB0BCC" w:rsidRPr="00060906">
        <w:rPr>
          <w:rFonts w:cs="Times New Roman"/>
          <w:color w:val="000000" w:themeColor="text1"/>
        </w:rPr>
        <w:t xml:space="preserve">εκπαιδευομένους </w:t>
      </w:r>
      <w:r w:rsidRPr="00060906">
        <w:rPr>
          <w:rFonts w:cs="Times New Roman"/>
          <w:color w:val="000000" w:themeColor="text1"/>
        </w:rPr>
        <w:t>να οπτικοποιήσουν αντικείμενα που θα ήταν δύσκολο ή ακόμα και αδύνατο να δουν σε πραγματικό χρόνο, να εκπαιδευτούν και να εξασκηθούν σε περιβάλλοντα προσομοίωσης ή εικονικά, λαμβάνοντας άμεση καθοδήγηση και ανατροφοδότηση. Τα προγράμματα αυτά ενισχύουν την εξατομικευμένη μάθηση, κεντρίζουν το ενδιαφέρον και τονώνουν την προσωπική ευθύνη των φοιτητών</w:t>
      </w:r>
      <w:r w:rsidR="00AB0BCC" w:rsidRPr="00060906">
        <w:rPr>
          <w:rFonts w:cs="Times New Roman"/>
          <w:color w:val="000000" w:themeColor="text1"/>
        </w:rPr>
        <w:t xml:space="preserve"> (</w:t>
      </w:r>
      <w:r w:rsidR="00AB0BCC" w:rsidRPr="00060906">
        <w:rPr>
          <w:rStyle w:val="selectable"/>
          <w:rFonts w:cs="Times New Roman"/>
          <w:color w:val="000000" w:themeColor="text1"/>
        </w:rPr>
        <w:t>Debuse &amp; Lawley, 2014)</w:t>
      </w:r>
      <w:r w:rsidRPr="00060906">
        <w:rPr>
          <w:rFonts w:cs="Times New Roman"/>
          <w:color w:val="000000" w:themeColor="text1"/>
        </w:rPr>
        <w:t xml:space="preserve">.  </w:t>
      </w:r>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Ιδιαίτερα για το χώρο της νοσηλευτικής εκπαίδευσης, τα πανεπιστήμια θα πρέπει να ανταποκριθούν σε έναν πληθυσμό με έντονη </w:t>
      </w:r>
      <w:r w:rsidR="00AB0BCC" w:rsidRPr="00060906">
        <w:rPr>
          <w:rFonts w:cs="Times New Roman"/>
          <w:color w:val="000000" w:themeColor="text1"/>
        </w:rPr>
        <w:t xml:space="preserve">ανομοιογένεια </w:t>
      </w:r>
      <w:r w:rsidRPr="00060906">
        <w:rPr>
          <w:rFonts w:cs="Times New Roman"/>
          <w:color w:val="000000" w:themeColor="text1"/>
        </w:rPr>
        <w:t>και ιδια</w:t>
      </w:r>
      <w:r w:rsidR="00AB0BCC" w:rsidRPr="00060906">
        <w:rPr>
          <w:rFonts w:cs="Times New Roman"/>
          <w:color w:val="000000" w:themeColor="text1"/>
        </w:rPr>
        <w:t>ιτερότητες</w:t>
      </w:r>
      <w:r w:rsidRPr="00060906">
        <w:rPr>
          <w:rFonts w:cs="Times New Roman"/>
          <w:color w:val="000000" w:themeColor="text1"/>
        </w:rPr>
        <w:t xml:space="preserve">.  </w:t>
      </w:r>
      <w:r w:rsidR="00AB0BCC" w:rsidRPr="00060906">
        <w:rPr>
          <w:rFonts w:cs="Times New Roman"/>
          <w:color w:val="000000" w:themeColor="text1"/>
        </w:rPr>
        <w:t xml:space="preserve">Στην εισηγητική έκθεση που έγινε από το  </w:t>
      </w:r>
      <w:hyperlink r:id="rId29" w:anchor="IOM03" w:history="1">
        <w:r w:rsidR="00AB0BCC" w:rsidRPr="00060906">
          <w:rPr>
            <w:rFonts w:cs="Times New Roman"/>
            <w:color w:val="000000" w:themeColor="text1"/>
          </w:rPr>
          <w:t>Institute of Medicine</w:t>
        </w:r>
      </w:hyperlink>
      <w:r w:rsidR="00AB0BCC" w:rsidRPr="00060906">
        <w:rPr>
          <w:rFonts w:cs="Times New Roman"/>
          <w:color w:val="000000" w:themeColor="text1"/>
        </w:rPr>
        <w:t> (IOM) (2003) με τίτλο «The Future of Nursing: Leading Change, Advancing Care», σ</w:t>
      </w:r>
      <w:r w:rsidRPr="00060906">
        <w:rPr>
          <w:rFonts w:cs="Times New Roman"/>
          <w:color w:val="000000" w:themeColor="text1"/>
        </w:rPr>
        <w:t xml:space="preserve">τις Ηνωμένες Πολιτείες της Αμερικής, ανάμεσα στις πέντε ικανότητες που θα πρέπει να έχουν οι νοσηλευτές, ιατροί και γενικότερα οι επαγγελματίες υγείας, είναι και η χρήση των νέων τεχνολογιών. </w:t>
      </w:r>
      <w:r w:rsidR="00AB0BCC" w:rsidRPr="00060906">
        <w:rPr>
          <w:rFonts w:cs="Times New Roman"/>
          <w:color w:val="000000" w:themeColor="text1"/>
        </w:rPr>
        <w:t>Ο</w:t>
      </w:r>
      <w:r w:rsidRPr="00060906">
        <w:rPr>
          <w:rFonts w:cs="Times New Roman"/>
          <w:color w:val="000000" w:themeColor="text1"/>
        </w:rPr>
        <w:t xml:space="preserve">ι </w:t>
      </w:r>
      <w:r w:rsidR="005226FE" w:rsidRPr="005226FE">
        <w:rPr>
          <w:rFonts w:cs="Times New Roman"/>
          <w:color w:val="000000" w:themeColor="text1"/>
        </w:rPr>
        <w:t>Saba</w:t>
      </w:r>
      <w:r w:rsidRPr="00060906">
        <w:rPr>
          <w:rFonts w:cs="Times New Roman"/>
          <w:color w:val="000000" w:themeColor="text1"/>
        </w:rPr>
        <w:t xml:space="preserve"> και </w:t>
      </w:r>
      <w:r w:rsidRPr="00060906">
        <w:rPr>
          <w:rFonts w:cs="Times New Roman"/>
          <w:color w:val="000000" w:themeColor="text1"/>
          <w:lang w:val="en-US"/>
        </w:rPr>
        <w:t>Riley</w:t>
      </w:r>
      <w:r w:rsidRPr="00060906">
        <w:rPr>
          <w:rFonts w:cs="Times New Roman"/>
          <w:color w:val="000000" w:themeColor="text1"/>
        </w:rPr>
        <w:t xml:space="preserve"> </w:t>
      </w:r>
      <w:r w:rsidR="00AB0BCC" w:rsidRPr="00060906">
        <w:rPr>
          <w:rFonts w:cs="Times New Roman"/>
          <w:color w:val="000000" w:themeColor="text1"/>
        </w:rPr>
        <w:t xml:space="preserve">ήδη από το 1997 </w:t>
      </w:r>
      <w:r w:rsidRPr="00060906">
        <w:rPr>
          <w:rFonts w:cs="Times New Roman"/>
          <w:color w:val="000000" w:themeColor="text1"/>
        </w:rPr>
        <w:t xml:space="preserve">σημείωναν την αναγκαιότητα των φοιτητών της νοσηλευτικής για ανάπτυξη τεχνολογικών δεξιοτήτων, δεξιοτήτων που θα χρειαστούν αργότερα στην καριέρα τους ως νοσηλευτές. Σήμερα, η χρήση της τεχνολογίας στον τομέα της υγείας δεν είναι πλέον προαιρετική. Η νοσηλευτική εκπαίδευση δεν έχει καμία επιλογή παρά να προετοιμάσει τους φοιτητές ώστε να εργαστούν σε ένα εξαιρετικά τεχνολογικό περιβάλλον. </w:t>
      </w:r>
    </w:p>
    <w:p w:rsidR="00B10DAA" w:rsidRPr="00060906" w:rsidRDefault="00B10DAA" w:rsidP="00AE4D57">
      <w:pPr>
        <w:spacing w:before="0"/>
        <w:rPr>
          <w:rFonts w:cs="Times New Roman"/>
          <w:color w:val="000000" w:themeColor="text1"/>
        </w:rPr>
      </w:pPr>
      <w:r w:rsidRPr="00060906">
        <w:rPr>
          <w:rFonts w:cs="Times New Roman"/>
          <w:color w:val="000000" w:themeColor="text1"/>
        </w:rPr>
        <w:t>Όπως επισημαί</w:t>
      </w:r>
      <w:r w:rsidR="008C4456">
        <w:rPr>
          <w:rFonts w:cs="Times New Roman"/>
          <w:color w:val="000000" w:themeColor="text1"/>
        </w:rPr>
        <w:t>νεται από τη</w:t>
      </w:r>
      <w:r w:rsidRPr="00060906">
        <w:rPr>
          <w:rFonts w:cs="Times New Roman"/>
          <w:color w:val="000000" w:themeColor="text1"/>
        </w:rPr>
        <w:t xml:space="preserve"> Neuman (2006), η επίδραση της τεχνολογίας στην εκπαίδευση των νοσηλευτών έχει πράγματι αλλάξει την παραδοσιακή νοσηλευτική εκπαίδευση. Οι καινοτομίες επιτρέπουν περισσότερες επιλογές, ενισχυμένη αλληλεπίδραση μεταξύ διδασκόντων και σπουδαστών, καθώς και μεταβολές στη μάθηση. Η ενσωμάτωση της τεχνολογίας στην τριτοβάθμια νοσηλευτική εκπαίδευση απαιτεί έναν εκπαιδευτικό ο οποίος θα είναι διατεθειμένος να διευκολύνει και να ενισχύσει αποτελεσματικά την εμπειρία της μάθησης. </w:t>
      </w:r>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Κύριοι στόχοι και σκοποί της μάθησης μέσω των </w:t>
      </w:r>
      <w:r w:rsidR="0049276D" w:rsidRPr="00060906">
        <w:rPr>
          <w:rFonts w:cs="Times New Roman"/>
          <w:color w:val="000000" w:themeColor="text1"/>
        </w:rPr>
        <w:t>νέων τ</w:t>
      </w:r>
      <w:r w:rsidRPr="00060906">
        <w:rPr>
          <w:rFonts w:cs="Times New Roman"/>
          <w:color w:val="000000" w:themeColor="text1"/>
        </w:rPr>
        <w:t xml:space="preserve">εχνολογιών είναι: </w:t>
      </w:r>
    </w:p>
    <w:p w:rsidR="00B10DAA" w:rsidRPr="00060906" w:rsidRDefault="00B10DAA" w:rsidP="00DB21E1">
      <w:pPr>
        <w:numPr>
          <w:ilvl w:val="0"/>
          <w:numId w:val="37"/>
        </w:numPr>
        <w:spacing w:before="0"/>
        <w:rPr>
          <w:rFonts w:cs="Times New Roman"/>
          <w:color w:val="000000" w:themeColor="text1"/>
        </w:rPr>
      </w:pPr>
      <w:r w:rsidRPr="00060906">
        <w:rPr>
          <w:rFonts w:cs="Times New Roman"/>
          <w:color w:val="000000" w:themeColor="text1"/>
        </w:rPr>
        <w:t>η εφαρμογή της αρχής της συνεχιζόμενης και δια βίου μάθησης</w:t>
      </w:r>
    </w:p>
    <w:p w:rsidR="00B10DAA" w:rsidRPr="00060906" w:rsidRDefault="00B10DAA" w:rsidP="00DB21E1">
      <w:pPr>
        <w:numPr>
          <w:ilvl w:val="0"/>
          <w:numId w:val="37"/>
        </w:numPr>
        <w:spacing w:before="0"/>
        <w:rPr>
          <w:rFonts w:cs="Times New Roman"/>
          <w:color w:val="000000" w:themeColor="text1"/>
        </w:rPr>
      </w:pPr>
      <w:r w:rsidRPr="00060906">
        <w:rPr>
          <w:rFonts w:cs="Times New Roman"/>
          <w:color w:val="000000" w:themeColor="text1"/>
        </w:rPr>
        <w:t xml:space="preserve">η παρουσίαση περιεχομένου με ποικιλία μέσων </w:t>
      </w:r>
    </w:p>
    <w:p w:rsidR="00B10DAA" w:rsidRPr="00060906" w:rsidRDefault="00B10DAA" w:rsidP="00DB21E1">
      <w:pPr>
        <w:numPr>
          <w:ilvl w:val="0"/>
          <w:numId w:val="37"/>
        </w:numPr>
        <w:spacing w:before="0"/>
        <w:rPr>
          <w:rFonts w:cs="Times New Roman"/>
          <w:color w:val="000000" w:themeColor="text1"/>
        </w:rPr>
      </w:pPr>
      <w:r w:rsidRPr="00060906">
        <w:rPr>
          <w:rFonts w:cs="Times New Roman"/>
          <w:color w:val="000000" w:themeColor="text1"/>
        </w:rPr>
        <w:t>η παροχή ίσων ευκαιριών πρόσβασης στη μάθηση</w:t>
      </w:r>
    </w:p>
    <w:p w:rsidR="00B10DAA" w:rsidRPr="00060906" w:rsidRDefault="00B10DAA" w:rsidP="00DB21E1">
      <w:pPr>
        <w:numPr>
          <w:ilvl w:val="0"/>
          <w:numId w:val="37"/>
        </w:numPr>
        <w:spacing w:before="0"/>
        <w:rPr>
          <w:rFonts w:cs="Times New Roman"/>
          <w:color w:val="000000" w:themeColor="text1"/>
        </w:rPr>
      </w:pPr>
      <w:r w:rsidRPr="00060906">
        <w:rPr>
          <w:rFonts w:cs="Times New Roman"/>
          <w:color w:val="000000" w:themeColor="text1"/>
        </w:rPr>
        <w:t xml:space="preserve">η προαγωγή τεχνολογικού αλφαβητισμού </w:t>
      </w:r>
    </w:p>
    <w:p w:rsidR="00B10DAA" w:rsidRPr="00060906" w:rsidRDefault="00B10DAA" w:rsidP="00DB21E1">
      <w:pPr>
        <w:numPr>
          <w:ilvl w:val="0"/>
          <w:numId w:val="37"/>
        </w:numPr>
        <w:spacing w:before="0"/>
        <w:rPr>
          <w:rFonts w:cs="Times New Roman"/>
          <w:color w:val="000000" w:themeColor="text1"/>
        </w:rPr>
      </w:pPr>
      <w:r w:rsidRPr="00060906">
        <w:rPr>
          <w:rFonts w:cs="Times New Roman"/>
          <w:color w:val="000000" w:themeColor="text1"/>
        </w:rPr>
        <w:t xml:space="preserve">η εξατομικευμένη μάθηση </w:t>
      </w:r>
    </w:p>
    <w:p w:rsidR="00B10DAA" w:rsidRPr="00060906" w:rsidRDefault="00B10DAA" w:rsidP="00DB21E1">
      <w:pPr>
        <w:numPr>
          <w:ilvl w:val="0"/>
          <w:numId w:val="37"/>
        </w:numPr>
        <w:spacing w:before="0"/>
        <w:rPr>
          <w:rFonts w:cs="Times New Roman"/>
          <w:color w:val="000000" w:themeColor="text1"/>
        </w:rPr>
      </w:pPr>
      <w:r w:rsidRPr="00060906">
        <w:rPr>
          <w:rFonts w:cs="Times New Roman"/>
          <w:color w:val="000000" w:themeColor="text1"/>
        </w:rPr>
        <w:t xml:space="preserve">η αλληλεπιδραστικότητα </w:t>
      </w:r>
    </w:p>
    <w:p w:rsidR="00B10DAA" w:rsidRPr="00060906" w:rsidRDefault="00B10DAA" w:rsidP="00AE4D57">
      <w:pPr>
        <w:spacing w:before="0"/>
        <w:rPr>
          <w:rFonts w:cs="Times New Roman"/>
          <w:color w:val="000000" w:themeColor="text1"/>
        </w:rPr>
      </w:pPr>
      <w:r w:rsidRPr="00060906">
        <w:rPr>
          <w:rFonts w:cs="Times New Roman"/>
          <w:color w:val="000000" w:themeColor="text1"/>
        </w:rPr>
        <w:t>Αρκετοί μελετητές κάνουν  λόγο για  μια πραγματική «επανάσταση» στο χώρο της τεχνολογίας,  της επικοινωνίας και των κοινωνικών σχέσεων. Οι αλλαγές που συμβαίνουν στην τεχνολογία θέτουν νέες ευκαιρίες και προκλήσεις για την εκπαίδευση. Μέσα από μια πληθώρα νέων δυναμικών εργαλείων και υπηρεσιών, ενισχύεται η συνεργασία και η δημιουργική αλληλ</w:t>
      </w:r>
      <w:r w:rsidR="0049276D" w:rsidRPr="00060906">
        <w:rPr>
          <w:rFonts w:cs="Times New Roman"/>
          <w:color w:val="000000" w:themeColor="text1"/>
        </w:rPr>
        <w:t>επίδραση των συμμετεχόντων. Οι ν</w:t>
      </w:r>
      <w:r w:rsidRPr="00060906">
        <w:rPr>
          <w:rFonts w:cs="Times New Roman"/>
          <w:color w:val="000000" w:themeColor="text1"/>
        </w:rPr>
        <w:t xml:space="preserve">έες </w:t>
      </w:r>
      <w:r w:rsidR="0049276D" w:rsidRPr="00060906">
        <w:rPr>
          <w:rFonts w:cs="Times New Roman"/>
          <w:color w:val="000000" w:themeColor="text1"/>
        </w:rPr>
        <w:t>τ</w:t>
      </w:r>
      <w:r w:rsidRPr="00060906">
        <w:rPr>
          <w:rFonts w:cs="Times New Roman"/>
          <w:color w:val="000000" w:themeColor="text1"/>
        </w:rPr>
        <w:t xml:space="preserve">εχνολογίες, με τη σωστή εφαρμογή και αξιοποίηση, μπορούν να υποστηρίξουν την εκπαιδευτική διαδικασία και να συμβάλλουν στη βελτίωση και ανάπτυξη της ποιότητας των παρεχόμενων υπηρεσιών υγείας. </w:t>
      </w:r>
    </w:p>
    <w:p w:rsidR="00B10DAA" w:rsidRPr="00060906" w:rsidRDefault="0049276D" w:rsidP="0074036C">
      <w:pPr>
        <w:pStyle w:val="2"/>
      </w:pPr>
      <w:bookmarkStart w:id="259" w:name="_Toc422860080"/>
      <w:bookmarkStart w:id="260" w:name="_Toc422958575"/>
      <w:bookmarkStart w:id="261" w:name="_Toc422994788"/>
      <w:r w:rsidRPr="00060906">
        <w:t>Κατηγορίες Νέων Τεχνολογιών στην Τριτοβάθμια Νοσηλευτική Εκπαίδευση</w:t>
      </w:r>
      <w:bookmarkEnd w:id="259"/>
      <w:bookmarkEnd w:id="260"/>
      <w:bookmarkEnd w:id="261"/>
    </w:p>
    <w:p w:rsidR="0049276D" w:rsidRPr="00060906" w:rsidRDefault="0049276D" w:rsidP="00AE4D57">
      <w:pPr>
        <w:pStyle w:val="a8"/>
        <w:numPr>
          <w:ilvl w:val="0"/>
          <w:numId w:val="21"/>
        </w:numPr>
        <w:spacing w:before="0"/>
        <w:contextualSpacing w:val="0"/>
        <w:outlineLvl w:val="2"/>
        <w:rPr>
          <w:rFonts w:cs="Times New Roman"/>
          <w:b/>
          <w:i/>
          <w:vanish/>
          <w:color w:val="000000" w:themeColor="text1"/>
        </w:rPr>
      </w:pPr>
      <w:bookmarkStart w:id="262" w:name="_Toc422859276"/>
      <w:bookmarkStart w:id="263" w:name="_Toc422859729"/>
      <w:bookmarkStart w:id="264" w:name="_Toc422860081"/>
      <w:bookmarkStart w:id="265" w:name="_Toc422958576"/>
      <w:bookmarkStart w:id="266" w:name="_Toc422994789"/>
      <w:bookmarkEnd w:id="262"/>
      <w:bookmarkEnd w:id="263"/>
      <w:bookmarkEnd w:id="264"/>
      <w:bookmarkEnd w:id="265"/>
      <w:bookmarkEnd w:id="266"/>
    </w:p>
    <w:p w:rsidR="0049276D" w:rsidRPr="00060906" w:rsidRDefault="0049276D" w:rsidP="00AE4D57">
      <w:pPr>
        <w:pStyle w:val="a8"/>
        <w:numPr>
          <w:ilvl w:val="1"/>
          <w:numId w:val="21"/>
        </w:numPr>
        <w:spacing w:before="0"/>
        <w:contextualSpacing w:val="0"/>
        <w:outlineLvl w:val="2"/>
        <w:rPr>
          <w:rFonts w:cs="Times New Roman"/>
          <w:b/>
          <w:i/>
          <w:vanish/>
          <w:color w:val="000000" w:themeColor="text1"/>
        </w:rPr>
      </w:pPr>
      <w:bookmarkStart w:id="267" w:name="_Toc422859277"/>
      <w:bookmarkStart w:id="268" w:name="_Toc422859730"/>
      <w:bookmarkStart w:id="269" w:name="_Toc422860082"/>
      <w:bookmarkStart w:id="270" w:name="_Toc422958577"/>
      <w:bookmarkStart w:id="271" w:name="_Toc422994790"/>
      <w:bookmarkEnd w:id="267"/>
      <w:bookmarkEnd w:id="268"/>
      <w:bookmarkEnd w:id="269"/>
      <w:bookmarkEnd w:id="270"/>
      <w:bookmarkEnd w:id="271"/>
    </w:p>
    <w:p w:rsidR="0049276D" w:rsidRPr="00060906" w:rsidRDefault="0049276D" w:rsidP="00AE4D57">
      <w:pPr>
        <w:pStyle w:val="a8"/>
        <w:numPr>
          <w:ilvl w:val="1"/>
          <w:numId w:val="21"/>
        </w:numPr>
        <w:spacing w:before="0"/>
        <w:contextualSpacing w:val="0"/>
        <w:outlineLvl w:val="2"/>
        <w:rPr>
          <w:rFonts w:cs="Times New Roman"/>
          <w:b/>
          <w:i/>
          <w:vanish/>
          <w:color w:val="000000" w:themeColor="text1"/>
        </w:rPr>
      </w:pPr>
      <w:bookmarkStart w:id="272" w:name="_Toc422859278"/>
      <w:bookmarkStart w:id="273" w:name="_Toc422859731"/>
      <w:bookmarkStart w:id="274" w:name="_Toc422860083"/>
      <w:bookmarkStart w:id="275" w:name="_Toc422958578"/>
      <w:bookmarkStart w:id="276" w:name="_Toc422994791"/>
      <w:bookmarkEnd w:id="272"/>
      <w:bookmarkEnd w:id="273"/>
      <w:bookmarkEnd w:id="274"/>
      <w:bookmarkEnd w:id="275"/>
      <w:bookmarkEnd w:id="276"/>
    </w:p>
    <w:p w:rsidR="00B10DAA" w:rsidRPr="00060906" w:rsidRDefault="00B10DAA" w:rsidP="00132EA7">
      <w:pPr>
        <w:pStyle w:val="3"/>
      </w:pPr>
      <w:bookmarkStart w:id="277" w:name="_Toc422860084"/>
      <w:bookmarkStart w:id="278" w:name="_Toc422958579"/>
      <w:bookmarkStart w:id="279" w:name="_Toc422994792"/>
      <w:r w:rsidRPr="00060906">
        <w:t>Π</w:t>
      </w:r>
      <w:r w:rsidR="0089728F" w:rsidRPr="00060906">
        <w:t xml:space="preserve">αγκόσμιος Ιστός </w:t>
      </w:r>
      <w:r w:rsidRPr="00060906">
        <w:t>1.0 και Διαδίκτυο</w:t>
      </w:r>
      <w:bookmarkEnd w:id="277"/>
      <w:bookmarkEnd w:id="278"/>
      <w:bookmarkEnd w:id="279"/>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Οι </w:t>
      </w:r>
      <w:r w:rsidR="0049276D" w:rsidRPr="00060906">
        <w:rPr>
          <w:rFonts w:cs="Times New Roman"/>
          <w:color w:val="000000" w:themeColor="text1"/>
        </w:rPr>
        <w:t>ν</w:t>
      </w:r>
      <w:r w:rsidRPr="00060906">
        <w:rPr>
          <w:rFonts w:cs="Times New Roman"/>
          <w:color w:val="000000" w:themeColor="text1"/>
        </w:rPr>
        <w:t>έες τεχνολογίες αποτελούν μια σύγχρονη πρόκληση στον τομέα της νοσηλευτικής εκπαίδευσης ενώ ταυτόχρονα διεκδικούν επιτελικό ρόλο στις νοσηλευτικές διεργασίες. Η αφετηρία, όπως προαναφέρθηκε, ήταν η είσοδος του ηλεκτρονικού υπολογιστή και η εμπλοκή του στη μαθησιακή διαδικασία. Επόμενη μεγάλη τεχνολογική επανάσταση ήταν η εμφάνιση του διαδικτύου (internet) και του</w:t>
      </w:r>
      <w:r w:rsidRPr="00060906">
        <w:rPr>
          <w:rFonts w:cs="Times New Roman"/>
          <w:b/>
          <w:color w:val="000000" w:themeColor="text1"/>
        </w:rPr>
        <w:t xml:space="preserve"> </w:t>
      </w:r>
      <w:r w:rsidRPr="00060906">
        <w:rPr>
          <w:rFonts w:cs="Times New Roman"/>
          <w:color w:val="000000" w:themeColor="text1"/>
        </w:rPr>
        <w:t>Παγκόσμιου Ιστού 1.0 (World Wide Web), ως μια τεχνολογία για εύκολη και ανέξοδη πλοήγηση στο πολύπλοκο δίκτυο των διασυνδεδεμένων συστημάτων υπολογιστών. Η λειτουργία του βασίζεται στην έννοια του υπερκειμένου (hypertext), στην ύπαρξη δηλαδή ιστοχώρων (websites ή sites)</w:t>
      </w:r>
      <w:r w:rsidR="0049276D" w:rsidRPr="00060906">
        <w:rPr>
          <w:rFonts w:cs="Times New Roman"/>
          <w:color w:val="000000" w:themeColor="text1"/>
        </w:rPr>
        <w:t>,</w:t>
      </w:r>
      <w:r w:rsidRPr="00060906">
        <w:rPr>
          <w:rFonts w:cs="Times New Roman"/>
          <w:color w:val="000000" w:themeColor="text1"/>
        </w:rPr>
        <w:t xml:space="preserve"> αποτελούμενων από ιστοσελίδες (webpages) που διασυνδέονται με την χρήση (υπερ)συνδέσμων (hyperlinks ή links). Οι χώροι αυτοί μπορεί να βρίσκονται οπουδήποτε στο διαδίκτυο και η προσπέλασή τους καθίσταται εύκολη, αφού κάθε ένας έχει μία δική του μοναδική διεύθυνση τοποθεσίας. Η περιήγηση στον ιστό καθίσταται εφικτή με την χρήση ειδικών εφαρμογών, τους φυλλομετρητές ή περιηγητές ιστού (web–browsers ή browsers).</w:t>
      </w:r>
    </w:p>
    <w:p w:rsidR="00B10DAA" w:rsidRPr="00060906" w:rsidRDefault="00B10DAA" w:rsidP="00AE4D57">
      <w:pPr>
        <w:spacing w:before="0"/>
        <w:rPr>
          <w:rFonts w:cs="Times New Roman"/>
          <w:color w:val="000000" w:themeColor="text1"/>
        </w:rPr>
      </w:pPr>
      <w:r w:rsidRPr="00060906">
        <w:rPr>
          <w:rFonts w:cs="Times New Roman"/>
          <w:color w:val="000000" w:themeColor="text1"/>
        </w:rPr>
        <w:t>Το Διαδίκτυο αποτελεί ένα μέσο για τη συνεργασία και την αλληλεπίδραση μεταξύ ατόμων και υπολογιστών χωρίς να τίθενται γεωγραφικοί περιορισμοί. Προσφέρει απεριόριστη πρόσβαση σε υλικό, σε ανθρώπους και σε μαθησιακά περιβάλλοντα. Δίνει την δυνατότητα παγκόσμιας μετάδοσης και διάδοσης πληροφοριών, ενώ καλλιεργεί τη συνεργασία και την επικοινωνία ανάμεσα σε ανθρώπους και υπολογιστές ανεξαρτήτως γεωγραφικής τοποθέτησης ή χρόνου</w:t>
      </w:r>
      <w:r w:rsidR="005332A8" w:rsidRPr="00060906">
        <w:rPr>
          <w:rFonts w:cs="Times New Roman"/>
          <w:color w:val="000000" w:themeColor="text1"/>
        </w:rPr>
        <w:t xml:space="preserve"> (Skiba, 2007)</w:t>
      </w:r>
      <w:r w:rsidRPr="00060906">
        <w:rPr>
          <w:rFonts w:cs="Times New Roman"/>
          <w:color w:val="000000" w:themeColor="text1"/>
        </w:rPr>
        <w:t xml:space="preserve">. Επιπλέον, χρησιμοποιείται από την ερευνητική - εκπαιδευτική κοινότητα, στην οποία προσφέρει απεριόριστη πρόσβαση σε ένα ευρύ φάσμα βάσεων δεδομένων και υπηρεσιών, σε παγκόσμια κλίμακα, ενώ παράλληλα αναπτύσσονται νέοι τρόποι επικοινωνίας μεταξύ εκπαιδευτών και εκπαιδευομένων, τρόποι που επιτρέπουν, μεταξύ άλλων, τη διεξαγωγή ομαδικών εργασιών και την εποικοδομητική ανταλλαγή απόψεων. </w:t>
      </w:r>
    </w:p>
    <w:p w:rsidR="00B10DAA" w:rsidRPr="00060906" w:rsidRDefault="00B10DAA" w:rsidP="00AE4D57">
      <w:pPr>
        <w:spacing w:before="0"/>
        <w:rPr>
          <w:rFonts w:cs="Times New Roman"/>
          <w:color w:val="000000" w:themeColor="text1"/>
        </w:rPr>
      </w:pPr>
      <w:r w:rsidRPr="00060906">
        <w:rPr>
          <w:rFonts w:cs="Times New Roman"/>
          <w:color w:val="000000" w:themeColor="text1"/>
        </w:rPr>
        <w:t>Τα χαρακτηριστικά του διαδικτύου έχουν ευρεία αποδοχή, ενώ η δυνατότητα να χρησιμοποιηθεί ο παγκόσμιος ιστός ως εργαλείο μάθησης πηγάζει από την ίδια τη δομή του και την αρχική ιδέα δημιουργίας του (Oblinger  &amp; Oblinger, 2004). Το  διαδίκτυο για πολλούς θεωρητικούς είναι ήδη ένα περιβάλλον δημιουργικότητας  και   ενεργούς μάθησης, το οποίο υποστηρίζει και ενθαρρύνει την εξερεύνηση και το περιδιάβασμα (browsing), συμπεριφορές που σχετίζονται με την μάθηση (</w:t>
      </w:r>
      <w:r w:rsidRPr="00060906">
        <w:rPr>
          <w:rFonts w:cs="Times New Roman"/>
          <w:color w:val="000000" w:themeColor="text1"/>
          <w:lang w:val="en-US"/>
        </w:rPr>
        <w:t>Lopez</w:t>
      </w:r>
      <w:r w:rsidRPr="00060906">
        <w:rPr>
          <w:rFonts w:cs="Times New Roman"/>
          <w:color w:val="000000" w:themeColor="text1"/>
        </w:rPr>
        <w:t>, 2014). Η οργάνωση της πληροφορίας στον παγκόσμιο ιστό μοιάζει με την ανθρώπινη μνήμη, και οι μέθοδοι ανάκλησης της πληροφορίας αυτής προσομοιάζουν τις διαδικασίες της ανθρώπινης σκέψης (Oblinger  &amp; Oblinger, 2004).</w:t>
      </w:r>
    </w:p>
    <w:p w:rsidR="00B10DAA" w:rsidRPr="00060906" w:rsidRDefault="00B10DAA" w:rsidP="00AE4D57">
      <w:pPr>
        <w:spacing w:before="0"/>
        <w:rPr>
          <w:rFonts w:cs="Times New Roman"/>
          <w:color w:val="000000" w:themeColor="text1"/>
        </w:rPr>
      </w:pPr>
      <w:r w:rsidRPr="00060906">
        <w:rPr>
          <w:rFonts w:cs="Times New Roman"/>
          <w:color w:val="000000" w:themeColor="text1"/>
        </w:rPr>
        <w:t>Το Διαδίκτυο και ιδιαίτερα ο Παγκόσμιος Ιστός, προσφέρει την πλατφόρμα για την ανάπτυξη ενός καινοτόμου εκπαιδευτικού περιβάλλοντος το οποίο συνδέει άμεσα εκπαιδευόμενους, με εκπαιδευτές και πηγές εκπαιδευτικού υλικού. Οι δυνατότητες σύγχρονης και ασύγχρονης αλληλεπίδρασης που παρέχει το διαδίκτυο, μέσα από υπηρεσίες όπως το ηλεκτρονικό ταχυδρομείο (e-mail), οι λίστες συζήτησης (</w:t>
      </w:r>
      <w:r w:rsidRPr="00060906">
        <w:rPr>
          <w:rFonts w:cs="Times New Roman"/>
          <w:color w:val="000000" w:themeColor="text1"/>
          <w:lang w:val="en-US"/>
        </w:rPr>
        <w:t>discussion</w:t>
      </w:r>
      <w:r w:rsidRPr="00060906">
        <w:rPr>
          <w:rFonts w:cs="Times New Roman"/>
          <w:color w:val="000000" w:themeColor="text1"/>
        </w:rPr>
        <w:t xml:space="preserve"> </w:t>
      </w:r>
      <w:r w:rsidRPr="00060906">
        <w:rPr>
          <w:rFonts w:cs="Times New Roman"/>
          <w:color w:val="000000" w:themeColor="text1"/>
          <w:lang w:val="en-US"/>
        </w:rPr>
        <w:t>forums</w:t>
      </w:r>
      <w:r w:rsidRPr="00060906">
        <w:rPr>
          <w:rFonts w:cs="Times New Roman"/>
          <w:color w:val="000000" w:themeColor="text1"/>
        </w:rPr>
        <w:t>), οι ταχυδρομικές λίστες (mailing lists), η γραπτή συνομιλία (chat), υποστηρίζουν τη συνεργασία και την ανθρώπινη επικοινωνία (Qiu &amp; Riesbeck, 2005).</w:t>
      </w:r>
    </w:p>
    <w:p w:rsidR="00B10DAA" w:rsidRDefault="00B10DAA" w:rsidP="00AE4D57">
      <w:pPr>
        <w:spacing w:before="0"/>
        <w:rPr>
          <w:rFonts w:cs="Times New Roman"/>
          <w:color w:val="000000" w:themeColor="text1"/>
        </w:rPr>
      </w:pPr>
      <w:r w:rsidRPr="00060906">
        <w:rPr>
          <w:rFonts w:cs="Times New Roman"/>
          <w:color w:val="000000" w:themeColor="text1"/>
        </w:rPr>
        <w:t xml:space="preserve">Η αναγκαιότητα του Παγκόσμιου Ιστού  στη  </w:t>
      </w:r>
      <w:r w:rsidR="005332A8" w:rsidRPr="00060906">
        <w:rPr>
          <w:rFonts w:cs="Times New Roman"/>
          <w:color w:val="000000" w:themeColor="text1"/>
        </w:rPr>
        <w:t>νοσηλευτική ε</w:t>
      </w:r>
      <w:r w:rsidRPr="00060906">
        <w:rPr>
          <w:rFonts w:cs="Times New Roman"/>
          <w:color w:val="000000" w:themeColor="text1"/>
        </w:rPr>
        <w:t>κπαίδευση είναι μάλλον προφανής, αφού για μια επιστήμη συνεχώς εξελισσόμενη, όπως είναι η νοσηλευτική, αποτελεί μία τεράστια αποθήκη δεδομένων και πληροφοριών, η οποία κάθε λεπτό ανανεώνεται. Παρόλα αυτά, θα πρέπει να ληφθεί υπ’ όψιν ότι ένα περιβάλλον υπερμέσου, όπως το διαδίκτυο, δε διδάσκει από μόνο του αλλά αποτελεί ένα μέσο, το οποίο με την κατάλληλη χρήση μπορεί να υποστηρίξει τη μάθηση (Skiba, 2009).</w:t>
      </w:r>
    </w:p>
    <w:p w:rsidR="00B10DAA" w:rsidRPr="00060906" w:rsidRDefault="0089728F" w:rsidP="00132EA7">
      <w:pPr>
        <w:pStyle w:val="3"/>
      </w:pPr>
      <w:bookmarkStart w:id="280" w:name="_Toc422860085"/>
      <w:bookmarkStart w:id="281" w:name="_Toc422958580"/>
      <w:bookmarkStart w:id="282" w:name="_Toc422994793"/>
      <w:r w:rsidRPr="00060906">
        <w:t>Νέος Παγκόσμιος Ιστός</w:t>
      </w:r>
      <w:r w:rsidR="00825AC0" w:rsidRPr="00060906">
        <w:t xml:space="preserve"> </w:t>
      </w:r>
      <w:r w:rsidR="00B10DAA" w:rsidRPr="00060906">
        <w:t xml:space="preserve"> 2.0 (Web 2.0)</w:t>
      </w:r>
      <w:bookmarkEnd w:id="280"/>
      <w:bookmarkEnd w:id="281"/>
      <w:bookmarkEnd w:id="282"/>
    </w:p>
    <w:p w:rsidR="00B10DAA" w:rsidRPr="00060906" w:rsidRDefault="00B10DAA" w:rsidP="00AE4D57">
      <w:pPr>
        <w:spacing w:before="0"/>
        <w:rPr>
          <w:rFonts w:cs="Times New Roman"/>
          <w:color w:val="000000" w:themeColor="text1"/>
        </w:rPr>
      </w:pPr>
      <w:r w:rsidRPr="00060906">
        <w:rPr>
          <w:rFonts w:cs="Times New Roman"/>
          <w:color w:val="000000" w:themeColor="text1"/>
        </w:rPr>
        <w:t>Ο Παγκόσμιος Ιστός και το Διαδίκτυο αποτελεί αναμφισβήτητα ένα μοναδικό και χωρίς προηγούμενο φαινόμενο επιτυχίας, τόσο σε επίπεδο  διαθέσιμης πληροφορίας  όσο και σε αριθμό χρηστών. Εξέλιξη του Παγκόσμιου Ιστού (</w:t>
      </w:r>
      <w:r w:rsidRPr="00060906">
        <w:rPr>
          <w:rFonts w:cs="Times New Roman"/>
          <w:color w:val="000000" w:themeColor="text1"/>
          <w:lang w:val="en-US"/>
        </w:rPr>
        <w:t>Web</w:t>
      </w:r>
      <w:r w:rsidRPr="00060906">
        <w:rPr>
          <w:rFonts w:cs="Times New Roman"/>
          <w:color w:val="000000" w:themeColor="text1"/>
        </w:rPr>
        <w:t xml:space="preserve"> 1.0) αποτελεί ο </w:t>
      </w:r>
      <w:r w:rsidRPr="00060906">
        <w:rPr>
          <w:rFonts w:cs="Times New Roman"/>
          <w:i/>
          <w:color w:val="000000" w:themeColor="text1"/>
        </w:rPr>
        <w:t>Ν</w:t>
      </w:r>
      <w:r w:rsidRPr="00060906">
        <w:rPr>
          <w:rFonts w:cs="Times New Roman"/>
          <w:color w:val="000000" w:themeColor="text1"/>
        </w:rPr>
        <w:t>έος Παγκόσμιος Ιστός (</w:t>
      </w:r>
      <w:r w:rsidRPr="00060906">
        <w:rPr>
          <w:rFonts w:cs="Times New Roman"/>
          <w:color w:val="000000" w:themeColor="text1"/>
          <w:lang w:val="en-US"/>
        </w:rPr>
        <w:t>Web</w:t>
      </w:r>
      <w:r w:rsidRPr="00060906">
        <w:rPr>
          <w:rFonts w:cs="Times New Roman"/>
          <w:color w:val="000000" w:themeColor="text1"/>
        </w:rPr>
        <w:t xml:space="preserve"> 2.0). Η φράση Web 2.0 ειπώθηκε για πρώτη φορά το 2004  κατά τη διάρκεια ενός συνεδρίου μεταξύ της O'</w:t>
      </w:r>
      <w:r w:rsidR="005332A8" w:rsidRPr="00060906">
        <w:rPr>
          <w:rFonts w:cs="Times New Roman"/>
          <w:color w:val="000000" w:themeColor="text1"/>
        </w:rPr>
        <w:t xml:space="preserve"> </w:t>
      </w:r>
      <w:r w:rsidRPr="00060906">
        <w:rPr>
          <w:rFonts w:cs="Times New Roman"/>
          <w:color w:val="000000" w:themeColor="text1"/>
        </w:rPr>
        <w:t>Reilly Media και της Media</w:t>
      </w:r>
      <w:r w:rsidR="005332A8" w:rsidRPr="00060906">
        <w:rPr>
          <w:rFonts w:cs="Times New Roman"/>
          <w:color w:val="000000" w:themeColor="text1"/>
        </w:rPr>
        <w:t xml:space="preserve"> </w:t>
      </w:r>
      <w:r w:rsidRPr="00060906">
        <w:rPr>
          <w:rFonts w:cs="Times New Roman"/>
          <w:color w:val="000000" w:themeColor="text1"/>
        </w:rPr>
        <w:t xml:space="preserve">Live International, όπου προτάθηκαν ιδέες για την αναβάθμιση του Παγκόσμιου Ιστού (Ζωγόπουλος &amp; ΑΘανίτης, 2011). Έτσι, το Web 2.0 είναι μια φράση που εφευρέθηκε για να περιγράψει μια προτεινόμενη δεύτερη γενιά υπηρεσιών </w:t>
      </w:r>
      <w:r w:rsidR="005332A8" w:rsidRPr="00060906">
        <w:rPr>
          <w:rFonts w:cs="Times New Roman"/>
          <w:color w:val="000000" w:themeColor="text1"/>
        </w:rPr>
        <w:t>ο</w:t>
      </w:r>
      <w:r w:rsidRPr="00060906">
        <w:rPr>
          <w:rFonts w:cs="Times New Roman"/>
          <w:color w:val="000000" w:themeColor="text1"/>
        </w:rPr>
        <w:t xml:space="preserve">ι οποίες βασίζονται στο διαδίκτυο. Αν και ο όρος Web 2.0 δίνει την αίσθηση ότι αποτελεί μια καινούργια έκδοση Web, </w:t>
      </w:r>
      <w:r w:rsidR="005332A8" w:rsidRPr="00060906">
        <w:rPr>
          <w:rFonts w:cs="Times New Roman"/>
          <w:color w:val="000000" w:themeColor="text1"/>
        </w:rPr>
        <w:t xml:space="preserve">ουσιαστικά </w:t>
      </w:r>
      <w:r w:rsidRPr="00060906">
        <w:rPr>
          <w:rFonts w:cs="Times New Roman"/>
          <w:color w:val="000000" w:themeColor="text1"/>
        </w:rPr>
        <w:t xml:space="preserve">δεν πρόκειται για κάποιο καινούργιο πρωτόκολλο, αλλά </w:t>
      </w:r>
      <w:r w:rsidR="005332A8" w:rsidRPr="00060906">
        <w:rPr>
          <w:rFonts w:cs="Times New Roman"/>
          <w:color w:val="000000" w:themeColor="text1"/>
        </w:rPr>
        <w:t xml:space="preserve">για ήδη υπάρχουσες τεχνολογίες, οι οποίες </w:t>
      </w:r>
      <w:r w:rsidRPr="00060906">
        <w:rPr>
          <w:rFonts w:cs="Times New Roman"/>
          <w:color w:val="000000" w:themeColor="text1"/>
        </w:rPr>
        <w:t xml:space="preserve">αξιοποιούνται </w:t>
      </w:r>
      <w:r w:rsidR="005332A8" w:rsidRPr="00060906">
        <w:rPr>
          <w:rFonts w:cs="Times New Roman"/>
          <w:color w:val="000000" w:themeColor="text1"/>
        </w:rPr>
        <w:t xml:space="preserve">με διαφορετικό τρόπο </w:t>
      </w:r>
      <w:r w:rsidRPr="00060906">
        <w:rPr>
          <w:rFonts w:cs="Times New Roman"/>
          <w:color w:val="000000" w:themeColor="text1"/>
        </w:rPr>
        <w:t>(Ζωγόπουλος &amp; ΑΘανίτης, 2011).</w:t>
      </w:r>
    </w:p>
    <w:p w:rsidR="001C0A43" w:rsidRPr="00060906" w:rsidRDefault="00B10DAA" w:rsidP="00AE4D57">
      <w:pPr>
        <w:spacing w:before="0"/>
        <w:rPr>
          <w:rFonts w:cs="Times New Roman"/>
          <w:color w:val="000000" w:themeColor="text1"/>
        </w:rPr>
      </w:pPr>
      <w:r w:rsidRPr="00060906">
        <w:rPr>
          <w:rFonts w:cs="Times New Roman"/>
          <w:color w:val="000000" w:themeColor="text1"/>
        </w:rPr>
        <w:t>Χαρακτηριστικές</w:t>
      </w:r>
      <w:r w:rsidR="005332A8" w:rsidRPr="00060906">
        <w:rPr>
          <w:rFonts w:cs="Times New Roman"/>
          <w:color w:val="000000" w:themeColor="text1"/>
        </w:rPr>
        <w:t xml:space="preserve"> εφαρμογές του Web 2.0 είναι τα μέσα Κοινωνικής Δικτύωσης </w:t>
      </w:r>
      <w:r w:rsidRPr="00060906">
        <w:rPr>
          <w:rFonts w:cs="Times New Roman"/>
          <w:color w:val="000000" w:themeColor="text1"/>
        </w:rPr>
        <w:t xml:space="preserve">(social media), </w:t>
      </w:r>
      <w:r w:rsidR="005332A8" w:rsidRPr="00060906">
        <w:rPr>
          <w:rFonts w:cs="Times New Roman"/>
          <w:color w:val="000000" w:themeColor="text1"/>
        </w:rPr>
        <w:t>οι σελίδες συνεργατικής γραφής (</w:t>
      </w:r>
      <w:r w:rsidRPr="00060906">
        <w:rPr>
          <w:rFonts w:cs="Times New Roman"/>
          <w:color w:val="000000" w:themeColor="text1"/>
        </w:rPr>
        <w:t>wiki</w:t>
      </w:r>
      <w:r w:rsidRPr="00060906">
        <w:rPr>
          <w:rFonts w:cs="Times New Roman"/>
          <w:color w:val="000000" w:themeColor="text1"/>
          <w:lang w:val="en-US"/>
        </w:rPr>
        <w:t>s</w:t>
      </w:r>
      <w:r w:rsidR="005332A8" w:rsidRPr="00060906">
        <w:rPr>
          <w:rFonts w:cs="Times New Roman"/>
          <w:color w:val="000000" w:themeColor="text1"/>
        </w:rPr>
        <w:t>)</w:t>
      </w:r>
      <w:r w:rsidRPr="00060906">
        <w:rPr>
          <w:rFonts w:cs="Times New Roman"/>
          <w:color w:val="000000" w:themeColor="text1"/>
        </w:rPr>
        <w:t xml:space="preserve"> και τα ιστολόγια (blog</w:t>
      </w:r>
      <w:r w:rsidRPr="00060906">
        <w:rPr>
          <w:rFonts w:cs="Times New Roman"/>
          <w:color w:val="000000" w:themeColor="text1"/>
          <w:lang w:val="en-US"/>
        </w:rPr>
        <w:t>s</w:t>
      </w:r>
      <w:r w:rsidRPr="00060906">
        <w:rPr>
          <w:rFonts w:cs="Times New Roman"/>
          <w:color w:val="000000" w:themeColor="text1"/>
        </w:rPr>
        <w:t xml:space="preserve">). Πολλές από τις εντολές διάδρασης που χαρακτηρίζουν τη λειτουργία του Web 2.0, όπως «αναζήτηση» (search), «σηματοδότηση» (tag) και άλλα, είναι γνωστές στο ευρύ κοινό από διάφορες ιστοσελίδες κοινωνικής δικτύωσης, όπως το </w:t>
      </w:r>
      <w:r w:rsidRPr="00060906">
        <w:rPr>
          <w:rFonts w:cs="Times New Roman"/>
          <w:color w:val="000000" w:themeColor="text1"/>
          <w:lang w:val="en-US"/>
        </w:rPr>
        <w:t>Facebook</w:t>
      </w:r>
      <w:r w:rsidRPr="00060906">
        <w:rPr>
          <w:rFonts w:cs="Times New Roman"/>
          <w:color w:val="000000" w:themeColor="text1"/>
        </w:rPr>
        <w:t xml:space="preserve">, το </w:t>
      </w:r>
      <w:r w:rsidRPr="00060906">
        <w:rPr>
          <w:rFonts w:cs="Times New Roman"/>
          <w:color w:val="000000" w:themeColor="text1"/>
          <w:lang w:val="en-US"/>
        </w:rPr>
        <w:t>Twitter</w:t>
      </w:r>
      <w:r w:rsidRPr="00060906">
        <w:rPr>
          <w:rFonts w:cs="Times New Roman"/>
          <w:color w:val="000000" w:themeColor="text1"/>
        </w:rPr>
        <w:t xml:space="preserve"> ή το </w:t>
      </w:r>
      <w:r w:rsidR="005332A8" w:rsidRPr="00060906">
        <w:rPr>
          <w:rFonts w:cs="Times New Roman"/>
          <w:color w:val="000000" w:themeColor="text1"/>
          <w:lang w:val="en-US"/>
        </w:rPr>
        <w:t>YouTube</w:t>
      </w:r>
      <w:r w:rsidRPr="00060906">
        <w:rPr>
          <w:rFonts w:cs="Times New Roman"/>
          <w:color w:val="000000" w:themeColor="text1"/>
        </w:rPr>
        <w:t xml:space="preserve">. </w:t>
      </w:r>
      <w:r w:rsidR="001C0A43" w:rsidRPr="00060906">
        <w:rPr>
          <w:rFonts w:cs="Times New Roman"/>
          <w:color w:val="000000" w:themeColor="text1"/>
        </w:rPr>
        <w:t xml:space="preserve">Οι απαιτήσεις των </w:t>
      </w:r>
      <w:r w:rsidR="001C0A43" w:rsidRPr="00060906">
        <w:rPr>
          <w:rFonts w:cs="Times New Roman"/>
          <w:color w:val="000000" w:themeColor="text1"/>
          <w:lang w:val="en-US"/>
        </w:rPr>
        <w:t>Web</w:t>
      </w:r>
      <w:r w:rsidR="001C0A43" w:rsidRPr="00060906">
        <w:rPr>
          <w:rFonts w:cs="Times New Roman"/>
          <w:color w:val="000000" w:themeColor="text1"/>
        </w:rPr>
        <w:t xml:space="preserve"> 2.0 εφαρμογών είναι πολύ λιγότερες από ό, τι του προκατόχου του </w:t>
      </w:r>
      <w:r w:rsidR="001C0A43" w:rsidRPr="00060906">
        <w:rPr>
          <w:rFonts w:cs="Times New Roman"/>
          <w:color w:val="000000" w:themeColor="text1"/>
          <w:lang w:val="en-US"/>
        </w:rPr>
        <w:t>Web</w:t>
      </w:r>
      <w:r w:rsidR="001C0A43" w:rsidRPr="00060906">
        <w:rPr>
          <w:rFonts w:cs="Times New Roman"/>
          <w:color w:val="000000" w:themeColor="text1"/>
        </w:rPr>
        <w:t xml:space="preserve"> 1.0, αφού γίνεται χρήση κυρίως «ελαφριάς» τεχνολογίας σε ό, τι αφορά τα πρωτόκολλα, τις γλώσσες προγραμματισμού, τις διεπαφές χρήστη, ενώ ταυτόχρονα διαπιστώνεται και μια τάση για απλότητα στον προγραμματιστικό σχεδιασμό τους (Ζωγόπουλος &amp; ΑΘανίτης, 2011). Προκειμένου να χρησιμοποιηθεί μια Web 2.0 εφαρμογή, αρκεί ένας  απλός φυλλομετρητής  (browser). Μόνη προϋπόθεση αποτελεί η ύπαρξη σύνδεσης στο διαδίκτυο. </w:t>
      </w:r>
    </w:p>
    <w:p w:rsidR="001C0A43" w:rsidRPr="00060906" w:rsidRDefault="00B10DAA" w:rsidP="00AE4D57">
      <w:pPr>
        <w:spacing w:before="0"/>
        <w:rPr>
          <w:rFonts w:cs="Times New Roman"/>
          <w:color w:val="000000" w:themeColor="text1"/>
        </w:rPr>
      </w:pPr>
      <w:r w:rsidRPr="00060906">
        <w:rPr>
          <w:rFonts w:cs="Times New Roman"/>
          <w:color w:val="000000" w:themeColor="text1"/>
        </w:rPr>
        <w:t>Το Web 2.0 έχει αναφερθεί ως τάση και όχι σαν τεχνολογία (Davis, 2005). Είναι περισσότερο μια κοινωνική παρά μια τεχνολογική επανάσταση. Συγκεκριμένα, ο Νέος Παγκόσμιος Ιστός αναφέρεται σε ένα σύνολο νέων δικτυακών υπηρεσιών, οι οποίες επιτρέπουν στους χρήστες να συνεργάζονται και να ανταλλάζουν δεδομένα  διαδικτυακά. Οι νέοι δικτυακοί τόποι είναι κατά κανόνα δυναμικοί και περισσότερο αλληλεπιδραστικοί, διαφέροντας από το στατικό Web 1.0. Οι χρήστες δεν είναι απλοί θεατές, αλλά συμμετέχουν ενεργά στη διαμόρφωση και διαχείριση των πληροφοριών.</w:t>
      </w:r>
      <w:r w:rsidR="001C0A43" w:rsidRPr="00060906">
        <w:rPr>
          <w:rFonts w:cs="Times New Roman"/>
          <w:color w:val="000000" w:themeColor="text1"/>
        </w:rPr>
        <w:t xml:space="preserve"> Για τους λόγους αυτούς, υποστηρίζεται ότι οι </w:t>
      </w:r>
      <w:r w:rsidR="001C0A43" w:rsidRPr="00060906">
        <w:rPr>
          <w:rFonts w:cs="Times New Roman"/>
          <w:color w:val="000000" w:themeColor="text1"/>
          <w:lang w:val="en-US"/>
        </w:rPr>
        <w:t>Web</w:t>
      </w:r>
      <w:r w:rsidR="001C0A43" w:rsidRPr="00060906">
        <w:rPr>
          <w:rFonts w:cs="Times New Roman"/>
          <w:color w:val="000000" w:themeColor="text1"/>
        </w:rPr>
        <w:t xml:space="preserve"> 2.0  εφαρμογές  προωθούν το δημοκρατικό χαρακτήρα του διαδικτύου, με τους χρήστες να έχουν τον πρωταγωνιστικό ρόλο (</w:t>
      </w:r>
      <w:r w:rsidR="001C0A43" w:rsidRPr="00060906">
        <w:rPr>
          <w:rFonts w:cs="Times New Roman"/>
          <w:color w:val="000000" w:themeColor="text1"/>
          <w:lang w:val="en-US"/>
        </w:rPr>
        <w:t>Skiba</w:t>
      </w:r>
      <w:r w:rsidR="001C0A43" w:rsidRPr="00060906">
        <w:rPr>
          <w:rFonts w:cs="Times New Roman"/>
          <w:color w:val="000000" w:themeColor="text1"/>
        </w:rPr>
        <w:t>, 2007).</w:t>
      </w:r>
    </w:p>
    <w:p w:rsidR="001C0A43" w:rsidRPr="00060906" w:rsidRDefault="001C0A43" w:rsidP="00AE4D57">
      <w:pPr>
        <w:spacing w:before="0"/>
        <w:rPr>
          <w:rFonts w:cs="Times New Roman"/>
          <w:color w:val="000000" w:themeColor="text1"/>
        </w:rPr>
      </w:pPr>
      <w:r w:rsidRPr="00060906">
        <w:rPr>
          <w:rFonts w:cs="Times New Roman"/>
          <w:color w:val="000000" w:themeColor="text1"/>
        </w:rPr>
        <w:t xml:space="preserve">Οι βασικές αρχές του </w:t>
      </w:r>
      <w:r w:rsidRPr="00060906">
        <w:rPr>
          <w:rFonts w:cs="Times New Roman"/>
          <w:color w:val="000000" w:themeColor="text1"/>
          <w:lang w:val="en-US"/>
        </w:rPr>
        <w:t>Web</w:t>
      </w:r>
      <w:r w:rsidRPr="00060906">
        <w:rPr>
          <w:rFonts w:cs="Times New Roman"/>
          <w:color w:val="000000" w:themeColor="text1"/>
        </w:rPr>
        <w:t xml:space="preserve"> 2.0 συνοψίζονται στα εξής:</w:t>
      </w:r>
    </w:p>
    <w:p w:rsidR="001C0A43" w:rsidRPr="00060906" w:rsidRDefault="001C0A43" w:rsidP="00DB21E1">
      <w:pPr>
        <w:numPr>
          <w:ilvl w:val="0"/>
          <w:numId w:val="23"/>
        </w:numPr>
        <w:spacing w:before="0"/>
        <w:rPr>
          <w:rFonts w:cs="Times New Roman"/>
          <w:color w:val="000000" w:themeColor="text1"/>
        </w:rPr>
      </w:pPr>
      <w:r w:rsidRPr="00060906">
        <w:rPr>
          <w:rFonts w:cs="Times New Roman"/>
          <w:color w:val="000000" w:themeColor="text1"/>
        </w:rPr>
        <w:t>ελεύθερος διαμοιρασμός υπηρεσιών και δεδομένων σε μια παγκόσμια πλατφόρμα με χρήση της συλλογικής νοημοσύνης των χρηστών,</w:t>
      </w:r>
    </w:p>
    <w:p w:rsidR="001C0A43" w:rsidRPr="00060906" w:rsidRDefault="001C0A43" w:rsidP="00DB21E1">
      <w:pPr>
        <w:numPr>
          <w:ilvl w:val="0"/>
          <w:numId w:val="23"/>
        </w:numPr>
        <w:spacing w:before="0"/>
        <w:rPr>
          <w:rFonts w:cs="Times New Roman"/>
          <w:color w:val="000000" w:themeColor="text1"/>
        </w:rPr>
      </w:pPr>
      <w:r w:rsidRPr="00060906">
        <w:rPr>
          <w:rFonts w:cs="Times New Roman"/>
          <w:color w:val="000000" w:themeColor="text1"/>
        </w:rPr>
        <w:t>πλούσιες και διαδραστικές διεπαφές χρηστών (</w:t>
      </w:r>
      <w:r w:rsidRPr="00060906">
        <w:rPr>
          <w:rFonts w:cs="Times New Roman"/>
          <w:color w:val="000000" w:themeColor="text1"/>
          <w:lang w:val="en-US"/>
        </w:rPr>
        <w:t>Rich</w:t>
      </w:r>
      <w:r w:rsidRPr="00060906">
        <w:rPr>
          <w:rFonts w:cs="Times New Roman"/>
          <w:color w:val="000000" w:themeColor="text1"/>
        </w:rPr>
        <w:t xml:space="preserve"> </w:t>
      </w:r>
      <w:r w:rsidRPr="00060906">
        <w:rPr>
          <w:rFonts w:cs="Times New Roman"/>
          <w:color w:val="000000" w:themeColor="text1"/>
          <w:lang w:val="en-US"/>
        </w:rPr>
        <w:t>Internet</w:t>
      </w:r>
      <w:r w:rsidRPr="00060906">
        <w:rPr>
          <w:rFonts w:cs="Times New Roman"/>
          <w:color w:val="000000" w:themeColor="text1"/>
        </w:rPr>
        <w:t xml:space="preserve"> </w:t>
      </w:r>
      <w:r w:rsidRPr="00060906">
        <w:rPr>
          <w:rFonts w:cs="Times New Roman"/>
          <w:color w:val="000000" w:themeColor="text1"/>
          <w:lang w:val="en-US"/>
        </w:rPr>
        <w:t>Applications</w:t>
      </w:r>
      <w:r w:rsidRPr="00060906">
        <w:rPr>
          <w:rFonts w:cs="Times New Roman"/>
          <w:color w:val="000000" w:themeColor="text1"/>
        </w:rPr>
        <w:t>-</w:t>
      </w:r>
      <w:r w:rsidRPr="00060906">
        <w:rPr>
          <w:rFonts w:cs="Times New Roman"/>
          <w:color w:val="000000" w:themeColor="text1"/>
          <w:lang w:val="en-US"/>
        </w:rPr>
        <w:t>RIA</w:t>
      </w:r>
      <w:r w:rsidRPr="00060906">
        <w:rPr>
          <w:rFonts w:cs="Times New Roman"/>
          <w:color w:val="000000" w:themeColor="text1"/>
        </w:rPr>
        <w:t>),</w:t>
      </w:r>
    </w:p>
    <w:p w:rsidR="001C0A43" w:rsidRPr="00060906" w:rsidRDefault="001C0A43" w:rsidP="00DB21E1">
      <w:pPr>
        <w:numPr>
          <w:ilvl w:val="0"/>
          <w:numId w:val="23"/>
        </w:numPr>
        <w:spacing w:before="0"/>
        <w:rPr>
          <w:rFonts w:cs="Times New Roman"/>
          <w:color w:val="000000" w:themeColor="text1"/>
        </w:rPr>
      </w:pPr>
      <w:r w:rsidRPr="00060906">
        <w:rPr>
          <w:rFonts w:cs="Times New Roman"/>
          <w:color w:val="000000" w:themeColor="text1"/>
        </w:rPr>
        <w:t>δυναμικό περιεχόμενο και ιστοσελίδες, που ανανεώνουν μόνο το περιεχόμεν</w:t>
      </w:r>
      <w:r w:rsidRPr="00060906">
        <w:rPr>
          <w:rFonts w:cs="Times New Roman"/>
          <w:color w:val="000000" w:themeColor="text1"/>
          <w:lang w:val="en-US"/>
        </w:rPr>
        <w:t>o</w:t>
      </w:r>
      <w:r w:rsidRPr="00060906">
        <w:rPr>
          <w:rFonts w:cs="Times New Roman"/>
          <w:color w:val="000000" w:themeColor="text1"/>
        </w:rPr>
        <w:t xml:space="preserve"> που αλλάζει, </w:t>
      </w:r>
    </w:p>
    <w:p w:rsidR="001C0A43" w:rsidRPr="00060906" w:rsidRDefault="001C0A43" w:rsidP="00DB21E1">
      <w:pPr>
        <w:numPr>
          <w:ilvl w:val="0"/>
          <w:numId w:val="23"/>
        </w:numPr>
        <w:spacing w:before="0"/>
        <w:rPr>
          <w:rFonts w:cs="Times New Roman"/>
          <w:color w:val="000000" w:themeColor="text1"/>
        </w:rPr>
      </w:pPr>
      <w:r w:rsidRPr="00060906">
        <w:rPr>
          <w:rFonts w:cs="Times New Roman"/>
          <w:color w:val="000000" w:themeColor="text1"/>
        </w:rPr>
        <w:t>συμμετοχικότητα (</w:t>
      </w:r>
      <w:r w:rsidRPr="00060906">
        <w:rPr>
          <w:rFonts w:cs="Times New Roman"/>
          <w:color w:val="000000" w:themeColor="text1"/>
          <w:lang w:val="en-US"/>
        </w:rPr>
        <w:t>participation</w:t>
      </w:r>
      <w:r w:rsidRPr="00060906">
        <w:rPr>
          <w:rFonts w:cs="Times New Roman"/>
          <w:color w:val="000000" w:themeColor="text1"/>
        </w:rPr>
        <w:t xml:space="preserve">) και προώθηση δημοκρατικού χαρακτήρα, </w:t>
      </w:r>
    </w:p>
    <w:p w:rsidR="001C0A43" w:rsidRPr="00060906" w:rsidRDefault="001C0A43" w:rsidP="00DB21E1">
      <w:pPr>
        <w:numPr>
          <w:ilvl w:val="0"/>
          <w:numId w:val="23"/>
        </w:numPr>
        <w:spacing w:before="0"/>
        <w:rPr>
          <w:rFonts w:cs="Times New Roman"/>
          <w:color w:val="000000" w:themeColor="text1"/>
        </w:rPr>
      </w:pPr>
      <w:r w:rsidRPr="00060906">
        <w:rPr>
          <w:rFonts w:cs="Times New Roman"/>
          <w:color w:val="000000" w:themeColor="text1"/>
        </w:rPr>
        <w:t>υπηρεσίες ιδιαίτερα χρηστικές (</w:t>
      </w:r>
      <w:r w:rsidRPr="00060906">
        <w:rPr>
          <w:rFonts w:cs="Times New Roman"/>
          <w:color w:val="000000" w:themeColor="text1"/>
          <w:lang w:val="en-US"/>
        </w:rPr>
        <w:t>usability</w:t>
      </w:r>
      <w:r w:rsidRPr="00060906">
        <w:rPr>
          <w:rFonts w:cs="Times New Roman"/>
          <w:color w:val="000000" w:themeColor="text1"/>
        </w:rPr>
        <w:t xml:space="preserve">), εύκολες στην εκμάθησή τους, ελκυστικές και δημοφιλείς, </w:t>
      </w:r>
    </w:p>
    <w:p w:rsidR="001C0A43" w:rsidRPr="00060906" w:rsidRDefault="001C0A43" w:rsidP="00DB21E1">
      <w:pPr>
        <w:numPr>
          <w:ilvl w:val="0"/>
          <w:numId w:val="23"/>
        </w:numPr>
        <w:spacing w:before="0"/>
        <w:rPr>
          <w:rFonts w:cs="Times New Roman"/>
          <w:color w:val="000000" w:themeColor="text1"/>
        </w:rPr>
      </w:pPr>
      <w:r w:rsidRPr="00060906">
        <w:rPr>
          <w:rFonts w:cs="Times New Roman"/>
          <w:color w:val="000000" w:themeColor="text1"/>
        </w:rPr>
        <w:t>διαμοιρασμός (</w:t>
      </w:r>
      <w:r w:rsidRPr="00060906">
        <w:rPr>
          <w:rFonts w:cs="Times New Roman"/>
          <w:color w:val="000000" w:themeColor="text1"/>
          <w:lang w:val="en-US"/>
        </w:rPr>
        <w:t>sharing</w:t>
      </w:r>
      <w:r w:rsidRPr="00060906">
        <w:rPr>
          <w:rFonts w:cs="Times New Roman"/>
          <w:color w:val="000000" w:themeColor="text1"/>
        </w:rPr>
        <w:t xml:space="preserve">), διάχυση και ανταλλαγή πληροφοριών, </w:t>
      </w:r>
    </w:p>
    <w:p w:rsidR="001C0A43" w:rsidRPr="00060906" w:rsidRDefault="001C0A43" w:rsidP="00DB21E1">
      <w:pPr>
        <w:numPr>
          <w:ilvl w:val="0"/>
          <w:numId w:val="23"/>
        </w:numPr>
        <w:spacing w:before="0"/>
        <w:rPr>
          <w:rFonts w:cs="Times New Roman"/>
          <w:color w:val="000000" w:themeColor="text1"/>
        </w:rPr>
      </w:pPr>
      <w:r w:rsidRPr="00060906">
        <w:rPr>
          <w:rFonts w:cs="Times New Roman"/>
          <w:color w:val="000000" w:themeColor="text1"/>
        </w:rPr>
        <w:t>οι χρήστες έχουν τον έλεγχο (</w:t>
      </w:r>
      <w:r w:rsidRPr="00060906">
        <w:rPr>
          <w:rFonts w:cs="Times New Roman"/>
          <w:color w:val="000000" w:themeColor="text1"/>
          <w:lang w:val="en-US"/>
        </w:rPr>
        <w:t>user</w:t>
      </w:r>
      <w:r w:rsidRPr="00060906">
        <w:rPr>
          <w:rFonts w:cs="Times New Roman"/>
          <w:color w:val="000000" w:themeColor="text1"/>
        </w:rPr>
        <w:t xml:space="preserve"> </w:t>
      </w:r>
      <w:r w:rsidRPr="00060906">
        <w:rPr>
          <w:rFonts w:cs="Times New Roman"/>
          <w:color w:val="000000" w:themeColor="text1"/>
          <w:lang w:val="en-US"/>
        </w:rPr>
        <w:t>control</w:t>
      </w:r>
      <w:r w:rsidRPr="00060906">
        <w:rPr>
          <w:rFonts w:cs="Times New Roman"/>
          <w:color w:val="000000" w:themeColor="text1"/>
        </w:rPr>
        <w:t xml:space="preserve">) του περιεχομένου, που διαχειρίζονται καθώς και των δεδομένων που αποθηκεύουν, </w:t>
      </w:r>
    </w:p>
    <w:p w:rsidR="001C0A43" w:rsidRPr="00060906" w:rsidRDefault="001C0A43" w:rsidP="00DB21E1">
      <w:pPr>
        <w:numPr>
          <w:ilvl w:val="0"/>
          <w:numId w:val="23"/>
        </w:numPr>
        <w:spacing w:before="0"/>
        <w:rPr>
          <w:rFonts w:cs="Times New Roman"/>
          <w:color w:val="000000" w:themeColor="text1"/>
        </w:rPr>
      </w:pPr>
      <w:r w:rsidRPr="00060906">
        <w:rPr>
          <w:rFonts w:cs="Times New Roman"/>
          <w:color w:val="000000" w:themeColor="text1"/>
        </w:rPr>
        <w:t>οι χρήστες δημιουργούν κοινότητες (</w:t>
      </w:r>
      <w:r w:rsidRPr="00060906">
        <w:rPr>
          <w:rFonts w:cs="Times New Roman"/>
          <w:color w:val="000000" w:themeColor="text1"/>
          <w:lang w:val="en-US"/>
        </w:rPr>
        <w:t>communities</w:t>
      </w:r>
      <w:r w:rsidRPr="00060906">
        <w:rPr>
          <w:rFonts w:cs="Times New Roman"/>
          <w:color w:val="000000" w:themeColor="text1"/>
        </w:rPr>
        <w:t>) και ανταλλάσσουν γνώσεις, ιδέες, απόψεις, πληροφορίες και δεδομένα ενισχύοντας τη συνεργατικότητα</w:t>
      </w:r>
    </w:p>
    <w:p w:rsidR="00B10DAA" w:rsidRPr="00060906" w:rsidRDefault="00B10DAA" w:rsidP="0074036C">
      <w:pPr>
        <w:pStyle w:val="2"/>
      </w:pPr>
      <w:bookmarkStart w:id="283" w:name="_Toc422860086"/>
      <w:bookmarkStart w:id="284" w:name="_Toc422958581"/>
      <w:bookmarkStart w:id="285" w:name="_Toc422994794"/>
      <w:r w:rsidRPr="00060906">
        <w:t>Ηλεκτρονική μάθηση 2.0</w:t>
      </w:r>
      <w:bookmarkEnd w:id="283"/>
      <w:bookmarkEnd w:id="284"/>
      <w:bookmarkEnd w:id="285"/>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H νέα διαδικτυακή εποχή </w:t>
      </w:r>
      <w:r w:rsidR="00AE4B05" w:rsidRPr="00060906">
        <w:rPr>
          <w:rFonts w:cs="Times New Roman"/>
          <w:color w:val="000000" w:themeColor="text1"/>
        </w:rPr>
        <w:t>(</w:t>
      </w:r>
      <w:r w:rsidRPr="00060906">
        <w:rPr>
          <w:rFonts w:cs="Times New Roman"/>
          <w:color w:val="000000" w:themeColor="text1"/>
        </w:rPr>
        <w:t>Web 2.0) αναδεικνύει καινούργιες μορφές πολιτισμού και μάθησης. Ο ιστός 2.0 έρχεται να αλλάξει εντυπωσιακά την εκπαιδευτική διαδικασία, διαμορφώνοντας τον τρόπο που οι φοιτητές προσεγγίζουν τη μάθηση και οι εκπαιδευτές τη διδασκαλία και τον τρόπο που αλληλεπιδρούν μεταξύ τους. Η χρήση των Web 2.0 εργαλείων στην τριτοβάθμια εκπαίδευση έχει προταθεί και ερευνηθεί από πολλούς ερε</w:t>
      </w:r>
      <w:r w:rsidR="001C0A43" w:rsidRPr="00060906">
        <w:rPr>
          <w:rFonts w:cs="Times New Roman"/>
          <w:color w:val="000000" w:themeColor="text1"/>
        </w:rPr>
        <w:t xml:space="preserve">υνητές (Duffy, 2008; Grosseck, 2009; Skiba, 2009; Baxter </w:t>
      </w:r>
      <w:r w:rsidR="001C0A43" w:rsidRPr="00060906">
        <w:rPr>
          <w:rFonts w:cs="Times New Roman"/>
          <w:color w:val="000000" w:themeColor="text1"/>
          <w:lang w:val="en-US"/>
        </w:rPr>
        <w:t>et</w:t>
      </w:r>
      <w:r w:rsidR="001C0A43" w:rsidRPr="00060906">
        <w:rPr>
          <w:rFonts w:cs="Times New Roman"/>
          <w:color w:val="000000" w:themeColor="text1"/>
        </w:rPr>
        <w:t xml:space="preserve"> </w:t>
      </w:r>
      <w:r w:rsidR="001C0A43" w:rsidRPr="00060906">
        <w:rPr>
          <w:rFonts w:cs="Times New Roman"/>
          <w:color w:val="000000" w:themeColor="text1"/>
          <w:lang w:val="en-US"/>
        </w:rPr>
        <w:t>al</w:t>
      </w:r>
      <w:r w:rsidR="001C0A43" w:rsidRPr="00060906">
        <w:rPr>
          <w:rFonts w:cs="Times New Roman"/>
          <w:color w:val="000000" w:themeColor="text1"/>
        </w:rPr>
        <w:t xml:space="preserve">, </w:t>
      </w:r>
      <w:r w:rsidRPr="00060906">
        <w:rPr>
          <w:rFonts w:cs="Times New Roman"/>
          <w:color w:val="000000" w:themeColor="text1"/>
        </w:rPr>
        <w:t>2011; Dabbagh &amp; Kitsantas, 2012; Jimoyiannis et al., 2013), ενώ, σύμφωνα με πλήθος ερευνών, τα ιστολόγια (blogs), τα wikis, τα podcasts και τα κοινωνικά δίκτυα (social networks) αναδείχθηκαν ως τα πιο δημοφιλή εργαλεία του ιστού 2.0 που χρησιμοποιούνται για εκπαιδευτικούς ρόλους</w:t>
      </w:r>
      <w:r w:rsidR="00C60922" w:rsidRPr="00060906">
        <w:rPr>
          <w:rFonts w:cs="Times New Roman"/>
          <w:color w:val="000000" w:themeColor="text1"/>
        </w:rPr>
        <w:t xml:space="preserve"> (</w:t>
      </w:r>
      <w:r w:rsidR="00AE4B05" w:rsidRPr="00060906">
        <w:rPr>
          <w:rFonts w:cs="Times New Roman"/>
          <w:color w:val="000000" w:themeColor="text1"/>
          <w:lang w:val="en-US"/>
        </w:rPr>
        <w:t>Lopez</w:t>
      </w:r>
      <w:r w:rsidR="00AE4B05" w:rsidRPr="00060906">
        <w:rPr>
          <w:rFonts w:cs="Times New Roman"/>
          <w:color w:val="000000" w:themeColor="text1"/>
        </w:rPr>
        <w:t>, 2014)</w:t>
      </w:r>
      <w:r w:rsidRPr="00060906">
        <w:rPr>
          <w:rFonts w:cs="Times New Roman"/>
          <w:color w:val="000000" w:themeColor="text1"/>
        </w:rPr>
        <w:t xml:space="preserve">. Επίσης, έχει επισημανθεί το γεγονός ότι οι νέοι μαθαίνουν πολύ πιο εύκολα μέσα από δραστηριότητες οι οποίες σχετίζονται με τη διασκέδαση και τη δημιουργική συμμετοχή σε κοινωνικά δίκτυα, </w:t>
      </w:r>
      <w:r w:rsidR="00AE4B05" w:rsidRPr="00060906">
        <w:rPr>
          <w:rFonts w:cs="Times New Roman"/>
          <w:color w:val="000000" w:themeColor="text1"/>
        </w:rPr>
        <w:t xml:space="preserve">τα οποία </w:t>
      </w:r>
      <w:r w:rsidRPr="00060906">
        <w:rPr>
          <w:rFonts w:cs="Times New Roman"/>
          <w:color w:val="000000" w:themeColor="text1"/>
        </w:rPr>
        <w:t xml:space="preserve">πλέον αποτελούν αναπόσπαστο κομμάτι της κοινωνικής και πολιτιστικής τους πραγματικότητας. </w:t>
      </w:r>
    </w:p>
    <w:p w:rsidR="00B10DAA" w:rsidRPr="00060906" w:rsidRDefault="00AE4B05" w:rsidP="00AE4D57">
      <w:pPr>
        <w:spacing w:before="0"/>
        <w:rPr>
          <w:rFonts w:cs="Times New Roman"/>
          <w:color w:val="000000" w:themeColor="text1"/>
        </w:rPr>
      </w:pPr>
      <w:r w:rsidRPr="00060906">
        <w:rPr>
          <w:rFonts w:cs="Times New Roman"/>
          <w:color w:val="000000" w:themeColor="text1"/>
        </w:rPr>
        <w:t xml:space="preserve">Στο </w:t>
      </w:r>
      <w:r w:rsidRPr="00060906">
        <w:rPr>
          <w:rFonts w:cs="Times New Roman"/>
          <w:color w:val="000000" w:themeColor="text1"/>
          <w:lang w:val="en-US"/>
        </w:rPr>
        <w:t>W</w:t>
      </w:r>
      <w:r w:rsidR="00B10DAA" w:rsidRPr="00060906">
        <w:rPr>
          <w:rFonts w:cs="Times New Roman"/>
          <w:color w:val="000000" w:themeColor="text1"/>
        </w:rPr>
        <w:t>eb 2.0 περιβάλλον οι χρήστες παρέχουν οι ίδιοι το περιεχόμενο, έχουν άμεση σχέση με το περιεχόμενο μέσω αξιολογήσεων και συστάσεων, συνδυάζουν δεδομένα, που προέρχονται από περισσότερες της μιας τοποθεσίας (“mash up”)</w:t>
      </w:r>
      <w:r w:rsidR="001D4B06" w:rsidRPr="00060906">
        <w:rPr>
          <w:rFonts w:cs="Times New Roman"/>
          <w:color w:val="000000" w:themeColor="text1"/>
        </w:rPr>
        <w:t>, ενώ</w:t>
      </w:r>
      <w:r w:rsidR="00B10DAA" w:rsidRPr="00060906">
        <w:rPr>
          <w:rFonts w:cs="Times New Roman"/>
          <w:color w:val="000000" w:themeColor="text1"/>
        </w:rPr>
        <w:t xml:space="preserve"> μοιράζονται </w:t>
      </w:r>
      <w:r w:rsidR="001D4B06" w:rsidRPr="00060906">
        <w:rPr>
          <w:rFonts w:cs="Times New Roman"/>
          <w:color w:val="000000" w:themeColor="text1"/>
        </w:rPr>
        <w:t xml:space="preserve">απόψεις, </w:t>
      </w:r>
      <w:r w:rsidR="00B10DAA" w:rsidRPr="00060906">
        <w:rPr>
          <w:rFonts w:cs="Times New Roman"/>
          <w:color w:val="000000" w:themeColor="text1"/>
        </w:rPr>
        <w:t xml:space="preserve">σκέψεις και </w:t>
      </w:r>
      <w:r w:rsidR="001D4B06" w:rsidRPr="00060906">
        <w:rPr>
          <w:rFonts w:cs="Times New Roman"/>
          <w:color w:val="000000" w:themeColor="text1"/>
        </w:rPr>
        <w:t xml:space="preserve"> ερωτήσεις (</w:t>
      </w:r>
      <w:r w:rsidR="001D4B06" w:rsidRPr="00060906">
        <w:rPr>
          <w:rFonts w:cs="Times New Roman"/>
          <w:color w:val="000000" w:themeColor="text1"/>
          <w:lang w:val="en-US"/>
        </w:rPr>
        <w:t>Skiba</w:t>
      </w:r>
      <w:r w:rsidR="001D4B06" w:rsidRPr="00060906">
        <w:rPr>
          <w:rFonts w:cs="Times New Roman"/>
          <w:color w:val="000000" w:themeColor="text1"/>
        </w:rPr>
        <w:t>, 2007)</w:t>
      </w:r>
      <w:r w:rsidR="00B10DAA" w:rsidRPr="00060906">
        <w:rPr>
          <w:rFonts w:cs="Times New Roman"/>
          <w:color w:val="000000" w:themeColor="text1"/>
        </w:rPr>
        <w:t xml:space="preserve">. Η δύναμη αυτής της προσέγγισης προέρχεται από την αποσύνδεση της γνώσης από την πηγή της. Οι σημειώσεις των μαθημάτων και τα προγράμματα σπουδών των εκπαιδευτικών ιδρυμάτων αποκτούν τη δυνατότητα διαμοίρασης, όπως ακριβώς διαμοιράζονται εικόνες και διαγράμματα, και γενικότερα, απόψεις και ιδέες. </w:t>
      </w:r>
      <w:r w:rsidR="001D4B06" w:rsidRPr="00060906">
        <w:rPr>
          <w:rFonts w:cs="Times New Roman"/>
          <w:color w:val="000000" w:themeColor="text1"/>
        </w:rPr>
        <w:t>Αυτή η ανάγκη για επικοινωνία και διαμοίραση της γνώσης, αποδεικνύεται καθημερινά με τους νέους διαδικτυακούς εκπαιδευτικούς ιστοχώρους που δημιουργούνται.</w:t>
      </w:r>
    </w:p>
    <w:p w:rsidR="00B10DAA" w:rsidRPr="00060906" w:rsidRDefault="00B10DAA" w:rsidP="00AE4D57">
      <w:pPr>
        <w:spacing w:before="0"/>
        <w:rPr>
          <w:rFonts w:cs="Times New Roman"/>
          <w:color w:val="000000" w:themeColor="text1"/>
        </w:rPr>
      </w:pPr>
      <w:r w:rsidRPr="00060906">
        <w:rPr>
          <w:rFonts w:cs="Times New Roman"/>
          <w:color w:val="000000" w:themeColor="text1"/>
        </w:rPr>
        <w:t>Η ανάπτυξη και η αξιοποίηση της Ηλεκτρονικής Μάθησης 2.0 μπορεί να προσφέρει πολλαπλά οφέλη στους εμπλεκόμενους χρήστες. Το εκπαιδευτικό υλικό είναι εξαιρετικά πλούσιο σε περιεχόμενο, διαδραστικό και άμεσα διαθέσιμο. Οι εκπαιδευόμενοι έχουν τη δυνατότητα να επιτελέσουν βασικές κλινικές δεξιότητες και να αποκτήσουν εξειδικευμένες γνώσεις. Η ικανότητα επίλυσης προβλημάτων, που είναι απαραίτητη στη νοσηλευτική πρακτική, αναπτύσσει ευέλικτες στρατηγικές, που οδηγούν μέσα από την ανάλυση και κάτω από καλά δομημένες συνθήκες, στην ανάδειξη καλών πρακτικών. Διασφαλίζεται η συμμετοχική μάθηση και η άμεση διαχείριση της προόδου και της ανταλλαγής απόψεων με τους εκπαιδευτές.</w:t>
      </w:r>
    </w:p>
    <w:p w:rsidR="00B10DAA" w:rsidRPr="00060906" w:rsidRDefault="00B10DAA" w:rsidP="00AE4D57">
      <w:pPr>
        <w:spacing w:before="0"/>
        <w:rPr>
          <w:rFonts w:cs="Times New Roman"/>
          <w:color w:val="000000" w:themeColor="text1"/>
        </w:rPr>
      </w:pPr>
      <w:r w:rsidRPr="00060906">
        <w:rPr>
          <w:rFonts w:cs="Times New Roman"/>
          <w:color w:val="000000" w:themeColor="text1"/>
        </w:rPr>
        <w:t>Οι νέες τεχνολογίες δεν μπορούν να αντικαταστήσουν την παραδοσιακή μάθηση αλλά να την συμπληρώσουν. Το διαδίκτυο δε θα αντικαταστήσει τα βιβλία αλλά θα τα επεκτείνει προσδίδοντας δυνατότητες δημιουργίας, επικοινωνίας και συνεργασίας.  Η αξία της εισαγωγής της ψηφιακής εκπαιδευτικής τεχνολογίας στην εκπαίδευση δεν είναι τόσο η τεχνολογική γνώση της χρήσης του υπολογιστή, όσο οι δυνατότητες που διεθνώς έχει διαπιστωθεί ότι η τεχνολογία παρέχει για την μετάβαση του σχολείου από τα παραδοσιακά στα μεταβιομηχανικά μοντέλα εκπαίδευσης, μοντέλα που  ανταποκρίνονται στις σύγχρονες απαιτήσεις και παράλληλα υποστηρίζουν, σημαντικές παιδαγωγικές προσεγγίσεις και αρχές (Learn2</w:t>
      </w:r>
      <w:r w:rsidR="005226FE" w:rsidRPr="005226FE">
        <w:rPr>
          <w:rFonts w:cs="Times New Roman"/>
          <w:color w:val="000000" w:themeColor="text1"/>
        </w:rPr>
        <w:t>.</w:t>
      </w:r>
      <w:r w:rsidRPr="00060906">
        <w:rPr>
          <w:rFonts w:cs="Times New Roman"/>
          <w:color w:val="000000" w:themeColor="text1"/>
        </w:rPr>
        <w:t>0.wikispaces.com, 2014). Η χρήση του Web 2.0 στην ηλεκτρονική μάθηση, αποτελεί επιτακτική ανάγκη για την υλοποίηση μιας τόσο βασικής όσο και δια βίου εξατομικευμένης εκπαίδευσης, με κέντρο τον άνθρωπο – εκπαιδευόμενο.</w:t>
      </w:r>
    </w:p>
    <w:p w:rsidR="00B10DAA" w:rsidRPr="00060906" w:rsidRDefault="00B10DAA" w:rsidP="0074036C">
      <w:pPr>
        <w:pStyle w:val="2"/>
      </w:pPr>
      <w:bookmarkStart w:id="286" w:name="_Toc422860087"/>
      <w:bookmarkStart w:id="287" w:name="_Toc422958582"/>
      <w:bookmarkStart w:id="288" w:name="_Toc422994795"/>
      <w:r w:rsidRPr="00060906">
        <w:t>Β</w:t>
      </w:r>
      <w:r w:rsidR="001D4B06" w:rsidRPr="00060906">
        <w:t xml:space="preserve">ασικά </w:t>
      </w:r>
      <w:r w:rsidRPr="00060906">
        <w:t>W</w:t>
      </w:r>
      <w:r w:rsidR="001D4B06" w:rsidRPr="00060906">
        <w:rPr>
          <w:lang w:val="en-US"/>
        </w:rPr>
        <w:t>eb</w:t>
      </w:r>
      <w:r w:rsidRPr="00060906">
        <w:t xml:space="preserve"> 2.0 </w:t>
      </w:r>
      <w:r w:rsidR="001D4B06" w:rsidRPr="00060906">
        <w:t>εργαλεία στην εκπαίδευση</w:t>
      </w:r>
      <w:bookmarkEnd w:id="286"/>
      <w:bookmarkEnd w:id="287"/>
      <w:bookmarkEnd w:id="288"/>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Τα ψηφιακά μέσα μπορούν να διαχωριστούν σε ποικίλες κατηγορίες, ανάλογα </w:t>
      </w:r>
      <w:r w:rsidR="001D4B06" w:rsidRPr="00060906">
        <w:rPr>
          <w:rFonts w:cs="Times New Roman"/>
          <w:color w:val="000000" w:themeColor="text1"/>
        </w:rPr>
        <w:t xml:space="preserve">με </w:t>
      </w:r>
      <w:r w:rsidRPr="00060906">
        <w:rPr>
          <w:rFonts w:cs="Times New Roman"/>
          <w:color w:val="000000" w:themeColor="text1"/>
        </w:rPr>
        <w:t>τον στόχο ή τη χρήση τους. Μια ενδιαφέρουσα κατηγοριοποίηση είναι του Cann και των συνεργατών του (2011), οι οποίοι χωρίζουν τα μέσα αυτά σε τρεις μεγάλες κατηγορίες. Η πρώτη κατηγορία περιλαμβάνει τα μέσα που χρησιμοποιούνται για την επικοινωνία: Τα ιστολόγια (blogs), τα μικρο-ιστολόγια (microblogs), η δημοσ</w:t>
      </w:r>
      <w:r w:rsidR="001D4B06" w:rsidRPr="00060906">
        <w:rPr>
          <w:rFonts w:cs="Times New Roman"/>
          <w:color w:val="000000" w:themeColor="text1"/>
        </w:rPr>
        <w:t>ιοποίηση</w:t>
      </w:r>
      <w:r w:rsidRPr="00060906">
        <w:rPr>
          <w:rFonts w:cs="Times New Roman"/>
          <w:color w:val="000000" w:themeColor="text1"/>
        </w:rPr>
        <w:t xml:space="preserve"> της θέσης του χρήστη (location), τα κοινωνικά δίκτυα (social networking sites) και οι συλλέκτες περιεχομένου (aggregators). Η δεύτερη κατηγορία περιλαμβάνει τα μέσα που βοηθούν στην συνεργασία. Εδώ βλέπουμε τα εργαλεία για διασκέψεις (conferencing), τα εργαλεία συνεργατικής γραφής (wikis), τους συλλογικούς σελιδοδείκτες (social bookmarking), την συλλογική βιβλιογραφία (social bibliography), τα συλλογικά νέα (social news), τα συλλογικά έγγραφα (social documents) αλλά και τη διαχείριση έργων (project management). Τέλος, η τρίτη κατηγορία περιλαμβάνει τα μέσα που διαχειρίζονται το περιεχόμενο: Πλατφόρμες για φωτογραφίες, βίντεο, ζωντανή αναμετάδοση βίντεο, παρουσιάσεις αλλά και εικονικοί κόσμοι. Ανάμεσα σε αυτές τις εφαρμογές ξεχωρίζουν κάποιες που όχι μόνο έτυχαν ένθερμης αποδοχής από πλευράς των χρηστών, αλλά αξιοποιήθηκαν καταλλήλως και από την εκπαιδευτική κοινότητα.</w:t>
      </w:r>
    </w:p>
    <w:p w:rsidR="00B10DAA" w:rsidRPr="00060906" w:rsidRDefault="001D4B06" w:rsidP="00AE4D57">
      <w:pPr>
        <w:spacing w:before="0"/>
        <w:rPr>
          <w:rFonts w:cs="Times New Roman"/>
          <w:color w:val="000000" w:themeColor="text1"/>
        </w:rPr>
      </w:pPr>
      <w:r w:rsidRPr="00060906">
        <w:rPr>
          <w:rFonts w:cs="Times New Roman"/>
          <w:color w:val="000000" w:themeColor="text1"/>
        </w:rPr>
        <w:t>Ο</w:t>
      </w:r>
      <w:r w:rsidR="00B10DAA" w:rsidRPr="00060906">
        <w:rPr>
          <w:rFonts w:cs="Times New Roman"/>
          <w:color w:val="000000" w:themeColor="text1"/>
        </w:rPr>
        <w:t>ι κυριότερες στο χώρο της εκπαίδευσ</w:t>
      </w:r>
      <w:r w:rsidRPr="00060906">
        <w:rPr>
          <w:rFonts w:cs="Times New Roman"/>
          <w:color w:val="000000" w:themeColor="text1"/>
        </w:rPr>
        <w:t>ης κατηγορίες Web 2.0 εργαλείων είναι:</w:t>
      </w:r>
    </w:p>
    <w:p w:rsidR="001D4B06" w:rsidRPr="00060906" w:rsidRDefault="001D4B06" w:rsidP="00AE4D57">
      <w:pPr>
        <w:pStyle w:val="a8"/>
        <w:numPr>
          <w:ilvl w:val="1"/>
          <w:numId w:val="21"/>
        </w:numPr>
        <w:spacing w:before="0"/>
        <w:contextualSpacing w:val="0"/>
        <w:outlineLvl w:val="2"/>
        <w:rPr>
          <w:rFonts w:cs="Times New Roman"/>
          <w:b/>
          <w:i/>
          <w:vanish/>
          <w:color w:val="000000" w:themeColor="text1"/>
        </w:rPr>
      </w:pPr>
      <w:bookmarkStart w:id="289" w:name="_Toc422859283"/>
      <w:bookmarkStart w:id="290" w:name="_Toc422859736"/>
      <w:bookmarkStart w:id="291" w:name="_Toc422860088"/>
      <w:bookmarkStart w:id="292" w:name="_Toc422958583"/>
      <w:bookmarkStart w:id="293" w:name="_Toc422994796"/>
      <w:bookmarkEnd w:id="289"/>
      <w:bookmarkEnd w:id="290"/>
      <w:bookmarkEnd w:id="291"/>
      <w:bookmarkEnd w:id="292"/>
      <w:bookmarkEnd w:id="293"/>
    </w:p>
    <w:p w:rsidR="001D4B06" w:rsidRPr="00060906" w:rsidRDefault="001D4B06" w:rsidP="00AE4D57">
      <w:pPr>
        <w:pStyle w:val="a8"/>
        <w:numPr>
          <w:ilvl w:val="1"/>
          <w:numId w:val="21"/>
        </w:numPr>
        <w:spacing w:before="0"/>
        <w:contextualSpacing w:val="0"/>
        <w:outlineLvl w:val="2"/>
        <w:rPr>
          <w:rFonts w:cs="Times New Roman"/>
          <w:b/>
          <w:i/>
          <w:vanish/>
          <w:color w:val="000000" w:themeColor="text1"/>
        </w:rPr>
      </w:pPr>
      <w:bookmarkStart w:id="294" w:name="_Toc422859284"/>
      <w:bookmarkStart w:id="295" w:name="_Toc422859737"/>
      <w:bookmarkStart w:id="296" w:name="_Toc422860089"/>
      <w:bookmarkStart w:id="297" w:name="_Toc422958584"/>
      <w:bookmarkStart w:id="298" w:name="_Toc422994797"/>
      <w:bookmarkEnd w:id="294"/>
      <w:bookmarkEnd w:id="295"/>
      <w:bookmarkEnd w:id="296"/>
      <w:bookmarkEnd w:id="297"/>
      <w:bookmarkEnd w:id="298"/>
    </w:p>
    <w:p w:rsidR="00B10DAA" w:rsidRPr="00060906" w:rsidRDefault="001D4B06" w:rsidP="00132EA7">
      <w:pPr>
        <w:pStyle w:val="3"/>
      </w:pPr>
      <w:bookmarkStart w:id="299" w:name="_Toc422860090"/>
      <w:bookmarkStart w:id="300" w:name="_Toc422958585"/>
      <w:bookmarkStart w:id="301" w:name="_Toc422994798"/>
      <w:r w:rsidRPr="00060906">
        <w:t>Ιστολόγια</w:t>
      </w:r>
      <w:r w:rsidR="00B10DAA" w:rsidRPr="00060906">
        <w:t xml:space="preserve"> (Blogs) </w:t>
      </w:r>
      <w:r w:rsidR="00FF045B" w:rsidRPr="00060906">
        <w:t>και Νοσηλευτική Εκπαίδευση</w:t>
      </w:r>
      <w:bookmarkEnd w:id="299"/>
      <w:bookmarkEnd w:id="300"/>
      <w:bookmarkEnd w:id="301"/>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Τα Ιστολόγια </w:t>
      </w:r>
      <w:r w:rsidR="001875D3" w:rsidRPr="00060906">
        <w:rPr>
          <w:rFonts w:cs="Times New Roman"/>
          <w:color w:val="000000" w:themeColor="text1"/>
        </w:rPr>
        <w:t xml:space="preserve">(blogs) </w:t>
      </w:r>
      <w:r w:rsidRPr="00060906">
        <w:rPr>
          <w:rFonts w:cs="Times New Roman"/>
          <w:color w:val="000000" w:themeColor="text1"/>
        </w:rPr>
        <w:t>είναι ένα από τα χαρακτηριστικότερα παραδείγματα υπηρεσιών που πρ</w:t>
      </w:r>
      <w:r w:rsidR="00B33C5A">
        <w:rPr>
          <w:rFonts w:cs="Times New Roman"/>
          <w:color w:val="000000" w:themeColor="text1"/>
        </w:rPr>
        <w:t>οσφέρει ο Ιστός 2.0. Τα ιστολόγι</w:t>
      </w:r>
      <w:r w:rsidRPr="00060906">
        <w:rPr>
          <w:rFonts w:cs="Times New Roman"/>
          <w:color w:val="000000" w:themeColor="text1"/>
        </w:rPr>
        <w:t>α πρακτικά είναι ιστοσελίδες, προσωπικοί χώροι, που περιέχουν απόψεις, πληροφορίες, προσωπικές καταχωρήσεις (posts), συνδέσεις με άλλες</w:t>
      </w:r>
      <w:r w:rsidR="001875D3" w:rsidRPr="00060906">
        <w:rPr>
          <w:rFonts w:cs="Times New Roman"/>
          <w:color w:val="000000" w:themeColor="text1"/>
        </w:rPr>
        <w:t xml:space="preserve"> διευθύνσεις, φωτογραφίες, </w:t>
      </w:r>
      <w:r w:rsidRPr="00060906">
        <w:rPr>
          <w:rFonts w:cs="Times New Roman"/>
          <w:color w:val="000000" w:themeColor="text1"/>
        </w:rPr>
        <w:t>βίντεο</w:t>
      </w:r>
      <w:r w:rsidR="001875D3" w:rsidRPr="00060906">
        <w:rPr>
          <w:rFonts w:cs="Times New Roman"/>
          <w:color w:val="000000" w:themeColor="text1"/>
        </w:rPr>
        <w:t xml:space="preserve"> </w:t>
      </w:r>
      <w:r w:rsidR="00F81004">
        <w:rPr>
          <w:rFonts w:cs="Times New Roman"/>
          <w:color w:val="000000" w:themeColor="text1"/>
        </w:rPr>
        <w:t>κ.α΄.</w:t>
      </w:r>
      <w:r w:rsidRPr="00060906">
        <w:rPr>
          <w:rFonts w:cs="Times New Roman"/>
          <w:color w:val="000000" w:themeColor="text1"/>
        </w:rPr>
        <w:t xml:space="preserve"> Οι καταχωρήσεις είναι ταξινομημένες με χρονολογική σειρά και ξεκινούν με τις απόψεις και προσωπικές σκέψεις του δημιουργού τους για ένα θέμα (π.χ.</w:t>
      </w:r>
      <w:r w:rsidR="001875D3" w:rsidRPr="00060906">
        <w:rPr>
          <w:rFonts w:cs="Times New Roman"/>
          <w:color w:val="000000" w:themeColor="text1"/>
        </w:rPr>
        <w:t xml:space="preserve"> </w:t>
      </w:r>
      <w:r w:rsidRPr="00060906">
        <w:rPr>
          <w:rFonts w:cs="Times New Roman"/>
          <w:color w:val="000000" w:themeColor="text1"/>
        </w:rPr>
        <w:t xml:space="preserve">πολιτική, επιστήμη, κοινωνικά, καθημερινότητα), ενώ ταυτόχρονα προσφέρεται η δυνατότητα σε όποιον αναγνώστη επιθυμεί, να καταθέσει </w:t>
      </w:r>
      <w:r w:rsidR="00FF045B" w:rsidRPr="00060906">
        <w:rPr>
          <w:rFonts w:cs="Times New Roman"/>
          <w:color w:val="000000" w:themeColor="text1"/>
        </w:rPr>
        <w:t>σκέψεις και σχόλια</w:t>
      </w:r>
      <w:r w:rsidRPr="00060906">
        <w:rPr>
          <w:rFonts w:cs="Times New Roman"/>
          <w:color w:val="000000" w:themeColor="text1"/>
        </w:rPr>
        <w:t>, ανοίγοντας έτσι ένα δημόσιο διαδικτυακό διάλογο με πιθανούς αποδέκτες όλους τους χρήστες.</w:t>
      </w:r>
    </w:p>
    <w:p w:rsidR="00B10DAA" w:rsidRPr="00060906" w:rsidRDefault="00B10DAA" w:rsidP="00AE4D57">
      <w:pPr>
        <w:spacing w:before="0"/>
        <w:rPr>
          <w:rFonts w:cs="Times New Roman"/>
          <w:color w:val="000000" w:themeColor="text1"/>
        </w:rPr>
      </w:pPr>
      <w:r w:rsidRPr="00060906">
        <w:rPr>
          <w:rFonts w:cs="Times New Roman"/>
          <w:color w:val="000000" w:themeColor="text1"/>
        </w:rPr>
        <w:t>Ενώ ξεκίνησαν ως μια καινοτομία στη δημοσίευση προσωπικών απόψεων</w:t>
      </w:r>
      <w:r w:rsidR="00FF045B" w:rsidRPr="00060906">
        <w:rPr>
          <w:rFonts w:cs="Times New Roman"/>
          <w:color w:val="000000" w:themeColor="text1"/>
        </w:rPr>
        <w:t>,</w:t>
      </w:r>
      <w:r w:rsidRPr="00060906">
        <w:rPr>
          <w:rFonts w:cs="Times New Roman"/>
          <w:color w:val="000000" w:themeColor="text1"/>
        </w:rPr>
        <w:t xml:space="preserve"> έφτασαν να αποτελούν μια νέα μορφή κοινωνικής αλληλεπίδρασης στον παγκόσμιο ιστό. Το σύνολο των ιστολογίων (blogosphere) είναι ήδη εξίσου χαώδες με τον παγκόσμιο ιστό</w:t>
      </w:r>
      <w:r w:rsidR="001875D3" w:rsidRPr="00060906">
        <w:rPr>
          <w:rFonts w:cs="Times New Roman"/>
          <w:color w:val="000000" w:themeColor="text1"/>
        </w:rPr>
        <w:t xml:space="preserve">, ενώ </w:t>
      </w:r>
      <w:r w:rsidRPr="00060906">
        <w:rPr>
          <w:rFonts w:cs="Times New Roman"/>
          <w:color w:val="000000" w:themeColor="text1"/>
        </w:rPr>
        <w:t xml:space="preserve">τα είδη των ιστολογίων </w:t>
      </w:r>
      <w:r w:rsidR="001875D3" w:rsidRPr="00060906">
        <w:rPr>
          <w:rFonts w:cs="Times New Roman"/>
          <w:color w:val="000000" w:themeColor="text1"/>
        </w:rPr>
        <w:t xml:space="preserve">είναι </w:t>
      </w:r>
      <w:r w:rsidRPr="00060906">
        <w:rPr>
          <w:rFonts w:cs="Times New Roman"/>
          <w:color w:val="000000" w:themeColor="text1"/>
        </w:rPr>
        <w:t xml:space="preserve">όσα και οι δραστηριότητες των ανθρώπων (Δημητρούλια, 2005). </w:t>
      </w:r>
      <w:r w:rsidR="001875D3" w:rsidRPr="00060906">
        <w:rPr>
          <w:rFonts w:cs="Times New Roman"/>
          <w:color w:val="000000" w:themeColor="text1"/>
        </w:rPr>
        <w:t xml:space="preserve">Μια γενική κατηγοριοποίηση ανάλογα με τον τρόπο </w:t>
      </w:r>
      <w:r w:rsidRPr="00060906">
        <w:rPr>
          <w:rFonts w:cs="Times New Roman"/>
          <w:color w:val="000000" w:themeColor="text1"/>
        </w:rPr>
        <w:t>παρουσίαση</w:t>
      </w:r>
      <w:r w:rsidR="001875D3" w:rsidRPr="00060906">
        <w:rPr>
          <w:rFonts w:cs="Times New Roman"/>
          <w:color w:val="000000" w:themeColor="text1"/>
        </w:rPr>
        <w:t xml:space="preserve">ς του υλικού ταξινομεί τα ιστολόγια σε </w:t>
      </w:r>
      <w:r w:rsidRPr="00060906">
        <w:rPr>
          <w:rFonts w:cs="Times New Roman"/>
          <w:color w:val="000000" w:themeColor="text1"/>
        </w:rPr>
        <w:t xml:space="preserve">δύο βασικές ομάδες: Journal: </w:t>
      </w:r>
      <w:r w:rsidR="001875D3" w:rsidRPr="00060906">
        <w:rPr>
          <w:rFonts w:cs="Times New Roman"/>
          <w:color w:val="000000" w:themeColor="text1"/>
        </w:rPr>
        <w:t>π</w:t>
      </w:r>
      <w:r w:rsidRPr="00060906">
        <w:rPr>
          <w:rFonts w:cs="Times New Roman"/>
          <w:color w:val="000000" w:themeColor="text1"/>
        </w:rPr>
        <w:t xml:space="preserve">ροσωπικά ημερολόγια με απόψεις, κριτικές και συζητήσεις διαφόρων θεμάτων </w:t>
      </w:r>
      <w:r w:rsidR="001875D3" w:rsidRPr="00060906">
        <w:rPr>
          <w:rFonts w:cs="Times New Roman"/>
          <w:color w:val="000000" w:themeColor="text1"/>
        </w:rPr>
        <w:t>και Filter: φ</w:t>
      </w:r>
      <w:r w:rsidRPr="00060906">
        <w:rPr>
          <w:rFonts w:cs="Times New Roman"/>
          <w:color w:val="000000" w:themeColor="text1"/>
        </w:rPr>
        <w:t>ιλτραρισμένη πληροφορία σχετικά με ένα συγκεκριμένο θέμα. Ενδεικτικά αναφέρουμε ότι το 2006 καταμετρήθηκαν 50 εκατομμύρια ιστολόγια</w:t>
      </w:r>
      <w:r w:rsidR="001875D3" w:rsidRPr="00060906">
        <w:rPr>
          <w:rFonts w:cs="Times New Roman"/>
          <w:color w:val="000000" w:themeColor="text1"/>
        </w:rPr>
        <w:t xml:space="preserve">, </w:t>
      </w:r>
      <w:r w:rsidRPr="00060906">
        <w:rPr>
          <w:rFonts w:cs="Times New Roman"/>
          <w:color w:val="000000" w:themeColor="text1"/>
        </w:rPr>
        <w:t xml:space="preserve">με νέα </w:t>
      </w:r>
      <w:r w:rsidR="001875D3" w:rsidRPr="00060906">
        <w:rPr>
          <w:rFonts w:cs="Times New Roman"/>
          <w:color w:val="000000" w:themeColor="text1"/>
          <w:lang w:val="en-US"/>
        </w:rPr>
        <w:t>blogs</w:t>
      </w:r>
      <w:r w:rsidR="001875D3" w:rsidRPr="00060906">
        <w:rPr>
          <w:rFonts w:cs="Times New Roman"/>
          <w:color w:val="000000" w:themeColor="text1"/>
        </w:rPr>
        <w:t xml:space="preserve"> </w:t>
      </w:r>
      <w:r w:rsidRPr="00060906">
        <w:rPr>
          <w:rFonts w:cs="Times New Roman"/>
          <w:color w:val="000000" w:themeColor="text1"/>
        </w:rPr>
        <w:t>να μπαίνουν σε λε</w:t>
      </w:r>
      <w:r w:rsidR="001875D3" w:rsidRPr="00060906">
        <w:rPr>
          <w:rFonts w:cs="Times New Roman"/>
          <w:color w:val="000000" w:themeColor="text1"/>
        </w:rPr>
        <w:t>ιτουργία κάθε ένα δευτερόλεπτο (</w:t>
      </w:r>
      <w:r w:rsidRPr="00060906">
        <w:rPr>
          <w:rFonts w:cs="Times New Roman"/>
          <w:color w:val="000000" w:themeColor="text1"/>
        </w:rPr>
        <w:t xml:space="preserve">Tapscott </w:t>
      </w:r>
      <w:r w:rsidR="001875D3" w:rsidRPr="00060906">
        <w:rPr>
          <w:rFonts w:cs="Times New Roman"/>
          <w:color w:val="000000" w:themeColor="text1"/>
        </w:rPr>
        <w:t xml:space="preserve">&amp; Williams, </w:t>
      </w:r>
      <w:r w:rsidRPr="00060906">
        <w:rPr>
          <w:rFonts w:cs="Times New Roman"/>
          <w:color w:val="000000" w:themeColor="text1"/>
        </w:rPr>
        <w:t>2006), ενώ στις αρχές του 2008 μετρήθηκαν πάνω 112.000.00</w:t>
      </w:r>
      <w:r w:rsidR="001875D3" w:rsidRPr="00060906">
        <w:rPr>
          <w:rFonts w:cs="Times New Roman"/>
          <w:color w:val="000000" w:themeColor="text1"/>
        </w:rPr>
        <w:t>0 blogs παγκοσμίως σύμφωνα με τη</w:t>
      </w:r>
      <w:r w:rsidRPr="00060906">
        <w:rPr>
          <w:rFonts w:cs="Times New Roman"/>
          <w:color w:val="000000" w:themeColor="text1"/>
        </w:rPr>
        <w:t xml:space="preserve"> στατιστικ</w:t>
      </w:r>
      <w:r w:rsidR="001875D3" w:rsidRPr="00060906">
        <w:rPr>
          <w:rFonts w:cs="Times New Roman"/>
          <w:color w:val="000000" w:themeColor="text1"/>
        </w:rPr>
        <w:t>ή</w:t>
      </w:r>
      <w:r w:rsidRPr="00060906">
        <w:rPr>
          <w:rFonts w:cs="Times New Roman"/>
          <w:color w:val="000000" w:themeColor="text1"/>
        </w:rPr>
        <w:t xml:space="preserve"> μηχανή αναζήτησης της Technorati. Λόγω αυτής της δημοτικότητας, της αίσθησης κοινωνικοποίησης μεταξύ των συμμετεχόντων και της επίδρασης που έχουν ακόμη και εκτός διαδικτύου, χαρακτηρίζονται από πολλούς σαν ένα νέο κοινωνικό φαινόμενο. </w:t>
      </w:r>
    </w:p>
    <w:p w:rsidR="00460F63" w:rsidRPr="00060906" w:rsidRDefault="00460F63" w:rsidP="00DB21E1">
      <w:pPr>
        <w:pStyle w:val="a8"/>
        <w:numPr>
          <w:ilvl w:val="0"/>
          <w:numId w:val="35"/>
        </w:numPr>
        <w:spacing w:before="0"/>
        <w:contextualSpacing w:val="0"/>
        <w:rPr>
          <w:rFonts w:cs="Times New Roman"/>
          <w:i/>
          <w:iCs/>
          <w:vanish/>
          <w:color w:val="000000" w:themeColor="text1"/>
        </w:rPr>
      </w:pPr>
    </w:p>
    <w:p w:rsidR="00460F63" w:rsidRPr="00060906" w:rsidRDefault="00460F63" w:rsidP="00DB21E1">
      <w:pPr>
        <w:pStyle w:val="a8"/>
        <w:numPr>
          <w:ilvl w:val="1"/>
          <w:numId w:val="35"/>
        </w:numPr>
        <w:spacing w:before="0"/>
        <w:contextualSpacing w:val="0"/>
        <w:rPr>
          <w:rFonts w:cs="Times New Roman"/>
          <w:i/>
          <w:iCs/>
          <w:vanish/>
          <w:color w:val="000000" w:themeColor="text1"/>
        </w:rPr>
      </w:pPr>
    </w:p>
    <w:p w:rsidR="00460F63" w:rsidRPr="00060906" w:rsidRDefault="00460F63" w:rsidP="00DB21E1">
      <w:pPr>
        <w:pStyle w:val="a8"/>
        <w:numPr>
          <w:ilvl w:val="1"/>
          <w:numId w:val="35"/>
        </w:numPr>
        <w:spacing w:before="0"/>
        <w:contextualSpacing w:val="0"/>
        <w:rPr>
          <w:rFonts w:cs="Times New Roman"/>
          <w:i/>
          <w:iCs/>
          <w:vanish/>
          <w:color w:val="000000" w:themeColor="text1"/>
        </w:rPr>
      </w:pPr>
    </w:p>
    <w:p w:rsidR="00460F63" w:rsidRPr="00060906" w:rsidRDefault="00460F63" w:rsidP="00DB21E1">
      <w:pPr>
        <w:pStyle w:val="a8"/>
        <w:numPr>
          <w:ilvl w:val="1"/>
          <w:numId w:val="35"/>
        </w:numPr>
        <w:spacing w:before="0"/>
        <w:contextualSpacing w:val="0"/>
        <w:rPr>
          <w:rFonts w:cs="Times New Roman"/>
          <w:i/>
          <w:iCs/>
          <w:vanish/>
          <w:color w:val="000000" w:themeColor="text1"/>
        </w:rPr>
      </w:pPr>
    </w:p>
    <w:p w:rsidR="00460F63" w:rsidRPr="00060906" w:rsidRDefault="00460F63" w:rsidP="00DB21E1">
      <w:pPr>
        <w:pStyle w:val="a8"/>
        <w:numPr>
          <w:ilvl w:val="1"/>
          <w:numId w:val="35"/>
        </w:numPr>
        <w:spacing w:before="0"/>
        <w:contextualSpacing w:val="0"/>
        <w:rPr>
          <w:rFonts w:cs="Times New Roman"/>
          <w:i/>
          <w:iCs/>
          <w:vanish/>
          <w:color w:val="000000" w:themeColor="text1"/>
        </w:rPr>
      </w:pPr>
    </w:p>
    <w:p w:rsidR="00460F63" w:rsidRPr="00060906" w:rsidRDefault="00460F63" w:rsidP="00DB21E1">
      <w:pPr>
        <w:pStyle w:val="a8"/>
        <w:numPr>
          <w:ilvl w:val="2"/>
          <w:numId w:val="35"/>
        </w:numPr>
        <w:spacing w:before="0"/>
        <w:contextualSpacing w:val="0"/>
        <w:rPr>
          <w:rFonts w:cs="Times New Roman"/>
          <w:i/>
          <w:iCs/>
          <w:vanish/>
          <w:color w:val="000000" w:themeColor="text1"/>
        </w:rPr>
      </w:pPr>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Το </w:t>
      </w:r>
      <w:r w:rsidRPr="00060906">
        <w:rPr>
          <w:rFonts w:cs="Times New Roman"/>
          <w:i/>
          <w:color w:val="000000" w:themeColor="text1"/>
        </w:rPr>
        <w:t>Blogging</w:t>
      </w:r>
      <w:r w:rsidRPr="00060906">
        <w:rPr>
          <w:rFonts w:cs="Times New Roman"/>
          <w:color w:val="000000" w:themeColor="text1"/>
        </w:rPr>
        <w:t xml:space="preserve"> βρίσκει ολοένα και περισσότερο χώρο στην </w:t>
      </w:r>
      <w:r w:rsidR="00FF045B" w:rsidRPr="00060906">
        <w:rPr>
          <w:rFonts w:cs="Times New Roman"/>
          <w:color w:val="000000" w:themeColor="text1"/>
        </w:rPr>
        <w:t xml:space="preserve">νοσηλευτική </w:t>
      </w:r>
      <w:r w:rsidRPr="00060906">
        <w:rPr>
          <w:rFonts w:cs="Times New Roman"/>
          <w:color w:val="000000" w:themeColor="text1"/>
        </w:rPr>
        <w:t xml:space="preserve">εκπαίδευση, καθώς δεν προσφέρει μόνο ευκολία στη δημιουργία και δημοσίευση υλικού στον ιστό, αλλά παρέχει στον χρήστη τη δυνατότητα να κρατάει ένα είδος ημερολογίου σκέψεων. </w:t>
      </w:r>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Τα ιστολόγια μπορούν να χρησιμοποιηθούν στο εκπαιδευτικό περιβάλλον για καθημερινές δραστηριότητες. Οι καταχωρήσεις σε ένα ιστολόγιο (blog) μπορεί να είναι περιγραφές γεγονότων, αλλά και εκπαιδευτικό υλικό με τους χρήστες να προσθέτουν εικόνες, βίντεο και αρχεία ήχου. Οι καθηγητές χρησιμοποιούν τα blogs για να επικοινωνούν τακτικά με τους φοιτητές τους, αφού μπορούν, για παράδειγμα, να παραθέτουν εύκολα σημειώσεις, εργασίες και λοιπό εκπαιδευτικό υλικό, λαμβάνοντας ταυτόχρονα την ανάλογη ανατροφοδότηση από τους φοιτητές. Αντίστοιχα, οι φοιτητές μπορούν να υποβάλλουν ερωτήματα, να ζητήσουν κάτι από τον καθηγητή ή κάποιον άλλο φοιτητή της ομάδας τους </w:t>
      </w:r>
      <w:r w:rsidR="00F81004">
        <w:rPr>
          <w:rFonts w:cs="Times New Roman"/>
          <w:color w:val="000000" w:themeColor="text1"/>
        </w:rPr>
        <w:t>κ.α΄.</w:t>
      </w:r>
      <w:r w:rsidRPr="00060906">
        <w:rPr>
          <w:rFonts w:cs="Times New Roman"/>
          <w:color w:val="000000" w:themeColor="text1"/>
        </w:rPr>
        <w:t xml:space="preserve"> Εκπαιδευτές και εκπαιδευόμενοι συζητούν ανοιχτά για εκπαιδευτικά θέματα, έχουν τη δυνατότητα να μοιραστούν τις απόψεις τους, να ανακαλύψουν κοινά ενδιαφέροντα, να ενσωματώσουν τις ιδέες τους στο σχεδιασμό των εκπαιδευτικών προγραμμάτων και να παρέχουν τεχνική βοήθεια μεταξύ τους.</w:t>
      </w:r>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Κατά την περιήγηση στο διαδίκτυο βρίσκουμε πλήθος νοσηλευτικών ιστολογίων ανάλογα με το πεδίο ενδιαφέροντος. Η συντήρηση ενός εκπαιδευτικού ιστολογίου (edublog) τεχνικά είναι πολύ εύκολη και παρέχει τη δυνατότητα ενίσχυσης της διδασκαλίας (ORAVEC, 2003). Τα blogs μπορεί να αποτελέσουν πολύτιμα εργαλεία στη νοσηλευτική εκπαίδευση. Χαρακτηριστικό παράδειγμα εκπαιδευτικής χρήσης ενός ιστολογίου είναι η δημοσίευση κλινικών φωτογραφιών μέσω μιας ψηφιακής φωτογραφικής μηχανής (photoblog) ή μέσω ενός 3G/4G κινητού τηλεφώνου (moblog) απευθείας σε ένα </w:t>
      </w:r>
      <w:r w:rsidR="00460F63" w:rsidRPr="00060906">
        <w:rPr>
          <w:rFonts w:cs="Times New Roman"/>
          <w:color w:val="000000" w:themeColor="text1"/>
        </w:rPr>
        <w:t>ιστολόγιο</w:t>
      </w:r>
      <w:r w:rsidRPr="00060906">
        <w:rPr>
          <w:rFonts w:cs="Times New Roman"/>
          <w:color w:val="000000" w:themeColor="text1"/>
        </w:rPr>
        <w:t xml:space="preserve">. Με τον τρόπο αυτό, παρέχεται η δυνατότητα συζήτησης των περιπτώσεων από φοιτητές, εκπαιδευόμενους, ή και επαγγελματίες υγείας. </w:t>
      </w:r>
    </w:p>
    <w:p w:rsidR="00B10DAA" w:rsidRPr="00060906" w:rsidRDefault="00B10DAA" w:rsidP="00AE4D57">
      <w:pPr>
        <w:spacing w:before="0"/>
        <w:rPr>
          <w:rFonts w:cs="Times New Roman"/>
          <w:color w:val="000000" w:themeColor="text1"/>
        </w:rPr>
      </w:pPr>
      <w:r w:rsidRPr="00060906">
        <w:rPr>
          <w:rFonts w:cs="Times New Roman"/>
          <w:color w:val="000000" w:themeColor="text1"/>
        </w:rPr>
        <w:t>Το ιστολόγιο μπορεί να αποτελέσει ένα αποθετήριο γνώσης για περιστατικά ασθενών, για διοικητικ</w:t>
      </w:r>
      <w:r w:rsidR="00460F63" w:rsidRPr="00060906">
        <w:rPr>
          <w:rFonts w:cs="Times New Roman"/>
          <w:color w:val="000000" w:themeColor="text1"/>
        </w:rPr>
        <w:t>ές και ο</w:t>
      </w:r>
      <w:r w:rsidRPr="00060906">
        <w:rPr>
          <w:rFonts w:cs="Times New Roman"/>
          <w:color w:val="000000" w:themeColor="text1"/>
        </w:rPr>
        <w:t>ικονομικές πληροφορίες (π.χ. προϋπολογισμοί ανά τμήμα), για οργανωτικές προκλήσεις (π.χ. ανάπτυξη και λειτουργία μονάδας μεταμοσχεύσεων ήπατος) και για παροχή πληροφόρησης για την προαγωγή της υγείας (π.χ. παχυσαρκία, κάπνισμα, μεσογειακή διατροφή, εμβολιασμοί). Υπάρχουν ιστολόγια</w:t>
      </w:r>
      <w:r w:rsidR="00460F63" w:rsidRPr="00060906">
        <w:rPr>
          <w:rFonts w:cs="Times New Roman"/>
          <w:color w:val="000000" w:themeColor="text1"/>
        </w:rPr>
        <w:t xml:space="preserve">, όπως για παράδειγμα το </w:t>
      </w:r>
      <w:r w:rsidR="00460F63" w:rsidRPr="00060906">
        <w:rPr>
          <w:rFonts w:cs="Times New Roman"/>
          <w:color w:val="000000" w:themeColor="text1"/>
          <w:lang w:val="en-US"/>
        </w:rPr>
        <w:t>Global</w:t>
      </w:r>
      <w:r w:rsidR="00460F63" w:rsidRPr="00060906">
        <w:rPr>
          <w:rFonts w:cs="Times New Roman"/>
          <w:color w:val="000000" w:themeColor="text1"/>
        </w:rPr>
        <w:t xml:space="preserve"> </w:t>
      </w:r>
      <w:r w:rsidR="00460F63" w:rsidRPr="00060906">
        <w:rPr>
          <w:rFonts w:cs="Times New Roman"/>
          <w:color w:val="000000" w:themeColor="text1"/>
          <w:lang w:val="en-US"/>
        </w:rPr>
        <w:t>Health</w:t>
      </w:r>
      <w:r w:rsidR="00460F63" w:rsidRPr="00060906">
        <w:rPr>
          <w:rFonts w:cs="Times New Roman"/>
          <w:color w:val="000000" w:themeColor="text1"/>
        </w:rPr>
        <w:t xml:space="preserve"> </w:t>
      </w:r>
      <w:r w:rsidR="00460F63" w:rsidRPr="00060906">
        <w:rPr>
          <w:rFonts w:cs="Times New Roman"/>
          <w:color w:val="000000" w:themeColor="text1"/>
          <w:lang w:val="en-US"/>
        </w:rPr>
        <w:t>Delivery</w:t>
      </w:r>
      <w:r w:rsidR="00460F63" w:rsidRPr="00060906">
        <w:rPr>
          <w:rFonts w:cs="Times New Roman"/>
          <w:color w:val="000000" w:themeColor="text1"/>
        </w:rPr>
        <w:t xml:space="preserve"> </w:t>
      </w:r>
      <w:r w:rsidR="00460F63" w:rsidRPr="00060906">
        <w:rPr>
          <w:rFonts w:cs="Times New Roman"/>
          <w:color w:val="000000" w:themeColor="text1"/>
          <w:lang w:val="en-US"/>
        </w:rPr>
        <w:t>Project</w:t>
      </w:r>
      <w:r w:rsidR="00460F63" w:rsidRPr="00060906">
        <w:rPr>
          <w:rFonts w:cs="Times New Roman"/>
          <w:color w:val="000000" w:themeColor="text1"/>
        </w:rPr>
        <w:t xml:space="preserve"> (</w:t>
      </w:r>
      <w:hyperlink r:id="rId30" w:history="1">
        <w:r w:rsidRPr="00060906">
          <w:rPr>
            <w:rStyle w:val="-"/>
            <w:rFonts w:cs="Times New Roman"/>
            <w:color w:val="000000" w:themeColor="text1"/>
            <w:u w:val="none"/>
          </w:rPr>
          <w:t>http://globalhealthdelivery.org/</w:t>
        </w:r>
      </w:hyperlink>
      <w:r w:rsidRPr="00060906">
        <w:rPr>
          <w:rFonts w:cs="Times New Roman"/>
          <w:color w:val="000000" w:themeColor="text1"/>
        </w:rPr>
        <w:t xml:space="preserve">), </w:t>
      </w:r>
      <w:r w:rsidR="00460F63" w:rsidRPr="00060906">
        <w:rPr>
          <w:rFonts w:cs="Times New Roman"/>
          <w:color w:val="000000" w:themeColor="text1"/>
        </w:rPr>
        <w:t xml:space="preserve">το οποίο αποτελεί μια πρωτοβουλία της ιατρικής σχολής του </w:t>
      </w:r>
      <w:r w:rsidR="00460F63" w:rsidRPr="00060906">
        <w:rPr>
          <w:rFonts w:cs="Times New Roman"/>
          <w:color w:val="000000" w:themeColor="text1"/>
          <w:lang w:val="en-US"/>
        </w:rPr>
        <w:t>Harvard</w:t>
      </w:r>
      <w:r w:rsidR="00460F63" w:rsidRPr="00060906">
        <w:rPr>
          <w:rFonts w:cs="Times New Roman"/>
          <w:color w:val="000000" w:themeColor="text1"/>
        </w:rPr>
        <w:t xml:space="preserve"> και του νοσοκομείου </w:t>
      </w:r>
      <w:r w:rsidR="00460F63" w:rsidRPr="00060906">
        <w:rPr>
          <w:rFonts w:cs="Times New Roman"/>
          <w:color w:val="000000" w:themeColor="text1"/>
          <w:lang w:val="en-US"/>
        </w:rPr>
        <w:t>Brigham</w:t>
      </w:r>
      <w:r w:rsidR="00460F63" w:rsidRPr="00060906">
        <w:rPr>
          <w:rFonts w:cs="Times New Roman"/>
          <w:color w:val="000000" w:themeColor="text1"/>
        </w:rPr>
        <w:t xml:space="preserve"> </w:t>
      </w:r>
      <w:r w:rsidR="00460F63" w:rsidRPr="00060906">
        <w:rPr>
          <w:rFonts w:cs="Times New Roman"/>
          <w:color w:val="000000" w:themeColor="text1"/>
          <w:lang w:val="en-US"/>
        </w:rPr>
        <w:t>Women</w:t>
      </w:r>
      <w:r w:rsidR="00460F63" w:rsidRPr="00060906">
        <w:rPr>
          <w:rFonts w:cs="Times New Roman"/>
          <w:color w:val="000000" w:themeColor="text1"/>
        </w:rPr>
        <w:t>’</w:t>
      </w:r>
      <w:r w:rsidR="00460F63" w:rsidRPr="00060906">
        <w:rPr>
          <w:rFonts w:cs="Times New Roman"/>
          <w:color w:val="000000" w:themeColor="text1"/>
          <w:lang w:val="en-US"/>
        </w:rPr>
        <w:t>s</w:t>
      </w:r>
      <w:r w:rsidR="00460F63" w:rsidRPr="00060906">
        <w:rPr>
          <w:rFonts w:cs="Times New Roman"/>
          <w:color w:val="000000" w:themeColor="text1"/>
        </w:rPr>
        <w:t xml:space="preserve"> </w:t>
      </w:r>
      <w:r w:rsidR="00460F63" w:rsidRPr="00060906">
        <w:rPr>
          <w:rFonts w:cs="Times New Roman"/>
          <w:color w:val="000000" w:themeColor="text1"/>
          <w:lang w:val="en-US"/>
        </w:rPr>
        <w:t>Hospital</w:t>
      </w:r>
      <w:r w:rsidR="00460F63" w:rsidRPr="00060906">
        <w:rPr>
          <w:rFonts w:cs="Times New Roman"/>
          <w:color w:val="000000" w:themeColor="text1"/>
        </w:rPr>
        <w:t xml:space="preserve">, </w:t>
      </w:r>
      <w:r w:rsidRPr="00060906">
        <w:rPr>
          <w:rFonts w:cs="Times New Roman"/>
          <w:color w:val="000000" w:themeColor="text1"/>
        </w:rPr>
        <w:t>όπου οι λειτουργοί υγείας μπορούν να ενημερωθούν για θέματα παγκόσμιας υγείας σε ένα προσβάσιμο και με προσιτή γλώσσα περιβάλλον (Globalhealthdelivery.org, 2014).</w:t>
      </w:r>
    </w:p>
    <w:p w:rsidR="00F935EE" w:rsidRPr="00060906" w:rsidRDefault="00B10DAA" w:rsidP="00AE4D57">
      <w:pPr>
        <w:spacing w:before="0"/>
        <w:rPr>
          <w:rFonts w:cs="Times New Roman"/>
          <w:color w:val="000000" w:themeColor="text1"/>
        </w:rPr>
      </w:pPr>
      <w:r w:rsidRPr="00060906">
        <w:rPr>
          <w:rFonts w:cs="Times New Roman"/>
          <w:color w:val="000000" w:themeColor="text1"/>
        </w:rPr>
        <w:t xml:space="preserve">Αναφορικά με την κλινική πρακτική, τα ιστολόγια μπορούν να χρησιμοποιηθούν ως χώροι ανατροφοδότησης ενός προβλήματος ή τεχνικής, είτε ως προς το περιεχόμενο, είτε ως προς τη διαδικασία που ακολουθήθηκε, είτε ως προς τους λόγους που οδήγησαν στο συγκεκριμένο πρόβλημα ή επιλογή μιας τεχνικής (Rnao.ca, 2011). </w:t>
      </w:r>
    </w:p>
    <w:p w:rsidR="00F935EE" w:rsidRPr="00060906" w:rsidRDefault="00F935EE" w:rsidP="00AE4D57">
      <w:pPr>
        <w:spacing w:before="0"/>
        <w:rPr>
          <w:rFonts w:cs="Times New Roman"/>
          <w:color w:val="000000" w:themeColor="text1"/>
        </w:rPr>
      </w:pPr>
      <w:r w:rsidRPr="00060906">
        <w:rPr>
          <w:rFonts w:cs="Times New Roman"/>
          <w:color w:val="000000" w:themeColor="text1"/>
        </w:rPr>
        <w:t>Πολύ σημαντική εκπαιδευτική λειτουργία των ιστολογίων είναι</w:t>
      </w:r>
      <w:r w:rsidR="00A54D24" w:rsidRPr="00060906">
        <w:rPr>
          <w:rFonts w:cs="Times New Roman"/>
          <w:color w:val="000000" w:themeColor="text1"/>
        </w:rPr>
        <w:t xml:space="preserve"> το γεγονός </w:t>
      </w:r>
      <w:r w:rsidRPr="00060906">
        <w:rPr>
          <w:rFonts w:cs="Times New Roman"/>
          <w:color w:val="000000" w:themeColor="text1"/>
        </w:rPr>
        <w:t>ότι αποτελούν ένα αποτελεσματικό εργαλείο ανάπτυξης και ενίσχυσης των δεξιοτήτων γραπτού λόγου. Η γραπτή επικοινωνία είναι απαραίτητη σε πλήθος νοσηλευτικών και ιατρικών ενεργε</w:t>
      </w:r>
      <w:r w:rsidR="00A54D24" w:rsidRPr="00060906">
        <w:rPr>
          <w:rFonts w:cs="Times New Roman"/>
          <w:color w:val="000000" w:themeColor="text1"/>
        </w:rPr>
        <w:t xml:space="preserve">ιών προκειμένου να διαδοθούν με σαφήνεια οι πληροφορίες εκείνες, που θα παράσχουν στους ασθενείς την κατάλληλη φροντίδα. Από τη στιγμή, λοιπόν, που η γραπτή λογοδοσία αποτελεί αναπόσπαστο κομμάτι της φροντίδας του ασθενή, είναι σημαντικό για τους μελλοντικούς επαγγελματίες υγείας να αναπτύξουν τις κατάλληλες δεξιότητες που θα προάγουν την επικοινωνία.  Η τέχνη του </w:t>
      </w:r>
      <w:r w:rsidR="00A54D24" w:rsidRPr="00060906">
        <w:rPr>
          <w:rFonts w:cs="Times New Roman"/>
          <w:color w:val="000000" w:themeColor="text1"/>
          <w:lang w:val="en-US"/>
        </w:rPr>
        <w:t>blogging</w:t>
      </w:r>
      <w:r w:rsidR="00A54D24" w:rsidRPr="00060906">
        <w:rPr>
          <w:rFonts w:cs="Times New Roman"/>
          <w:color w:val="000000" w:themeColor="text1"/>
        </w:rPr>
        <w:t xml:space="preserve"> μπορεί να καλλιεργήσει τις δεξιότητες αυτές, είτε ως μέσο εξάσκησης του γραπτού λόγου είτε ως μέσο ελεύθερης έκφραση σκέψεων, ιδεών και ενδιαφερόντων (</w:t>
      </w:r>
      <w:r w:rsidR="00A54D24" w:rsidRPr="00060906">
        <w:rPr>
          <w:rFonts w:cs="Times New Roman"/>
          <w:color w:val="000000" w:themeColor="text1"/>
          <w:lang w:val="en-US"/>
        </w:rPr>
        <w:t>Magg</w:t>
      </w:r>
      <w:r w:rsidR="00A54D24" w:rsidRPr="00060906">
        <w:rPr>
          <w:rFonts w:cs="Times New Roman"/>
          <w:color w:val="000000" w:themeColor="text1"/>
        </w:rPr>
        <w:t xml:space="preserve">, 2005). </w:t>
      </w:r>
    </w:p>
    <w:p w:rsidR="00B10DAA" w:rsidRDefault="00B10DAA" w:rsidP="00AE4D57">
      <w:pPr>
        <w:spacing w:before="0"/>
        <w:rPr>
          <w:rFonts w:cs="Times New Roman"/>
          <w:color w:val="000000" w:themeColor="text1"/>
        </w:rPr>
      </w:pPr>
      <w:r w:rsidRPr="00060906">
        <w:rPr>
          <w:rFonts w:cs="Times New Roman"/>
          <w:color w:val="000000" w:themeColor="text1"/>
        </w:rPr>
        <w:t xml:space="preserve">Σύμφωνα με τους ερευνητές, η χρήση των ιστολογίων κατά την εκπαιδευτική διαδικασία αναπτύσσει την αναλυτική και κριτική σκέψη, την κοινωνικότητα, την αυτοκατευθυνόμενη μάθηση (Roland, Johnson </w:t>
      </w:r>
      <w:r w:rsidR="00544760" w:rsidRPr="00060906">
        <w:rPr>
          <w:rFonts w:cs="Times New Roman"/>
          <w:color w:val="000000" w:themeColor="text1"/>
        </w:rPr>
        <w:t>&amp;</w:t>
      </w:r>
      <w:r w:rsidRPr="00060906">
        <w:rPr>
          <w:rFonts w:cs="Times New Roman"/>
          <w:color w:val="000000" w:themeColor="text1"/>
        </w:rPr>
        <w:t xml:space="preserve"> Swain, 2011), προωθεί τη δημιουργική, ενορατική και συνεργατική σκέψη, παρέχει στους φοιτητές υψηλό επίπεδο αυτονομίας στην μάθηση και ταυτόχρονα την ευκαιρία για μεγαλύτερη αλ</w:t>
      </w:r>
      <w:r w:rsidR="00544760" w:rsidRPr="00060906">
        <w:rPr>
          <w:rFonts w:cs="Times New Roman"/>
          <w:color w:val="000000" w:themeColor="text1"/>
        </w:rPr>
        <w:t xml:space="preserve">ληλεπίδραση με άλλους (Krause 2005; Huette, </w:t>
      </w:r>
      <w:r w:rsidRPr="00060906">
        <w:rPr>
          <w:rFonts w:cs="Times New Roman"/>
          <w:color w:val="000000" w:themeColor="text1"/>
        </w:rPr>
        <w:t>2006). Τέλος, προάγει την ανάπτυξη του γραπτού λόγου καθώς και των διαδικτυακών δεξιοτήτων.</w:t>
      </w:r>
    </w:p>
    <w:p w:rsidR="00B10DAA" w:rsidRPr="00060906" w:rsidRDefault="00B10DAA" w:rsidP="00132EA7">
      <w:pPr>
        <w:pStyle w:val="3"/>
      </w:pPr>
      <w:bookmarkStart w:id="302" w:name="_Toc422860091"/>
      <w:bookmarkStart w:id="303" w:name="_Toc422958586"/>
      <w:bookmarkStart w:id="304" w:name="_Toc422994799"/>
      <w:r w:rsidRPr="00060906">
        <w:t>Ε</w:t>
      </w:r>
      <w:r w:rsidR="00A54D24" w:rsidRPr="00060906">
        <w:t xml:space="preserve">ργαλεία </w:t>
      </w:r>
      <w:r w:rsidRPr="00060906">
        <w:t>Σ</w:t>
      </w:r>
      <w:r w:rsidR="00A54D24" w:rsidRPr="00060906">
        <w:t xml:space="preserve">υνεργατικής Γραφής </w:t>
      </w:r>
      <w:r w:rsidRPr="00060906">
        <w:t>(WIKIS)</w:t>
      </w:r>
      <w:r w:rsidR="00FF045B" w:rsidRPr="00060906">
        <w:t xml:space="preserve"> και Νοσηλευτική Εκπαίδευση</w:t>
      </w:r>
      <w:bookmarkEnd w:id="302"/>
      <w:bookmarkEnd w:id="303"/>
      <w:bookmarkEnd w:id="304"/>
    </w:p>
    <w:p w:rsidR="00B10DAA" w:rsidRPr="00060906" w:rsidRDefault="00FF045B" w:rsidP="00AE4D57">
      <w:pPr>
        <w:spacing w:before="0"/>
        <w:rPr>
          <w:rFonts w:cs="Times New Roman"/>
          <w:color w:val="000000" w:themeColor="text1"/>
        </w:rPr>
      </w:pPr>
      <w:r w:rsidRPr="00060906">
        <w:rPr>
          <w:rFonts w:cs="Times New Roman"/>
          <w:color w:val="000000" w:themeColor="text1"/>
        </w:rPr>
        <w:t xml:space="preserve">Τα εργαλεία συνεργατικής γραφής </w:t>
      </w:r>
      <w:r w:rsidR="00B10DAA" w:rsidRPr="00060906">
        <w:rPr>
          <w:rFonts w:cs="Times New Roman"/>
          <w:color w:val="000000" w:themeColor="text1"/>
        </w:rPr>
        <w:t xml:space="preserve">επιτρέπουν σε περισσότερους από έναν χρήστες να δημιουργήσουν σελίδες που συνδέονται μεταξύ τους, να τις επεξεργαστούν αλλά και να συζητήσουν. </w:t>
      </w:r>
      <w:r w:rsidR="00793962" w:rsidRPr="00060906">
        <w:rPr>
          <w:rFonts w:cs="Times New Roman"/>
          <w:color w:val="000000" w:themeColor="text1"/>
        </w:rPr>
        <w:t xml:space="preserve">Τα πλεονεκτήματα των wikis είναι η ευκολία της χρήσης όλων των εργαλείων τους, η τεράστια ευελιξία και η ανοιχτή πρόσβαση στο περιεχόμενο. </w:t>
      </w:r>
      <w:r w:rsidR="00B10DAA" w:rsidRPr="00060906">
        <w:rPr>
          <w:rFonts w:cs="Times New Roman"/>
          <w:color w:val="000000" w:themeColor="text1"/>
        </w:rPr>
        <w:t>Η ονομασία του Wiki προέρχεται από τη χαβανέζικη λέξη “Wiki” που σημαίνει γρήγορα, ενώ με την επικράτηση του όρου Wiki, προτάθηκε η επέκταση των αρχικών στη φράση «What I Know Is» (Hasan, 2012).</w:t>
      </w:r>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Διαφορετικοί χρήστες - επισκέπτες μπορούν να γράφουν σε ένα wiki, παρεμβαίνοντας </w:t>
      </w:r>
      <w:r w:rsidR="00FF045B" w:rsidRPr="00060906">
        <w:rPr>
          <w:rFonts w:cs="Times New Roman"/>
          <w:color w:val="000000" w:themeColor="text1"/>
        </w:rPr>
        <w:t xml:space="preserve">ένα το επιθυμούν </w:t>
      </w:r>
      <w:r w:rsidRPr="00060906">
        <w:rPr>
          <w:rFonts w:cs="Times New Roman"/>
          <w:color w:val="000000" w:themeColor="text1"/>
        </w:rPr>
        <w:t>στο περιεχόμενο</w:t>
      </w:r>
      <w:r w:rsidR="00FF045B" w:rsidRPr="00060906">
        <w:rPr>
          <w:rFonts w:cs="Times New Roman"/>
          <w:color w:val="000000" w:themeColor="text1"/>
        </w:rPr>
        <w:t xml:space="preserve"> του,</w:t>
      </w:r>
      <w:r w:rsidRPr="00060906">
        <w:rPr>
          <w:rFonts w:cs="Times New Roman"/>
          <w:color w:val="000000" w:themeColor="text1"/>
        </w:rPr>
        <w:t xml:space="preserve"> τροποποιώντας το. Έτσι, διευκολύνεται η συνεργασία πολλών ατόμων για τη συγγραφή ενός έργου αφού υπάρχει δυνατότητα διόρθωσης, συνεχούς βελτίωσης και ενημέρωσης, αλλά και συζήτησης. Από το δικαίωμα συμμετοχής σε ένα Wiki εξαιρούνται οι χρήστες που για κάποιο λόγο βρίσκονται στις λίστες αποκλεισμού, ενδεχομένως επειδή παρέβησαν κάποιον κανόνα λειτουργίας στο παρελθόν. Η λογική αυτή έχει σαν αποτέλεσμα μια αξιόπιστη βάση δεδομένων, η οποία ανανεώνεται συνεχώς με τη συλλογική προσπάθεια όλων των χρηστών (Γιώτη, 2011). </w:t>
      </w:r>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 Το πιο διαδεδομένο και γνωστό παράδειγμα wiki, αποτελεί η Wikipedia (</w:t>
      </w:r>
      <w:hyperlink r:id="rId31" w:history="1">
        <w:r w:rsidRPr="00060906">
          <w:rPr>
            <w:rStyle w:val="-"/>
            <w:rFonts w:cs="Times New Roman"/>
            <w:color w:val="000000" w:themeColor="text1"/>
            <w:u w:val="none"/>
          </w:rPr>
          <w:t>http://www.wikipedia.org/</w:t>
        </w:r>
      </w:hyperlink>
      <w:r w:rsidR="00767D18">
        <w:rPr>
          <w:rStyle w:val="-"/>
          <w:rFonts w:cs="Times New Roman"/>
          <w:color w:val="000000" w:themeColor="text1"/>
          <w:u w:val="none"/>
        </w:rPr>
        <w:t>)</w:t>
      </w:r>
      <w:r w:rsidRPr="00060906">
        <w:rPr>
          <w:rFonts w:cs="Times New Roman"/>
          <w:color w:val="000000" w:themeColor="text1"/>
        </w:rPr>
        <w:t xml:space="preserve">, μια μεγάλη </w:t>
      </w:r>
      <w:r w:rsidR="00FF045B" w:rsidRPr="00060906">
        <w:rPr>
          <w:rFonts w:cs="Times New Roman"/>
          <w:color w:val="000000" w:themeColor="text1"/>
        </w:rPr>
        <w:t>πολυγλωσσική δια</w:t>
      </w:r>
      <w:r w:rsidRPr="00060906">
        <w:rPr>
          <w:rFonts w:cs="Times New Roman"/>
          <w:color w:val="000000" w:themeColor="text1"/>
        </w:rPr>
        <w:t>δικτυακή, συνεργατική και δωρεάν εγκυκλοπαίδεια</w:t>
      </w:r>
      <w:r w:rsidR="00FF045B" w:rsidRPr="00060906">
        <w:rPr>
          <w:rFonts w:cs="Times New Roman"/>
          <w:color w:val="000000" w:themeColor="text1"/>
        </w:rPr>
        <w:t>, ελεύθερου περιεχομένου, που υποστηρίζεται από τον μη κερδοσκοπικό ο</w:t>
      </w:r>
      <w:r w:rsidRPr="00060906">
        <w:rPr>
          <w:rFonts w:cs="Times New Roman"/>
          <w:color w:val="000000" w:themeColor="text1"/>
        </w:rPr>
        <w:t>ργανισμό Wikimedia Foundation και υλοποιήθηκε το 2001. Η Wikipedia περιλαμβάνει πάνω από πέντε εκατομμύρια άρθρα με ορισμούς και πληροφορίες σε διάφορες γλώσσες. Η δημοτικότητά της αυξάνει διαρκώς και βάσει του αριθμού επισκέψεων βρίσκεται μέσα στους δέκα δημοφιλέστερους ιστοχώρους παγκοσμίως</w:t>
      </w:r>
      <w:r w:rsidR="00825AC0" w:rsidRPr="00060906">
        <w:rPr>
          <w:rFonts w:cs="Times New Roman"/>
          <w:color w:val="000000" w:themeColor="text1"/>
        </w:rPr>
        <w:t xml:space="preserve"> (</w:t>
      </w:r>
      <w:r w:rsidR="00825AC0" w:rsidRPr="00060906">
        <w:rPr>
          <w:rFonts w:cs="Times New Roman"/>
          <w:color w:val="000000" w:themeColor="text1"/>
          <w:lang w:val="en-US"/>
        </w:rPr>
        <w:t>Hasan</w:t>
      </w:r>
      <w:r w:rsidR="00825AC0" w:rsidRPr="00060906">
        <w:rPr>
          <w:rFonts w:cs="Times New Roman"/>
          <w:color w:val="000000" w:themeColor="text1"/>
        </w:rPr>
        <w:t>, 2012).</w:t>
      </w:r>
      <w:r w:rsidRPr="00060906">
        <w:rPr>
          <w:rFonts w:cs="Times New Roman"/>
          <w:color w:val="000000" w:themeColor="text1"/>
        </w:rPr>
        <w:t xml:space="preserve"> </w:t>
      </w:r>
    </w:p>
    <w:p w:rsidR="00B10DAA" w:rsidRPr="00060906" w:rsidRDefault="00B10DAA" w:rsidP="00AE4D57">
      <w:pPr>
        <w:spacing w:before="0"/>
        <w:rPr>
          <w:rFonts w:cs="Times New Roman"/>
          <w:color w:val="000000" w:themeColor="text1"/>
        </w:rPr>
      </w:pPr>
      <w:r w:rsidRPr="00060906">
        <w:rPr>
          <w:rFonts w:cs="Times New Roman"/>
          <w:color w:val="000000" w:themeColor="text1"/>
        </w:rPr>
        <w:t>Η συνεργατική εγκυκλοπαίδεια Wikipedia δε χαίρει μεγ</w:t>
      </w:r>
      <w:r w:rsidR="00FF045B" w:rsidRPr="00060906">
        <w:rPr>
          <w:rFonts w:cs="Times New Roman"/>
          <w:color w:val="000000" w:themeColor="text1"/>
        </w:rPr>
        <w:t>άλης εκτίμησης στα περισσότερα π</w:t>
      </w:r>
      <w:r w:rsidRPr="00060906">
        <w:rPr>
          <w:rFonts w:cs="Times New Roman"/>
          <w:color w:val="000000" w:themeColor="text1"/>
        </w:rPr>
        <w:t>ανεπιστήμια. Στην αρχή κάθε εξαμήνου οι καθηγητές συνήθως προειδοποιούν τους φοιτητές ότι τα άρθρα της δεν αποτελούν αξιόπιστες βιβλιογραφικές πηγές για εργασίες</w:t>
      </w:r>
      <w:r w:rsidR="00793962" w:rsidRPr="00060906">
        <w:rPr>
          <w:rFonts w:cs="Times New Roman"/>
          <w:color w:val="000000" w:themeColor="text1"/>
        </w:rPr>
        <w:t xml:space="preserve"> (Li, 2015)</w:t>
      </w:r>
      <w:r w:rsidRPr="00060906">
        <w:rPr>
          <w:rFonts w:cs="Times New Roman"/>
          <w:color w:val="000000" w:themeColor="text1"/>
        </w:rPr>
        <w:t>. Παρόλη την άσχημη ακαδημαϊκή φήμη της Wikipedia, πολλοί πανεπιστημιακοί καθηγητές τη χρησιμοποιούν ως εκπαιδευτικό εργαλείο. Δεν ενθαρρύνουν τους φοιτητές τους να τη συμβουλεύονται ως πηγή αναφοράς, αλλά αντικαθιστώντας τις «παραδοσιακές» εργασίες, αναθέτουν στους φοιτητές τους να γράψουν οι ίδιοι άρθρα στην online εγκυκ</w:t>
      </w:r>
      <w:r w:rsidR="00793962" w:rsidRPr="00060906">
        <w:rPr>
          <w:rFonts w:cs="Times New Roman"/>
          <w:color w:val="000000" w:themeColor="text1"/>
        </w:rPr>
        <w:t xml:space="preserve">λοπαίδεια. Η πρακτική αυτή πέραν </w:t>
      </w:r>
      <w:r w:rsidRPr="00060906">
        <w:rPr>
          <w:rFonts w:cs="Times New Roman"/>
          <w:color w:val="000000" w:themeColor="text1"/>
        </w:rPr>
        <w:t xml:space="preserve">του ότι προσφέρει όλα τα οφέλη μιας ερευνητικής ακαδημαϊκής εργασίας, συμβάλει στην ανάπτυξη δεξιοτήτων </w:t>
      </w:r>
      <w:r w:rsidR="00793962" w:rsidRPr="00060906">
        <w:rPr>
          <w:rFonts w:cs="Times New Roman"/>
          <w:color w:val="000000" w:themeColor="text1"/>
        </w:rPr>
        <w:t>ψηφιακού αλφαβητισμού</w:t>
      </w:r>
      <w:r w:rsidRPr="00060906">
        <w:rPr>
          <w:rFonts w:cs="Times New Roman"/>
          <w:color w:val="000000" w:themeColor="text1"/>
        </w:rPr>
        <w:t>. Παράλληλα, μια καταχώριση στη Wikipedia έχει ένα δυνητικό αναγνωστικό κοινό της τάξης των πολλών χιλιάδων ατόμων, σε αντίθεση με μια εργασία «παραδοσιακού τύπου», της οποίας το αναγνωστικό κοινό περιορίζεται στο ένα άτομο, αυτό του καθηγητή.</w:t>
      </w:r>
    </w:p>
    <w:p w:rsidR="00A54D24" w:rsidRPr="00060906" w:rsidRDefault="00A54D24" w:rsidP="00AE4D57">
      <w:pPr>
        <w:spacing w:before="0"/>
        <w:rPr>
          <w:rFonts w:cs="Times New Roman"/>
          <w:i/>
          <w:iCs/>
          <w:vanish/>
          <w:color w:val="000000" w:themeColor="text1"/>
        </w:rPr>
      </w:pPr>
    </w:p>
    <w:p w:rsidR="00A54D24" w:rsidRPr="00060906" w:rsidRDefault="00A54D24" w:rsidP="00DB21E1">
      <w:pPr>
        <w:pStyle w:val="a8"/>
        <w:numPr>
          <w:ilvl w:val="2"/>
          <w:numId w:val="35"/>
        </w:numPr>
        <w:spacing w:before="0"/>
        <w:contextualSpacing w:val="0"/>
        <w:rPr>
          <w:rFonts w:cs="Times New Roman"/>
          <w:i/>
          <w:iCs/>
          <w:vanish/>
          <w:color w:val="000000" w:themeColor="text1"/>
        </w:rPr>
      </w:pPr>
    </w:p>
    <w:p w:rsidR="00793962" w:rsidRPr="00060906" w:rsidRDefault="00B10DAA" w:rsidP="00AE4D57">
      <w:pPr>
        <w:spacing w:before="0"/>
        <w:rPr>
          <w:rFonts w:cs="Times New Roman"/>
          <w:color w:val="000000" w:themeColor="text1"/>
        </w:rPr>
      </w:pPr>
      <w:r w:rsidRPr="00060906">
        <w:rPr>
          <w:rFonts w:cs="Times New Roman"/>
          <w:color w:val="000000" w:themeColor="text1"/>
        </w:rPr>
        <w:t>Τα wikis έχουν μια δυναμική παρουσία στο χώρο της νοσηλευτικής εκπαίδευσης. Παρέχουν τη δυνατότητα επικοινωνίας μεταξύ των εκπαιδευόμενων</w:t>
      </w:r>
      <w:r w:rsidR="00793962" w:rsidRPr="00060906">
        <w:rPr>
          <w:rFonts w:cs="Times New Roman"/>
          <w:color w:val="000000" w:themeColor="text1"/>
        </w:rPr>
        <w:t>,</w:t>
      </w:r>
      <w:r w:rsidRPr="00060906">
        <w:rPr>
          <w:rFonts w:cs="Times New Roman"/>
          <w:color w:val="000000" w:themeColor="text1"/>
        </w:rPr>
        <w:t xml:space="preserve"> με αποτέλεσμα η παραδοσιακή διδασκαλία να αντικαθίσταται από μια συνεργατική οικοδόμηση και διαμοίραση της γνώσης. Ακόμα και αν δεν έχουν πρότερη εμπειρία συμμετοχής σε ένα wiki, οι φοιτητές μπορούν εύκολα να συμμετέχουν αφού είναι πολύ απλό στη χρήση και μπορεί με ευκολία να ενταχθεί στη μαθησιακή διαδικασία</w:t>
      </w:r>
      <w:r w:rsidR="00793962" w:rsidRPr="00060906">
        <w:rPr>
          <w:rFonts w:cs="Times New Roman"/>
          <w:color w:val="000000" w:themeColor="text1"/>
        </w:rPr>
        <w:t xml:space="preserve"> (Haigh, 2011)</w:t>
      </w:r>
      <w:r w:rsidRPr="00060906">
        <w:rPr>
          <w:rFonts w:cs="Times New Roman"/>
          <w:color w:val="000000" w:themeColor="text1"/>
        </w:rPr>
        <w:t xml:space="preserve">. </w:t>
      </w:r>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Οι εκπαιδευόμενοι, κατά τα πρώτα στάδια της εκπαιδευτικής διαδικασίας μπορούν να δημιουργήσουν μια βιβλιοθήκη σημειώσεων και σκέψεων για το συγκεκριμένο θέμα που έχει τεθεί από τους καθηγητές. Τα μέλη της εκπαιδευτικής ομάδας συζητούν και ανταλλάσσουν πηγές, ενώ διευκολύνεται ο καθοδηγητικός ρόλος του εκπαιδευτή, </w:t>
      </w:r>
      <w:r w:rsidR="00793962" w:rsidRPr="00060906">
        <w:rPr>
          <w:rFonts w:cs="Times New Roman"/>
          <w:color w:val="000000" w:themeColor="text1"/>
        </w:rPr>
        <w:t>αφού</w:t>
      </w:r>
      <w:r w:rsidRPr="00060906">
        <w:rPr>
          <w:rFonts w:cs="Times New Roman"/>
          <w:color w:val="000000" w:themeColor="text1"/>
        </w:rPr>
        <w:t xml:space="preserve"> καταγράφονται οι σκέψεις, οι προτάσεις και οι αντιδράσεις</w:t>
      </w:r>
      <w:r w:rsidR="00793962" w:rsidRPr="00060906">
        <w:rPr>
          <w:rFonts w:cs="Times New Roman"/>
          <w:color w:val="000000" w:themeColor="text1"/>
        </w:rPr>
        <w:t>,</w:t>
      </w:r>
      <w:r w:rsidRPr="00060906">
        <w:rPr>
          <w:rFonts w:cs="Times New Roman"/>
          <w:color w:val="000000" w:themeColor="text1"/>
        </w:rPr>
        <w:t xml:space="preserve"> ενώ ταυτόχρονα αναδεικνύονται εναλλακτικές απόψεις και συμβουλές. Οι φοιτητές έχουν τη δυνατότητα να δημοσιεύουν υλικό μαθημάτων σε διαφορετικές μορφοποιήσεις (κείμενο, αφήγηση μέσω πολυμέσων, κ.λπ.) και οι εκπαιδευτικοί να σχεδιάσουν συνεργατικά προγράμματα σπουδών και να συντάξουν το περιεχόμενο των μαθημάτων τους με την ενεργό συμμετοχή των μαθητών </w:t>
      </w:r>
      <w:r w:rsidR="002748CD" w:rsidRPr="00060906">
        <w:rPr>
          <w:rFonts w:cs="Times New Roman"/>
          <w:color w:val="000000" w:themeColor="text1"/>
        </w:rPr>
        <w:t>τους (</w:t>
      </w:r>
      <w:r w:rsidR="002748CD" w:rsidRPr="00060906">
        <w:rPr>
          <w:rFonts w:cs="Times New Roman"/>
          <w:color w:val="000000" w:themeColor="text1"/>
          <w:lang w:val="en-US"/>
        </w:rPr>
        <w:t>Li</w:t>
      </w:r>
      <w:r w:rsidR="002748CD" w:rsidRPr="00060906">
        <w:rPr>
          <w:rFonts w:cs="Times New Roman"/>
          <w:color w:val="000000" w:themeColor="text1"/>
        </w:rPr>
        <w:t>, 2015)</w:t>
      </w:r>
      <w:r w:rsidRPr="00060906">
        <w:rPr>
          <w:rFonts w:cs="Times New Roman"/>
          <w:color w:val="000000" w:themeColor="text1"/>
        </w:rPr>
        <w:t xml:space="preserve">. </w:t>
      </w:r>
    </w:p>
    <w:p w:rsidR="00B10DAA" w:rsidRPr="00060906" w:rsidRDefault="00B10DAA" w:rsidP="00AE4D57">
      <w:pPr>
        <w:spacing w:before="0"/>
        <w:rPr>
          <w:rFonts w:cs="Times New Roman"/>
          <w:color w:val="000000" w:themeColor="text1"/>
        </w:rPr>
      </w:pPr>
      <w:r w:rsidRPr="00060906">
        <w:rPr>
          <w:rFonts w:cs="Times New Roman"/>
          <w:color w:val="000000" w:themeColor="text1"/>
        </w:rPr>
        <w:t>Τα wikis μπορεί να είναι ένα ιδανικό εκπαιδευτικό εργαλείο για τη δημιουργία κοινοτήτων πρακτικής (Communities of Practice - COP), δημιουργώντας παράλληλα μια συλλογική «αποθήκη» γνώσεων και εμπειριών σε ένα γνωστικό αντικείμενο</w:t>
      </w:r>
      <w:r w:rsidR="00825AC0" w:rsidRPr="00060906">
        <w:rPr>
          <w:rFonts w:cs="Times New Roman"/>
          <w:color w:val="000000" w:themeColor="text1"/>
        </w:rPr>
        <w:t xml:space="preserve"> (Kardong-Edgren et al., 2009)</w:t>
      </w:r>
      <w:r w:rsidRPr="00060906">
        <w:rPr>
          <w:rFonts w:cs="Times New Roman"/>
          <w:color w:val="000000" w:themeColor="text1"/>
        </w:rPr>
        <w:t>. Αυτή η λειτουργία διαχωρίζει τις κοινότητες πρακτικής από τις ομάδες συζήτησης (chat groups) ή τους πίνακες ανακοινώσεων (bulletin boards) και επιτρέπει στο να χρησιμοποιούνται τα wikis στη σύνθεση και στην αξιολόγηση ορισμών και ορολογίας. Επιπλέον, δίνεται ουσιαστικό περιεχόμενο σε ιδέες και απόψεις μέσα από τη συστηματική ενθάρρυνση των «καλών» φοιτητών. Οι εκπαιδευτικοί, από την άλλη πλευρά, μπορούν να αξιολογήσουν τις επιδόσεις των μαθητών τους, συνήθως μέσω ερωτήσεων πολλαπλών επιλογών και να τις συγκρίνουν με τις επιδόσεις άλλων φοιτητών αλλά και εμπειρογνωμόνων.</w:t>
      </w:r>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Το wiki </w:t>
      </w:r>
      <w:hyperlink r:id="rId32" w:history="1">
        <w:r w:rsidRPr="00060906">
          <w:rPr>
            <w:rFonts w:cs="Times New Roman"/>
          </w:rPr>
          <w:t>http://www.ganfyd.org/index.php?title=Main page</w:t>
        </w:r>
      </w:hyperlink>
      <w:r w:rsidRPr="00060906">
        <w:rPr>
          <w:rFonts w:cs="Times New Roman"/>
          <w:color w:val="000000" w:themeColor="text1"/>
        </w:rPr>
        <w:t xml:space="preserve"> ξεκίνησε από μια ομάδα ιατρών και φοιτητών ιατρικής, που χρησιμοποιούν το </w:t>
      </w:r>
      <w:hyperlink r:id="rId33" w:history="1">
        <w:r w:rsidRPr="00060906">
          <w:rPr>
            <w:rFonts w:cs="Times New Roman"/>
          </w:rPr>
          <w:t>http://www.doctors.net.uk/</w:t>
        </w:r>
      </w:hyperlink>
      <w:r w:rsidRPr="00060906">
        <w:rPr>
          <w:rFonts w:cs="Times New Roman"/>
        </w:rPr>
        <w:t>.</w:t>
      </w:r>
      <w:r w:rsidRPr="00060906">
        <w:rPr>
          <w:rFonts w:cs="Times New Roman"/>
          <w:color w:val="000000" w:themeColor="text1"/>
        </w:rPr>
        <w:t xml:space="preserve"> Είναι μια δωρεάν ιατρική βάση, όπου κάθε εγγεγραμμένος ιατρός μπορεί να επεξεργαστεί δεδομένα και πληροφορίες.</w:t>
      </w:r>
      <w:r w:rsidR="007A32CD" w:rsidRPr="00060906">
        <w:rPr>
          <w:rFonts w:cs="Times New Roman"/>
          <w:color w:val="000000" w:themeColor="text1"/>
        </w:rPr>
        <w:t xml:space="preserve"> </w:t>
      </w:r>
      <w:r w:rsidRPr="00060906">
        <w:rPr>
          <w:rFonts w:cs="Times New Roman"/>
          <w:color w:val="000000" w:themeColor="text1"/>
        </w:rPr>
        <w:t xml:space="preserve">Στη διεύθυνση </w:t>
      </w:r>
      <w:hyperlink r:id="rId34" w:history="1">
        <w:r w:rsidRPr="00060906">
          <w:rPr>
            <w:rStyle w:val="-"/>
            <w:rFonts w:cs="Times New Roman"/>
            <w:color w:val="000000" w:themeColor="text1"/>
            <w:u w:val="none"/>
          </w:rPr>
          <w:t>http://en.nursingwiki.org/wiki/Main Page</w:t>
        </w:r>
      </w:hyperlink>
      <w:r w:rsidRPr="00060906">
        <w:rPr>
          <w:rFonts w:cs="Times New Roman"/>
          <w:color w:val="000000" w:themeColor="text1"/>
        </w:rPr>
        <w:t xml:space="preserve"> λειτουργεί από το 2004 ένα wiki, όπου δημοσιεύονται νοσηλευτικά άρθρα. Έχουν αναρτηθεί (Δεκέμβριος 2012) συνολικά 6137 επιστημονικά άρθρα, το περιεχόμενο των οποίων μπορεί να αντιγραφεί και να διανεμηθεί ελεύθερα. Το wiki, που δημιουργήθηκε με την εμφάνιση της γρίπης των πτηνών (</w:t>
      </w:r>
      <w:hyperlink r:id="rId35" w:history="1">
        <w:r w:rsidRPr="00060906">
          <w:rPr>
            <w:rStyle w:val="-"/>
            <w:rFonts w:cs="Times New Roman"/>
            <w:color w:val="000000" w:themeColor="text1"/>
            <w:u w:val="none"/>
          </w:rPr>
          <w:t>http://fluwikie.com</w:t>
        </w:r>
      </w:hyperlink>
      <w:r w:rsidRPr="00060906">
        <w:rPr>
          <w:rFonts w:cs="Times New Roman"/>
          <w:color w:val="000000" w:themeColor="text1"/>
        </w:rPr>
        <w:t>) βοήθησε τις υγειονομικές κοινότητες να προετοιμαστούν και να την αντιμετωπίσουν. Ο Παγκόσμιος Οργανισμός Υγείας ανακοίνωσε ότι η αναθεώρηση της Διεθνούς Ταξινόμησης των Νόσων θα ξεκινήσει μέσω των wikis</w:t>
      </w:r>
      <w:r w:rsidR="007A32CD" w:rsidRPr="00060906">
        <w:rPr>
          <w:rFonts w:cs="Times New Roman"/>
          <w:color w:val="000000" w:themeColor="text1"/>
        </w:rPr>
        <w:t xml:space="preserve"> (Lemley and Burnham, 2009)</w:t>
      </w:r>
      <w:r w:rsidRPr="00060906">
        <w:rPr>
          <w:rFonts w:cs="Times New Roman"/>
          <w:color w:val="000000" w:themeColor="text1"/>
        </w:rPr>
        <w:t xml:space="preserve">. Το </w:t>
      </w:r>
      <w:r w:rsidR="007A32CD" w:rsidRPr="00060906">
        <w:rPr>
          <w:rFonts w:cs="Times New Roman"/>
          <w:color w:val="000000" w:themeColor="text1"/>
        </w:rPr>
        <w:t>«</w:t>
      </w:r>
      <w:r w:rsidRPr="00060906">
        <w:rPr>
          <w:rFonts w:cs="Times New Roman"/>
          <w:color w:val="000000" w:themeColor="text1"/>
        </w:rPr>
        <w:t>fluwiki</w:t>
      </w:r>
      <w:r w:rsidR="007A32CD" w:rsidRPr="00060906">
        <w:rPr>
          <w:rFonts w:cs="Times New Roman"/>
          <w:color w:val="000000" w:themeColor="text1"/>
        </w:rPr>
        <w:t>»</w:t>
      </w:r>
      <w:r w:rsidRPr="00060906">
        <w:rPr>
          <w:rFonts w:cs="Times New Roman"/>
          <w:color w:val="000000" w:themeColor="text1"/>
        </w:rPr>
        <w:t xml:space="preserve"> </w:t>
      </w:r>
      <w:r w:rsidR="007A32CD" w:rsidRPr="00060906">
        <w:rPr>
          <w:rFonts w:cs="Times New Roman"/>
          <w:color w:val="000000" w:themeColor="text1"/>
        </w:rPr>
        <w:t>(</w:t>
      </w:r>
      <w:hyperlink r:id="rId36" w:history="1">
        <w:r w:rsidRPr="00060906">
          <w:rPr>
            <w:rStyle w:val="-"/>
            <w:rFonts w:cs="Times New Roman"/>
            <w:color w:val="000000" w:themeColor="text1"/>
            <w:u w:val="none"/>
          </w:rPr>
          <w:t>http://www.newfluwiki2.com/</w:t>
        </w:r>
      </w:hyperlink>
      <w:r w:rsidR="007A32CD" w:rsidRPr="00060906">
        <w:rPr>
          <w:rFonts w:cs="Times New Roman"/>
          <w:color w:val="000000" w:themeColor="text1"/>
        </w:rPr>
        <w:t xml:space="preserve">) </w:t>
      </w:r>
      <w:r w:rsidRPr="00060906">
        <w:rPr>
          <w:rFonts w:cs="Times New Roman"/>
          <w:color w:val="000000" w:themeColor="text1"/>
        </w:rPr>
        <w:t>δημιουργήθηκε για να βοηθήσει τις τοπικές κοινότητες δημόσιας υγείας, κατά την προετοιμασία αντιμετώπισ</w:t>
      </w:r>
      <w:r w:rsidR="007A32CD" w:rsidRPr="00060906">
        <w:rPr>
          <w:rFonts w:cs="Times New Roman"/>
          <w:color w:val="000000" w:themeColor="text1"/>
        </w:rPr>
        <w:t>ης μιας πιθανής πανδημίας (π.χ.</w:t>
      </w:r>
      <w:r w:rsidRPr="00060906">
        <w:rPr>
          <w:rFonts w:cs="Times New Roman"/>
          <w:color w:val="000000" w:themeColor="text1"/>
        </w:rPr>
        <w:t xml:space="preserve">γρίπη Η1Ν1). </w:t>
      </w:r>
    </w:p>
    <w:p w:rsidR="00B10DAA" w:rsidRDefault="00B10DAA" w:rsidP="00AE4D57">
      <w:pPr>
        <w:spacing w:before="0"/>
        <w:rPr>
          <w:rFonts w:cs="Times New Roman"/>
          <w:color w:val="000000" w:themeColor="text1"/>
        </w:rPr>
      </w:pPr>
      <w:r w:rsidRPr="00060906">
        <w:rPr>
          <w:rFonts w:cs="Times New Roman"/>
          <w:color w:val="000000" w:themeColor="text1"/>
        </w:rPr>
        <w:t xml:space="preserve">Η παράλληλη χρήση των wikis και των blogs στην εκπαιδευτική διαδικασία αναδεικνύει ένα νέο web-based συνεργατικό εργαλείο τα λεγόμενα blikis (π.χ. </w:t>
      </w:r>
      <w:hyperlink r:id="rId37" w:history="1">
        <w:r w:rsidRPr="00060906">
          <w:rPr>
            <w:rStyle w:val="-"/>
            <w:rFonts w:cs="Times New Roman"/>
            <w:color w:val="000000" w:themeColor="text1"/>
            <w:u w:val="none"/>
          </w:rPr>
          <w:t>www.netcipia.com</w:t>
        </w:r>
      </w:hyperlink>
      <w:r w:rsidRPr="00060906">
        <w:rPr>
          <w:rFonts w:cs="Times New Roman"/>
          <w:color w:val="000000" w:themeColor="text1"/>
        </w:rPr>
        <w:t xml:space="preserve"> ), δηλαδή ένα blog με την υποστήριξη ενός wiki. Εμφανίζουν τη τυπική ιδιότητα του blog, δείχνουν αντίστροφη χρονολογική σειρά, ημερομηνία και καταχωρήσεις, ενώ επιτρέπεται η επεξεργασία του περιεχομένου, όπως σε ένα wiki.</w:t>
      </w:r>
    </w:p>
    <w:p w:rsidR="00B10DAA" w:rsidRPr="00060906" w:rsidRDefault="007A32CD" w:rsidP="00132EA7">
      <w:pPr>
        <w:pStyle w:val="3"/>
      </w:pPr>
      <w:bookmarkStart w:id="305" w:name="_Toc422860092"/>
      <w:bookmarkStart w:id="306" w:name="_Toc422958587"/>
      <w:bookmarkStart w:id="307" w:name="_Toc422994800"/>
      <w:r w:rsidRPr="00060906">
        <w:t>P</w:t>
      </w:r>
      <w:r w:rsidRPr="00060906">
        <w:rPr>
          <w:lang w:val="en-US"/>
        </w:rPr>
        <w:t xml:space="preserve">odcasts </w:t>
      </w:r>
      <w:r w:rsidRPr="00060906">
        <w:t>και Νοσηλευτική Εκπαίδευση</w:t>
      </w:r>
      <w:bookmarkEnd w:id="305"/>
      <w:bookmarkEnd w:id="306"/>
      <w:bookmarkEnd w:id="307"/>
      <w:r w:rsidR="00B10DAA" w:rsidRPr="00060906">
        <w:t xml:space="preserve"> </w:t>
      </w:r>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Τα Podcasts είναι ψηφιακές ηχητικές εγγραφές που ενδεχομένως συνοδεύονται από βίντεο, για τα οποία παρέχεται η δυνατότητα μέσω ειδικού λογισμικού να αποθηκευτούν αυτόματα ως αρχεία για τον κάθε μεμονωμένο χρήστη. Τα Podcasts που συνοδεύονται από κάποια εγγραφή βίντεο ονομάζονται </w:t>
      </w:r>
      <w:r w:rsidRPr="00060906">
        <w:rPr>
          <w:rFonts w:cs="Times New Roman"/>
          <w:bCs/>
          <w:i/>
          <w:color w:val="000000" w:themeColor="text1"/>
        </w:rPr>
        <w:t>Videocasts</w:t>
      </w:r>
      <w:r w:rsidRPr="00060906">
        <w:rPr>
          <w:rFonts w:cs="Times New Roman"/>
          <w:b/>
          <w:bCs/>
          <w:color w:val="000000" w:themeColor="text1"/>
        </w:rPr>
        <w:t xml:space="preserve"> </w:t>
      </w:r>
      <w:r w:rsidRPr="00060906">
        <w:rPr>
          <w:rFonts w:cs="Times New Roman"/>
          <w:color w:val="000000" w:themeColor="text1"/>
        </w:rPr>
        <w:t>και είναι ακόμα πιο ελκυστικά για τους χρήστες</w:t>
      </w:r>
      <w:r w:rsidR="00BD73D1" w:rsidRPr="00060906">
        <w:rPr>
          <w:rFonts w:cs="Times New Roman"/>
          <w:color w:val="000000" w:themeColor="text1"/>
        </w:rPr>
        <w:t xml:space="preserve"> (</w:t>
      </w:r>
      <w:r w:rsidR="00BD73D1" w:rsidRPr="00060906">
        <w:rPr>
          <w:rStyle w:val="selectable"/>
          <w:rFonts w:cs="Times New Roman"/>
          <w:color w:val="000000" w:themeColor="text1"/>
        </w:rPr>
        <w:t>Boulos, Maramba &amp; Wheeler, 2006)</w:t>
      </w:r>
      <w:r w:rsidRPr="00060906">
        <w:rPr>
          <w:rFonts w:cs="Times New Roman"/>
          <w:color w:val="000000" w:themeColor="text1"/>
        </w:rPr>
        <w:t xml:space="preserve">. Οι δυνατότητες χρήσης τους είναι απεριόριστες, καθώς μπορεί να χρησιμοποιηθούν για εργαστηριακές ή κλινικές διαδικασίες στην </w:t>
      </w:r>
      <w:r w:rsidR="005226FE">
        <w:rPr>
          <w:rFonts w:cs="Times New Roman"/>
          <w:color w:val="000000" w:themeColor="text1"/>
        </w:rPr>
        <w:t>πράξη, ομιλίες, καλές πρακτικές</w:t>
      </w:r>
      <w:r w:rsidR="005226FE" w:rsidRPr="005226FE">
        <w:rPr>
          <w:rFonts w:cs="Times New Roman"/>
          <w:color w:val="000000" w:themeColor="text1"/>
        </w:rPr>
        <w:t xml:space="preserve"> </w:t>
      </w:r>
      <w:r w:rsidR="00F81004">
        <w:rPr>
          <w:rFonts w:cs="Times New Roman"/>
          <w:color w:val="000000" w:themeColor="text1"/>
        </w:rPr>
        <w:t>κ.α΄.</w:t>
      </w:r>
      <w:r w:rsidRPr="00060906">
        <w:rPr>
          <w:rFonts w:cs="Times New Roman"/>
          <w:color w:val="000000" w:themeColor="text1"/>
        </w:rPr>
        <w:t xml:space="preserve"> Θα μπορούσαμε να πούμε ότι τα Podcasts είναι μια τεχνολογία που μπορεί να ακουστεί οπουδήποτε (στο αυτοκίνητο, στο κινητό τηλέφωνο, στον υπολογιστή) και να εμπεριέχει οτιδήποτε. H λέξη «Podcast» ανακηρύχθηκε «Λέξη του Έτους 2005» από του εκδότες του New Oxford American Dictionary, καθώς άρχισε να χρησιμοποιείται ευρύτατα, λόγω της ευκολίας εγγραφής και αναπαραγωγής των mp3 αρχείων που έδινε σε όλους τους χρήστες (El.wikipedia.org, 2014)</w:t>
      </w:r>
      <w:r w:rsidR="00BD73D1" w:rsidRPr="00060906">
        <w:rPr>
          <w:rFonts w:cs="Times New Roman"/>
          <w:color w:val="000000" w:themeColor="text1"/>
        </w:rPr>
        <w:t>.</w:t>
      </w:r>
    </w:p>
    <w:p w:rsidR="00BD73D1" w:rsidRPr="00060906" w:rsidRDefault="00B10DAA" w:rsidP="00AE4D57">
      <w:pPr>
        <w:spacing w:before="0"/>
        <w:rPr>
          <w:rFonts w:cs="Times New Roman"/>
          <w:color w:val="000000" w:themeColor="text1"/>
        </w:rPr>
      </w:pPr>
      <w:r w:rsidRPr="00060906">
        <w:rPr>
          <w:rFonts w:cs="Times New Roman"/>
          <w:color w:val="000000" w:themeColor="text1"/>
        </w:rPr>
        <w:t>Το Podcasting</w:t>
      </w:r>
      <w:r w:rsidR="00BD73D1" w:rsidRPr="00060906">
        <w:rPr>
          <w:rFonts w:cs="Times New Roman"/>
          <w:color w:val="000000" w:themeColor="text1"/>
        </w:rPr>
        <w:t xml:space="preserve"> έχει γίνει πολύ δημοφιλές στη νοσηλευτική και ιατρική </w:t>
      </w:r>
      <w:r w:rsidRPr="00060906">
        <w:rPr>
          <w:rFonts w:cs="Times New Roman"/>
          <w:color w:val="000000" w:themeColor="text1"/>
        </w:rPr>
        <w:t xml:space="preserve">εκπαίδευση, γιατί παρέχει ένα τρόπο δημοσίευσης εκπαιδευτικού περιεχομένου στους εκπαιδευόμενους. Πολλά αξιόλογα podcasts υγειονομικού ενδιαφέροντος υπάρχουν διαθέσιμα στο διαδίκτυο, τα οποία περιλαμβάνουν ευρύ φάσμα θεματολογίας. </w:t>
      </w:r>
      <w:r w:rsidR="00BD73D1" w:rsidRPr="00060906">
        <w:rPr>
          <w:rFonts w:cs="Times New Roman"/>
          <w:color w:val="000000" w:themeColor="text1"/>
        </w:rPr>
        <w:t xml:space="preserve"> </w:t>
      </w:r>
      <w:r w:rsidRPr="00060906">
        <w:rPr>
          <w:rFonts w:cs="Times New Roman"/>
          <w:color w:val="000000" w:themeColor="text1"/>
        </w:rPr>
        <w:t>Στην ιατρική σχολή Johns Hopkins, το «PodMed» (</w:t>
      </w:r>
      <w:hyperlink r:id="rId38" w:history="1">
        <w:r w:rsidRPr="00060906">
          <w:rPr>
            <w:rStyle w:val="-"/>
            <w:rFonts w:cs="Times New Roman"/>
            <w:color w:val="000000" w:themeColor="text1"/>
            <w:u w:val="none"/>
          </w:rPr>
          <w:t>http://www.hopkinsmedicine.org/news/audio/</w:t>
        </w:r>
      </w:hyperlink>
      <w:r w:rsidRPr="00060906">
        <w:rPr>
          <w:rFonts w:cs="Times New Roman"/>
          <w:color w:val="000000" w:themeColor="text1"/>
        </w:rPr>
        <w:t>) είναι ένα εβδομαδιαίο podcast</w:t>
      </w:r>
      <w:r w:rsidR="00BD73D1" w:rsidRPr="00060906">
        <w:rPr>
          <w:rFonts w:cs="Times New Roman"/>
          <w:color w:val="000000" w:themeColor="text1"/>
        </w:rPr>
        <w:t>,</w:t>
      </w:r>
      <w:r w:rsidRPr="00060906">
        <w:rPr>
          <w:rFonts w:cs="Times New Roman"/>
          <w:color w:val="000000" w:themeColor="text1"/>
        </w:rPr>
        <w:t xml:space="preserve"> στο οποίο εγγράφονται σημαντικά ιατρικά γεγονότα ασθενών </w:t>
      </w:r>
      <w:r w:rsidR="00BD73D1" w:rsidRPr="00060906">
        <w:rPr>
          <w:rFonts w:cs="Times New Roman"/>
          <w:color w:val="000000" w:themeColor="text1"/>
        </w:rPr>
        <w:t xml:space="preserve">για τα οποία </w:t>
      </w:r>
      <w:r w:rsidRPr="00060906">
        <w:rPr>
          <w:rFonts w:cs="Times New Roman"/>
          <w:color w:val="000000" w:themeColor="text1"/>
        </w:rPr>
        <w:t>έχουν τη δυνατότητα να ενημερωθούν οι επαγγελματίες υγείας (Lannon, 2014). Το Medscape Nurses Podcasts (</w:t>
      </w:r>
      <w:hyperlink r:id="rId39" w:history="1">
        <w:r w:rsidRPr="00060906">
          <w:rPr>
            <w:rStyle w:val="-"/>
            <w:rFonts w:cs="Times New Roman"/>
            <w:color w:val="000000" w:themeColor="text1"/>
            <w:u w:val="none"/>
          </w:rPr>
          <w:t>http://tunein.com/radio/Medscape-Nurses-Podcast-p604180/</w:t>
        </w:r>
      </w:hyperlink>
      <w:r w:rsidRPr="00060906">
        <w:rPr>
          <w:rFonts w:cs="Times New Roman"/>
          <w:color w:val="000000" w:themeColor="text1"/>
        </w:rPr>
        <w:t>) παρέχει όλη την τρέχουσα επικαιρότητα σε θέματα που άπτονται του νοσηλευτικού ενδιαφέροντος (TuneIn, 2014), ενώ υπάρχουν και πολλά μονοθεματικά podcasts, όπως το Traveling Nurse Insider Podcast (</w:t>
      </w:r>
      <w:hyperlink r:id="rId40" w:history="1">
        <w:r w:rsidRPr="00060906">
          <w:rPr>
            <w:rStyle w:val="-"/>
            <w:rFonts w:cs="Times New Roman"/>
            <w:color w:val="000000" w:themeColor="text1"/>
            <w:u w:val="none"/>
          </w:rPr>
          <w:t>http://travelnursing.libsyn.com/</w:t>
        </w:r>
      </w:hyperlink>
      <w:r w:rsidRPr="00060906">
        <w:rPr>
          <w:rFonts w:cs="Times New Roman"/>
          <w:color w:val="000000" w:themeColor="text1"/>
        </w:rPr>
        <w:t>), το οποίο περιλαμβάνει θέματα ταξιδιωτικής νοσηλευτικής, το ONF Podcast Series (</w:t>
      </w:r>
      <w:hyperlink r:id="rId41" w:history="1">
        <w:r w:rsidRPr="00060906">
          <w:rPr>
            <w:rStyle w:val="-"/>
            <w:rFonts w:cs="Times New Roman"/>
            <w:color w:val="000000" w:themeColor="text1"/>
            <w:u w:val="none"/>
          </w:rPr>
          <w:t>https://www.ons.org/ Podcast</w:t>
        </w:r>
      </w:hyperlink>
      <w:r w:rsidRPr="00060906">
        <w:rPr>
          <w:rFonts w:cs="Times New Roman"/>
          <w:color w:val="000000" w:themeColor="text1"/>
        </w:rPr>
        <w:t>), για την ογκολογική νοσηλευτική, το Geriatric Nursing, για τη γηριατρική νοσηλευτική και πολλά</w:t>
      </w:r>
      <w:r w:rsidR="00BD73D1" w:rsidRPr="00060906">
        <w:rPr>
          <w:rFonts w:cs="Times New Roman"/>
          <w:color w:val="000000" w:themeColor="text1"/>
        </w:rPr>
        <w:t xml:space="preserve"> άλλα</w:t>
      </w:r>
      <w:r w:rsidRPr="00060906">
        <w:rPr>
          <w:rFonts w:cs="Times New Roman"/>
          <w:color w:val="000000" w:themeColor="text1"/>
        </w:rPr>
        <w:t xml:space="preserve"> (Steele, 2014). </w:t>
      </w:r>
    </w:p>
    <w:p w:rsidR="00B10DAA" w:rsidRPr="00060906" w:rsidRDefault="00B10DAA" w:rsidP="00AE4D57">
      <w:pPr>
        <w:spacing w:before="0"/>
        <w:rPr>
          <w:rFonts w:cs="Times New Roman"/>
          <w:color w:val="000000" w:themeColor="text1"/>
        </w:rPr>
      </w:pPr>
      <w:r w:rsidRPr="00060906">
        <w:rPr>
          <w:rFonts w:cs="Times New Roman"/>
          <w:color w:val="000000" w:themeColor="text1"/>
        </w:rPr>
        <w:t>Το Almost a Nurse (</w:t>
      </w:r>
      <w:hyperlink r:id="rId42" w:history="1">
        <w:r w:rsidRPr="00060906">
          <w:rPr>
            <w:rStyle w:val="-"/>
            <w:rFonts w:cs="Times New Roman"/>
            <w:color w:val="000000" w:themeColor="text1"/>
            <w:u w:val="none"/>
          </w:rPr>
          <w:t>http://www.podcastdirectory.com/podcasts/almost-a-nurse</w:t>
        </w:r>
      </w:hyperlink>
      <w:r w:rsidRPr="00060906">
        <w:rPr>
          <w:rFonts w:cs="Times New Roman"/>
          <w:color w:val="000000" w:themeColor="text1"/>
        </w:rPr>
        <w:t>), είναι ένα Podcast που απευθύνεται σε φοιτητές της νοσηλευτικής και περιλαμβάνει εκπαιδευτικά θέματα, αλλά και γενικότερα θέματα που μπορεί να απασχολήσουν τους φοιτητές και την καριέρα τους. Εκπαιδευτικού ενδιαφέροντος είναι και το CME Podcasting (</w:t>
      </w:r>
      <w:hyperlink r:id="rId43" w:history="1">
        <w:r w:rsidRPr="00060906">
          <w:rPr>
            <w:rStyle w:val="-"/>
            <w:rFonts w:cs="Times New Roman"/>
            <w:color w:val="000000" w:themeColor="text1"/>
            <w:u w:val="none"/>
          </w:rPr>
          <w:t>http://cmeoutfitters.com/list.asp</w:t>
        </w:r>
      </w:hyperlink>
      <w:r w:rsidRPr="00060906">
        <w:rPr>
          <w:rFonts w:cs="Times New Roman"/>
          <w:color w:val="000000" w:themeColor="text1"/>
        </w:rPr>
        <w:t xml:space="preserve">), το οποίο περιλαμβάνει εικόνες και ηχητικά αποσπάσματα από διαλέξεις και άλλο εκπαιδευτικό υλικό ποικίλης θεματολογίας (Cmeoutfitters.com, 2014). </w:t>
      </w:r>
      <w:r w:rsidR="00BD73D1" w:rsidRPr="00060906">
        <w:rPr>
          <w:rFonts w:cs="Times New Roman"/>
          <w:color w:val="000000" w:themeColor="text1"/>
        </w:rPr>
        <w:t xml:space="preserve">Τα </w:t>
      </w:r>
      <w:r w:rsidR="00BD73D1" w:rsidRPr="00060906">
        <w:rPr>
          <w:rFonts w:cs="Times New Roman"/>
          <w:color w:val="000000" w:themeColor="text1"/>
          <w:lang w:val="en-US"/>
        </w:rPr>
        <w:t>podcasts</w:t>
      </w:r>
      <w:r w:rsidR="00BD73D1" w:rsidRPr="00060906">
        <w:rPr>
          <w:rFonts w:cs="Times New Roman"/>
          <w:color w:val="000000" w:themeColor="text1"/>
        </w:rPr>
        <w:t xml:space="preserve"> διαλέξεων αποτελούν μια κοινή πρακτική αρκετών πανεπιστημίων καθώς είναι πολύ εύκολο να αναπαραχθούν και χρησιμοποιούν σχετικά απλή τεχνολογία </w:t>
      </w:r>
      <w:r w:rsidR="00BD73D1" w:rsidRPr="00060906">
        <w:rPr>
          <w:rStyle w:val="selectable"/>
          <w:rFonts w:cs="Times New Roman"/>
          <w:color w:val="000000" w:themeColor="text1"/>
        </w:rPr>
        <w:t>(Boulos, Maramba &amp; Wheeler, 2006)</w:t>
      </w:r>
      <w:r w:rsidR="00BD73D1" w:rsidRPr="00060906">
        <w:rPr>
          <w:rFonts w:cs="Times New Roman"/>
          <w:color w:val="000000" w:themeColor="text1"/>
        </w:rPr>
        <w:t xml:space="preserve">. </w:t>
      </w:r>
    </w:p>
    <w:p w:rsidR="00916513" w:rsidRPr="00060906" w:rsidRDefault="00AE481B" w:rsidP="00AE4D57">
      <w:pPr>
        <w:spacing w:before="0"/>
        <w:rPr>
          <w:rFonts w:cs="Times New Roman"/>
          <w:color w:val="000000" w:themeColor="text1"/>
        </w:rPr>
      </w:pPr>
      <w:r w:rsidRPr="00060906">
        <w:rPr>
          <w:rFonts w:cs="Times New Roman"/>
          <w:color w:val="000000" w:themeColor="text1"/>
        </w:rPr>
        <w:t xml:space="preserve">Η προοπτική του να είναι διαθέσιμη μια διάλεξη μέσω </w:t>
      </w:r>
      <w:r w:rsidRPr="00060906">
        <w:rPr>
          <w:rFonts w:cs="Times New Roman"/>
          <w:color w:val="000000" w:themeColor="text1"/>
          <w:lang w:val="en-US"/>
        </w:rPr>
        <w:t>podcast</w:t>
      </w:r>
      <w:r w:rsidRPr="00060906">
        <w:rPr>
          <w:rFonts w:cs="Times New Roman"/>
          <w:color w:val="000000" w:themeColor="text1"/>
        </w:rPr>
        <w:t xml:space="preserve"> είναι ιδιαίτερα ελκυστική για τους φοιτητές. Οι εκπαιδευόμενοι έχουν τη δυνατότητα να ακούσουν μια διάλεξη μέσω </w:t>
      </w:r>
      <w:r w:rsidRPr="00060906">
        <w:rPr>
          <w:rFonts w:cs="Times New Roman"/>
          <w:color w:val="000000" w:themeColor="text1"/>
          <w:lang w:val="en-US"/>
        </w:rPr>
        <w:t>podcast</w:t>
      </w:r>
      <w:r w:rsidRPr="00060906">
        <w:rPr>
          <w:rFonts w:cs="Times New Roman"/>
          <w:color w:val="000000" w:themeColor="text1"/>
        </w:rPr>
        <w:t xml:space="preserve"> είτε πριν τη δια ζώσης διάλεξη προετοιμάζοντας έτσι τυχόν απορίες ή σχόλια, είτε μετά</w:t>
      </w:r>
      <w:r w:rsidR="00AF2DE3" w:rsidRPr="00060906">
        <w:rPr>
          <w:rFonts w:cs="Times New Roman"/>
          <w:color w:val="000000" w:themeColor="text1"/>
        </w:rPr>
        <w:t>,</w:t>
      </w:r>
      <w:r w:rsidRPr="00060906">
        <w:rPr>
          <w:rFonts w:cs="Times New Roman"/>
          <w:color w:val="000000" w:themeColor="text1"/>
        </w:rPr>
        <w:t xml:space="preserve"> ως υποστηρικτικό υλικό και πηγή ανατροφοδότησης. Η χρήση των διαλέξεων μέσω </w:t>
      </w:r>
      <w:r w:rsidRPr="00060906">
        <w:rPr>
          <w:rFonts w:cs="Times New Roman"/>
          <w:color w:val="000000" w:themeColor="text1"/>
          <w:lang w:val="en-US"/>
        </w:rPr>
        <w:t>podcast</w:t>
      </w:r>
      <w:r w:rsidRPr="00060906">
        <w:rPr>
          <w:rFonts w:cs="Times New Roman"/>
          <w:color w:val="000000" w:themeColor="text1"/>
        </w:rPr>
        <w:t xml:space="preserve"> </w:t>
      </w:r>
      <w:r w:rsidR="00AF2DE3" w:rsidRPr="00060906">
        <w:rPr>
          <w:rFonts w:cs="Times New Roman"/>
          <w:color w:val="000000" w:themeColor="text1"/>
        </w:rPr>
        <w:t xml:space="preserve">θα πρέπει να χειρίζεται με προσοχή. Μεγάλος αριθμός φοιτητών μπορεί να χρησιμοποιήσουν επαναλαμβανόμενα το ίδιο </w:t>
      </w:r>
      <w:r w:rsidR="00AF2DE3" w:rsidRPr="00060906">
        <w:rPr>
          <w:rFonts w:cs="Times New Roman"/>
          <w:color w:val="000000" w:themeColor="text1"/>
          <w:lang w:val="en-US"/>
        </w:rPr>
        <w:t>podcast</w:t>
      </w:r>
      <w:r w:rsidR="00AF2DE3" w:rsidRPr="00060906">
        <w:rPr>
          <w:rFonts w:cs="Times New Roman"/>
          <w:color w:val="000000" w:themeColor="text1"/>
        </w:rPr>
        <w:t xml:space="preserve">  προκειμένου να αποστηθίσουν το περιεχόμενό του</w:t>
      </w:r>
      <w:r w:rsidR="00916513" w:rsidRPr="00060906">
        <w:rPr>
          <w:rFonts w:cs="Times New Roman"/>
          <w:color w:val="000000" w:themeColor="text1"/>
        </w:rPr>
        <w:t xml:space="preserve"> (Scutter &amp; King, 2010). θα πρέπει να γίνει σαφές ότι η διάλεξη μέσω </w:t>
      </w:r>
      <w:r w:rsidR="00916513" w:rsidRPr="00060906">
        <w:rPr>
          <w:rFonts w:cs="Times New Roman"/>
          <w:color w:val="000000" w:themeColor="text1"/>
          <w:lang w:val="en-US"/>
        </w:rPr>
        <w:t>podcast</w:t>
      </w:r>
      <w:r w:rsidR="00916513" w:rsidRPr="00060906">
        <w:rPr>
          <w:rFonts w:cs="Times New Roman"/>
          <w:color w:val="000000" w:themeColor="text1"/>
        </w:rPr>
        <w:t xml:space="preserve"> δεν αντικαθιστά αλλά συμπληρώνει τον καθηγητή. Όταν οι εκπαιδευόμενοι εστιάζουν απλά στο περιεχόμενο της διάλεξης ως τη μοναδική πηγή πληροφόρησης τότε ενισχύεται η παθητική μάθηση. Αντίθετα, τα </w:t>
      </w:r>
      <w:r w:rsidR="00916513" w:rsidRPr="00060906">
        <w:rPr>
          <w:rFonts w:cs="Times New Roman"/>
          <w:color w:val="000000" w:themeColor="text1"/>
          <w:lang w:val="en-US"/>
        </w:rPr>
        <w:t>podcasts</w:t>
      </w:r>
      <w:r w:rsidR="00916513" w:rsidRPr="00060906">
        <w:rPr>
          <w:rFonts w:cs="Times New Roman"/>
          <w:color w:val="000000" w:themeColor="text1"/>
        </w:rPr>
        <w:t xml:space="preserve"> μπορούν να αξιοποιηθούν ως μέσα ενίσχυσης μιας ενεργητικής διδασκαλίας που θα καλλιεργούν και θα αναπτύσσουν δεξιότητες έρευνας και κριτικής σκέψης (Scutter &amp; King, 2010). </w:t>
      </w:r>
    </w:p>
    <w:p w:rsidR="00B10DAA" w:rsidRPr="00060906" w:rsidRDefault="00916513" w:rsidP="00132EA7">
      <w:pPr>
        <w:pStyle w:val="3"/>
      </w:pPr>
      <w:bookmarkStart w:id="308" w:name="_Toc422860093"/>
      <w:bookmarkStart w:id="309" w:name="_Toc422958588"/>
      <w:bookmarkStart w:id="310" w:name="_Toc422994801"/>
      <w:r w:rsidRPr="00060906">
        <w:t>Μέσα Κοινωνικής Δικτύωσης και Νοσηλευτική Εκπαίδευση</w:t>
      </w:r>
      <w:r w:rsidR="00B10DAA" w:rsidRPr="00060906">
        <w:t xml:space="preserve"> (S</w:t>
      </w:r>
      <w:r w:rsidRPr="00060906">
        <w:rPr>
          <w:lang w:val="en-US"/>
        </w:rPr>
        <w:t>ocial</w:t>
      </w:r>
      <w:r w:rsidRPr="00060906">
        <w:t xml:space="preserve"> </w:t>
      </w:r>
      <w:r w:rsidRPr="00060906">
        <w:rPr>
          <w:lang w:val="en-US"/>
        </w:rPr>
        <w:t>Networks</w:t>
      </w:r>
      <w:r w:rsidR="00B10DAA" w:rsidRPr="00060906">
        <w:t>)</w:t>
      </w:r>
      <w:bookmarkEnd w:id="308"/>
      <w:bookmarkEnd w:id="309"/>
      <w:bookmarkEnd w:id="310"/>
    </w:p>
    <w:p w:rsidR="00B10DAA" w:rsidRPr="00060906" w:rsidRDefault="00B10DAA" w:rsidP="00AE4D57">
      <w:pPr>
        <w:spacing w:before="0"/>
        <w:rPr>
          <w:rFonts w:cs="Times New Roman"/>
          <w:b/>
          <w:i/>
          <w:color w:val="000000" w:themeColor="text1"/>
        </w:rPr>
      </w:pPr>
      <w:r w:rsidRPr="00060906">
        <w:rPr>
          <w:rFonts w:cs="Times New Roman"/>
          <w:color w:val="000000" w:themeColor="text1"/>
        </w:rPr>
        <w:t xml:space="preserve"> Ένας </w:t>
      </w:r>
      <w:r w:rsidR="00655C5C" w:rsidRPr="00060906">
        <w:rPr>
          <w:rFonts w:cs="Times New Roman"/>
          <w:color w:val="000000" w:themeColor="text1"/>
        </w:rPr>
        <w:t>ι</w:t>
      </w:r>
      <w:r w:rsidRPr="00060906">
        <w:rPr>
          <w:rFonts w:cs="Times New Roman"/>
          <w:bCs/>
          <w:color w:val="000000" w:themeColor="text1"/>
        </w:rPr>
        <w:t>στοχώρος Κοινωνικής Δικτύωσης</w:t>
      </w:r>
      <w:r w:rsidRPr="00060906">
        <w:rPr>
          <w:rFonts w:cs="Times New Roman"/>
          <w:b/>
          <w:bCs/>
          <w:color w:val="000000" w:themeColor="text1"/>
        </w:rPr>
        <w:t xml:space="preserve"> </w:t>
      </w:r>
      <w:r w:rsidRPr="00060906">
        <w:rPr>
          <w:rFonts w:cs="Times New Roman"/>
          <w:color w:val="000000" w:themeColor="text1"/>
        </w:rPr>
        <w:t>(SNS) αποσκοπεί στη δημιουργία μιας Διαδικτυακής Κοινότητας (Online Community), που προσφέρει στους επισκέπτες τη δυνατότητα δημιουργίας προφίλ και αλληλεπίδρασης</w:t>
      </w:r>
      <w:r w:rsidRPr="00060906">
        <w:rPr>
          <w:rFonts w:cs="Times New Roman"/>
          <w:bCs/>
          <w:color w:val="000000" w:themeColor="text1"/>
        </w:rPr>
        <w:t xml:space="preserve"> με άλλους χρήστες, προκειμένου να μοιραστούν ιδέες, απόψεις, προσωπικές στιγμές και μηνύματα</w:t>
      </w:r>
      <w:r w:rsidRPr="00060906">
        <w:rPr>
          <w:rFonts w:cs="Times New Roman"/>
          <w:color w:val="000000" w:themeColor="text1"/>
        </w:rPr>
        <w:t xml:space="preserve">. Ένα δίκτυο ατόμων συνδέονταν μέσω της τεχνολογίας, όπως τα μηνύματα ηλεκτρονικού ταχυδρομείου, τα </w:t>
      </w:r>
      <w:r w:rsidRPr="00060906">
        <w:rPr>
          <w:rFonts w:cs="Times New Roman"/>
          <w:color w:val="000000" w:themeColor="text1"/>
          <w:lang w:val="en-US"/>
        </w:rPr>
        <w:t>chat</w:t>
      </w:r>
      <w:r w:rsidRPr="00060906">
        <w:rPr>
          <w:rFonts w:cs="Times New Roman"/>
          <w:color w:val="000000" w:themeColor="text1"/>
        </w:rPr>
        <w:t xml:space="preserve"> </w:t>
      </w:r>
      <w:r w:rsidRPr="00060906">
        <w:rPr>
          <w:rFonts w:cs="Times New Roman"/>
          <w:color w:val="000000" w:themeColor="text1"/>
          <w:lang w:val="en-US"/>
        </w:rPr>
        <w:t>rooms</w:t>
      </w:r>
      <w:r w:rsidRPr="00060906">
        <w:rPr>
          <w:rFonts w:cs="Times New Roman"/>
          <w:color w:val="000000" w:themeColor="text1"/>
        </w:rPr>
        <w:t xml:space="preserve"> και οι πίνακες συζητήσεων, που αναφέρονταν ως </w:t>
      </w:r>
      <w:r w:rsidRPr="00060906">
        <w:rPr>
          <w:rFonts w:cs="Times New Roman"/>
          <w:color w:val="000000" w:themeColor="text1"/>
          <w:lang w:val="en-US"/>
        </w:rPr>
        <w:t>web</w:t>
      </w:r>
      <w:r w:rsidRPr="00060906">
        <w:rPr>
          <w:rFonts w:cs="Times New Roman"/>
          <w:color w:val="000000" w:themeColor="text1"/>
        </w:rPr>
        <w:t xml:space="preserve"> 1.0 τεχνολογίες. Τα τρέχοντα εργαλεία των κοινωνικών μέσων δεν υποστηρίζουν μόνο την κοινωνική αλληλεπίδραση, την ανάδραση, τη συζήτηση και τη δικτύωση, αλλά επιτρέπουν τη συνεργατικότητα και δημιουργούν νέες μορφές, έννοιες, ιδέες και υπηρεσίες, που εμπεριέχονται στις </w:t>
      </w:r>
      <w:r w:rsidRPr="00060906">
        <w:rPr>
          <w:rFonts w:cs="Times New Roman"/>
          <w:color w:val="000000" w:themeColor="text1"/>
          <w:lang w:val="en-US"/>
        </w:rPr>
        <w:t>web</w:t>
      </w:r>
      <w:r w:rsidRPr="00060906">
        <w:rPr>
          <w:rFonts w:cs="Times New Roman"/>
          <w:color w:val="000000" w:themeColor="text1"/>
        </w:rPr>
        <w:t xml:space="preserve"> 2.0 τεχνολογίες</w:t>
      </w:r>
      <w:r w:rsidR="002636C8" w:rsidRPr="00060906">
        <w:rPr>
          <w:rFonts w:cs="Times New Roman"/>
          <w:color w:val="000000" w:themeColor="text1"/>
        </w:rPr>
        <w:t xml:space="preserve"> (</w:t>
      </w:r>
      <w:r w:rsidR="002636C8" w:rsidRPr="00060906">
        <w:rPr>
          <w:rFonts w:cs="Times New Roman"/>
          <w:color w:val="000000" w:themeColor="text1"/>
          <w:lang w:val="en-US"/>
        </w:rPr>
        <w:t>Barry</w:t>
      </w:r>
      <w:r w:rsidR="002636C8" w:rsidRPr="00060906">
        <w:rPr>
          <w:rFonts w:cs="Times New Roman"/>
          <w:color w:val="000000" w:themeColor="text1"/>
        </w:rPr>
        <w:t xml:space="preserve"> &amp; </w:t>
      </w:r>
      <w:r w:rsidR="002636C8" w:rsidRPr="00060906">
        <w:rPr>
          <w:rFonts w:cs="Times New Roman"/>
          <w:color w:val="000000" w:themeColor="text1"/>
          <w:lang w:val="en-US"/>
        </w:rPr>
        <w:t>Hardiker</w:t>
      </w:r>
      <w:r w:rsidR="002636C8" w:rsidRPr="00060906">
        <w:rPr>
          <w:rFonts w:cs="Times New Roman"/>
          <w:color w:val="000000" w:themeColor="text1"/>
        </w:rPr>
        <w:t>, 2012)</w:t>
      </w:r>
      <w:r w:rsidRPr="00060906">
        <w:rPr>
          <w:rFonts w:cs="Times New Roman"/>
          <w:color w:val="000000" w:themeColor="text1"/>
        </w:rPr>
        <w:t>. Αποτελούν την εξέλιξη των συνεργατικών εργαλείων (</w:t>
      </w:r>
      <w:r w:rsidRPr="00060906">
        <w:rPr>
          <w:rFonts w:cs="Times New Roman"/>
          <w:color w:val="000000" w:themeColor="text1"/>
          <w:lang w:val="en-US"/>
        </w:rPr>
        <w:t>cooperative</w:t>
      </w:r>
      <w:r w:rsidRPr="00060906">
        <w:rPr>
          <w:rFonts w:cs="Times New Roman"/>
          <w:color w:val="000000" w:themeColor="text1"/>
        </w:rPr>
        <w:t xml:space="preserve"> </w:t>
      </w:r>
      <w:r w:rsidRPr="00060906">
        <w:rPr>
          <w:rFonts w:cs="Times New Roman"/>
          <w:color w:val="000000" w:themeColor="text1"/>
          <w:lang w:val="en-US"/>
        </w:rPr>
        <w:t>software</w:t>
      </w:r>
      <w:r w:rsidRPr="00060906">
        <w:rPr>
          <w:rFonts w:cs="Times New Roman"/>
          <w:color w:val="000000" w:themeColor="text1"/>
        </w:rPr>
        <w:t>) και των λογισμικών υποστήριξης ομάδων (</w:t>
      </w:r>
      <w:r w:rsidRPr="00060906">
        <w:rPr>
          <w:rFonts w:cs="Times New Roman"/>
          <w:color w:val="000000" w:themeColor="text1"/>
          <w:lang w:val="en-US"/>
        </w:rPr>
        <w:t>groupware</w:t>
      </w:r>
      <w:r w:rsidRPr="00060906">
        <w:rPr>
          <w:rFonts w:cs="Times New Roman"/>
          <w:color w:val="000000" w:themeColor="text1"/>
        </w:rPr>
        <w:t xml:space="preserve"> </w:t>
      </w:r>
      <w:r w:rsidRPr="00060906">
        <w:rPr>
          <w:rFonts w:cs="Times New Roman"/>
          <w:color w:val="000000" w:themeColor="text1"/>
          <w:lang w:val="en-US"/>
        </w:rPr>
        <w:t>software</w:t>
      </w:r>
      <w:r w:rsidRPr="00060906">
        <w:rPr>
          <w:rFonts w:cs="Times New Roman"/>
          <w:color w:val="000000" w:themeColor="text1"/>
        </w:rPr>
        <w:t>).</w:t>
      </w:r>
      <w:r w:rsidRPr="00060906">
        <w:rPr>
          <w:rFonts w:cs="Times New Roman"/>
          <w:b/>
          <w:color w:val="000000" w:themeColor="text1"/>
        </w:rPr>
        <w:t xml:space="preserve"> </w:t>
      </w:r>
    </w:p>
    <w:p w:rsidR="00B10DAA" w:rsidRPr="00060906" w:rsidRDefault="00B10DAA" w:rsidP="00AE4D57">
      <w:pPr>
        <w:spacing w:before="0"/>
        <w:rPr>
          <w:rFonts w:cs="Times New Roman"/>
          <w:color w:val="000000" w:themeColor="text1"/>
        </w:rPr>
      </w:pPr>
      <w:r w:rsidRPr="00060906">
        <w:rPr>
          <w:rFonts w:cs="Times New Roman"/>
          <w:color w:val="000000" w:themeColor="text1"/>
        </w:rPr>
        <w:t>Οι ιστοχώροι Κοινωνικής Δικτύωσης καλύπτο</w:t>
      </w:r>
      <w:r w:rsidR="002636C8" w:rsidRPr="00060906">
        <w:rPr>
          <w:rFonts w:cs="Times New Roman"/>
          <w:color w:val="000000" w:themeColor="text1"/>
        </w:rPr>
        <w:t>υ</w:t>
      </w:r>
      <w:r w:rsidRPr="00060906">
        <w:rPr>
          <w:rFonts w:cs="Times New Roman"/>
          <w:color w:val="000000" w:themeColor="text1"/>
        </w:rPr>
        <w:t>ν ένα ευρύ φάσμα προσεγγίσεων, που επιτρέπουν στους χρήστες να παράγουν οι ίδιοι, να δημιουργούν και να διαχειρίζονται περιεχόμενο που τους ενδιαφέρει. Μια κατηγοριοποίηση των Ιστοχώρων Κοινωνικής Δικτύωσης (SNS), ανάλογα με τι υπηρεσίες που παρέχουν είναι</w:t>
      </w:r>
      <w:r w:rsidR="002636C8" w:rsidRPr="00060906">
        <w:rPr>
          <w:rFonts w:cs="Times New Roman"/>
          <w:color w:val="000000" w:themeColor="text1"/>
        </w:rPr>
        <w:t xml:space="preserve"> (Γιώτη, 2011)</w:t>
      </w:r>
      <w:r w:rsidRPr="00060906">
        <w:rPr>
          <w:rFonts w:cs="Times New Roman"/>
          <w:color w:val="000000" w:themeColor="text1"/>
        </w:rPr>
        <w:t xml:space="preserve">: </w:t>
      </w:r>
    </w:p>
    <w:p w:rsidR="00B10DAA" w:rsidRPr="00060906" w:rsidRDefault="00B10DAA" w:rsidP="00DB21E1">
      <w:pPr>
        <w:numPr>
          <w:ilvl w:val="0"/>
          <w:numId w:val="24"/>
        </w:numPr>
        <w:spacing w:before="0"/>
        <w:ind w:left="0" w:firstLine="360"/>
        <w:rPr>
          <w:rFonts w:cs="Times New Roman"/>
          <w:bCs/>
          <w:color w:val="000000" w:themeColor="text1"/>
        </w:rPr>
      </w:pPr>
      <w:r w:rsidRPr="00060906">
        <w:rPr>
          <w:rFonts w:cs="Times New Roman"/>
          <w:bCs/>
          <w:color w:val="000000" w:themeColor="text1"/>
        </w:rPr>
        <w:t>Δίκτυα Κοινωνικοποίησης και Επικοινωνίας με έμφαση στις προσωπικές σχέσεις (Person-oriented). Οι ιστότοποι Κοινωνικής Δικτύωσ</w:t>
      </w:r>
      <w:r w:rsidR="002636C8" w:rsidRPr="00060906">
        <w:rPr>
          <w:rFonts w:cs="Times New Roman"/>
          <w:bCs/>
          <w:color w:val="000000" w:themeColor="text1"/>
        </w:rPr>
        <w:t xml:space="preserve">ης, όπως το MySpace και το </w:t>
      </w:r>
      <w:r w:rsidR="002636C8" w:rsidRPr="00060906">
        <w:rPr>
          <w:rFonts w:cs="Times New Roman"/>
          <w:bCs/>
          <w:color w:val="000000" w:themeColor="text1"/>
          <w:lang w:val="en-US"/>
        </w:rPr>
        <w:t>Facebook</w:t>
      </w:r>
      <w:r w:rsidR="002636C8" w:rsidRPr="00060906">
        <w:rPr>
          <w:rFonts w:cs="Times New Roman"/>
          <w:bCs/>
          <w:color w:val="000000" w:themeColor="text1"/>
        </w:rPr>
        <w:t>,</w:t>
      </w:r>
      <w:r w:rsidRPr="00060906">
        <w:rPr>
          <w:rFonts w:cs="Times New Roman"/>
          <w:bCs/>
          <w:color w:val="000000" w:themeColor="text1"/>
        </w:rPr>
        <w:t xml:space="preserve"> προσελκύουν και υποστηρίζουν δίκτυα ατόμων και διευκολύνουν τη μεταξύ τους επικοινωνία. Σε αυτούς τους χώρους συμμετέχουν κυρίως οι νέοι σε μια μορφή άτυπης δημιουργικής συνεργασίας και μάθησης, όπου δημιουργούν μια σειρά από ψηφιακές μορφές έκφρασης.</w:t>
      </w:r>
    </w:p>
    <w:p w:rsidR="00B10DAA" w:rsidRPr="00060906" w:rsidRDefault="00B10DAA" w:rsidP="005C394A">
      <w:pPr>
        <w:numPr>
          <w:ilvl w:val="0"/>
          <w:numId w:val="52"/>
        </w:numPr>
        <w:spacing w:before="0"/>
        <w:ind w:left="0" w:firstLine="360"/>
        <w:rPr>
          <w:rFonts w:cs="Times New Roman"/>
          <w:bCs/>
          <w:color w:val="000000" w:themeColor="text1"/>
        </w:rPr>
      </w:pPr>
      <w:r w:rsidRPr="00060906">
        <w:rPr>
          <w:rFonts w:cs="Times New Roman"/>
          <w:bCs/>
          <w:color w:val="000000" w:themeColor="text1"/>
        </w:rPr>
        <w:t>Επαγγελματικές Κοινότητες (Professional Communities) που αφορούν επιχειρήσεις κι επαγγελματίες, όπως το LinkedIn.</w:t>
      </w:r>
    </w:p>
    <w:p w:rsidR="00B10DAA" w:rsidRPr="00060906" w:rsidRDefault="00B10DAA" w:rsidP="005C394A">
      <w:pPr>
        <w:numPr>
          <w:ilvl w:val="0"/>
          <w:numId w:val="52"/>
        </w:numPr>
        <w:spacing w:before="0"/>
        <w:ind w:left="0" w:firstLine="360"/>
        <w:rPr>
          <w:rFonts w:cs="Times New Roman"/>
          <w:bCs/>
          <w:color w:val="000000" w:themeColor="text1"/>
        </w:rPr>
      </w:pPr>
      <w:r w:rsidRPr="00060906">
        <w:rPr>
          <w:rFonts w:cs="Times New Roman"/>
          <w:color w:val="000000" w:themeColor="text1"/>
        </w:rPr>
        <w:t>Δίκτυα Οπτικοακουστικού Υλικού (Media-oriented), συγκέντρωσης γνώσεων και πληροφοριών και τροποποίησης περιεχομένου.  Το YouTube και το Flickr αποτελούν ενδεικτικά εργαλεία συλλογής υλικού από πολλές πηγές και χρησιμοποιούνται για προσωπικές ανάγκες μάθησης</w:t>
      </w:r>
    </w:p>
    <w:p w:rsidR="00B10DAA" w:rsidRPr="00060906" w:rsidRDefault="00B10DAA" w:rsidP="005C394A">
      <w:pPr>
        <w:numPr>
          <w:ilvl w:val="0"/>
          <w:numId w:val="52"/>
        </w:numPr>
        <w:spacing w:before="0"/>
        <w:ind w:left="0" w:firstLine="360"/>
        <w:rPr>
          <w:rFonts w:cs="Times New Roman"/>
          <w:bCs/>
          <w:color w:val="000000" w:themeColor="text1"/>
        </w:rPr>
      </w:pPr>
      <w:r w:rsidRPr="00060906">
        <w:rPr>
          <w:rFonts w:cs="Times New Roman"/>
          <w:bCs/>
          <w:color w:val="000000" w:themeColor="text1"/>
        </w:rPr>
        <w:t xml:space="preserve">Ψηφιακοί Κόσμοι Εικονικής Πραγματικότητας (Virtual- World Communities), που αποτελούν περιβάλλοντα προσομοίωσης, όπως το SecondLife. </w:t>
      </w:r>
    </w:p>
    <w:p w:rsidR="00B10DAA" w:rsidRPr="00060906" w:rsidRDefault="00B10DAA" w:rsidP="00AE4D57">
      <w:pPr>
        <w:spacing w:before="0"/>
        <w:rPr>
          <w:rFonts w:cs="Times New Roman"/>
          <w:bCs/>
          <w:color w:val="000000" w:themeColor="text1"/>
        </w:rPr>
      </w:pPr>
      <w:r w:rsidRPr="00060906">
        <w:rPr>
          <w:rFonts w:cs="Times New Roman"/>
          <w:bCs/>
          <w:color w:val="000000" w:themeColor="text1"/>
        </w:rPr>
        <w:t>Από τα πιο γνωστά κοινωνικά δίκτυα είναι τα ακόλουθα:</w:t>
      </w:r>
    </w:p>
    <w:p w:rsidR="00B10DAA" w:rsidRPr="00060906" w:rsidRDefault="00B10DAA" w:rsidP="00767D18">
      <w:pPr>
        <w:spacing w:before="0"/>
        <w:ind w:firstLine="720"/>
        <w:rPr>
          <w:rFonts w:cs="Times New Roman"/>
          <w:color w:val="000000" w:themeColor="text1"/>
        </w:rPr>
      </w:pPr>
      <w:r w:rsidRPr="00060906">
        <w:rPr>
          <w:rFonts w:cs="Times New Roman"/>
          <w:b/>
          <w:i/>
          <w:color w:val="000000" w:themeColor="text1"/>
        </w:rPr>
        <w:t>Facebook</w:t>
      </w:r>
      <w:r w:rsidRPr="00060906">
        <w:rPr>
          <w:rFonts w:cs="Times New Roman"/>
          <w:color w:val="000000" w:themeColor="text1"/>
        </w:rPr>
        <w:t>:</w:t>
      </w:r>
      <w:r w:rsidR="00532EB1" w:rsidRPr="00060906">
        <w:rPr>
          <w:rFonts w:cs="Times New Roman"/>
          <w:color w:val="000000" w:themeColor="text1"/>
        </w:rPr>
        <w:t xml:space="preserve"> </w:t>
      </w:r>
      <w:r w:rsidRPr="00060906">
        <w:rPr>
          <w:rFonts w:cs="Times New Roman"/>
          <w:color w:val="000000" w:themeColor="text1"/>
        </w:rPr>
        <w:t xml:space="preserve">Ιδρύθηκε από τον Mark Zuckerberg, τριτοετή τότε φοιτητή του Harvard, στις 4 Φεβρουαρίου 2004. Αποτελεί μία από τις πιο βασικές εφαρμογές του Web 2.0 και ένας από τους πιο διάσημους τόπους κοινωνικής δικτύωσης. Η κύρια λειτουργία του προσανατολίζεται στην κοινωνική προσέγγιση χρηστών διαδικτυακά, μέσω της δημιουργίας ενός προσωπικού προφίλ. Το Facebook καταμετράει περισσότερα από </w:t>
      </w:r>
      <w:r w:rsidR="00655C5C" w:rsidRPr="00060906">
        <w:rPr>
          <w:rFonts w:cs="Times New Roman"/>
          <w:color w:val="000000" w:themeColor="text1"/>
        </w:rPr>
        <w:t>1.310.000.000</w:t>
      </w:r>
      <w:r w:rsidRPr="00060906">
        <w:rPr>
          <w:rFonts w:cs="Times New Roman"/>
          <w:color w:val="000000" w:themeColor="text1"/>
        </w:rPr>
        <w:t xml:space="preserve"> ενεργά μέλη </w:t>
      </w:r>
      <w:r w:rsidR="00655C5C" w:rsidRPr="00060906">
        <w:rPr>
          <w:rFonts w:cs="Times New Roman"/>
          <w:color w:val="000000" w:themeColor="text1"/>
        </w:rPr>
        <w:t xml:space="preserve">μηνιαίως </w:t>
      </w:r>
      <w:r w:rsidRPr="00060906">
        <w:rPr>
          <w:rFonts w:cs="Times New Roman"/>
          <w:color w:val="000000" w:themeColor="text1"/>
        </w:rPr>
        <w:t>παγκοσμίως. Εκτιμάται ότι το 1/3 του πληθυσμού των ΗΠΑ διατηρεί προφίλ στην υπηρεσία, ενώ το αντίστοιχο ποσοστό για την Ελλάδα ανέρχεται στο 22,9% του πληθυσμού (περί τα 2.515.220 μέλη), αριθμός που αυξάνεται με ρυθμούς γεωμετρικής προόδου</w:t>
      </w:r>
      <w:r w:rsidR="00655C5C" w:rsidRPr="00060906">
        <w:rPr>
          <w:rFonts w:cs="Times New Roman"/>
          <w:color w:val="000000" w:themeColor="text1"/>
        </w:rPr>
        <w:t xml:space="preserve">. Κατά τα έτη 2012 – 2013 μη αύξηση των χρηστών παγκοσμίως κυμάνθηκε στο 22%. Το 48% των χρηστών ηλικίας 18 -36 δηλώνουν ότι ελέγχουν τον λογαριασμό τους στο </w:t>
      </w:r>
      <w:r w:rsidR="00655C5C" w:rsidRPr="00060906">
        <w:rPr>
          <w:rFonts w:cs="Times New Roman"/>
          <w:color w:val="000000" w:themeColor="text1"/>
          <w:lang w:val="en-US"/>
        </w:rPr>
        <w:t>Facebook</w:t>
      </w:r>
      <w:r w:rsidR="00655C5C" w:rsidRPr="00060906">
        <w:rPr>
          <w:rFonts w:cs="Times New Roman"/>
          <w:color w:val="000000" w:themeColor="text1"/>
        </w:rPr>
        <w:t xml:space="preserve"> αμέσως μόλις ξυπνήσουν.  (Statisticbrain.com, 2015)</w:t>
      </w:r>
      <w:r w:rsidRPr="00060906">
        <w:rPr>
          <w:rFonts w:cs="Times New Roman"/>
          <w:color w:val="000000" w:themeColor="text1"/>
        </w:rPr>
        <w:t>. Με αφορμή τη δημοτικότητά του, το Facebook έχει υποστεί κριτική και κατηγορείται για θέματα που αφορούν στα προσωπικά δεδομένα των χρηστών και τις πολιτικές απόψεις των ιδρυτών του. Ωστόσο, η δημοφιλής ιστοσελίδα έχει εξελιχτεί σε σημαντικό μέρος της κοινωνικής ζωής των μελών της, μια ιδέα που περιγράφεται ως «τεχνολογικό κλείδωμα». Ο όρος χρησιμοποιείται για να δηλώσει ότι όσο περισσότερο μια κοινωνία υιοθετεί μια συγκεκριμένη τεχνολογία, τόσο πιο απίθανο είναι οι χρήστες της να την αντικαταστάσουν. Το Facebook.com φαίνεται να βρίσκεται στο προστάδι</w:t>
      </w:r>
      <w:r w:rsidR="00532EB1" w:rsidRPr="00060906">
        <w:rPr>
          <w:rFonts w:cs="Times New Roman"/>
          <w:color w:val="000000" w:themeColor="text1"/>
        </w:rPr>
        <w:t>ο του τεχνολογικού κλειδώματος.</w:t>
      </w:r>
    </w:p>
    <w:p w:rsidR="00532EB1" w:rsidRPr="00060906" w:rsidRDefault="00B10DAA" w:rsidP="00767D18">
      <w:pPr>
        <w:spacing w:before="0"/>
        <w:ind w:left="66" w:firstLine="654"/>
        <w:rPr>
          <w:rFonts w:cs="Times New Roman"/>
          <w:color w:val="000000" w:themeColor="text1"/>
        </w:rPr>
      </w:pPr>
      <w:r w:rsidRPr="00060906">
        <w:rPr>
          <w:rFonts w:cs="Times New Roman"/>
          <w:b/>
          <w:i/>
          <w:color w:val="000000" w:themeColor="text1"/>
        </w:rPr>
        <w:t>YouTube</w:t>
      </w:r>
      <w:r w:rsidR="00532EB1" w:rsidRPr="00060906">
        <w:rPr>
          <w:rFonts w:cs="Times New Roman"/>
          <w:color w:val="000000" w:themeColor="text1"/>
        </w:rPr>
        <w:t xml:space="preserve">: </w:t>
      </w:r>
      <w:r w:rsidRPr="00060906">
        <w:rPr>
          <w:rFonts w:cs="Times New Roman"/>
          <w:color w:val="000000" w:themeColor="text1"/>
        </w:rPr>
        <w:t>Το YouTube είναι ένας δημοφιλής διαδικτυακός τόπος, που επιτρέπει αποθήκευση, αναζήτηση κι αναπαραγωγή ψηφιακών ταινιών, και αποτελεί ένα δίκτυο που τροφοδοτείται αποκλειστικά από τους χρήστες</w:t>
      </w:r>
      <w:r w:rsidR="00532EB1" w:rsidRPr="00060906">
        <w:rPr>
          <w:rFonts w:cs="Times New Roman"/>
          <w:color w:val="000000" w:themeColor="text1"/>
        </w:rPr>
        <w:t xml:space="preserve"> τους</w:t>
      </w:r>
      <w:r w:rsidRPr="00060906">
        <w:rPr>
          <w:rFonts w:cs="Times New Roman"/>
          <w:color w:val="000000" w:themeColor="text1"/>
        </w:rPr>
        <w:t>. Ιδρύθηκε το 2005, ενώ το 2006 η εταιρεία εξαγοράστηκε από την Google έναντι του αστρονομικού ποσού των 1,65 δις δολαρίων.</w:t>
      </w:r>
      <w:r w:rsidR="00532EB1" w:rsidRPr="00060906">
        <w:rPr>
          <w:rFonts w:cs="Times New Roman"/>
          <w:color w:val="000000" w:themeColor="text1"/>
        </w:rPr>
        <w:t xml:space="preserve"> Έχει μεταφραστεί σε 61 γλώσσες και διατίθεται σε 75 χώρες. Το YouTube διαθέτει περισσότερους από 1 δισεκατομμύριο χρήστες, ενώ καθημερινά καταγράφονται εκατοντάδες εκατομμύρια ώρες παρακολούθησης στο YouTube και δισεκατομμύρια προβολές βίντεο. Ενδεικτικά, κάθε λεπτό της ώρα ανεβαίνουν 300 ώρες βίντεο στο YouTube (Youtube.com, 2015). </w:t>
      </w:r>
      <w:r w:rsidRPr="00060906">
        <w:rPr>
          <w:rFonts w:cs="Times New Roman"/>
          <w:color w:val="000000" w:themeColor="text1"/>
        </w:rPr>
        <w:t xml:space="preserve">Η υπηρεσία παρέχει τη δυνατότητα σε όλους τους επισκέπτες να προβάλλουν τα αποθηκευμένα βίντεο, ενώ τα εγγεγραμμένα μέλη μπορούν να αποθηκεύουν απεριόριστο αριθμό ταινιών με χρονικό όριο δέκα λεπτών το καθένα. </w:t>
      </w:r>
      <w:r w:rsidR="00532EB1" w:rsidRPr="00060906">
        <w:rPr>
          <w:rFonts w:cs="Times New Roman"/>
          <w:color w:val="000000" w:themeColor="text1"/>
        </w:rPr>
        <w:t>Οι μισές προβολές του YouTube προέρχονται από κινητές συσκευές. Τα έσοδα από κινητές συσκευές στο YouTube αυξάνονται πάνω από 100% κάθε χρόνο (</w:t>
      </w:r>
      <w:r w:rsidR="00F01DC4">
        <w:rPr>
          <w:rFonts w:cs="Times New Roman"/>
          <w:color w:val="000000" w:themeColor="text1"/>
        </w:rPr>
        <w:t>YouT</w:t>
      </w:r>
      <w:r w:rsidR="00532EB1" w:rsidRPr="00060906">
        <w:rPr>
          <w:rFonts w:cs="Times New Roman"/>
          <w:color w:val="000000" w:themeColor="text1"/>
        </w:rPr>
        <w:t>ube.com, 2015).</w:t>
      </w:r>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Διάφορες νέες εφαρμογές που έχουν ενσωματωθεί καθώς και μία ποικιλία νέων δυνατοτήτων και εργαλείων μετατρέπει το YouTube σε ένα διαδικτυακό χώρο με ποικίλες μαθησιακές και εκπαιδευτικές δραστηριότητες. Με το εργαλείο αυτό στο βίντεο που αναρτά ο χρήστης μπορεί να παρέχει τη δυνατότητα για σχόλια, για δυνατότητα επανάληψης του βίντεο ή του αποσπάσματος. Το 2009  το πανεπιστημίου  του  Berkeley  έδωσε μια  νέα  διάσταση στην αξιοποίηση του ιστοχώρου με την παράδοση μαθημάτων μέσω </w:t>
      </w:r>
      <w:r w:rsidRPr="00060906">
        <w:rPr>
          <w:rFonts w:cs="Times New Roman"/>
          <w:color w:val="000000" w:themeColor="text1"/>
          <w:lang w:val="en-US"/>
        </w:rPr>
        <w:t>Y</w:t>
      </w:r>
      <w:r w:rsidRPr="00060906">
        <w:rPr>
          <w:rFonts w:cs="Times New Roman"/>
          <w:color w:val="000000" w:themeColor="text1"/>
        </w:rPr>
        <w:t>ou</w:t>
      </w:r>
      <w:r w:rsidRPr="00060906">
        <w:rPr>
          <w:rFonts w:cs="Times New Roman"/>
          <w:color w:val="000000" w:themeColor="text1"/>
          <w:lang w:val="en-US"/>
        </w:rPr>
        <w:t>T</w:t>
      </w:r>
      <w:r w:rsidRPr="00060906">
        <w:rPr>
          <w:rFonts w:cs="Times New Roman"/>
          <w:color w:val="000000" w:themeColor="text1"/>
        </w:rPr>
        <w:t xml:space="preserve">ube. </w:t>
      </w:r>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Αναφορικά με τη νοσηλευτική εκπαίδευση, υπάρχει πλήθος πηγών στο YouTube, οι οποίες σύμφωνα με την έρευνα των Clifton και Mann (2011), αποτελούν ενισχυτικό παράγοντα στην ενεργό εμπλοκή, ευαισθητοποίηση και εμπέδωση της γνώσης από τους φοιτητές της νοσηλευτικής. </w:t>
      </w:r>
    </w:p>
    <w:p w:rsidR="00B10DAA" w:rsidRPr="00060906" w:rsidRDefault="00B10DAA" w:rsidP="00AE4D57">
      <w:pPr>
        <w:spacing w:before="0"/>
        <w:rPr>
          <w:rFonts w:cs="Times New Roman"/>
          <w:color w:val="000000" w:themeColor="text1"/>
        </w:rPr>
      </w:pPr>
      <w:r w:rsidRPr="00060906">
        <w:rPr>
          <w:rFonts w:cs="Times New Roman"/>
          <w:color w:val="000000" w:themeColor="text1"/>
        </w:rPr>
        <w:t>Αντίστοιχα, το WatchKnowLearn.org, αποτελεί ένα νέο κοινωνικό δίκτυο για τους εκπαιδευτικούς και ήδη περιέχει σχεδόν 30.000 εκπαιδευτικά βίντεο κατανεμημένα σε πάνω από 3.000 κατηγορίες. Όλα τα βίντεο δημιουργούνται ή μεταφορτώνονται από εκπαιδευτικούς. Απευθύνεται σε μαθητές, γονείς, εκπαιδευτικούς, βιβλιοθηκάριους, και όλους όσους ενδιαφέρονται για την εκπαίδευση.</w:t>
      </w:r>
    </w:p>
    <w:p w:rsidR="00DF646C" w:rsidRPr="00060906" w:rsidRDefault="00B10DAA" w:rsidP="00767D18">
      <w:pPr>
        <w:spacing w:before="0"/>
        <w:ind w:firstLine="720"/>
        <w:rPr>
          <w:rFonts w:cs="Times New Roman"/>
          <w:color w:val="000000" w:themeColor="text1"/>
        </w:rPr>
      </w:pPr>
      <w:r w:rsidRPr="00060906">
        <w:rPr>
          <w:rFonts w:cs="Times New Roman"/>
          <w:b/>
          <w:i/>
          <w:color w:val="000000" w:themeColor="text1"/>
        </w:rPr>
        <w:t>Twitter</w:t>
      </w:r>
      <w:r w:rsidR="00532EB1" w:rsidRPr="00060906">
        <w:rPr>
          <w:rFonts w:cs="Times New Roman"/>
          <w:i/>
          <w:color w:val="000000" w:themeColor="text1"/>
        </w:rPr>
        <w:t>:</w:t>
      </w:r>
      <w:r w:rsidR="00DF646C" w:rsidRPr="00060906">
        <w:rPr>
          <w:rFonts w:cs="Times New Roman"/>
          <w:i/>
          <w:color w:val="000000" w:themeColor="text1"/>
        </w:rPr>
        <w:t xml:space="preserve"> </w:t>
      </w:r>
      <w:r w:rsidRPr="00060906">
        <w:rPr>
          <w:rFonts w:cs="Times New Roman"/>
          <w:color w:val="000000" w:themeColor="text1"/>
        </w:rPr>
        <w:t>Το Twitter αντιπροσωπεύει μια νέα μορφή διαδραστικότητας, όπου ολόκληρη η επικοινωνία διεξάγεται με μόλις 140 χαρακτήρες, βασιζόμενο στη λογική του λεγόμενου microblogging.</w:t>
      </w:r>
      <w:r w:rsidR="00DF646C" w:rsidRPr="00060906">
        <w:rPr>
          <w:rFonts w:cs="Times New Roman"/>
          <w:color w:val="000000" w:themeColor="text1"/>
        </w:rPr>
        <w:t xml:space="preserve"> Η λέξη “Twitter”  χαρακτηρίζεται ως η κορυφαία του 2009, ενώ εταιρείες που επιθυμούν να τη χρησιμοποιούν ως διαφημιστικό μέσο οφείλουν να πληρώνουν χρηματικό αντίτιμο. Αριθμεί 284.000.000 ενεργούς χρήστες μηνιαίως ανά τον κόσμο, ενώ το 80% είναι χρήστες μέσω κινητών συσκευών (Statisticbrain.com, 2015). </w:t>
      </w:r>
    </w:p>
    <w:p w:rsidR="00B10DAA" w:rsidRPr="00060906" w:rsidRDefault="00B10DAA" w:rsidP="00AE4D57">
      <w:pPr>
        <w:spacing w:before="0"/>
        <w:rPr>
          <w:rFonts w:cs="Times New Roman"/>
          <w:color w:val="000000" w:themeColor="text1"/>
        </w:rPr>
      </w:pPr>
      <w:r w:rsidRPr="00060906">
        <w:rPr>
          <w:rFonts w:cs="Times New Roman"/>
          <w:color w:val="000000" w:themeColor="text1"/>
        </w:rPr>
        <w:t>Θεωρείται ως μια καινοτόμος προσέγγιση για τη διαμοίραση της</w:t>
      </w:r>
      <w:r w:rsidR="00DF646C" w:rsidRPr="00060906">
        <w:rPr>
          <w:rFonts w:cs="Times New Roman"/>
          <w:color w:val="000000" w:themeColor="text1"/>
        </w:rPr>
        <w:t xml:space="preserve"> γνώσης (Schmitt, Sims-Giddens &amp;</w:t>
      </w:r>
      <w:r w:rsidRPr="00060906">
        <w:rPr>
          <w:rFonts w:cs="Times New Roman"/>
          <w:color w:val="000000" w:themeColor="text1"/>
        </w:rPr>
        <w:t xml:space="preserve"> Booth, 2012), ένα πολύτιμο εργαλείο για τη συνεχιζόμενη νοσηλευτική εκπαίδευση καθώς επιτρέπει την ανάδραση, τη συζήτηση, τη διάδραση μεταξύ των εμπλεκομένων ενισχύοντας τη γνώση. Ενδεικτικά αναφέρουμε ότι, σύμφωνα με έρευνα που παρουσιάστηκε πρόσφατα στο International Education Association Conference</w:t>
      </w:r>
      <w:r w:rsidR="00DF646C" w:rsidRPr="00060906">
        <w:rPr>
          <w:rFonts w:cs="Times New Roman"/>
          <w:color w:val="000000" w:themeColor="text1"/>
        </w:rPr>
        <w:t xml:space="preserve"> (ΙSANA, 2011)</w:t>
      </w:r>
      <w:r w:rsidRPr="00060906">
        <w:rPr>
          <w:rFonts w:cs="Times New Roman"/>
          <w:color w:val="000000" w:themeColor="text1"/>
        </w:rPr>
        <w:t>, σημαντικά είναι τα οφέλη της χρήσης του Twitter από ντροπαλούς φοιτητές που δε νιώθουν άνετα να κάνουν ερωτήσεις στους καθηγητές τους με τον πατροπαράδοτο τρόπο της άρσης του χεριού. Μέσα από την έρευνα διαπιστώθηκε ότι οι φοιτητές, μεταξύ των οποίων πολλοί ξένοι, αγκάλιασαν το Twitter ως μέσο αλληλεπίδρασης με τους καθηγητές τους, αφού ήταν σε θέση να στείλουν ανώνυμα μηνύματα (tweets) στους εκπαιδευτικούς ζητώντας εξηγήσεις ή πιο λεπτομερείς απαντήσεις σε ερωτήματα κατά τη διάρκεια της πανεπιστημιακής διάλεξης</w:t>
      </w:r>
      <w:r w:rsidR="00DF646C" w:rsidRPr="00060906">
        <w:rPr>
          <w:rFonts w:cs="Times New Roman"/>
          <w:color w:val="000000" w:themeColor="text1"/>
        </w:rPr>
        <w:t xml:space="preserve"> (</w:t>
      </w:r>
      <w:r w:rsidR="00DF646C" w:rsidRPr="00060906">
        <w:rPr>
          <w:rFonts w:cs="Times New Roman"/>
          <w:color w:val="000000" w:themeColor="text1"/>
          <w:lang w:val="en-US"/>
        </w:rPr>
        <w:t>Novak</w:t>
      </w:r>
      <w:r w:rsidR="00DF646C" w:rsidRPr="00060906">
        <w:rPr>
          <w:rFonts w:cs="Times New Roman"/>
          <w:color w:val="000000" w:themeColor="text1"/>
        </w:rPr>
        <w:t>, 2011)</w:t>
      </w:r>
      <w:r w:rsidRPr="00060906">
        <w:rPr>
          <w:rFonts w:cs="Times New Roman"/>
          <w:color w:val="000000" w:themeColor="text1"/>
        </w:rPr>
        <w:t>.</w:t>
      </w:r>
    </w:p>
    <w:p w:rsidR="00F64593" w:rsidRPr="00060906" w:rsidRDefault="00B10DAA" w:rsidP="00AE4D57">
      <w:pPr>
        <w:spacing w:before="0"/>
        <w:rPr>
          <w:rFonts w:cs="Times New Roman"/>
          <w:color w:val="000000" w:themeColor="text1"/>
        </w:rPr>
      </w:pPr>
      <w:r w:rsidRPr="00060906">
        <w:rPr>
          <w:rFonts w:cs="Times New Roman"/>
          <w:color w:val="000000" w:themeColor="text1"/>
        </w:rPr>
        <w:t xml:space="preserve">Ενώ οι κοινωνικές εφαρμογές </w:t>
      </w:r>
      <w:r w:rsidR="00DF646C" w:rsidRPr="00060906">
        <w:rPr>
          <w:rFonts w:cs="Times New Roman"/>
          <w:color w:val="000000" w:themeColor="text1"/>
        </w:rPr>
        <w:t xml:space="preserve">δεν </w:t>
      </w:r>
      <w:r w:rsidRPr="00060906">
        <w:rPr>
          <w:rFonts w:cs="Times New Roman"/>
          <w:color w:val="000000" w:themeColor="text1"/>
        </w:rPr>
        <w:t xml:space="preserve">είναι νέες στο </w:t>
      </w:r>
      <w:r w:rsidR="00DF646C" w:rsidRPr="00060906">
        <w:rPr>
          <w:rFonts w:cs="Times New Roman"/>
          <w:color w:val="000000" w:themeColor="text1"/>
        </w:rPr>
        <w:t>διαδίκτυο</w:t>
      </w:r>
      <w:r w:rsidRPr="00060906">
        <w:rPr>
          <w:rFonts w:cs="Times New Roman"/>
          <w:color w:val="000000" w:themeColor="text1"/>
        </w:rPr>
        <w:t xml:space="preserve">, το φαινόμενο </w:t>
      </w:r>
      <w:r w:rsidR="00DF646C" w:rsidRPr="00060906">
        <w:rPr>
          <w:rFonts w:cs="Times New Roman"/>
          <w:color w:val="000000" w:themeColor="text1"/>
        </w:rPr>
        <w:t>της κοινωνικής δικτύωσης έ</w:t>
      </w:r>
      <w:r w:rsidRPr="00060906">
        <w:rPr>
          <w:rFonts w:cs="Times New Roman"/>
          <w:color w:val="000000" w:themeColor="text1"/>
        </w:rPr>
        <w:t>χει εκρηκτική ανάπτυξη τα τελευταία χρόνια. Αυτοί οι δικτυακοί τόποι έχουν προσελκύσει εκατομμύρια χρήστες</w:t>
      </w:r>
      <w:r w:rsidR="00DF646C" w:rsidRPr="00060906">
        <w:rPr>
          <w:rFonts w:cs="Times New Roman"/>
          <w:color w:val="000000" w:themeColor="text1"/>
        </w:rPr>
        <w:t xml:space="preserve"> ανά τον κόσμο</w:t>
      </w:r>
      <w:r w:rsidRPr="00060906">
        <w:rPr>
          <w:rFonts w:cs="Times New Roman"/>
          <w:color w:val="000000" w:themeColor="text1"/>
        </w:rPr>
        <w:t>, πολλοί</w:t>
      </w:r>
      <w:r w:rsidR="00DF646C" w:rsidRPr="00060906">
        <w:rPr>
          <w:rFonts w:cs="Times New Roman"/>
          <w:color w:val="000000" w:themeColor="text1"/>
        </w:rPr>
        <w:t xml:space="preserve"> δε </w:t>
      </w:r>
      <w:r w:rsidRPr="00060906">
        <w:rPr>
          <w:rFonts w:cs="Times New Roman"/>
          <w:color w:val="000000" w:themeColor="text1"/>
        </w:rPr>
        <w:t xml:space="preserve">από τους οποίους </w:t>
      </w:r>
      <w:r w:rsidR="00DF646C" w:rsidRPr="00060906">
        <w:rPr>
          <w:rFonts w:cs="Times New Roman"/>
          <w:color w:val="000000" w:themeColor="text1"/>
        </w:rPr>
        <w:t xml:space="preserve">τους έχουν </w:t>
      </w:r>
      <w:r w:rsidRPr="00060906">
        <w:rPr>
          <w:rFonts w:cs="Times New Roman"/>
          <w:color w:val="000000" w:themeColor="text1"/>
        </w:rPr>
        <w:t xml:space="preserve">ενσωματώσει στην καθημερινή τους πρακτική. </w:t>
      </w:r>
      <w:r w:rsidR="00F64593" w:rsidRPr="00060906">
        <w:rPr>
          <w:rFonts w:cs="Times New Roman"/>
          <w:color w:val="000000" w:themeColor="text1"/>
        </w:rPr>
        <w:t>Τα Κοινωνικά Δίκτυα γνωρίζουν τεράστια απήχηση και στην ελληνική πραγματικότητα κι αποτελούν κυρίαρχη συνήθεια μεγάλου ποσοστού των Ελλήνων. Ενδεικτικά αναφέρεται ότι το 63% των χρηστών του διαδικτύου έχει δημιουργήσει προφίλ σε κάποια υπηρεσία κοινωνικής δικτύωσης, ενώ ο αντίστοιχος ευρωπαϊκός μέσος όρος είναι μόλις 45%. Το υψηλό αυτό ποσοστό φέρνει την Ελλάδα στην τρίτη θέση πανευρωπαϊκά, μετά τη Δανία και τη Νορβηγία. Το 33% των Ελλήνων μάλιστα, ανανεώνει το προφίλ του καθημερινά (ευρωπαϊκός μέσος όρος 15%), ενώ το 37% παρακολουθεί το προφίλ των φίλων του καθημερινά (ευρωπαϊκός μέσος όρος 19%) (Γιώτη, 2011). Το προφίλ του Έλληνα χρήστη αναδεικνύεται ως προφίλ ενός ιδιαίτερα ενεργού, κοινωνικού και συνειδητοποιημένου χρήστη.</w:t>
      </w:r>
    </w:p>
    <w:p w:rsidR="00F64593" w:rsidRPr="00060906" w:rsidRDefault="00F64593" w:rsidP="00AE4D57">
      <w:pPr>
        <w:spacing w:before="0"/>
        <w:rPr>
          <w:rFonts w:cs="Times New Roman"/>
          <w:color w:val="000000" w:themeColor="text1"/>
        </w:rPr>
      </w:pPr>
      <w:r w:rsidRPr="00060906">
        <w:rPr>
          <w:rFonts w:cs="Times New Roman"/>
          <w:color w:val="000000" w:themeColor="text1"/>
        </w:rPr>
        <w:t xml:space="preserve">Τα μέσα κοινωνικής δικτύωσης είναι κάτι παραπάνω από μια αναδυόμενη τεχνολογική πλατφόρμα ή μια μόδα. Τα μέχρι τώρα στοιχεία καταδεικνύουν ότι οι ιστότοποι κοινωνικής δικτύωσης συνεχώς αυξάνουν, παγιώνονται κι εξελίσσονται, αποκτώντας όλο και μεγαλύτερη μερίδα φανατικών χρηστών. Έχουν ξεπεράσει πλέον τον στενό κλοιό μιας περιορισμένης αριθμητικά ομάδας και αφορούν άτομα κάθε ηλικίας λιγότερο ή περισσότερο εξοικειωμένα με την τεχνολογία του διαδικτύου (Griffiths et al., 2012).  </w:t>
      </w:r>
    </w:p>
    <w:p w:rsidR="00F64593" w:rsidRPr="00060906" w:rsidRDefault="00F64593" w:rsidP="00AE4D57">
      <w:pPr>
        <w:spacing w:before="0"/>
        <w:rPr>
          <w:rFonts w:cs="Times New Roman"/>
          <w:color w:val="000000" w:themeColor="text1"/>
        </w:rPr>
      </w:pPr>
      <w:r w:rsidRPr="00060906">
        <w:rPr>
          <w:rFonts w:cs="Times New Roman"/>
          <w:color w:val="000000" w:themeColor="text1"/>
        </w:rPr>
        <w:t xml:space="preserve">Αποτελούν μια μέθοδο επικοινωνίας η οποία, ομολογουμένως, έχει αλλάξει ριζικά τον τρόπο με τον οποίο, τόσο τα άτομα όσο και πλήθος οργανισμών ανά τον κόσμο, μεταδίδουν και προσλαμβάνουν πληροφορίες.  </w:t>
      </w:r>
    </w:p>
    <w:p w:rsidR="00B10DAA" w:rsidRPr="00060906" w:rsidRDefault="00B10DAA" w:rsidP="00AE4D57">
      <w:pPr>
        <w:spacing w:before="0"/>
        <w:rPr>
          <w:rFonts w:cs="Times New Roman"/>
          <w:color w:val="000000" w:themeColor="text1"/>
        </w:rPr>
      </w:pPr>
      <w:r w:rsidRPr="00060906">
        <w:rPr>
          <w:rFonts w:cs="Times New Roman"/>
          <w:color w:val="000000" w:themeColor="text1"/>
        </w:rPr>
        <w:t>Η είσοδος των μέσων κοινωνικής δικτύωσης στις πανεπιστημιακές πρακτικές τα τελευταία χρόνια έχει δημιουργήσει μεγάλο ενθουσιασμό. Οι τεχνολογίες αυτές ενθαρρύνουν τους φοιτητές να συνεργάζονται και να επικοινωνούν, τόσο με τους εκπαιδευτικούς, όσο και μεταξύ τους, να γεφυρώνουν την απόσταση μεταξύ σπιτιού και σχολείου και να καλλιεργούν μια σχέση με το πανεπιστήμιο ακόμα και μετά την αποφοίτηση τους, αφού τους δίνεται η δυνατότητα δημιουργίας ενός δικτύου αποφοίτων</w:t>
      </w:r>
      <w:r w:rsidR="00DF646C" w:rsidRPr="00060906">
        <w:rPr>
          <w:rFonts w:cs="Times New Roman"/>
          <w:color w:val="000000" w:themeColor="text1"/>
        </w:rPr>
        <w:t xml:space="preserve"> (</w:t>
      </w:r>
      <w:r w:rsidR="00DF646C" w:rsidRPr="00060906">
        <w:rPr>
          <w:rFonts w:eastAsia="Times New Roman" w:cs="Times New Roman"/>
          <w:color w:val="000000" w:themeColor="text1"/>
          <w:lang w:val="en-US" w:eastAsia="el-GR"/>
        </w:rPr>
        <w:t>Schmitt</w:t>
      </w:r>
      <w:r w:rsidR="00DF646C" w:rsidRPr="00060906">
        <w:rPr>
          <w:rFonts w:eastAsia="Times New Roman" w:cs="Times New Roman"/>
          <w:color w:val="000000" w:themeColor="text1"/>
          <w:lang w:eastAsia="el-GR"/>
        </w:rPr>
        <w:t xml:space="preserve">, </w:t>
      </w:r>
      <w:r w:rsidR="00DF646C" w:rsidRPr="00060906">
        <w:rPr>
          <w:rFonts w:eastAsia="Times New Roman" w:cs="Times New Roman"/>
          <w:color w:val="000000" w:themeColor="text1"/>
          <w:lang w:val="en-US" w:eastAsia="el-GR"/>
        </w:rPr>
        <w:t>Sims</w:t>
      </w:r>
      <w:r w:rsidR="00DF646C" w:rsidRPr="00060906">
        <w:rPr>
          <w:rFonts w:eastAsia="Times New Roman" w:cs="Times New Roman"/>
          <w:color w:val="000000" w:themeColor="text1"/>
          <w:lang w:eastAsia="el-GR"/>
        </w:rPr>
        <w:t>-</w:t>
      </w:r>
      <w:r w:rsidR="00DF646C" w:rsidRPr="00060906">
        <w:rPr>
          <w:rFonts w:eastAsia="Times New Roman" w:cs="Times New Roman"/>
          <w:color w:val="000000" w:themeColor="text1"/>
          <w:lang w:val="en-US" w:eastAsia="el-GR"/>
        </w:rPr>
        <w:t>Giddens</w:t>
      </w:r>
      <w:r w:rsidR="00DF646C" w:rsidRPr="00060906">
        <w:rPr>
          <w:rFonts w:eastAsia="Times New Roman" w:cs="Times New Roman"/>
          <w:color w:val="000000" w:themeColor="text1"/>
          <w:lang w:eastAsia="el-GR"/>
        </w:rPr>
        <w:t xml:space="preserve"> &amp; </w:t>
      </w:r>
      <w:r w:rsidR="00DF646C" w:rsidRPr="00060906">
        <w:rPr>
          <w:rFonts w:eastAsia="Times New Roman" w:cs="Times New Roman"/>
          <w:color w:val="000000" w:themeColor="text1"/>
          <w:lang w:val="en-US" w:eastAsia="el-GR"/>
        </w:rPr>
        <w:t>Booth</w:t>
      </w:r>
      <w:r w:rsidR="00DF646C" w:rsidRPr="00060906">
        <w:rPr>
          <w:rFonts w:eastAsia="Times New Roman" w:cs="Times New Roman"/>
          <w:color w:val="000000" w:themeColor="text1"/>
          <w:lang w:eastAsia="el-GR"/>
        </w:rPr>
        <w:t>, 2012)</w:t>
      </w:r>
      <w:r w:rsidRPr="00060906">
        <w:rPr>
          <w:rFonts w:cs="Times New Roman"/>
          <w:color w:val="000000" w:themeColor="text1"/>
        </w:rPr>
        <w:t xml:space="preserve">.  </w:t>
      </w:r>
      <w:r w:rsidR="00F64593" w:rsidRPr="00060906">
        <w:rPr>
          <w:rFonts w:cs="Times New Roman"/>
          <w:color w:val="000000" w:themeColor="text1"/>
        </w:rPr>
        <w:t xml:space="preserve">Ενδεικτικά αναφέρουμε ότι υπάρχουν εφαρμογές στο </w:t>
      </w:r>
      <w:r w:rsidR="00F64593" w:rsidRPr="00060906">
        <w:rPr>
          <w:rFonts w:cs="Times New Roman"/>
          <w:color w:val="000000" w:themeColor="text1"/>
          <w:lang w:val="en-US"/>
        </w:rPr>
        <w:t>Facebook</w:t>
      </w:r>
      <w:r w:rsidR="00F64593" w:rsidRPr="00060906">
        <w:rPr>
          <w:rFonts w:cs="Times New Roman"/>
          <w:color w:val="000000" w:themeColor="text1"/>
        </w:rPr>
        <w:t>, όπως το Hoot.Me, το οποίο αποτελεί ένα εργαλείο μελέτης μέσω έξυπνων συνομιλιών και ομαδοσυνεργατικών τηλεδιασκέψεων.</w:t>
      </w:r>
    </w:p>
    <w:p w:rsidR="009F6945" w:rsidRPr="00060906" w:rsidRDefault="00B10DAA" w:rsidP="00AE4D57">
      <w:pPr>
        <w:spacing w:before="0"/>
        <w:rPr>
          <w:rFonts w:cs="Times New Roman"/>
          <w:color w:val="000000" w:themeColor="text1"/>
        </w:rPr>
      </w:pPr>
      <w:r w:rsidRPr="00060906">
        <w:rPr>
          <w:rFonts w:cs="Times New Roman"/>
          <w:color w:val="000000" w:themeColor="text1"/>
        </w:rPr>
        <w:t>Τα κοινωνικά δίκτυα αποτελούν μια πλατφόρμα που μπορεί να δράσει ενισχυτικά στη διαδικασία μάθησης των φοιτητών της νοσηλευτικής, καθώς βοηθούν τους φοιτητές να κατανοήσουν καλύτερα θέματα που σχετίζονται με την επικοινωνία, τον επαγγελματισμό, τις πολιτικές υγείας και τους κώδικες ηθικής και δεοντολογίας που διέπουν το επάγγελμα. Τα μέσα κοινωνικής δικτύωσης αποτελούν τόπους όπου οι φοιτητές έχουν τη δυνατότητα ενεργητικής συμμετοχής και δημιουργικής και ομαδικής διαχείρισης της γνώσης</w:t>
      </w:r>
      <w:r w:rsidR="002636C8" w:rsidRPr="00060906">
        <w:rPr>
          <w:rFonts w:cs="Times New Roman"/>
          <w:color w:val="000000" w:themeColor="text1"/>
        </w:rPr>
        <w:t xml:space="preserve"> (Griffiths et al., 2012)</w:t>
      </w:r>
      <w:r w:rsidRPr="00060906">
        <w:rPr>
          <w:rFonts w:cs="Times New Roman"/>
          <w:color w:val="000000" w:themeColor="text1"/>
        </w:rPr>
        <w:t xml:space="preserve">. </w:t>
      </w:r>
      <w:r w:rsidR="009F6945" w:rsidRPr="00060906">
        <w:rPr>
          <w:rFonts w:cs="Times New Roman"/>
          <w:color w:val="000000" w:themeColor="text1"/>
        </w:rPr>
        <w:t xml:space="preserve"> </w:t>
      </w:r>
      <w:r w:rsidRPr="00060906">
        <w:rPr>
          <w:rFonts w:cs="Times New Roman"/>
          <w:color w:val="000000" w:themeColor="text1"/>
        </w:rPr>
        <w:t>Τα χαρακτηριστικά της μάθησης με τη βοήθεια των κοινωνικών δικτύων, τα οποία συνοψίζονται στην εθελοντική, αυτοκατευθυνόμενη, μαθητοκεντρική και παράλληλα ελκυστική μάθηση, συμβάλλουν ώστε οι φοιτητές να νιώθουν ικανοποιημένοι και κάτοχοι ουσιαστικής και βαθιάς γνώσης</w:t>
      </w:r>
      <w:r w:rsidR="009F6945" w:rsidRPr="00060906">
        <w:rPr>
          <w:rFonts w:cs="Times New Roman"/>
          <w:color w:val="000000" w:themeColor="text1"/>
        </w:rPr>
        <w:t xml:space="preserve"> (</w:t>
      </w:r>
      <w:r w:rsidR="009F6945" w:rsidRPr="00060906">
        <w:rPr>
          <w:rFonts w:eastAsia="Times New Roman" w:cs="Times New Roman"/>
          <w:color w:val="000000" w:themeColor="text1"/>
          <w:lang w:val="en-US" w:eastAsia="el-GR"/>
        </w:rPr>
        <w:t>Schmitt</w:t>
      </w:r>
      <w:r w:rsidR="009F6945" w:rsidRPr="00060906">
        <w:rPr>
          <w:rFonts w:eastAsia="Times New Roman" w:cs="Times New Roman"/>
          <w:color w:val="000000" w:themeColor="text1"/>
          <w:lang w:eastAsia="el-GR"/>
        </w:rPr>
        <w:t xml:space="preserve">, </w:t>
      </w:r>
      <w:r w:rsidR="009F6945" w:rsidRPr="00060906">
        <w:rPr>
          <w:rFonts w:eastAsia="Times New Roman" w:cs="Times New Roman"/>
          <w:color w:val="000000" w:themeColor="text1"/>
          <w:lang w:val="en-US" w:eastAsia="el-GR"/>
        </w:rPr>
        <w:t>Sims</w:t>
      </w:r>
      <w:r w:rsidR="009F6945" w:rsidRPr="00060906">
        <w:rPr>
          <w:rFonts w:eastAsia="Times New Roman" w:cs="Times New Roman"/>
          <w:color w:val="000000" w:themeColor="text1"/>
          <w:lang w:eastAsia="el-GR"/>
        </w:rPr>
        <w:t>-</w:t>
      </w:r>
      <w:r w:rsidR="009F6945" w:rsidRPr="00060906">
        <w:rPr>
          <w:rFonts w:eastAsia="Times New Roman" w:cs="Times New Roman"/>
          <w:color w:val="000000" w:themeColor="text1"/>
          <w:lang w:val="en-US" w:eastAsia="el-GR"/>
        </w:rPr>
        <w:t>Giddens</w:t>
      </w:r>
      <w:r w:rsidR="009F6945" w:rsidRPr="00060906">
        <w:rPr>
          <w:rFonts w:eastAsia="Times New Roman" w:cs="Times New Roman"/>
          <w:color w:val="000000" w:themeColor="text1"/>
          <w:lang w:eastAsia="el-GR"/>
        </w:rPr>
        <w:t xml:space="preserve"> &amp; </w:t>
      </w:r>
      <w:r w:rsidR="009F6945" w:rsidRPr="00060906">
        <w:rPr>
          <w:rFonts w:eastAsia="Times New Roman" w:cs="Times New Roman"/>
          <w:color w:val="000000" w:themeColor="text1"/>
          <w:lang w:val="en-US" w:eastAsia="el-GR"/>
        </w:rPr>
        <w:t>Booth</w:t>
      </w:r>
      <w:r w:rsidR="009F6945" w:rsidRPr="00060906">
        <w:rPr>
          <w:rFonts w:eastAsia="Times New Roman" w:cs="Times New Roman"/>
          <w:color w:val="000000" w:themeColor="text1"/>
          <w:lang w:eastAsia="el-GR"/>
        </w:rPr>
        <w:t>, 2012)</w:t>
      </w:r>
      <w:r w:rsidR="009F6945" w:rsidRPr="00060906">
        <w:rPr>
          <w:rFonts w:cs="Times New Roman"/>
          <w:color w:val="000000" w:themeColor="text1"/>
        </w:rPr>
        <w:t xml:space="preserve">.  </w:t>
      </w:r>
    </w:p>
    <w:p w:rsidR="00B10DAA" w:rsidRPr="00060906" w:rsidRDefault="00B10DAA" w:rsidP="00AE4D57">
      <w:pPr>
        <w:spacing w:before="0"/>
        <w:rPr>
          <w:rFonts w:cs="Times New Roman"/>
          <w:color w:val="000000" w:themeColor="text1"/>
        </w:rPr>
      </w:pPr>
      <w:r w:rsidRPr="00060906">
        <w:rPr>
          <w:rFonts w:cs="Times New Roman"/>
          <w:color w:val="000000" w:themeColor="text1"/>
        </w:rPr>
        <w:t>Για να προσδιοριστεί η έκταση της χρήσης των εργαλείων κοινωνικής δικτύωσης στα προγράμματα σπουδών των ιατρικών και νοσηλευτικών σχολών, το 2008,  δημιουργήθηκε ένα ερωτηματολόγιο, το οποίο απεστάλη μέσω ηλεκτρονικού ταχυδρομείου σε ιατρούς, στα μέλη της Αμερικανικής Ένωσης των Κολλεγίων Νοσηλευτικής και του Συνδέσμου Ακαδημαϊκών Βιβλιοθηκών Επιστημών Υγείας. Σύμφωνα με τα αποτελέσματα της έρευνας φάνηκε ότι τ</w:t>
      </w:r>
      <w:r w:rsidR="009F6945" w:rsidRPr="00060906">
        <w:rPr>
          <w:rFonts w:cs="Times New Roman"/>
          <w:color w:val="000000" w:themeColor="text1"/>
        </w:rPr>
        <w:t>ο μεγαλύτερο ποσοστό (53%) των νοσηλευτικών σ</w:t>
      </w:r>
      <w:r w:rsidRPr="00060906">
        <w:rPr>
          <w:rFonts w:cs="Times New Roman"/>
          <w:color w:val="000000" w:themeColor="text1"/>
        </w:rPr>
        <w:t xml:space="preserve">χολών χρησιμοποιούν </w:t>
      </w:r>
      <w:r w:rsidR="009F6945" w:rsidRPr="00060906">
        <w:rPr>
          <w:rFonts w:cs="Times New Roman"/>
          <w:color w:val="000000" w:themeColor="text1"/>
        </w:rPr>
        <w:t xml:space="preserve">εργαλεία  του Ιστού </w:t>
      </w:r>
      <w:r w:rsidRPr="00060906">
        <w:rPr>
          <w:rFonts w:cs="Times New Roman"/>
          <w:color w:val="000000" w:themeColor="text1"/>
        </w:rPr>
        <w:t>2.0, όπως blogs, wikis, vidcasts και podcasts στα προγράμματα σπουδών τους σε αντιδιαστολή με τ</w:t>
      </w:r>
      <w:r w:rsidR="009F6945" w:rsidRPr="00060906">
        <w:rPr>
          <w:rFonts w:cs="Times New Roman"/>
          <w:color w:val="000000" w:themeColor="text1"/>
        </w:rPr>
        <w:t>ις ιατρικές σ</w:t>
      </w:r>
      <w:r w:rsidRPr="00060906">
        <w:rPr>
          <w:rFonts w:cs="Times New Roman"/>
          <w:color w:val="000000" w:themeColor="text1"/>
        </w:rPr>
        <w:t xml:space="preserve">χολές που χρησιμοποιούν τα εργαλεία σε μικρότερο ποσοστό (45%) (Foss </w:t>
      </w:r>
      <w:r w:rsidR="009F6945" w:rsidRPr="00060906">
        <w:rPr>
          <w:rFonts w:cs="Times New Roman"/>
          <w:color w:val="000000" w:themeColor="text1"/>
        </w:rPr>
        <w:t xml:space="preserve">&amp; </w:t>
      </w:r>
      <w:r w:rsidRPr="00060906">
        <w:rPr>
          <w:rFonts w:cs="Times New Roman"/>
          <w:color w:val="000000" w:themeColor="text1"/>
        </w:rPr>
        <w:t>Haraldseid, 2014).</w:t>
      </w:r>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Η ενσωμάτωση και αξιοποίηση των </w:t>
      </w:r>
      <w:r w:rsidR="009F6945" w:rsidRPr="00060906">
        <w:rPr>
          <w:rFonts w:cs="Times New Roman"/>
          <w:color w:val="000000" w:themeColor="text1"/>
        </w:rPr>
        <w:t>κοινωνικών δ</w:t>
      </w:r>
      <w:r w:rsidRPr="00060906">
        <w:rPr>
          <w:rFonts w:cs="Times New Roman"/>
          <w:color w:val="000000" w:themeColor="text1"/>
        </w:rPr>
        <w:t xml:space="preserve">ικτύων κατά την εκπαιδευτική διαδικασία κατευθύνεται σε τομείς όπως, η εξοικείωση με τα μέσα και τα εργαλεία των νέων τεχνολογιών από τους φοιτητές, η επικοινωνία με επαγγελματίες, η ενημέρωση για τρέχουσες πολιτικές της υγείας, η διασφάλιση της ιδιωτικότητας των ασθενών και άλλα. </w:t>
      </w:r>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 Παραδείγματα χρήσης των </w:t>
      </w:r>
      <w:r w:rsidR="009F6945" w:rsidRPr="00060906">
        <w:rPr>
          <w:rFonts w:cs="Times New Roman"/>
          <w:color w:val="000000" w:themeColor="text1"/>
        </w:rPr>
        <w:t>κοινωνικών μ</w:t>
      </w:r>
      <w:r w:rsidRPr="00060906">
        <w:rPr>
          <w:rFonts w:cs="Times New Roman"/>
          <w:color w:val="000000" w:themeColor="text1"/>
        </w:rPr>
        <w:t xml:space="preserve">έσων στη </w:t>
      </w:r>
      <w:r w:rsidR="009F6945" w:rsidRPr="00060906">
        <w:rPr>
          <w:rFonts w:cs="Times New Roman"/>
          <w:color w:val="000000" w:themeColor="text1"/>
        </w:rPr>
        <w:t>ν</w:t>
      </w:r>
      <w:r w:rsidRPr="00060906">
        <w:rPr>
          <w:rFonts w:cs="Times New Roman"/>
          <w:color w:val="000000" w:themeColor="text1"/>
        </w:rPr>
        <w:t>οσηλευτική εκπαίδευση αποτελούν εργαλεία και εφαρμογές για τη  μεταφόρτωση και προβολή παρουσιάσεων, όπως για παράδειγμα το Prezi (</w:t>
      </w:r>
      <w:hyperlink r:id="rId44" w:tgtFrame="_blank" w:history="1">
        <w:r w:rsidRPr="00060906">
          <w:rPr>
            <w:rStyle w:val="-"/>
            <w:rFonts w:cs="Times New Roman"/>
            <w:color w:val="000000" w:themeColor="text1"/>
          </w:rPr>
          <w:t>http://prezi.com</w:t>
        </w:r>
      </w:hyperlink>
      <w:r w:rsidRPr="00060906">
        <w:rPr>
          <w:rFonts w:cs="Times New Roman"/>
          <w:color w:val="000000" w:themeColor="text1"/>
        </w:rPr>
        <w:t>), το Vimeo (</w:t>
      </w:r>
      <w:hyperlink r:id="rId45" w:history="1">
        <w:r w:rsidRPr="00060906">
          <w:rPr>
            <w:rStyle w:val="-"/>
            <w:rFonts w:cs="Times New Roman"/>
            <w:color w:val="000000" w:themeColor="text1"/>
          </w:rPr>
          <w:t>http://vimeo.co</w:t>
        </w:r>
      </w:hyperlink>
      <w:r w:rsidRPr="00060906">
        <w:rPr>
          <w:rFonts w:cs="Times New Roman"/>
          <w:color w:val="000000" w:themeColor="text1"/>
        </w:rPr>
        <w:t>) ή το SlideShare (</w:t>
      </w:r>
      <w:hyperlink r:id="rId46" w:history="1">
        <w:r w:rsidRPr="00060906">
          <w:rPr>
            <w:rStyle w:val="-"/>
            <w:rFonts w:cs="Times New Roman"/>
            <w:color w:val="000000" w:themeColor="text1"/>
          </w:rPr>
          <w:t>www.slideshare.net</w:t>
        </w:r>
      </w:hyperlink>
      <w:r w:rsidRPr="00060906">
        <w:rPr>
          <w:rFonts w:cs="Times New Roman"/>
          <w:color w:val="000000" w:themeColor="text1"/>
        </w:rPr>
        <w:t>), ιστότοποι κοινωνικών δικτύων που μπορούν να χρησιμοποιηθούν για τη δημιουργία ειδικών ομάδων και την απομακρυσμένη μεταξύ τους συνεργασία και επικοινωνία, όπως το Google Plus (</w:t>
      </w:r>
      <w:hyperlink r:id="rId47" w:history="1">
        <w:r w:rsidRPr="00060906">
          <w:rPr>
            <w:rStyle w:val="-"/>
            <w:rFonts w:cs="Times New Roman"/>
            <w:color w:val="000000" w:themeColor="text1"/>
          </w:rPr>
          <w:t>https://plus.google.com/</w:t>
        </w:r>
      </w:hyperlink>
      <w:r w:rsidRPr="00060906">
        <w:rPr>
          <w:rFonts w:cs="Times New Roman"/>
          <w:color w:val="000000" w:themeColor="text1"/>
        </w:rPr>
        <w:t>), το LinkedIn® (</w:t>
      </w:r>
      <w:hyperlink r:id="rId48" w:history="1">
        <w:r w:rsidRPr="00060906">
          <w:rPr>
            <w:rStyle w:val="-"/>
            <w:rFonts w:cs="Times New Roman"/>
            <w:color w:val="000000" w:themeColor="text1"/>
          </w:rPr>
          <w:t>www.linkedin.com/</w:t>
        </w:r>
      </w:hyperlink>
      <w:r w:rsidRPr="00060906">
        <w:rPr>
          <w:rFonts w:cs="Times New Roman"/>
          <w:color w:val="000000" w:themeColor="text1"/>
        </w:rPr>
        <w:t>) και το Twitter® (</w:t>
      </w:r>
      <w:hyperlink r:id="rId49" w:tgtFrame="_blank" w:history="1">
        <w:r w:rsidRPr="00060906">
          <w:rPr>
            <w:rStyle w:val="-"/>
            <w:rFonts w:cs="Times New Roman"/>
            <w:color w:val="000000" w:themeColor="text1"/>
          </w:rPr>
          <w:t>https://twitter.com/</w:t>
        </w:r>
      </w:hyperlink>
      <w:r w:rsidRPr="00060906">
        <w:rPr>
          <w:rFonts w:cs="Times New Roman"/>
          <w:color w:val="000000" w:themeColor="text1"/>
        </w:rPr>
        <w:t>), εφαρμογές διαχείρισης της βιβλιογραφίας, όπως το Mendeley® (</w:t>
      </w:r>
      <w:hyperlink r:id="rId50" w:tgtFrame="_blank" w:history="1">
        <w:r w:rsidRPr="00060906">
          <w:rPr>
            <w:rStyle w:val="-"/>
            <w:rFonts w:cs="Times New Roman"/>
            <w:color w:val="000000" w:themeColor="text1"/>
          </w:rPr>
          <w:t>www.mendeley.com/</w:t>
        </w:r>
      </w:hyperlink>
      <w:r w:rsidRPr="00060906">
        <w:rPr>
          <w:rFonts w:cs="Times New Roman"/>
          <w:color w:val="000000" w:themeColor="text1"/>
        </w:rPr>
        <w:t xml:space="preserve">) και πολλά άλλα. </w:t>
      </w:r>
    </w:p>
    <w:p w:rsidR="00B10DAA" w:rsidRPr="00060906" w:rsidRDefault="009F6945" w:rsidP="00AE4D57">
      <w:pPr>
        <w:spacing w:before="0"/>
        <w:rPr>
          <w:rFonts w:cs="Times New Roman"/>
          <w:color w:val="000000" w:themeColor="text1"/>
        </w:rPr>
      </w:pPr>
      <w:r w:rsidRPr="00060906">
        <w:rPr>
          <w:rFonts w:cs="Times New Roman"/>
          <w:color w:val="000000" w:themeColor="text1"/>
        </w:rPr>
        <w:t>Αναμφισβήτητα, η εμπλοκή των κ</w:t>
      </w:r>
      <w:r w:rsidR="00B10DAA" w:rsidRPr="00060906">
        <w:rPr>
          <w:rFonts w:cs="Times New Roman"/>
          <w:color w:val="000000" w:themeColor="text1"/>
        </w:rPr>
        <w:t xml:space="preserve">οινωνικών </w:t>
      </w:r>
      <w:r w:rsidRPr="00060906">
        <w:rPr>
          <w:rFonts w:cs="Times New Roman"/>
          <w:color w:val="000000" w:themeColor="text1"/>
        </w:rPr>
        <w:t>δ</w:t>
      </w:r>
      <w:r w:rsidR="00B10DAA" w:rsidRPr="00060906">
        <w:rPr>
          <w:rFonts w:cs="Times New Roman"/>
          <w:color w:val="000000" w:themeColor="text1"/>
        </w:rPr>
        <w:t>ικτύων στην εκπαιδευτική διαδικασία αποτελεί μια καινοτόμο και ιδιαίτερα ελκυστική για τους φοιτητές της νέας χιλιετίας στρατηγική. Παρόλα αυτά, θα πρέπει να ληφθούν υπ’ όψιν διάφορες παράμετροι αναφορικά με την ασφαλή χρήση τους. Ειδικότερα, η ενίσχυση της οικειότητας τόσο με τη χρήση αυτών των υπηρεσιών όσο και μεταξύ των ανθρώπων που τις χρησιμοποιούν δεν επιφέρει πάντα θετικά αποτελέσματα. Μεταξύ άλλων, χαλαρώνουν ή και συρρικνώνονται τα βασικά στοιχεία σεβασμού που θα πρέπει να διακρίνουν οποιαδήποτε σχετική δραστηριότητα, ενώ πολλές φορές οι φοιτητές μπορεί να καταλήξουν σε αναποτελεσματικότητα ή παραμέληση των ακαδημαϊκών  υποχρεώσ</w:t>
      </w:r>
      <w:r w:rsidRPr="00060906">
        <w:rPr>
          <w:rFonts w:cs="Times New Roman"/>
          <w:color w:val="000000" w:themeColor="text1"/>
        </w:rPr>
        <w:t>εων  τους λόγω προσκόλλησης σε ιστοσελίδες κοινωνικής δ</w:t>
      </w:r>
      <w:r w:rsidR="00B10DAA" w:rsidRPr="00060906">
        <w:rPr>
          <w:rFonts w:cs="Times New Roman"/>
          <w:color w:val="000000" w:themeColor="text1"/>
        </w:rPr>
        <w:t>ικτύωσης</w:t>
      </w:r>
      <w:r w:rsidRPr="00060906">
        <w:rPr>
          <w:rFonts w:cs="Times New Roman"/>
          <w:color w:val="000000" w:themeColor="text1"/>
        </w:rPr>
        <w:t xml:space="preserve"> (</w:t>
      </w:r>
      <w:r w:rsidRPr="00060906">
        <w:rPr>
          <w:rFonts w:cs="Times New Roman"/>
          <w:color w:val="000000" w:themeColor="text1"/>
          <w:lang w:val="en-US"/>
        </w:rPr>
        <w:t>Spector</w:t>
      </w:r>
      <w:r w:rsidRPr="00060906">
        <w:rPr>
          <w:rFonts w:cs="Times New Roman"/>
          <w:color w:val="000000" w:themeColor="text1"/>
        </w:rPr>
        <w:t>, 2012)</w:t>
      </w:r>
      <w:r w:rsidR="00B10DAA" w:rsidRPr="00060906">
        <w:rPr>
          <w:rFonts w:cs="Times New Roman"/>
          <w:color w:val="000000" w:themeColor="text1"/>
        </w:rPr>
        <w:t xml:space="preserve">. </w:t>
      </w:r>
    </w:p>
    <w:p w:rsidR="00B10DAA" w:rsidRPr="00060906" w:rsidRDefault="00B10DAA" w:rsidP="00AE4D57">
      <w:pPr>
        <w:spacing w:before="0"/>
        <w:rPr>
          <w:rFonts w:cs="Times New Roman"/>
          <w:color w:val="000000" w:themeColor="text1"/>
        </w:rPr>
      </w:pPr>
      <w:r w:rsidRPr="00060906">
        <w:rPr>
          <w:rFonts w:cs="Times New Roman"/>
          <w:color w:val="000000" w:themeColor="text1"/>
        </w:rPr>
        <w:t xml:space="preserve">Πολύ σημαντικό κομμάτι αποτελεί η καθοδήγηση των φοιτητών σε θέματα που αφορούν τις πολιτικές χρήσης των κοινωνικών δικτύων καθώς και τους ηθικούς και δεοντολογικούς κανόνες που οφείλουν να τηρούν και να σέβονται κατά τη χρήση των ιστοχώρων </w:t>
      </w:r>
      <w:r w:rsidR="009F6945" w:rsidRPr="00060906">
        <w:rPr>
          <w:rFonts w:cs="Times New Roman"/>
          <w:color w:val="000000" w:themeColor="text1"/>
        </w:rPr>
        <w:t>κ</w:t>
      </w:r>
      <w:r w:rsidRPr="00060906">
        <w:rPr>
          <w:rFonts w:cs="Times New Roman"/>
          <w:color w:val="000000" w:themeColor="text1"/>
        </w:rPr>
        <w:t xml:space="preserve">οινωνικής </w:t>
      </w:r>
      <w:r w:rsidR="009F6945" w:rsidRPr="00060906">
        <w:rPr>
          <w:rFonts w:cs="Times New Roman"/>
          <w:color w:val="000000" w:themeColor="text1"/>
        </w:rPr>
        <w:t>δ</w:t>
      </w:r>
      <w:r w:rsidRPr="00060906">
        <w:rPr>
          <w:rFonts w:cs="Times New Roman"/>
          <w:color w:val="000000" w:themeColor="text1"/>
        </w:rPr>
        <w:t>ικτύωσης. Η  </w:t>
      </w:r>
      <w:hyperlink r:id="rId51" w:tooltip="Αμερικανική Ένωση Νοσηλευτών" w:history="1">
        <w:r w:rsidRPr="00060906">
          <w:rPr>
            <w:rFonts w:cs="Times New Roman"/>
            <w:color w:val="000000" w:themeColor="text1"/>
          </w:rPr>
          <w:t>Αμερικανική Ένωση Νοσηλευτών</w:t>
        </w:r>
      </w:hyperlink>
      <w:r w:rsidRPr="00060906">
        <w:rPr>
          <w:rFonts w:cs="Times New Roman"/>
          <w:color w:val="000000" w:themeColor="text1"/>
        </w:rPr>
        <w:t xml:space="preserve"> (ANA), το Βασιλικό Νοσηλευτικό Κολέγιο της Αυστραλίας (RCNA), το Εθνικό Συμβούλιο της Επικρατείας τμημάτων Νοσηλευτικής (NCSBN), καθώς και άλλες νοσηλευτικές ενώσεις έχουν εκδώσει κατευθυντήριες οδηγίες προς τα εκπαιδευτικά ιδρύματα της νοσηλευτικής εκπαίδευσης για κατάλληλη και δεοντολογική χρήση των κοινωνικών δικτύων</w:t>
      </w:r>
      <w:r w:rsidR="00F64593" w:rsidRPr="00060906">
        <w:rPr>
          <w:rFonts w:cs="Times New Roman"/>
          <w:color w:val="000000" w:themeColor="text1"/>
        </w:rPr>
        <w:t xml:space="preserve"> (</w:t>
      </w:r>
      <w:r w:rsidR="00F64593" w:rsidRPr="00060906">
        <w:rPr>
          <w:rFonts w:cs="Times New Roman"/>
          <w:color w:val="000000" w:themeColor="text1"/>
          <w:lang w:val="en-US"/>
        </w:rPr>
        <w:t>Spector</w:t>
      </w:r>
      <w:r w:rsidR="00F64593" w:rsidRPr="00060906">
        <w:rPr>
          <w:rFonts w:cs="Times New Roman"/>
          <w:color w:val="000000" w:themeColor="text1"/>
        </w:rPr>
        <w:t>, 2012)</w:t>
      </w:r>
      <w:r w:rsidRPr="00060906">
        <w:rPr>
          <w:rFonts w:cs="Times New Roman"/>
          <w:color w:val="000000" w:themeColor="text1"/>
        </w:rPr>
        <w:t>. Στις οδηγίες αυτές περιλαμβάνονται θέματα αναφορικά με τη διατήρηση του επαγγελματισμού, της ιδιωτικότητας, του απορρήτου και ορθής διαχείρισης των φακέλων των ασθενών και άλλες αρχές του κώδικ</w:t>
      </w:r>
      <w:r w:rsidR="00F64593" w:rsidRPr="00060906">
        <w:rPr>
          <w:rFonts w:cs="Times New Roman"/>
          <w:color w:val="000000" w:themeColor="text1"/>
        </w:rPr>
        <w:t xml:space="preserve">α δεοντολογίας των νοσηλευτών. </w:t>
      </w:r>
      <w:r w:rsidRPr="00060906">
        <w:rPr>
          <w:rFonts w:cs="Times New Roman"/>
          <w:color w:val="000000" w:themeColor="text1"/>
        </w:rPr>
        <w:t>Η εξάπλωση των ιστοτόπων κοινωνικών δικτύων καθιστούν τη διδασκαλία των οδηγιών αυτών, σημαντική ευθύνη των ακαδημαϊκών καθηγητών, προκειμένου να διασφαλιστεί η προστασία των φοιτητών, των καθηγητών και των ασθενών κατά τη χρήση του διαδικτύου.</w:t>
      </w:r>
    </w:p>
    <w:p w:rsidR="00B10DAA" w:rsidRPr="00060906" w:rsidRDefault="00B10DAA" w:rsidP="00132EA7">
      <w:pPr>
        <w:pStyle w:val="3"/>
      </w:pPr>
      <w:bookmarkStart w:id="311" w:name="_Toc422860094"/>
      <w:bookmarkStart w:id="312" w:name="_Toc422958589"/>
      <w:bookmarkStart w:id="313" w:name="_Toc422994802"/>
      <w:r w:rsidRPr="00060906">
        <w:t>Ε</w:t>
      </w:r>
      <w:r w:rsidR="005A36A2" w:rsidRPr="00060906">
        <w:t xml:space="preserve">ικονικοί Κόσμοι και Νοσηλευτική Εκπαίδευση </w:t>
      </w:r>
      <w:r w:rsidRPr="00060906">
        <w:t>(V</w:t>
      </w:r>
      <w:r w:rsidR="005A36A2" w:rsidRPr="00060906">
        <w:rPr>
          <w:lang w:val="en-US"/>
        </w:rPr>
        <w:t>irtual</w:t>
      </w:r>
      <w:r w:rsidR="005A36A2" w:rsidRPr="00060906">
        <w:t xml:space="preserve"> </w:t>
      </w:r>
      <w:r w:rsidR="005A36A2" w:rsidRPr="00060906">
        <w:rPr>
          <w:lang w:val="en-US"/>
        </w:rPr>
        <w:t>Worlds</w:t>
      </w:r>
      <w:r w:rsidRPr="00060906">
        <w:t>)</w:t>
      </w:r>
      <w:bookmarkEnd w:id="311"/>
      <w:bookmarkEnd w:id="312"/>
      <w:bookmarkEnd w:id="313"/>
      <w:r w:rsidRPr="00060906">
        <w:t xml:space="preserve"> </w:t>
      </w:r>
    </w:p>
    <w:p w:rsidR="005F30AE" w:rsidRPr="00060906" w:rsidRDefault="00B10DAA" w:rsidP="00AE4D57">
      <w:pPr>
        <w:spacing w:before="0"/>
        <w:rPr>
          <w:rFonts w:cs="Times New Roman"/>
          <w:color w:val="000000" w:themeColor="text1"/>
        </w:rPr>
      </w:pPr>
      <w:r w:rsidRPr="00060906">
        <w:rPr>
          <w:rFonts w:cs="Times New Roman"/>
          <w:color w:val="000000" w:themeColor="text1"/>
        </w:rPr>
        <w:t>Η έννοια του Εικονικού Κόσμου ξεκίνησε από τον Steve Colley το 1974 και το παι</w:t>
      </w:r>
      <w:r w:rsidR="005A36A2" w:rsidRPr="00060906">
        <w:rPr>
          <w:rFonts w:cs="Times New Roman"/>
          <w:color w:val="000000" w:themeColor="text1"/>
        </w:rPr>
        <w:t xml:space="preserve">χνίδι </w:t>
      </w:r>
      <w:r w:rsidR="00FB2CCB" w:rsidRPr="00060906">
        <w:rPr>
          <w:rFonts w:cs="Times New Roman"/>
          <w:color w:val="000000" w:themeColor="text1"/>
        </w:rPr>
        <w:t>τριών διαστάσεων «</w:t>
      </w:r>
      <w:r w:rsidR="005A36A2" w:rsidRPr="00060906">
        <w:rPr>
          <w:rFonts w:cs="Times New Roman"/>
          <w:color w:val="000000" w:themeColor="text1"/>
        </w:rPr>
        <w:t>Maze War</w:t>
      </w:r>
      <w:r w:rsidR="00FB2CCB" w:rsidRPr="00060906">
        <w:rPr>
          <w:rFonts w:cs="Times New Roman"/>
          <w:color w:val="000000" w:themeColor="text1"/>
        </w:rPr>
        <w:t>»</w:t>
      </w:r>
      <w:r w:rsidR="00D812C5" w:rsidRPr="00060906">
        <w:rPr>
          <w:rFonts w:cs="Times New Roman"/>
          <w:color w:val="000000" w:themeColor="text1"/>
        </w:rPr>
        <w:t xml:space="preserve"> (</w:t>
      </w:r>
      <w:r w:rsidR="00D812C5" w:rsidRPr="00060906">
        <w:rPr>
          <w:rFonts w:cs="Times New Roman"/>
          <w:color w:val="000000" w:themeColor="text1"/>
          <w:lang w:val="en-US"/>
        </w:rPr>
        <w:t>Skiba</w:t>
      </w:r>
      <w:r w:rsidR="00D812C5" w:rsidRPr="00060906">
        <w:rPr>
          <w:rFonts w:cs="Times New Roman"/>
          <w:color w:val="000000" w:themeColor="text1"/>
        </w:rPr>
        <w:t>, 2006).</w:t>
      </w:r>
      <w:r w:rsidRPr="00060906">
        <w:rPr>
          <w:rFonts w:cs="Times New Roman"/>
          <w:color w:val="000000" w:themeColor="text1"/>
        </w:rPr>
        <w:t xml:space="preserve"> Ακολούθησαν πολλές εφαρμογές τέτοιου τύπου με τις πιο σύγχρο</w:t>
      </w:r>
      <w:r w:rsidR="005A36A2" w:rsidRPr="00060906">
        <w:rPr>
          <w:rFonts w:cs="Times New Roman"/>
          <w:color w:val="000000" w:themeColor="text1"/>
        </w:rPr>
        <w:t>νες να δημιουργούν ένα σκηνικό ε</w:t>
      </w:r>
      <w:r w:rsidRPr="00060906">
        <w:rPr>
          <w:rFonts w:cs="Times New Roman"/>
          <w:color w:val="000000" w:themeColor="text1"/>
        </w:rPr>
        <w:t xml:space="preserve">ικονικής </w:t>
      </w:r>
      <w:r w:rsidR="005A36A2" w:rsidRPr="00060906">
        <w:rPr>
          <w:rFonts w:cs="Times New Roman"/>
          <w:color w:val="000000" w:themeColor="text1"/>
        </w:rPr>
        <w:t>π</w:t>
      </w:r>
      <w:r w:rsidR="00FB2CCB" w:rsidRPr="00060906">
        <w:rPr>
          <w:rFonts w:cs="Times New Roman"/>
          <w:color w:val="000000" w:themeColor="text1"/>
        </w:rPr>
        <w:t>ραγματικότητας που δίνει</w:t>
      </w:r>
      <w:r w:rsidRPr="00060906">
        <w:rPr>
          <w:rFonts w:cs="Times New Roman"/>
          <w:color w:val="000000" w:themeColor="text1"/>
        </w:rPr>
        <w:t xml:space="preserve"> τη δυνατότητα στον παίκτη -</w:t>
      </w:r>
      <w:r w:rsidR="0086717C" w:rsidRPr="00060906">
        <w:rPr>
          <w:rFonts w:cs="Times New Roman"/>
          <w:color w:val="000000" w:themeColor="text1"/>
        </w:rPr>
        <w:t xml:space="preserve"> χρήστη να φτιάξει το δικό του ψ</w:t>
      </w:r>
      <w:r w:rsidRPr="00060906">
        <w:rPr>
          <w:rFonts w:cs="Times New Roman"/>
          <w:color w:val="000000" w:themeColor="text1"/>
        </w:rPr>
        <w:t xml:space="preserve">ηφιακό </w:t>
      </w:r>
      <w:r w:rsidR="0086717C" w:rsidRPr="00060906">
        <w:rPr>
          <w:rFonts w:cs="Times New Roman"/>
          <w:color w:val="000000" w:themeColor="text1"/>
        </w:rPr>
        <w:t>χ</w:t>
      </w:r>
      <w:r w:rsidRPr="00060906">
        <w:rPr>
          <w:rFonts w:cs="Times New Roman"/>
          <w:color w:val="000000" w:themeColor="text1"/>
        </w:rPr>
        <w:t>αρακτήρα (</w:t>
      </w:r>
      <w:r w:rsidR="00D812C5" w:rsidRPr="00060906">
        <w:rPr>
          <w:rFonts w:cs="Times New Roman"/>
          <w:color w:val="000000" w:themeColor="text1"/>
        </w:rPr>
        <w:t>«</w:t>
      </w:r>
      <w:r w:rsidRPr="00060906">
        <w:rPr>
          <w:rFonts w:cs="Times New Roman"/>
          <w:color w:val="000000" w:themeColor="text1"/>
        </w:rPr>
        <w:t>Avatar</w:t>
      </w:r>
      <w:r w:rsidR="00D812C5" w:rsidRPr="00060906">
        <w:rPr>
          <w:rFonts w:cs="Times New Roman"/>
          <w:color w:val="000000" w:themeColor="text1"/>
        </w:rPr>
        <w:t>»</w:t>
      </w:r>
      <w:r w:rsidRPr="00060906">
        <w:rPr>
          <w:rFonts w:cs="Times New Roman"/>
          <w:color w:val="000000" w:themeColor="text1"/>
        </w:rPr>
        <w:t xml:space="preserve">). </w:t>
      </w:r>
      <w:r w:rsidR="00FB2CCB" w:rsidRPr="00060906">
        <w:rPr>
          <w:rFonts w:cs="Times New Roman"/>
          <w:color w:val="000000" w:themeColor="text1"/>
        </w:rPr>
        <w:t>Έτσι, ο</w:t>
      </w:r>
      <w:r w:rsidR="005F30AE" w:rsidRPr="00060906">
        <w:rPr>
          <w:rFonts w:cs="Times New Roman"/>
          <w:color w:val="000000" w:themeColor="text1"/>
        </w:rPr>
        <w:t>ι εικονικοί κόσμοι είναι περιβάλλοντα 2 ή 3 διαστά</w:t>
      </w:r>
      <w:r w:rsidR="00FB2CCB" w:rsidRPr="00060906">
        <w:rPr>
          <w:rFonts w:cs="Times New Roman"/>
          <w:color w:val="000000" w:themeColor="text1"/>
        </w:rPr>
        <w:t>σ</w:t>
      </w:r>
      <w:r w:rsidR="005F30AE" w:rsidRPr="00060906">
        <w:rPr>
          <w:rFonts w:cs="Times New Roman"/>
          <w:color w:val="000000" w:themeColor="text1"/>
        </w:rPr>
        <w:t>εων, τα οποία μπορούν να προσομοιώσουν πτυχές του πραγματικού κόσμου (</w:t>
      </w:r>
      <w:r w:rsidR="005F30AE" w:rsidRPr="00060906">
        <w:rPr>
          <w:rStyle w:val="selectable"/>
          <w:rFonts w:cs="Times New Roman"/>
          <w:color w:val="000000" w:themeColor="text1"/>
        </w:rPr>
        <w:t>Green, Wyllie &amp; Jackson, 2014)</w:t>
      </w:r>
      <w:r w:rsidR="005F30AE" w:rsidRPr="00060906">
        <w:rPr>
          <w:rFonts w:cs="Times New Roman"/>
          <w:color w:val="000000" w:themeColor="text1"/>
        </w:rPr>
        <w:t xml:space="preserve">. </w:t>
      </w:r>
    </w:p>
    <w:p w:rsidR="00B10DAA" w:rsidRPr="00060906" w:rsidRDefault="005F30AE" w:rsidP="00AE4D57">
      <w:pPr>
        <w:spacing w:before="0"/>
        <w:rPr>
          <w:rFonts w:cs="Times New Roman"/>
          <w:color w:val="000000" w:themeColor="text1"/>
        </w:rPr>
      </w:pPr>
      <w:r w:rsidRPr="00060906">
        <w:rPr>
          <w:rFonts w:cs="Times New Roman"/>
          <w:color w:val="000000" w:themeColor="text1"/>
        </w:rPr>
        <w:t>Στο</w:t>
      </w:r>
      <w:r w:rsidR="00B10DAA" w:rsidRPr="00060906">
        <w:rPr>
          <w:rFonts w:cs="Times New Roman"/>
          <w:color w:val="000000" w:themeColor="text1"/>
        </w:rPr>
        <w:t xml:space="preserve"> π</w:t>
      </w:r>
      <w:r w:rsidRPr="00060906">
        <w:rPr>
          <w:rFonts w:cs="Times New Roman"/>
          <w:color w:val="000000" w:themeColor="text1"/>
        </w:rPr>
        <w:t>λαίσιο</w:t>
      </w:r>
      <w:r w:rsidR="00B10DAA" w:rsidRPr="00060906">
        <w:rPr>
          <w:rFonts w:cs="Times New Roman"/>
          <w:color w:val="000000" w:themeColor="text1"/>
        </w:rPr>
        <w:t xml:space="preserve"> των </w:t>
      </w:r>
      <w:r w:rsidRPr="00060906">
        <w:rPr>
          <w:rFonts w:cs="Times New Roman"/>
          <w:color w:val="000000" w:themeColor="text1"/>
        </w:rPr>
        <w:t>ι</w:t>
      </w:r>
      <w:r w:rsidR="00B10DAA" w:rsidRPr="00060906">
        <w:rPr>
          <w:rFonts w:cs="Times New Roman"/>
          <w:color w:val="000000" w:themeColor="text1"/>
        </w:rPr>
        <w:t xml:space="preserve">στοχώρων </w:t>
      </w:r>
      <w:r w:rsidRPr="00060906">
        <w:rPr>
          <w:rFonts w:cs="Times New Roman"/>
          <w:color w:val="000000" w:themeColor="text1"/>
        </w:rPr>
        <w:t>ε</w:t>
      </w:r>
      <w:r w:rsidR="00B10DAA" w:rsidRPr="00060906">
        <w:rPr>
          <w:rFonts w:cs="Times New Roman"/>
          <w:color w:val="000000" w:themeColor="text1"/>
        </w:rPr>
        <w:t xml:space="preserve">ικονικής </w:t>
      </w:r>
      <w:r w:rsidRPr="00060906">
        <w:rPr>
          <w:rFonts w:cs="Times New Roman"/>
          <w:color w:val="000000" w:themeColor="text1"/>
        </w:rPr>
        <w:t>π</w:t>
      </w:r>
      <w:r w:rsidR="00B10DAA" w:rsidRPr="00060906">
        <w:rPr>
          <w:rFonts w:cs="Times New Roman"/>
          <w:color w:val="000000" w:themeColor="text1"/>
        </w:rPr>
        <w:t>ραγματικότητας αναπτύσσεται μια ευρεία γκάμα εφαρμογών</w:t>
      </w:r>
      <w:r w:rsidR="00FB2CCB" w:rsidRPr="00060906">
        <w:rPr>
          <w:rFonts w:cs="Times New Roman"/>
          <w:color w:val="000000" w:themeColor="text1"/>
        </w:rPr>
        <w:t>,</w:t>
      </w:r>
      <w:r w:rsidR="00B10DAA" w:rsidRPr="00060906">
        <w:rPr>
          <w:rFonts w:cs="Times New Roman"/>
          <w:color w:val="000000" w:themeColor="text1"/>
        </w:rPr>
        <w:t xml:space="preserve"> όχι μόνο απλού ψυχαγωγικού χαρακτήρα, αλλά αμιγώς εκπαιδευτικού.</w:t>
      </w:r>
      <w:r w:rsidR="00D812C5" w:rsidRPr="00060906">
        <w:rPr>
          <w:rFonts w:cs="Times New Roman"/>
          <w:color w:val="000000" w:themeColor="text1"/>
        </w:rPr>
        <w:t xml:space="preserve"> Επιπλέον, ενώ αρχικά δημιουργήθηκαν για εκπαίδευση από απόσταση, τα  εικονικά περιβάλλοντα μάθησης χρησιμοποιούνται όλο και περισσότερο για την υποστήριξη της παραδοσιακής διδασκαλίας (</w:t>
      </w:r>
      <w:r w:rsidR="00D812C5" w:rsidRPr="00060906">
        <w:rPr>
          <w:rStyle w:val="selectable"/>
          <w:rFonts w:cs="Times New Roman"/>
          <w:color w:val="000000" w:themeColor="text1"/>
        </w:rPr>
        <w:t>Green, Wyllie &amp; Jackson, 2014)</w:t>
      </w:r>
      <w:r w:rsidR="00D812C5" w:rsidRPr="00060906">
        <w:rPr>
          <w:rFonts w:cs="Times New Roman"/>
          <w:color w:val="000000" w:themeColor="text1"/>
        </w:rPr>
        <w:t>.</w:t>
      </w:r>
      <w:r w:rsidR="00B10DAA" w:rsidRPr="00060906">
        <w:rPr>
          <w:rFonts w:cs="Times New Roman"/>
          <w:color w:val="000000" w:themeColor="text1"/>
        </w:rPr>
        <w:t xml:space="preserve"> </w:t>
      </w:r>
      <w:r w:rsidRPr="00060906">
        <w:rPr>
          <w:rFonts w:cs="Times New Roman"/>
          <w:color w:val="000000" w:themeColor="text1"/>
        </w:rPr>
        <w:t>Οι εκπαιδευτικές πλατφόρμες εικονικών κόσμων (Virtu</w:t>
      </w:r>
      <w:r w:rsidR="00D812C5" w:rsidRPr="00060906">
        <w:rPr>
          <w:rFonts w:cs="Times New Roman"/>
          <w:color w:val="000000" w:themeColor="text1"/>
        </w:rPr>
        <w:t xml:space="preserve">al  Learning  Environment-VLE) </w:t>
      </w:r>
      <w:r w:rsidRPr="00060906">
        <w:rPr>
          <w:rFonts w:cs="Times New Roman"/>
          <w:color w:val="000000" w:themeColor="text1"/>
        </w:rPr>
        <w:t>επιτρέπουν στους χρήστες να δημιουργήσουν τους δικούς τους εικονικούς κόσμους (</w:t>
      </w:r>
      <w:r w:rsidRPr="00060906">
        <w:rPr>
          <w:rFonts w:cs="Times New Roman"/>
          <w:color w:val="000000" w:themeColor="text1"/>
          <w:lang w:val="en-US"/>
        </w:rPr>
        <w:t>Billings</w:t>
      </w:r>
      <w:r w:rsidR="00D812C5" w:rsidRPr="00060906">
        <w:rPr>
          <w:rFonts w:cs="Times New Roman"/>
          <w:color w:val="000000" w:themeColor="text1"/>
        </w:rPr>
        <w:t xml:space="preserve">, 2009) και αποτελούν </w:t>
      </w:r>
      <w:r w:rsidR="00B10DAA" w:rsidRPr="00060906">
        <w:rPr>
          <w:rFonts w:cs="Times New Roman"/>
          <w:color w:val="000000" w:themeColor="text1"/>
        </w:rPr>
        <w:t xml:space="preserve">μία υψηλού επιπέδου λύση για </w:t>
      </w:r>
      <w:r w:rsidR="0086717C" w:rsidRPr="00060906">
        <w:rPr>
          <w:rFonts w:cs="Times New Roman"/>
          <w:color w:val="000000" w:themeColor="text1"/>
        </w:rPr>
        <w:t>σ</w:t>
      </w:r>
      <w:r w:rsidR="00B10DAA" w:rsidRPr="00060906">
        <w:rPr>
          <w:rFonts w:cs="Times New Roman"/>
          <w:color w:val="000000" w:themeColor="text1"/>
        </w:rPr>
        <w:t xml:space="preserve">χεδιασμό, μετάδοση και διαχείριση των περισσότερων </w:t>
      </w:r>
      <w:r w:rsidR="00D812C5" w:rsidRPr="00060906">
        <w:rPr>
          <w:rFonts w:cs="Times New Roman"/>
          <w:color w:val="000000" w:themeColor="text1"/>
        </w:rPr>
        <w:t xml:space="preserve">διαδικασιών μάθησης, </w:t>
      </w:r>
      <w:r w:rsidRPr="00060906">
        <w:rPr>
          <w:rFonts w:cs="Times New Roman"/>
          <w:color w:val="000000" w:themeColor="text1"/>
        </w:rPr>
        <w:t xml:space="preserve">καθοδηγούμενων από τον καθηγητή. </w:t>
      </w:r>
    </w:p>
    <w:p w:rsidR="00383BFC" w:rsidRPr="00060906" w:rsidRDefault="00383BFC" w:rsidP="00AE4D57">
      <w:pPr>
        <w:spacing w:before="0"/>
        <w:rPr>
          <w:rFonts w:cs="Times New Roman"/>
          <w:color w:val="000000" w:themeColor="text1"/>
        </w:rPr>
      </w:pPr>
      <w:r w:rsidRPr="00060906">
        <w:rPr>
          <w:rFonts w:cs="Times New Roman"/>
          <w:color w:val="000000" w:themeColor="text1"/>
        </w:rPr>
        <w:t>Το «</w:t>
      </w:r>
      <w:r w:rsidRPr="00060906">
        <w:rPr>
          <w:rFonts w:cs="Times New Roman"/>
          <w:color w:val="000000" w:themeColor="text1"/>
          <w:lang w:val="en-US"/>
        </w:rPr>
        <w:t>Second</w:t>
      </w:r>
      <w:r w:rsidRPr="00060906">
        <w:rPr>
          <w:rFonts w:cs="Times New Roman"/>
          <w:color w:val="000000" w:themeColor="text1"/>
        </w:rPr>
        <w:t xml:space="preserve"> </w:t>
      </w:r>
      <w:r w:rsidRPr="00060906">
        <w:rPr>
          <w:rFonts w:cs="Times New Roman"/>
          <w:color w:val="000000" w:themeColor="text1"/>
          <w:lang w:val="en-US"/>
        </w:rPr>
        <w:t>Life</w:t>
      </w:r>
      <w:r w:rsidRPr="00060906">
        <w:rPr>
          <w:rFonts w:cs="Times New Roman"/>
          <w:color w:val="000000" w:themeColor="text1"/>
        </w:rPr>
        <w:t>» (</w:t>
      </w:r>
      <w:hyperlink r:id="rId52" w:history="1">
        <w:r w:rsidRPr="00060906">
          <w:rPr>
            <w:rStyle w:val="-"/>
            <w:rFonts w:cs="Times New Roman"/>
            <w:color w:val="000000" w:themeColor="text1"/>
          </w:rPr>
          <w:t>http://secondlife.com//</w:t>
        </w:r>
      </w:hyperlink>
      <w:r w:rsidRPr="00060906">
        <w:rPr>
          <w:rFonts w:cs="Times New Roman"/>
          <w:color w:val="000000" w:themeColor="text1"/>
          <w:u w:val="single"/>
        </w:rPr>
        <w:t>)</w:t>
      </w:r>
      <w:r w:rsidRPr="00060906">
        <w:rPr>
          <w:rFonts w:cs="Times New Roman"/>
          <w:color w:val="000000" w:themeColor="text1"/>
        </w:rPr>
        <w:t xml:space="preserve"> είναι ίσως η πιο δημοφιλής πλατφόρμα τρισδιάστατου εικονικού κόσμου με έμφαση στη κοινωνική αλληλεπίδραση, η οποία φιλοξενεί εκατομμύρια χρήστες σε όλο τον κόσμο. Αρχικά σχεδιάστηκε ως μια ιστοσελίδα κοινωνικής δικτύωσης</w:t>
      </w:r>
      <w:r w:rsidR="00D812C5" w:rsidRPr="00060906">
        <w:rPr>
          <w:rFonts w:cs="Times New Roman"/>
          <w:color w:val="000000" w:themeColor="text1"/>
        </w:rPr>
        <w:t>,</w:t>
      </w:r>
      <w:r w:rsidRPr="00060906">
        <w:rPr>
          <w:rFonts w:cs="Times New Roman"/>
          <w:color w:val="000000" w:themeColor="text1"/>
        </w:rPr>
        <w:t xml:space="preserve"> αλλά χρησιμοποιείται ολοένα και περισσότερο για εκπαιδευτικούς σκοπούς </w:t>
      </w:r>
      <w:r w:rsidRPr="00060906">
        <w:rPr>
          <w:rStyle w:val="selectable"/>
          <w:rFonts w:cs="Times New Roman"/>
          <w:color w:val="000000" w:themeColor="text1"/>
        </w:rPr>
        <w:t>(Ahern &amp; Wink, 2010).</w:t>
      </w:r>
      <w:r w:rsidRPr="00060906">
        <w:rPr>
          <w:rFonts w:cs="Times New Roman"/>
          <w:color w:val="000000" w:themeColor="text1"/>
        </w:rPr>
        <w:t xml:space="preserve"> </w:t>
      </w:r>
    </w:p>
    <w:p w:rsidR="0047383D" w:rsidRPr="00060906" w:rsidRDefault="00D812C5" w:rsidP="00AE4D57">
      <w:pPr>
        <w:spacing w:before="0"/>
        <w:rPr>
          <w:rFonts w:cs="Times New Roman"/>
          <w:color w:val="000000" w:themeColor="text1"/>
        </w:rPr>
      </w:pPr>
      <w:r w:rsidRPr="00060906">
        <w:rPr>
          <w:rFonts w:cs="Times New Roman"/>
          <w:color w:val="000000" w:themeColor="text1"/>
        </w:rPr>
        <w:t xml:space="preserve">Η αποτελεσματική αξιοποίηση των εικονικών κόσμων ως εκπαιδευτικά εργαλεία προϋποθέτει βαθιά κατανόηση βασικών παιδαγωγικών αρχών και θεωριών μάθησης </w:t>
      </w:r>
      <w:r w:rsidR="0047383D" w:rsidRPr="00060906">
        <w:rPr>
          <w:rFonts w:cs="Times New Roman"/>
          <w:color w:val="000000" w:themeColor="text1"/>
        </w:rPr>
        <w:t>πάνω στις οποίες στηρίζονται οι νέες τεχνολογίες αυτού του τύπου. Συγκεκριμένα, η θεωρία της εμπειρικής μάθησης (</w:t>
      </w:r>
      <w:r w:rsidR="0047383D" w:rsidRPr="00060906">
        <w:rPr>
          <w:rFonts w:cs="Times New Roman"/>
          <w:color w:val="000000" w:themeColor="text1"/>
          <w:lang w:val="en-US"/>
        </w:rPr>
        <w:t>e</w:t>
      </w:r>
      <w:r w:rsidR="0047383D" w:rsidRPr="00060906">
        <w:rPr>
          <w:rFonts w:cs="Times New Roman"/>
          <w:color w:val="000000" w:themeColor="text1"/>
        </w:rPr>
        <w:t xml:space="preserve">xperiential </w:t>
      </w:r>
      <w:r w:rsidR="0047383D" w:rsidRPr="00060906">
        <w:rPr>
          <w:rFonts w:cs="Times New Roman"/>
          <w:color w:val="000000" w:themeColor="text1"/>
          <w:lang w:val="en-US"/>
        </w:rPr>
        <w:t>l</w:t>
      </w:r>
      <w:r w:rsidR="0047383D" w:rsidRPr="00060906">
        <w:rPr>
          <w:rFonts w:cs="Times New Roman"/>
          <w:color w:val="000000" w:themeColor="text1"/>
        </w:rPr>
        <w:t xml:space="preserve">earning) του </w:t>
      </w:r>
      <w:r w:rsidR="0047383D" w:rsidRPr="00060906">
        <w:rPr>
          <w:rFonts w:cs="Times New Roman"/>
          <w:color w:val="000000" w:themeColor="text1"/>
          <w:lang w:val="en-US"/>
        </w:rPr>
        <w:t>Kolb</w:t>
      </w:r>
      <w:r w:rsidR="0047383D" w:rsidRPr="00060906">
        <w:rPr>
          <w:rFonts w:cs="Times New Roman"/>
          <w:color w:val="000000" w:themeColor="text1"/>
        </w:rPr>
        <w:t xml:space="preserve"> (1984), η θεωρία της κοινωνικής μάθησης (social learning theory ) του </w:t>
      </w:r>
      <w:r w:rsidR="0047383D" w:rsidRPr="00060906">
        <w:rPr>
          <w:rFonts w:cs="Times New Roman"/>
          <w:color w:val="000000" w:themeColor="text1"/>
          <w:lang w:val="en-US"/>
        </w:rPr>
        <w:t>Bandura</w:t>
      </w:r>
      <w:r w:rsidR="0047383D" w:rsidRPr="00060906">
        <w:rPr>
          <w:rFonts w:cs="Times New Roman"/>
          <w:color w:val="000000" w:themeColor="text1"/>
        </w:rPr>
        <w:t xml:space="preserve"> (1977), η θεωρία της δραστηριότητας και της συνεργατικής μάθησης (activity theory and collaborative learning) του </w:t>
      </w:r>
      <w:r w:rsidR="0047383D" w:rsidRPr="00060906">
        <w:rPr>
          <w:rFonts w:cs="Times New Roman"/>
          <w:color w:val="000000" w:themeColor="text1"/>
          <w:lang w:val="en-US"/>
        </w:rPr>
        <w:t>Vygotsky</w:t>
      </w:r>
      <w:r w:rsidR="0047383D" w:rsidRPr="00060906">
        <w:rPr>
          <w:rFonts w:cs="Times New Roman"/>
          <w:color w:val="000000" w:themeColor="text1"/>
        </w:rPr>
        <w:t xml:space="preserve"> (1978), ο συνδεσιασμός (con-nectivism) του </w:t>
      </w:r>
      <w:r w:rsidR="0047383D" w:rsidRPr="00060906">
        <w:rPr>
          <w:rFonts w:cs="Times New Roman"/>
          <w:color w:val="000000" w:themeColor="text1"/>
          <w:lang w:val="en-US"/>
        </w:rPr>
        <w:t>Siemens</w:t>
      </w:r>
      <w:r w:rsidR="0047383D" w:rsidRPr="00060906">
        <w:rPr>
          <w:rFonts w:cs="Times New Roman"/>
          <w:color w:val="000000" w:themeColor="text1"/>
        </w:rPr>
        <w:t xml:space="preserve"> (2005), το μοντέλο της εγκαθιδρυμένης μάθησης και της κοινοτικής μάθησης (situated </w:t>
      </w:r>
      <w:r w:rsidR="0047383D" w:rsidRPr="00060906">
        <w:rPr>
          <w:rFonts w:cs="Times New Roman"/>
          <w:color w:val="000000" w:themeColor="text1"/>
          <w:lang w:val="en-US"/>
        </w:rPr>
        <w:t>learning</w:t>
      </w:r>
      <w:r w:rsidR="0047383D" w:rsidRPr="00060906">
        <w:rPr>
          <w:rFonts w:cs="Times New Roman"/>
          <w:color w:val="000000" w:themeColor="text1"/>
        </w:rPr>
        <w:t xml:space="preserve">) των </w:t>
      </w:r>
      <w:r w:rsidR="0047383D" w:rsidRPr="00060906">
        <w:rPr>
          <w:rFonts w:cs="Times New Roman"/>
          <w:color w:val="000000" w:themeColor="text1"/>
          <w:lang w:val="en-US"/>
        </w:rPr>
        <w:t>Lave</w:t>
      </w:r>
      <w:r w:rsidR="0047383D" w:rsidRPr="00060906">
        <w:rPr>
          <w:rFonts w:cs="Times New Roman"/>
          <w:color w:val="000000" w:themeColor="text1"/>
        </w:rPr>
        <w:t xml:space="preserve"> και </w:t>
      </w:r>
      <w:r w:rsidR="0047383D" w:rsidRPr="00060906">
        <w:rPr>
          <w:rFonts w:cs="Times New Roman"/>
          <w:color w:val="000000" w:themeColor="text1"/>
          <w:lang w:val="en-US"/>
        </w:rPr>
        <w:t>Wegner</w:t>
      </w:r>
      <w:r w:rsidR="0047383D" w:rsidRPr="00060906">
        <w:rPr>
          <w:rFonts w:cs="Times New Roman"/>
          <w:color w:val="000000" w:themeColor="text1"/>
        </w:rPr>
        <w:t xml:space="preserve"> (1991) και η θεωρία της πολλαπλής νοημοσύνης του Gardner (1999)</w:t>
      </w:r>
      <w:r w:rsidR="00F106E4" w:rsidRPr="00060906">
        <w:rPr>
          <w:rFonts w:cs="Times New Roman"/>
          <w:color w:val="000000" w:themeColor="text1"/>
        </w:rPr>
        <w:t>, αποτελούν θεωρητικό υπόβαθρο στο οποίο μπορούν να στηριχθούν πολλές εφαρμογές για μάθηση μέσω εικονικών κόσμων (</w:t>
      </w:r>
      <w:r w:rsidR="00F106E4" w:rsidRPr="00060906">
        <w:rPr>
          <w:rStyle w:val="selectable"/>
          <w:rFonts w:cs="Times New Roman"/>
          <w:color w:val="000000" w:themeColor="text1"/>
        </w:rPr>
        <w:t>Green, Wyllie &amp; Jackson, 2014)</w:t>
      </w:r>
      <w:r w:rsidR="00F106E4" w:rsidRPr="00060906">
        <w:rPr>
          <w:rFonts w:cs="Times New Roman"/>
          <w:color w:val="000000" w:themeColor="text1"/>
        </w:rPr>
        <w:t xml:space="preserve">. </w:t>
      </w:r>
    </w:p>
    <w:p w:rsidR="00B10DAA" w:rsidRPr="00060906" w:rsidRDefault="00D812C5" w:rsidP="00AE4D57">
      <w:pPr>
        <w:spacing w:before="0"/>
        <w:rPr>
          <w:rFonts w:cs="Times New Roman"/>
          <w:color w:val="000000" w:themeColor="text1"/>
        </w:rPr>
      </w:pPr>
      <w:r w:rsidRPr="00060906">
        <w:rPr>
          <w:rFonts w:cs="Times New Roman"/>
          <w:color w:val="000000" w:themeColor="text1"/>
        </w:rPr>
        <w:t xml:space="preserve"> </w:t>
      </w:r>
      <w:r w:rsidR="00F106E4" w:rsidRPr="00060906">
        <w:rPr>
          <w:rFonts w:cs="Times New Roman"/>
          <w:color w:val="000000" w:themeColor="text1"/>
        </w:rPr>
        <w:t xml:space="preserve">Οι ευκαιρίες για αξιοποίηση των δραστηριοτήτων που προσφέρουν οι εκπαιδευτικές πλατφόρμες εικονικών κόσμων περιορίζονται μόνον από τη φαντασία και το κόστος. </w:t>
      </w:r>
      <w:r w:rsidR="005F30AE" w:rsidRPr="00060906">
        <w:rPr>
          <w:rFonts w:cs="Times New Roman"/>
          <w:color w:val="000000" w:themeColor="text1"/>
        </w:rPr>
        <w:t xml:space="preserve">Η </w:t>
      </w:r>
      <w:r w:rsidR="00B10DAA" w:rsidRPr="00060906">
        <w:rPr>
          <w:rFonts w:cs="Times New Roman"/>
          <w:color w:val="000000" w:themeColor="text1"/>
        </w:rPr>
        <w:t xml:space="preserve">έννοια της προσομοίωσης </w:t>
      </w:r>
      <w:r w:rsidR="005F30AE" w:rsidRPr="00060906">
        <w:rPr>
          <w:rFonts w:cs="Times New Roman"/>
          <w:color w:val="000000" w:themeColor="text1"/>
        </w:rPr>
        <w:t xml:space="preserve">στους εικονικούς κόσμους λαμβάνει </w:t>
      </w:r>
      <w:r w:rsidR="00B10DAA" w:rsidRPr="00060906">
        <w:rPr>
          <w:rFonts w:cs="Times New Roman"/>
          <w:color w:val="000000" w:themeColor="text1"/>
        </w:rPr>
        <w:t xml:space="preserve">μια άλλη διάσταση, όπου παρέχεται η δυνατότητα συνεργασίας, παιχνιδιών ρόλων, αλληλεπίδρασης σε πραγματικό χρόνο, αντιμετώπισης εικονικών ασθενών (π.χ. </w:t>
      </w:r>
      <w:hyperlink r:id="rId53" w:history="1">
        <w:r w:rsidR="00D336BF" w:rsidRPr="00060906">
          <w:rPr>
            <w:rStyle w:val="-"/>
            <w:rFonts w:cs="Times New Roman"/>
            <w:color w:val="000000" w:themeColor="text1"/>
          </w:rPr>
          <w:t>http://www.sophiasgarden.org/</w:t>
        </w:r>
      </w:hyperlink>
      <w:r w:rsidR="00B10DAA" w:rsidRPr="00060906">
        <w:rPr>
          <w:rFonts w:cs="Times New Roman"/>
          <w:color w:val="000000" w:themeColor="text1"/>
        </w:rPr>
        <w:t>)</w:t>
      </w:r>
      <w:r w:rsidR="00D336BF" w:rsidRPr="00060906">
        <w:rPr>
          <w:rFonts w:cs="Times New Roman"/>
          <w:color w:val="000000" w:themeColor="text1"/>
        </w:rPr>
        <w:t xml:space="preserve">, </w:t>
      </w:r>
      <w:r w:rsidR="00B10DAA" w:rsidRPr="00060906">
        <w:rPr>
          <w:rFonts w:cs="Times New Roman"/>
          <w:color w:val="000000" w:themeColor="text1"/>
        </w:rPr>
        <w:t xml:space="preserve">πειραματισμού </w:t>
      </w:r>
      <w:r w:rsidR="00D336BF" w:rsidRPr="00060906">
        <w:rPr>
          <w:rFonts w:cs="Times New Roman"/>
          <w:color w:val="000000" w:themeColor="text1"/>
        </w:rPr>
        <w:t xml:space="preserve">και εξάσκησης κλινικών δεξιοτήτων </w:t>
      </w:r>
      <w:r w:rsidR="00B10DAA" w:rsidRPr="00060906">
        <w:rPr>
          <w:rFonts w:cs="Times New Roman"/>
          <w:color w:val="000000" w:themeColor="text1"/>
        </w:rPr>
        <w:t>(</w:t>
      </w:r>
      <w:r w:rsidR="00B10DAA" w:rsidRPr="00060906">
        <w:rPr>
          <w:rFonts w:cs="Times New Roman"/>
          <w:color w:val="000000" w:themeColor="text1"/>
          <w:lang w:val="en-US"/>
        </w:rPr>
        <w:t>Sciba</w:t>
      </w:r>
      <w:r w:rsidR="00B10DAA" w:rsidRPr="00060906">
        <w:rPr>
          <w:rFonts w:cs="Times New Roman"/>
          <w:color w:val="000000" w:themeColor="text1"/>
        </w:rPr>
        <w:t>, 2009).</w:t>
      </w:r>
      <w:r w:rsidR="00D336BF" w:rsidRPr="00060906">
        <w:rPr>
          <w:rFonts w:cs="Times New Roman"/>
          <w:color w:val="000000" w:themeColor="text1"/>
        </w:rPr>
        <w:t xml:space="preserve"> Οι δυνατότητες που μπορούν να προσφέρουν στους φοιτητές της νοσηλευτ</w:t>
      </w:r>
      <w:r w:rsidR="00FB2CCB" w:rsidRPr="00060906">
        <w:rPr>
          <w:rFonts w:cs="Times New Roman"/>
          <w:color w:val="000000" w:themeColor="text1"/>
        </w:rPr>
        <w:t>ικής είναι μεγάλες</w:t>
      </w:r>
      <w:r w:rsidR="00F106E4" w:rsidRPr="00060906">
        <w:rPr>
          <w:rFonts w:cs="Times New Roman"/>
          <w:color w:val="000000" w:themeColor="text1"/>
        </w:rPr>
        <w:t>,</w:t>
      </w:r>
      <w:r w:rsidR="00FB2CCB" w:rsidRPr="00060906">
        <w:rPr>
          <w:rFonts w:cs="Times New Roman"/>
          <w:color w:val="000000" w:themeColor="text1"/>
        </w:rPr>
        <w:t xml:space="preserve"> αφού μπορούν μέσω ενός εικονικού περιβάλλοντος </w:t>
      </w:r>
      <w:r w:rsidR="00F106E4" w:rsidRPr="00060906">
        <w:rPr>
          <w:rFonts w:cs="Times New Roman"/>
          <w:color w:val="000000" w:themeColor="text1"/>
        </w:rPr>
        <w:t>να λειτουργήσουν ως ομάδα αλλά ταυτόχρονα και μόνοι τους. Το περιβάλλον μάθησης μπορεί να είναι προσβάσιμο ανά πάσα στιγμή χωρίς γεωγραφικούς περιορισμούς. Οι φοιτητές έχουν την ευκαιρία ν</w:t>
      </w:r>
      <w:r w:rsidR="00FB2CCB" w:rsidRPr="00060906">
        <w:rPr>
          <w:rFonts w:cs="Times New Roman"/>
          <w:color w:val="000000" w:themeColor="text1"/>
        </w:rPr>
        <w:t xml:space="preserve">α </w:t>
      </w:r>
      <w:r w:rsidR="00F106E4" w:rsidRPr="00060906">
        <w:rPr>
          <w:rFonts w:cs="Times New Roman"/>
          <w:color w:val="000000" w:themeColor="text1"/>
        </w:rPr>
        <w:t xml:space="preserve">πειραματιστούν, να </w:t>
      </w:r>
      <w:r w:rsidR="00155D14" w:rsidRPr="00060906">
        <w:rPr>
          <w:rFonts w:cs="Times New Roman"/>
          <w:color w:val="000000" w:themeColor="text1"/>
        </w:rPr>
        <w:t xml:space="preserve">δοκιμάσουν υποθετικά σενάρια, να αντιμετωπίσουν εικονικά καταστάσεις υψηλού κινδύνου και να πειραματιστούν με λύσεις και προσεγγίσεις, χωρίς το άγχος των επιπτώσεων του πραγματικού κόσμου </w:t>
      </w:r>
      <w:r w:rsidR="006E01F1" w:rsidRPr="00060906">
        <w:rPr>
          <w:rFonts w:cs="Times New Roman"/>
          <w:color w:val="000000" w:themeColor="text1"/>
        </w:rPr>
        <w:t>(Ahern &amp; Wink, 2010).  Επίσης, δίνεται η δυνατότητα στους φοιτητές να εξασκήσουν και να αναπτύξουν κατάλληλες ψυχοκινητικές και επικοινωνιακές δεξιότητες προτού αντιμετωπίσουν πραγματικές ευαίσθητες καταστάσεις με τους ασθενείς και τις οικογένειές τους (</w:t>
      </w:r>
      <w:r w:rsidR="006E01F1" w:rsidRPr="00060906">
        <w:rPr>
          <w:rStyle w:val="selectable"/>
          <w:rFonts w:cs="Times New Roman"/>
          <w:color w:val="000000" w:themeColor="text1"/>
        </w:rPr>
        <w:t>Green, Wyllie &amp; Jackson, 2014)</w:t>
      </w:r>
      <w:r w:rsidR="006E01F1" w:rsidRPr="00060906">
        <w:rPr>
          <w:rFonts w:cs="Times New Roman"/>
          <w:color w:val="000000" w:themeColor="text1"/>
        </w:rPr>
        <w:t>. Το αποτέλεσμα της μάθησης μέσω ενός εικονικού περιβάλλοντος θα μπορούσε να είναι η ασφάλεια των ασθενών με λιγότερα λάθη που γίνονται από τους εκπαιδευόμενους στον κλινικό χώρο.  Τέλος, η επίγνωση και ενσυναίσθηση των φοιτητών για διάφορες παθολογικές καταστάσεις α</w:t>
      </w:r>
      <w:r w:rsidR="007332F1" w:rsidRPr="00060906">
        <w:rPr>
          <w:rFonts w:cs="Times New Roman"/>
          <w:color w:val="000000" w:themeColor="text1"/>
        </w:rPr>
        <w:t>υ</w:t>
      </w:r>
      <w:r w:rsidR="006E01F1" w:rsidRPr="00060906">
        <w:rPr>
          <w:rFonts w:cs="Times New Roman"/>
          <w:color w:val="000000" w:themeColor="text1"/>
        </w:rPr>
        <w:t xml:space="preserve">ξάνεται και </w:t>
      </w:r>
      <w:r w:rsidR="007332F1" w:rsidRPr="00060906">
        <w:rPr>
          <w:rFonts w:cs="Times New Roman"/>
          <w:color w:val="000000" w:themeColor="text1"/>
        </w:rPr>
        <w:t xml:space="preserve">προάγεται η </w:t>
      </w:r>
      <w:r w:rsidR="006E01F1" w:rsidRPr="00060906">
        <w:rPr>
          <w:rFonts w:cs="Times New Roman"/>
          <w:color w:val="000000" w:themeColor="text1"/>
        </w:rPr>
        <w:t>επικοινωνία</w:t>
      </w:r>
      <w:r w:rsidR="007332F1" w:rsidRPr="00060906">
        <w:rPr>
          <w:rFonts w:cs="Times New Roman"/>
          <w:color w:val="000000" w:themeColor="text1"/>
        </w:rPr>
        <w:t xml:space="preserve"> τους </w:t>
      </w:r>
      <w:r w:rsidR="006E01F1" w:rsidRPr="00060906">
        <w:rPr>
          <w:rFonts w:cs="Times New Roman"/>
          <w:color w:val="000000" w:themeColor="text1"/>
        </w:rPr>
        <w:t xml:space="preserve">με ασθενείς </w:t>
      </w:r>
      <w:r w:rsidR="007332F1" w:rsidRPr="00060906">
        <w:rPr>
          <w:rFonts w:cs="Times New Roman"/>
          <w:color w:val="000000" w:themeColor="text1"/>
        </w:rPr>
        <w:t xml:space="preserve">που μπορεί να ανήκουν σε </w:t>
      </w:r>
      <w:r w:rsidR="006E01F1" w:rsidRPr="00060906">
        <w:rPr>
          <w:rFonts w:cs="Times New Roman"/>
          <w:color w:val="000000" w:themeColor="text1"/>
        </w:rPr>
        <w:t>διαφορετική κουλτούρα ή εθνικότητα (</w:t>
      </w:r>
      <w:r w:rsidR="006E01F1" w:rsidRPr="00060906">
        <w:rPr>
          <w:rFonts w:cs="Times New Roman"/>
          <w:color w:val="000000" w:themeColor="text1"/>
          <w:lang w:val="en-US"/>
        </w:rPr>
        <w:t>Skiba</w:t>
      </w:r>
      <w:r w:rsidR="006E01F1" w:rsidRPr="00060906">
        <w:rPr>
          <w:rFonts w:cs="Times New Roman"/>
          <w:color w:val="000000" w:themeColor="text1"/>
        </w:rPr>
        <w:t xml:space="preserve">, 2009). </w:t>
      </w:r>
    </w:p>
    <w:p w:rsidR="00B10DAA" w:rsidRDefault="00B10DAA" w:rsidP="00AE4D57">
      <w:pPr>
        <w:spacing w:before="0"/>
        <w:rPr>
          <w:rFonts w:cs="Times New Roman"/>
          <w:color w:val="000000" w:themeColor="text1"/>
        </w:rPr>
      </w:pPr>
      <w:r w:rsidRPr="00060906">
        <w:rPr>
          <w:rFonts w:cs="Times New Roman"/>
          <w:color w:val="000000" w:themeColor="text1"/>
        </w:rPr>
        <w:t>Οι επαγγελματίες υγείας και οι ασθενείς έχουν τη δυνατότητα να πλοηγηθούν σε εικονικές ιατρικές κοινότητες. Στους ασθενείς παρέχεται εξατομικευμένη ιατρική υποστήριξη και στους επαγγελματίες υγείας παρέχονται πληροφορίες, που έχουν σχεδιαστεί για τη δια βίου εκπαίδευσή τους. Ενδεικτικά αναφέρουμε την περίπτωση του Παν</w:t>
      </w:r>
      <w:r w:rsidR="00155D14" w:rsidRPr="00060906">
        <w:rPr>
          <w:rFonts w:cs="Times New Roman"/>
          <w:color w:val="000000" w:themeColor="text1"/>
        </w:rPr>
        <w:t xml:space="preserve">επιστημίου του Οχάιο, όπου στην </w:t>
      </w:r>
      <w:r w:rsidR="00A26A85" w:rsidRPr="00060906">
        <w:rPr>
          <w:rFonts w:cs="Times New Roman"/>
          <w:color w:val="000000" w:themeColor="text1"/>
          <w:lang w:val="en-US"/>
        </w:rPr>
        <w:t>S</w:t>
      </w:r>
      <w:r w:rsidRPr="00060906">
        <w:rPr>
          <w:rFonts w:cs="Times New Roman"/>
          <w:color w:val="000000" w:themeColor="text1"/>
          <w:lang w:val="en-US"/>
        </w:rPr>
        <w:t>econd</w:t>
      </w:r>
      <w:r w:rsidR="00A26A85" w:rsidRPr="00060906">
        <w:rPr>
          <w:rFonts w:cs="Times New Roman"/>
          <w:color w:val="000000" w:themeColor="text1"/>
        </w:rPr>
        <w:t xml:space="preserve"> </w:t>
      </w:r>
      <w:r w:rsidR="00A26A85" w:rsidRPr="00060906">
        <w:rPr>
          <w:rFonts w:cs="Times New Roman"/>
          <w:color w:val="000000" w:themeColor="text1"/>
          <w:lang w:val="en-US"/>
        </w:rPr>
        <w:t>L</w:t>
      </w:r>
      <w:r w:rsidRPr="00060906">
        <w:rPr>
          <w:rFonts w:cs="Times New Roman"/>
          <w:color w:val="000000" w:themeColor="text1"/>
          <w:lang w:val="en-US"/>
        </w:rPr>
        <w:t>ife</w:t>
      </w:r>
      <w:r w:rsidRPr="00060906">
        <w:rPr>
          <w:rFonts w:cs="Times New Roman"/>
          <w:color w:val="000000" w:themeColor="text1"/>
        </w:rPr>
        <w:t xml:space="preserve"> πλατφόρμα, οι επισκέπτες μπορούν να συμμετάσχουν σε ένα παιχνίδι διατροφής, μέσω του οποίου μπορούν να μάθουν για τις βραχυπρόθεσμες και μακροπρόθεσμες επιπτώσεις του γρήγορου φαγητού τύπου «</w:t>
      </w:r>
      <w:r w:rsidRPr="00060906">
        <w:rPr>
          <w:rFonts w:cs="Times New Roman"/>
          <w:color w:val="000000" w:themeColor="text1"/>
          <w:lang w:val="en-US"/>
        </w:rPr>
        <w:t>fast</w:t>
      </w:r>
      <w:r w:rsidRPr="00060906">
        <w:rPr>
          <w:rFonts w:cs="Times New Roman"/>
          <w:color w:val="000000" w:themeColor="text1"/>
        </w:rPr>
        <w:t xml:space="preserve"> </w:t>
      </w:r>
      <w:r w:rsidRPr="00060906">
        <w:rPr>
          <w:rFonts w:cs="Times New Roman"/>
          <w:color w:val="000000" w:themeColor="text1"/>
          <w:lang w:val="en-US"/>
        </w:rPr>
        <w:t>food</w:t>
      </w:r>
      <w:r w:rsidRPr="00060906">
        <w:rPr>
          <w:rFonts w:cs="Times New Roman"/>
          <w:color w:val="000000" w:themeColor="text1"/>
        </w:rPr>
        <w:t xml:space="preserve">». </w:t>
      </w:r>
      <w:r w:rsidR="00A26A85" w:rsidRPr="00060906">
        <w:rPr>
          <w:rFonts w:cs="Times New Roman"/>
          <w:color w:val="000000" w:themeColor="text1"/>
        </w:rPr>
        <w:t>Επίσης, τ</w:t>
      </w:r>
      <w:r w:rsidRPr="00060906">
        <w:rPr>
          <w:rFonts w:cs="Times New Roman"/>
          <w:color w:val="000000" w:themeColor="text1"/>
        </w:rPr>
        <w:t xml:space="preserve">ο Αμερικανικό Κέντρο Ελέγχου και Πρόληψης Νοσημάτων </w:t>
      </w:r>
      <w:r w:rsidR="00A26A85" w:rsidRPr="00060906">
        <w:rPr>
          <w:rFonts w:cs="Times New Roman"/>
          <w:color w:val="000000" w:themeColor="text1"/>
        </w:rPr>
        <w:t>(</w:t>
      </w:r>
      <w:hyperlink r:id="rId54" w:history="1">
        <w:r w:rsidRPr="00060906">
          <w:rPr>
            <w:rStyle w:val="-"/>
            <w:rFonts w:cs="Times New Roman"/>
            <w:color w:val="000000" w:themeColor="text1"/>
          </w:rPr>
          <w:t>http://www.cdc.gov/</w:t>
        </w:r>
      </w:hyperlink>
      <w:r w:rsidR="00A26A85" w:rsidRPr="00060906">
        <w:rPr>
          <w:rStyle w:val="-"/>
          <w:rFonts w:cs="Times New Roman"/>
          <w:color w:val="000000" w:themeColor="text1"/>
        </w:rPr>
        <w:t>)</w:t>
      </w:r>
      <w:r w:rsidRPr="00060906">
        <w:rPr>
          <w:rFonts w:cs="Times New Roman"/>
          <w:color w:val="000000" w:themeColor="text1"/>
        </w:rPr>
        <w:t xml:space="preserve">  υποστηρίζεται από την πλατφόρμα </w:t>
      </w:r>
      <w:r w:rsidR="00A26A85" w:rsidRPr="00060906">
        <w:rPr>
          <w:rFonts w:cs="Times New Roman"/>
          <w:color w:val="000000" w:themeColor="text1"/>
          <w:lang w:val="en-US"/>
        </w:rPr>
        <w:t>Second</w:t>
      </w:r>
      <w:r w:rsidR="00A26A85" w:rsidRPr="00060906">
        <w:rPr>
          <w:rFonts w:cs="Times New Roman"/>
          <w:color w:val="000000" w:themeColor="text1"/>
        </w:rPr>
        <w:t xml:space="preserve"> </w:t>
      </w:r>
      <w:r w:rsidR="00A26A85" w:rsidRPr="00060906">
        <w:rPr>
          <w:rFonts w:cs="Times New Roman"/>
          <w:color w:val="000000" w:themeColor="text1"/>
          <w:lang w:val="en-US"/>
        </w:rPr>
        <w:t>Life</w:t>
      </w:r>
      <w:r w:rsidR="00A26A85" w:rsidRPr="00060906">
        <w:rPr>
          <w:rFonts w:cs="Times New Roman"/>
          <w:color w:val="000000" w:themeColor="text1"/>
        </w:rPr>
        <w:t>, όπου ο</w:t>
      </w:r>
      <w:r w:rsidRPr="00060906">
        <w:rPr>
          <w:rFonts w:cs="Times New Roman"/>
          <w:color w:val="000000" w:themeColor="text1"/>
        </w:rPr>
        <w:t xml:space="preserve">ι επισκέπτες έχουν τη δυνατότητα να ενημερωθούν σε θέματα προαγωγής της υγείας. </w:t>
      </w:r>
    </w:p>
    <w:p w:rsidR="00C0002A" w:rsidRPr="00060906" w:rsidRDefault="00C0002A" w:rsidP="00AE4D57">
      <w:pPr>
        <w:spacing w:before="0"/>
        <w:rPr>
          <w:rFonts w:cs="Times New Roman"/>
          <w:color w:val="000000" w:themeColor="text1"/>
        </w:rPr>
      </w:pPr>
    </w:p>
    <w:p w:rsidR="00B10DAA" w:rsidRPr="00060906" w:rsidRDefault="006034AE" w:rsidP="0074036C">
      <w:pPr>
        <w:pStyle w:val="2"/>
      </w:pPr>
      <w:bookmarkStart w:id="314" w:name="_Toc422860095"/>
      <w:bookmarkStart w:id="315" w:name="_Toc422958590"/>
      <w:bookmarkStart w:id="316" w:name="_Toc422994803"/>
      <w:r w:rsidRPr="00060906">
        <w:t>Οφέλη Νέων Τεχνολογιών στην εκπαίδευση και Προβληματισμοί</w:t>
      </w:r>
      <w:bookmarkEnd w:id="314"/>
      <w:bookmarkEnd w:id="315"/>
      <w:bookmarkEnd w:id="316"/>
      <w:r w:rsidR="00313248" w:rsidRPr="00060906">
        <w:t xml:space="preserve">  </w:t>
      </w:r>
    </w:p>
    <w:p w:rsidR="00B10DAA" w:rsidRPr="00060906" w:rsidRDefault="00B10DAA" w:rsidP="00AE4D57">
      <w:pPr>
        <w:spacing w:before="0"/>
        <w:rPr>
          <w:rFonts w:cs="Times New Roman"/>
          <w:color w:val="000000" w:themeColor="text1"/>
        </w:rPr>
      </w:pPr>
      <w:r w:rsidRPr="00060906">
        <w:rPr>
          <w:rFonts w:cs="Times New Roman"/>
          <w:color w:val="000000" w:themeColor="text1"/>
        </w:rPr>
        <w:t>Η δ</w:t>
      </w:r>
      <w:r w:rsidR="00313248" w:rsidRPr="00060906">
        <w:rPr>
          <w:rFonts w:cs="Times New Roman"/>
          <w:color w:val="000000" w:themeColor="text1"/>
        </w:rPr>
        <w:t>ιδασκαλία με χρήση των ν</w:t>
      </w:r>
      <w:r w:rsidRPr="00060906">
        <w:rPr>
          <w:rFonts w:cs="Times New Roman"/>
          <w:color w:val="000000" w:themeColor="text1"/>
        </w:rPr>
        <w:t xml:space="preserve">έων </w:t>
      </w:r>
      <w:r w:rsidR="00313248" w:rsidRPr="00060906">
        <w:rPr>
          <w:rFonts w:cs="Times New Roman"/>
          <w:color w:val="000000" w:themeColor="text1"/>
        </w:rPr>
        <w:t>τ</w:t>
      </w:r>
      <w:r w:rsidRPr="00060906">
        <w:rPr>
          <w:rFonts w:cs="Times New Roman"/>
          <w:color w:val="000000" w:themeColor="text1"/>
        </w:rPr>
        <w:t>εχνολογιών προσφέρει πληθώρα α</w:t>
      </w:r>
      <w:r w:rsidR="00313248" w:rsidRPr="00060906">
        <w:rPr>
          <w:rFonts w:cs="Times New Roman"/>
          <w:color w:val="000000" w:themeColor="text1"/>
        </w:rPr>
        <w:t>πό οφέλη τόσο στον εκπαιδευτικό</w:t>
      </w:r>
      <w:r w:rsidRPr="00060906">
        <w:rPr>
          <w:rFonts w:cs="Times New Roman"/>
          <w:color w:val="000000" w:themeColor="text1"/>
        </w:rPr>
        <w:t xml:space="preserve"> όσο και στον εκπαιδευόμενο. Κατά την αναδίφηση της βιβλιογραφίας, τα οφέλη από τη χρήση των νέων τεχνολογιών συνοψίζονται ως εξής (</w:t>
      </w:r>
      <w:r w:rsidR="006034AE" w:rsidRPr="00060906">
        <w:rPr>
          <w:rFonts w:cs="Times New Roman"/>
          <w:color w:val="000000" w:themeColor="text1"/>
        </w:rPr>
        <w:t xml:space="preserve">Hicks, </w:t>
      </w:r>
      <w:r w:rsidR="006034AE" w:rsidRPr="00060906">
        <w:rPr>
          <w:rFonts w:cs="Times New Roman"/>
          <w:color w:val="000000" w:themeColor="text1"/>
          <w:lang w:val="en-US"/>
        </w:rPr>
        <w:t>R</w:t>
      </w:r>
      <w:r w:rsidR="006034AE" w:rsidRPr="00060906">
        <w:rPr>
          <w:rStyle w:val="selectable"/>
          <w:rFonts w:cs="Times New Roman"/>
          <w:color w:val="000000" w:themeColor="text1"/>
        </w:rPr>
        <w:t>eid &amp; George,</w:t>
      </w:r>
      <w:r w:rsidR="006034AE" w:rsidRPr="00060906">
        <w:rPr>
          <w:rFonts w:cs="Times New Roman"/>
          <w:color w:val="000000" w:themeColor="text1"/>
        </w:rPr>
        <w:t xml:space="preserve"> 2001; Grosseck, 2009; Skiba, 2009; </w:t>
      </w:r>
      <w:r w:rsidRPr="00060906">
        <w:rPr>
          <w:rFonts w:cs="Times New Roman"/>
          <w:color w:val="000000" w:themeColor="text1"/>
        </w:rPr>
        <w:t>Dabbagh &amp; Kitsantas, 2012; Foss &amp; Haraldseid, 2014; Lopez, 2014):</w:t>
      </w:r>
    </w:p>
    <w:p w:rsidR="00B10DAA" w:rsidRPr="00060906" w:rsidRDefault="006034AE" w:rsidP="00DB21E1">
      <w:pPr>
        <w:pStyle w:val="a8"/>
        <w:numPr>
          <w:ilvl w:val="0"/>
          <w:numId w:val="40"/>
        </w:numPr>
        <w:spacing w:before="0"/>
        <w:ind w:left="0" w:firstLine="360"/>
        <w:rPr>
          <w:rFonts w:cs="Times New Roman"/>
          <w:color w:val="000000" w:themeColor="text1"/>
        </w:rPr>
      </w:pPr>
      <w:r w:rsidRPr="00060906">
        <w:rPr>
          <w:rFonts w:cs="Times New Roman"/>
          <w:bCs/>
          <w:color w:val="000000" w:themeColor="text1"/>
        </w:rPr>
        <w:t>Β</w:t>
      </w:r>
      <w:r w:rsidR="00B10DAA" w:rsidRPr="00060906">
        <w:rPr>
          <w:rFonts w:cs="Times New Roman"/>
          <w:bCs/>
          <w:color w:val="000000" w:themeColor="text1"/>
        </w:rPr>
        <w:t>οηθούν τον εκπαιδευτικό να συμπεριλάβει την παιδαγωγική αξιοποίηση των υπολογιστικών εργαλείων στην καθημερινή εκπαιδευτική πρακτική</w:t>
      </w:r>
      <w:r w:rsidRPr="00060906">
        <w:rPr>
          <w:rFonts w:cs="Times New Roman"/>
          <w:bCs/>
          <w:color w:val="000000" w:themeColor="text1"/>
        </w:rPr>
        <w:t>.</w:t>
      </w:r>
    </w:p>
    <w:p w:rsidR="006034AE" w:rsidRPr="00060906" w:rsidRDefault="006034AE" w:rsidP="00DB21E1">
      <w:pPr>
        <w:pStyle w:val="a8"/>
        <w:numPr>
          <w:ilvl w:val="0"/>
          <w:numId w:val="40"/>
        </w:numPr>
        <w:spacing w:before="0"/>
        <w:ind w:left="0" w:firstLine="360"/>
        <w:rPr>
          <w:rFonts w:cs="Times New Roman"/>
          <w:bCs/>
          <w:color w:val="000000" w:themeColor="text1"/>
        </w:rPr>
      </w:pPr>
      <w:r w:rsidRPr="00060906">
        <w:rPr>
          <w:rFonts w:cs="Times New Roman"/>
          <w:bCs/>
          <w:color w:val="000000" w:themeColor="text1"/>
        </w:rPr>
        <w:t>Π</w:t>
      </w:r>
      <w:r w:rsidR="00B10DAA" w:rsidRPr="00060906">
        <w:rPr>
          <w:rFonts w:cs="Times New Roman"/>
          <w:bCs/>
          <w:color w:val="000000" w:themeColor="text1"/>
        </w:rPr>
        <w:t xml:space="preserve">ροωθούν τη διάχυση της γνώσης και αυξάνουν την πρόσβαση σε πληροφοριακές πηγές, εξαλείφοντας χρονικούς, κοινωνικούς, πολιτισμικούς και γεωγραφικούς περιορισμούς. </w:t>
      </w:r>
    </w:p>
    <w:p w:rsidR="006034AE" w:rsidRPr="00060906" w:rsidRDefault="00B10DAA" w:rsidP="00DB21E1">
      <w:pPr>
        <w:pStyle w:val="a8"/>
        <w:numPr>
          <w:ilvl w:val="0"/>
          <w:numId w:val="40"/>
        </w:numPr>
        <w:spacing w:before="0"/>
        <w:ind w:left="0" w:firstLine="360"/>
        <w:rPr>
          <w:rFonts w:cs="Times New Roman"/>
          <w:bCs/>
          <w:color w:val="000000" w:themeColor="text1"/>
        </w:rPr>
      </w:pPr>
      <w:r w:rsidRPr="00060906">
        <w:rPr>
          <w:rFonts w:cs="Times New Roman"/>
          <w:bCs/>
          <w:color w:val="000000" w:themeColor="text1"/>
        </w:rPr>
        <w:t>Αποτελούν ένα χρήσιμο εργαλείο που βοη</w:t>
      </w:r>
      <w:r w:rsidR="006034AE" w:rsidRPr="00060906">
        <w:rPr>
          <w:rFonts w:cs="Times New Roman"/>
          <w:bCs/>
          <w:color w:val="000000" w:themeColor="text1"/>
        </w:rPr>
        <w:t>θά και ενισχύει την επικοινωνία</w:t>
      </w:r>
      <w:r w:rsidRPr="00060906">
        <w:rPr>
          <w:rFonts w:cs="Times New Roman"/>
          <w:bCs/>
          <w:color w:val="000000" w:themeColor="text1"/>
        </w:rPr>
        <w:t>,</w:t>
      </w:r>
      <w:r w:rsidR="006034AE" w:rsidRPr="00060906">
        <w:rPr>
          <w:rFonts w:cs="Times New Roman"/>
          <w:bCs/>
          <w:color w:val="000000" w:themeColor="text1"/>
        </w:rPr>
        <w:t xml:space="preserve"> </w:t>
      </w:r>
      <w:r w:rsidRPr="00060906">
        <w:rPr>
          <w:rFonts w:cs="Times New Roman"/>
          <w:bCs/>
          <w:color w:val="000000" w:themeColor="text1"/>
        </w:rPr>
        <w:t>την ανταλλαγή εμπειριών και την αλληλεπίδραση</w:t>
      </w:r>
      <w:r w:rsidR="006034AE" w:rsidRPr="00060906">
        <w:rPr>
          <w:rFonts w:cs="Times New Roman"/>
          <w:bCs/>
          <w:color w:val="000000" w:themeColor="text1"/>
        </w:rPr>
        <w:t>.</w:t>
      </w:r>
    </w:p>
    <w:p w:rsidR="006034AE" w:rsidRPr="00060906" w:rsidRDefault="006034AE" w:rsidP="00DB21E1">
      <w:pPr>
        <w:pStyle w:val="a8"/>
        <w:numPr>
          <w:ilvl w:val="0"/>
          <w:numId w:val="40"/>
        </w:numPr>
        <w:spacing w:before="0"/>
        <w:ind w:left="0" w:firstLine="360"/>
        <w:rPr>
          <w:rFonts w:cs="Times New Roman"/>
          <w:bCs/>
          <w:color w:val="000000" w:themeColor="text1"/>
        </w:rPr>
      </w:pPr>
      <w:r w:rsidRPr="00060906">
        <w:rPr>
          <w:rFonts w:cs="Times New Roman"/>
          <w:bCs/>
          <w:color w:val="000000" w:themeColor="text1"/>
        </w:rPr>
        <w:t>Μ</w:t>
      </w:r>
      <w:r w:rsidR="00B10DAA" w:rsidRPr="00060906">
        <w:rPr>
          <w:rFonts w:cs="Times New Roman"/>
          <w:bCs/>
          <w:color w:val="000000" w:themeColor="text1"/>
        </w:rPr>
        <w:t>ειώνουν τον πληροφορικό αναλφαβητισμό, συντελούν στον εκσυγχρονισμό των προγραμμάτων σπουδών ως προς το περιεχόμενο και τη μεθοδολογία, διαμορφώνοντας εναλλακτικούς τρόπους δόμησης της εκπαιδευτικής διαδικασίας και συμπληρώνοντας τις παραδοσιακές δραστηριότητες ενός μαθήματος</w:t>
      </w:r>
      <w:r w:rsidRPr="00060906">
        <w:rPr>
          <w:rFonts w:cs="Times New Roman"/>
          <w:bCs/>
          <w:color w:val="000000" w:themeColor="text1"/>
        </w:rPr>
        <w:t>.</w:t>
      </w:r>
    </w:p>
    <w:p w:rsidR="006034AE" w:rsidRPr="00060906" w:rsidRDefault="006034AE" w:rsidP="00DB21E1">
      <w:pPr>
        <w:pStyle w:val="a8"/>
        <w:numPr>
          <w:ilvl w:val="0"/>
          <w:numId w:val="40"/>
        </w:numPr>
        <w:spacing w:before="0"/>
        <w:ind w:left="0" w:firstLine="360"/>
        <w:rPr>
          <w:rFonts w:cs="Times New Roman"/>
          <w:bCs/>
          <w:color w:val="000000" w:themeColor="text1"/>
        </w:rPr>
      </w:pPr>
      <w:r w:rsidRPr="00060906">
        <w:rPr>
          <w:rFonts w:cs="Times New Roman"/>
          <w:bCs/>
          <w:color w:val="000000" w:themeColor="text1"/>
        </w:rPr>
        <w:t>Π</w:t>
      </w:r>
      <w:r w:rsidR="00B10DAA" w:rsidRPr="00060906">
        <w:rPr>
          <w:rFonts w:cs="Times New Roman"/>
          <w:bCs/>
          <w:color w:val="000000" w:themeColor="text1"/>
        </w:rPr>
        <w:t xml:space="preserve">αρέχουν στον εκπαιδευόμενο σύγχρονη επιστημονική γνώση και μεθοδολογία, με αναπροσαρμογή στις εξελίξεις και αποτελούν το αρχικό στάδιο προς την ανάπτυξη τεχνολογικών δεξιοτήτων που θα βοηθήσουν στη μετέπειτα άσκηση του επαγγέλματός </w:t>
      </w:r>
      <w:r w:rsidRPr="00060906">
        <w:rPr>
          <w:rFonts w:cs="Times New Roman"/>
          <w:bCs/>
          <w:color w:val="000000" w:themeColor="text1"/>
        </w:rPr>
        <w:t>τους.</w:t>
      </w:r>
    </w:p>
    <w:p w:rsidR="006034AE" w:rsidRPr="00060906" w:rsidRDefault="006034AE" w:rsidP="00DB21E1">
      <w:pPr>
        <w:pStyle w:val="a8"/>
        <w:numPr>
          <w:ilvl w:val="0"/>
          <w:numId w:val="40"/>
        </w:numPr>
        <w:spacing w:before="0"/>
        <w:ind w:left="0" w:firstLine="360"/>
        <w:rPr>
          <w:rFonts w:cs="Times New Roman"/>
          <w:bCs/>
          <w:color w:val="000000" w:themeColor="text1"/>
        </w:rPr>
      </w:pPr>
      <w:r w:rsidRPr="00060906">
        <w:rPr>
          <w:rFonts w:cs="Times New Roman"/>
          <w:bCs/>
          <w:color w:val="000000" w:themeColor="text1"/>
        </w:rPr>
        <w:t>Π</w:t>
      </w:r>
      <w:r w:rsidR="00B10DAA" w:rsidRPr="00060906">
        <w:rPr>
          <w:rFonts w:cs="Times New Roman"/>
          <w:bCs/>
          <w:color w:val="000000" w:themeColor="text1"/>
        </w:rPr>
        <w:t xml:space="preserve">ροάγουν την επίκαιρη γνώση, την επικοινωνία, τη συνεργασία, την πρωτοβουλία, τη γνωριμία με άλλες γλώσσες, πολιτισμούς, ήθη και έθιμα. </w:t>
      </w:r>
    </w:p>
    <w:p w:rsidR="006034AE" w:rsidRPr="00060906" w:rsidRDefault="006034AE" w:rsidP="00DB21E1">
      <w:pPr>
        <w:pStyle w:val="a8"/>
        <w:numPr>
          <w:ilvl w:val="0"/>
          <w:numId w:val="40"/>
        </w:numPr>
        <w:spacing w:before="0"/>
        <w:ind w:left="0" w:firstLine="360"/>
        <w:rPr>
          <w:rFonts w:cs="Times New Roman"/>
          <w:bCs/>
          <w:color w:val="000000" w:themeColor="text1"/>
        </w:rPr>
      </w:pPr>
      <w:r w:rsidRPr="00060906">
        <w:rPr>
          <w:rFonts w:cs="Times New Roman"/>
          <w:bCs/>
          <w:color w:val="000000" w:themeColor="text1"/>
        </w:rPr>
        <w:t>Ε</w:t>
      </w:r>
      <w:r w:rsidR="00B10DAA" w:rsidRPr="00060906">
        <w:rPr>
          <w:rFonts w:cs="Times New Roman"/>
          <w:bCs/>
          <w:color w:val="000000" w:themeColor="text1"/>
        </w:rPr>
        <w:t>νισχύουν την ανάληψη νέων ρόλων και σχέσεων για τον εκπαιδευτικό: σύμβουλος, οργανωτής, καθοδηγητής, συντονιστής, αρωγός της συνεργατικής διεργασίας</w:t>
      </w:r>
      <w:r w:rsidRPr="00060906">
        <w:rPr>
          <w:rFonts w:cs="Times New Roman"/>
          <w:bCs/>
          <w:color w:val="000000" w:themeColor="text1"/>
        </w:rPr>
        <w:t xml:space="preserve">. </w:t>
      </w:r>
    </w:p>
    <w:p w:rsidR="006034AE" w:rsidRPr="00060906" w:rsidRDefault="006034AE" w:rsidP="00DB21E1">
      <w:pPr>
        <w:pStyle w:val="a8"/>
        <w:numPr>
          <w:ilvl w:val="0"/>
          <w:numId w:val="40"/>
        </w:numPr>
        <w:spacing w:before="0"/>
        <w:ind w:left="0" w:firstLine="360"/>
        <w:rPr>
          <w:rFonts w:cs="Times New Roman"/>
          <w:bCs/>
          <w:color w:val="000000" w:themeColor="text1"/>
        </w:rPr>
      </w:pPr>
      <w:r w:rsidRPr="00060906">
        <w:rPr>
          <w:rFonts w:cs="Times New Roman"/>
          <w:bCs/>
          <w:color w:val="000000" w:themeColor="text1"/>
        </w:rPr>
        <w:t>Ο</w:t>
      </w:r>
      <w:r w:rsidR="00B10DAA" w:rsidRPr="00060906">
        <w:rPr>
          <w:rFonts w:cs="Times New Roman"/>
          <w:bCs/>
          <w:color w:val="000000" w:themeColor="text1"/>
        </w:rPr>
        <w:t>δηγούν τους εκπαιδευόμενους σε καταστάσεις προβληματισμού και επίλυσης προβλημάτων, διερεύνησης, ανακάλυψης, βοηθώντας τους να οικοδομήσουν τις ιδέες τους με</w:t>
      </w:r>
      <w:r w:rsidRPr="00060906">
        <w:rPr>
          <w:rFonts w:cs="Times New Roman"/>
          <w:bCs/>
          <w:color w:val="000000" w:themeColor="text1"/>
        </w:rPr>
        <w:t xml:space="preserve"> εναλλακτικούς τρόπους έκφρασης.</w:t>
      </w:r>
    </w:p>
    <w:p w:rsidR="006034AE" w:rsidRPr="00060906" w:rsidRDefault="006034AE" w:rsidP="00DB21E1">
      <w:pPr>
        <w:pStyle w:val="a8"/>
        <w:numPr>
          <w:ilvl w:val="0"/>
          <w:numId w:val="40"/>
        </w:numPr>
        <w:spacing w:before="0"/>
        <w:ind w:left="0" w:firstLine="360"/>
        <w:rPr>
          <w:rFonts w:cs="Times New Roman"/>
          <w:bCs/>
          <w:color w:val="000000" w:themeColor="text1"/>
        </w:rPr>
      </w:pPr>
      <w:r w:rsidRPr="00060906">
        <w:rPr>
          <w:rFonts w:cs="Times New Roman"/>
          <w:bCs/>
          <w:color w:val="000000" w:themeColor="text1"/>
        </w:rPr>
        <w:t>Δ</w:t>
      </w:r>
      <w:r w:rsidR="00B10DAA" w:rsidRPr="00060906">
        <w:rPr>
          <w:rFonts w:cs="Times New Roman"/>
          <w:bCs/>
          <w:color w:val="000000" w:themeColor="text1"/>
        </w:rPr>
        <w:t>ιευκολύνουν, μέσω της δύναμης και της δυναμικής της εικόνας, την ανακάλυψη όρων και εννοιών που στη θεωρία γίνονται δύσκολα αντιληπτές</w:t>
      </w:r>
      <w:r w:rsidRPr="00060906">
        <w:rPr>
          <w:rFonts w:cs="Times New Roman"/>
          <w:bCs/>
          <w:color w:val="000000" w:themeColor="text1"/>
        </w:rPr>
        <w:t xml:space="preserve">. </w:t>
      </w:r>
    </w:p>
    <w:p w:rsidR="006034AE" w:rsidRPr="00060906" w:rsidRDefault="006034AE" w:rsidP="00DB21E1">
      <w:pPr>
        <w:pStyle w:val="a8"/>
        <w:numPr>
          <w:ilvl w:val="0"/>
          <w:numId w:val="40"/>
        </w:numPr>
        <w:spacing w:before="0"/>
        <w:ind w:left="0" w:firstLine="360"/>
        <w:rPr>
          <w:rFonts w:cs="Times New Roman"/>
          <w:bCs/>
          <w:color w:val="000000" w:themeColor="text1"/>
        </w:rPr>
      </w:pPr>
      <w:r w:rsidRPr="00060906">
        <w:rPr>
          <w:rFonts w:cs="Times New Roman"/>
          <w:bCs/>
          <w:color w:val="000000" w:themeColor="text1"/>
        </w:rPr>
        <w:t>Ο</w:t>
      </w:r>
      <w:r w:rsidR="00B10DAA" w:rsidRPr="00060906">
        <w:rPr>
          <w:rFonts w:cs="Times New Roman"/>
          <w:bCs/>
          <w:color w:val="000000" w:themeColor="text1"/>
        </w:rPr>
        <w:t>ι εκπαιδευόμενοι μαθαίνουν ευκολότερα και γρηγορότερα (Σολομωνίδου, 2000), ενισχύουν την απόδοση τους και αυτό-εξελίσσονται. Ταυτόχρονα, αποκτούν θετική στάση απέναντι στη γνώση, υψηλή αυτοεκτίμηση, μεγαλύτερη προθυμία και υπευθυνότητα</w:t>
      </w:r>
      <w:r w:rsidRPr="00060906">
        <w:rPr>
          <w:rFonts w:cs="Times New Roman"/>
          <w:bCs/>
          <w:color w:val="000000" w:themeColor="text1"/>
        </w:rPr>
        <w:t>.</w:t>
      </w:r>
    </w:p>
    <w:p w:rsidR="006034AE" w:rsidRPr="00060906" w:rsidRDefault="006034AE" w:rsidP="00DB21E1">
      <w:pPr>
        <w:pStyle w:val="a8"/>
        <w:numPr>
          <w:ilvl w:val="0"/>
          <w:numId w:val="40"/>
        </w:numPr>
        <w:spacing w:before="0"/>
        <w:ind w:left="0" w:firstLine="360"/>
        <w:rPr>
          <w:rFonts w:cs="Times New Roman"/>
          <w:bCs/>
          <w:color w:val="000000" w:themeColor="text1"/>
        </w:rPr>
      </w:pPr>
      <w:r w:rsidRPr="00060906">
        <w:rPr>
          <w:rFonts w:cs="Times New Roman"/>
          <w:bCs/>
          <w:color w:val="000000" w:themeColor="text1"/>
        </w:rPr>
        <w:t>Η</w:t>
      </w:r>
      <w:r w:rsidR="00B10DAA" w:rsidRPr="00060906">
        <w:rPr>
          <w:rFonts w:cs="Times New Roman"/>
          <w:bCs/>
          <w:color w:val="000000" w:themeColor="text1"/>
        </w:rPr>
        <w:t xml:space="preserve"> εκπαιδευτική διαδικασία από δασκαλοκεντρική γίνεται μαθητοκεντρική και ομαδοσυνεργατική (Ματσαγγούρας, 2005). Ο εκπαιδευόμενος αποκτά μια βαθιά και δημιουργική σχέση με τα συγκεκριμένα γνωστικά αντικείμενα στα οποία εκπαιδεύεται. </w:t>
      </w:r>
    </w:p>
    <w:p w:rsidR="006034AE" w:rsidRPr="00060906" w:rsidRDefault="006034AE" w:rsidP="00DB21E1">
      <w:pPr>
        <w:pStyle w:val="a8"/>
        <w:numPr>
          <w:ilvl w:val="0"/>
          <w:numId w:val="40"/>
        </w:numPr>
        <w:spacing w:before="0"/>
        <w:ind w:left="0" w:firstLine="360"/>
        <w:rPr>
          <w:rFonts w:cs="Times New Roman"/>
          <w:bCs/>
          <w:color w:val="000000" w:themeColor="text1"/>
        </w:rPr>
      </w:pPr>
      <w:r w:rsidRPr="00060906">
        <w:rPr>
          <w:rFonts w:cs="Times New Roman"/>
          <w:bCs/>
          <w:color w:val="000000" w:themeColor="text1"/>
        </w:rPr>
        <w:t>Ε</w:t>
      </w:r>
      <w:r w:rsidR="00B10DAA" w:rsidRPr="00060906">
        <w:rPr>
          <w:rFonts w:cs="Times New Roman"/>
          <w:bCs/>
          <w:color w:val="000000" w:themeColor="text1"/>
        </w:rPr>
        <w:t>νεργοποιούν τη συμμετοχή, το ενδιαφέρον και την αυτενέργεια του εκπαιδευόμενου, ενισχύοντας την κριτική στάση και την ανάπτυξη δεξιοτήτων</w:t>
      </w:r>
      <w:r w:rsidRPr="00060906">
        <w:rPr>
          <w:rFonts w:cs="Times New Roman"/>
          <w:bCs/>
          <w:color w:val="000000" w:themeColor="text1"/>
        </w:rPr>
        <w:t>.</w:t>
      </w:r>
    </w:p>
    <w:p w:rsidR="006034AE" w:rsidRPr="00060906" w:rsidRDefault="006034AE" w:rsidP="00DB21E1">
      <w:pPr>
        <w:pStyle w:val="a8"/>
        <w:numPr>
          <w:ilvl w:val="0"/>
          <w:numId w:val="40"/>
        </w:numPr>
        <w:spacing w:before="0"/>
        <w:ind w:left="0" w:firstLine="360"/>
        <w:rPr>
          <w:rFonts w:cs="Times New Roman"/>
          <w:bCs/>
          <w:color w:val="000000" w:themeColor="text1"/>
        </w:rPr>
      </w:pPr>
      <w:r w:rsidRPr="00060906">
        <w:rPr>
          <w:rFonts w:cs="Times New Roman"/>
          <w:bCs/>
          <w:color w:val="000000" w:themeColor="text1"/>
        </w:rPr>
        <w:t>Ε</w:t>
      </w:r>
      <w:r w:rsidR="00B10DAA" w:rsidRPr="00060906">
        <w:rPr>
          <w:rFonts w:cs="Times New Roman"/>
          <w:bCs/>
          <w:color w:val="000000" w:themeColor="text1"/>
        </w:rPr>
        <w:t>πιτελούν καθοριστικό ρόλο στην οργάνωση και διοίκηση, την ανάπτυξη και προώθηση καθώς και στην εργονομική και αισθητική προσέγγιση της εκπαιδευτικής διαδικασίας</w:t>
      </w:r>
      <w:r w:rsidRPr="00060906">
        <w:rPr>
          <w:rFonts w:cs="Times New Roman"/>
          <w:bCs/>
          <w:color w:val="000000" w:themeColor="text1"/>
        </w:rPr>
        <w:t xml:space="preserve">. </w:t>
      </w:r>
    </w:p>
    <w:p w:rsidR="006034AE" w:rsidRPr="00060906" w:rsidRDefault="006034AE" w:rsidP="00DB21E1">
      <w:pPr>
        <w:pStyle w:val="a8"/>
        <w:numPr>
          <w:ilvl w:val="0"/>
          <w:numId w:val="40"/>
        </w:numPr>
        <w:spacing w:before="0"/>
        <w:ind w:left="0" w:firstLine="360"/>
        <w:rPr>
          <w:rFonts w:cs="Times New Roman"/>
          <w:bCs/>
          <w:color w:val="000000" w:themeColor="text1"/>
        </w:rPr>
      </w:pPr>
      <w:r w:rsidRPr="00060906">
        <w:rPr>
          <w:rFonts w:cs="Times New Roman"/>
          <w:bCs/>
          <w:color w:val="000000" w:themeColor="text1"/>
        </w:rPr>
        <w:t>Π</w:t>
      </w:r>
      <w:r w:rsidR="00B10DAA" w:rsidRPr="00060906">
        <w:rPr>
          <w:rFonts w:cs="Times New Roman"/>
          <w:bCs/>
          <w:color w:val="000000" w:themeColor="text1"/>
        </w:rPr>
        <w:t>ροάγουν, εκτός από τη συνεργατική μάθηση, την αυτοεκπαίδευση, την παιδαγωγική και διδακτική προσέγγιση της γνώσης με ελκυστικό και φιλικό τρόπο, σε ένα φιλικό και δημοκρατικό περιβάλλον μάθησης και ανανεώνουν τον παιδαγωγικό προβληματισμό εξοπλίζοντας  καλύτερα τα εμπλεκόμενα μέλη στις νέες προκλήσεις.</w:t>
      </w:r>
    </w:p>
    <w:p w:rsidR="00B10DAA" w:rsidRPr="00060906" w:rsidRDefault="00B10DAA" w:rsidP="00AE4D57">
      <w:pPr>
        <w:spacing w:before="0"/>
        <w:rPr>
          <w:rFonts w:cs="Times New Roman"/>
          <w:bCs/>
          <w:color w:val="000000" w:themeColor="text1"/>
        </w:rPr>
      </w:pPr>
      <w:r w:rsidRPr="00060906">
        <w:rPr>
          <w:rFonts w:cs="Times New Roman"/>
          <w:bCs/>
          <w:color w:val="000000" w:themeColor="text1"/>
        </w:rPr>
        <w:t xml:space="preserve">Στον αντίποδα του τεχνολογικού ενθουσιασμού και τους ένθερμους θιασώτες των </w:t>
      </w:r>
      <w:r w:rsidR="006034AE" w:rsidRPr="00060906">
        <w:rPr>
          <w:rFonts w:cs="Times New Roman"/>
          <w:bCs/>
          <w:color w:val="000000" w:themeColor="text1"/>
        </w:rPr>
        <w:t>ν</w:t>
      </w:r>
      <w:r w:rsidRPr="00060906">
        <w:rPr>
          <w:rFonts w:cs="Times New Roman"/>
          <w:bCs/>
          <w:color w:val="000000" w:themeColor="text1"/>
        </w:rPr>
        <w:t xml:space="preserve">έων </w:t>
      </w:r>
      <w:r w:rsidR="006034AE" w:rsidRPr="00060906">
        <w:rPr>
          <w:rFonts w:cs="Times New Roman"/>
          <w:bCs/>
          <w:color w:val="000000" w:themeColor="text1"/>
        </w:rPr>
        <w:t>τ</w:t>
      </w:r>
      <w:r w:rsidRPr="00060906">
        <w:rPr>
          <w:rFonts w:cs="Times New Roman"/>
          <w:bCs/>
          <w:color w:val="000000" w:themeColor="text1"/>
        </w:rPr>
        <w:t>εχνολογιών, τοποθετούνται πολλοί που εμφανίζονται ιδιαίτερα επιφυλακτικοί στην υιοθέτηση και αξιοποίηση των ψηφιακών μέσων στην εκπαιδευτική διαδικασία. Μερικά από τα επιχειρήματα και προβληματισμοί που προτάσσονται είναι οι εξής (</w:t>
      </w:r>
      <w:r w:rsidR="006034AE" w:rsidRPr="00060906">
        <w:rPr>
          <w:rFonts w:cs="Times New Roman"/>
          <w:bCs/>
          <w:color w:val="000000" w:themeColor="text1"/>
        </w:rPr>
        <w:t xml:space="preserve">Hicks, </w:t>
      </w:r>
      <w:r w:rsidR="006034AE" w:rsidRPr="00060906">
        <w:rPr>
          <w:rFonts w:cs="Times New Roman"/>
          <w:bCs/>
          <w:color w:val="000000" w:themeColor="text1"/>
          <w:lang w:val="en-US"/>
        </w:rPr>
        <w:t>R</w:t>
      </w:r>
      <w:r w:rsidR="006034AE" w:rsidRPr="00060906">
        <w:rPr>
          <w:rFonts w:cs="Times New Roman"/>
          <w:bCs/>
          <w:color w:val="000000" w:themeColor="text1"/>
        </w:rPr>
        <w:t xml:space="preserve">eid &amp; George, 2001; </w:t>
      </w:r>
      <w:r w:rsidR="006034AE" w:rsidRPr="00060906">
        <w:rPr>
          <w:rFonts w:cs="Times New Roman"/>
          <w:color w:val="000000" w:themeColor="text1"/>
        </w:rPr>
        <w:t xml:space="preserve">Grosseck, 2009; Skiba, 2009; </w:t>
      </w:r>
      <w:r w:rsidRPr="00060906">
        <w:rPr>
          <w:rFonts w:cs="Times New Roman"/>
          <w:color w:val="000000" w:themeColor="text1"/>
        </w:rPr>
        <w:t>Lopez, 2014)</w:t>
      </w:r>
      <w:r w:rsidRPr="00060906">
        <w:rPr>
          <w:rFonts w:cs="Times New Roman"/>
          <w:bCs/>
          <w:color w:val="000000" w:themeColor="text1"/>
        </w:rPr>
        <w:t>:</w:t>
      </w:r>
    </w:p>
    <w:p w:rsidR="00D70763" w:rsidRPr="00060906" w:rsidRDefault="00B10DAA" w:rsidP="00DB21E1">
      <w:pPr>
        <w:pStyle w:val="a8"/>
        <w:numPr>
          <w:ilvl w:val="0"/>
          <w:numId w:val="41"/>
        </w:numPr>
        <w:spacing w:before="0"/>
        <w:ind w:left="0" w:firstLine="360"/>
        <w:rPr>
          <w:rFonts w:cs="Times New Roman"/>
          <w:bCs/>
          <w:color w:val="000000" w:themeColor="text1"/>
        </w:rPr>
      </w:pPr>
      <w:r w:rsidRPr="00060906">
        <w:rPr>
          <w:rFonts w:cs="Times New Roman"/>
          <w:bCs/>
          <w:color w:val="000000" w:themeColor="text1"/>
        </w:rPr>
        <w:t>Η χρήση τους δεν αποτελεί πανάκεια για την εκπαιδευτική διαδικασία, και δε θα πρέπει να αναπαράγει τον υπάρχον εκπαιδευτικό σύστημα (Ζωγόπουλος, 2001).</w:t>
      </w:r>
    </w:p>
    <w:p w:rsidR="00D70763" w:rsidRPr="00060906" w:rsidRDefault="00D70763" w:rsidP="00DB21E1">
      <w:pPr>
        <w:pStyle w:val="a8"/>
        <w:numPr>
          <w:ilvl w:val="0"/>
          <w:numId w:val="41"/>
        </w:numPr>
        <w:spacing w:before="0"/>
        <w:ind w:left="0" w:firstLine="360"/>
        <w:rPr>
          <w:rFonts w:cs="Times New Roman"/>
          <w:bCs/>
          <w:color w:val="000000" w:themeColor="text1"/>
        </w:rPr>
      </w:pPr>
      <w:r w:rsidRPr="00060906">
        <w:rPr>
          <w:rFonts w:cs="Times New Roman"/>
          <w:bCs/>
          <w:color w:val="000000" w:themeColor="text1"/>
          <w:lang w:val="en-US"/>
        </w:rPr>
        <w:t>T</w:t>
      </w:r>
      <w:r w:rsidR="00B10DAA" w:rsidRPr="00060906">
        <w:rPr>
          <w:rFonts w:cs="Times New Roman"/>
          <w:bCs/>
          <w:color w:val="000000" w:themeColor="text1"/>
        </w:rPr>
        <w:t xml:space="preserve">ο κόστος διοικητικής και τεχνικής υποστήριξης των </w:t>
      </w:r>
      <w:r w:rsidRPr="00060906">
        <w:rPr>
          <w:rFonts w:cs="Times New Roman"/>
          <w:bCs/>
          <w:color w:val="000000" w:themeColor="text1"/>
        </w:rPr>
        <w:t>ν</w:t>
      </w:r>
      <w:r w:rsidR="00B10DAA" w:rsidRPr="00060906">
        <w:rPr>
          <w:rFonts w:cs="Times New Roman"/>
          <w:bCs/>
          <w:color w:val="000000" w:themeColor="text1"/>
        </w:rPr>
        <w:t xml:space="preserve">έων </w:t>
      </w:r>
      <w:r w:rsidRPr="00060906">
        <w:rPr>
          <w:rFonts w:cs="Times New Roman"/>
          <w:bCs/>
          <w:color w:val="000000" w:themeColor="text1"/>
        </w:rPr>
        <w:t>τ</w:t>
      </w:r>
      <w:r w:rsidR="00B10DAA" w:rsidRPr="00060906">
        <w:rPr>
          <w:rFonts w:cs="Times New Roman"/>
          <w:bCs/>
          <w:color w:val="000000" w:themeColor="text1"/>
        </w:rPr>
        <w:t>εχνολογιών (συνεχείς αναβαθμίσεις προγραμμάτων και συσκευών, αλλαγή μηχανημάτων και περιφερειακών συσκευών, βιβλίων, σύνδεση και επικοινωνία με το διαδίκτυο</w:t>
      </w:r>
      <w:r w:rsidRPr="00060906">
        <w:rPr>
          <w:rFonts w:cs="Times New Roman"/>
          <w:bCs/>
          <w:color w:val="000000" w:themeColor="text1"/>
        </w:rPr>
        <w:t xml:space="preserve"> </w:t>
      </w:r>
      <w:r w:rsidR="00F81004">
        <w:rPr>
          <w:rFonts w:cs="Times New Roman"/>
          <w:bCs/>
          <w:color w:val="000000" w:themeColor="text1"/>
        </w:rPr>
        <w:t>κ.α΄.</w:t>
      </w:r>
      <w:r w:rsidR="00B10DAA" w:rsidRPr="00060906">
        <w:rPr>
          <w:rFonts w:cs="Times New Roman"/>
          <w:bCs/>
          <w:color w:val="000000" w:themeColor="text1"/>
        </w:rPr>
        <w:t>) είναι ιδιαίτερα υψηλό</w:t>
      </w:r>
      <w:r w:rsidRPr="00060906">
        <w:rPr>
          <w:rFonts w:cs="Times New Roman"/>
          <w:bCs/>
          <w:color w:val="000000" w:themeColor="text1"/>
        </w:rPr>
        <w:t>.</w:t>
      </w:r>
    </w:p>
    <w:p w:rsidR="00D70763" w:rsidRPr="00060906" w:rsidRDefault="00D70763" w:rsidP="00DB21E1">
      <w:pPr>
        <w:pStyle w:val="a8"/>
        <w:numPr>
          <w:ilvl w:val="0"/>
          <w:numId w:val="41"/>
        </w:numPr>
        <w:spacing w:before="0"/>
        <w:ind w:left="0" w:firstLine="360"/>
        <w:rPr>
          <w:rFonts w:cs="Times New Roman"/>
          <w:bCs/>
          <w:color w:val="000000" w:themeColor="text1"/>
        </w:rPr>
      </w:pPr>
      <w:r w:rsidRPr="00060906">
        <w:rPr>
          <w:rFonts w:cs="Times New Roman"/>
          <w:bCs/>
          <w:color w:val="000000" w:themeColor="text1"/>
        </w:rPr>
        <w:t>Α</w:t>
      </w:r>
      <w:r w:rsidR="00B10DAA" w:rsidRPr="00060906">
        <w:rPr>
          <w:rFonts w:cs="Times New Roman"/>
          <w:bCs/>
          <w:color w:val="000000" w:themeColor="text1"/>
        </w:rPr>
        <w:t>παιτείται γενική αποδοχή τους ως μαθησιακό εργαλείο από τους φυσικούς φορείς της γνώσης (εκπαιδευτικούς), τους αποδέκτες αυτής (εκπαιδευόμενους), αλλά και από το σύνολο της εκπαιδευτικής κοινότητας. Θα πρέπει να αναπτυχθεί η κατάλληλη μεθοδολογία  και το κανονιστικό πλαίσιο ορθής χρήσης των νέων τεχνολογιών προκειμένου να αξιοποιηθούν στη μαθησιακή διαδικασία</w:t>
      </w:r>
      <w:r w:rsidRPr="00060906">
        <w:rPr>
          <w:rFonts w:cs="Times New Roman"/>
          <w:bCs/>
          <w:color w:val="000000" w:themeColor="text1"/>
        </w:rPr>
        <w:t>.</w:t>
      </w:r>
    </w:p>
    <w:p w:rsidR="00D70763" w:rsidRPr="00060906" w:rsidRDefault="00D70763" w:rsidP="00DB21E1">
      <w:pPr>
        <w:pStyle w:val="a8"/>
        <w:numPr>
          <w:ilvl w:val="0"/>
          <w:numId w:val="41"/>
        </w:numPr>
        <w:spacing w:before="0"/>
        <w:ind w:left="0" w:firstLine="360"/>
        <w:rPr>
          <w:rFonts w:cs="Times New Roman"/>
          <w:bCs/>
          <w:color w:val="000000" w:themeColor="text1"/>
        </w:rPr>
      </w:pPr>
      <w:r w:rsidRPr="00060906">
        <w:rPr>
          <w:rFonts w:cs="Times New Roman"/>
          <w:bCs/>
          <w:color w:val="000000" w:themeColor="text1"/>
        </w:rPr>
        <w:t>Η</w:t>
      </w:r>
      <w:r w:rsidR="00B10DAA" w:rsidRPr="00060906">
        <w:rPr>
          <w:rFonts w:cs="Times New Roman"/>
          <w:bCs/>
          <w:color w:val="000000" w:themeColor="text1"/>
        </w:rPr>
        <w:t xml:space="preserve"> πλοήγηση των παιδιών δεν είναι εύκολο να ελεγχθεί,  όταν μάλιστα μεγάλος αριθμός δικτυακών τόπων προβάλει την τρομοκρ</w:t>
      </w:r>
      <w:r w:rsidRPr="00060906">
        <w:rPr>
          <w:rFonts w:cs="Times New Roman"/>
          <w:bCs/>
          <w:color w:val="000000" w:themeColor="text1"/>
        </w:rPr>
        <w:t xml:space="preserve">ατία, το ρατσισμό, τα ναρκωτικά. </w:t>
      </w:r>
    </w:p>
    <w:p w:rsidR="00D70763" w:rsidRPr="00060906" w:rsidRDefault="00D70763" w:rsidP="00DB21E1">
      <w:pPr>
        <w:pStyle w:val="a8"/>
        <w:numPr>
          <w:ilvl w:val="0"/>
          <w:numId w:val="41"/>
        </w:numPr>
        <w:spacing w:before="0"/>
        <w:ind w:left="0" w:firstLine="360"/>
        <w:rPr>
          <w:rFonts w:cs="Times New Roman"/>
          <w:bCs/>
          <w:color w:val="000000" w:themeColor="text1"/>
        </w:rPr>
      </w:pPr>
      <w:r w:rsidRPr="00060906">
        <w:rPr>
          <w:rFonts w:cs="Times New Roman"/>
          <w:bCs/>
          <w:color w:val="000000" w:themeColor="text1"/>
        </w:rPr>
        <w:t>Δ</w:t>
      </w:r>
      <w:r w:rsidR="00B10DAA" w:rsidRPr="00060906">
        <w:rPr>
          <w:rFonts w:cs="Times New Roman"/>
          <w:bCs/>
          <w:color w:val="000000" w:themeColor="text1"/>
        </w:rPr>
        <w:t>ημιουργείται η ανάγκη για επανασχεδιασμό των εκπαιδευτικών δραστηριοτήτων σύμφωνα με τις νέες τεχνολογίες, ενώ ταυτόχρονα αναδύονται νέες μαθησιακές ανάγκες που αφορούν τη συλλογή, πρόσβαση, αξιολόγηση, αποθήκευση, ανάκτηση, χειρισμού, μετάδοσης, χρήσης και παρουσίασης των πληροφοριών</w:t>
      </w:r>
      <w:r w:rsidRPr="00060906">
        <w:rPr>
          <w:rFonts w:cs="Times New Roman"/>
          <w:bCs/>
          <w:color w:val="000000" w:themeColor="text1"/>
        </w:rPr>
        <w:t>.</w:t>
      </w:r>
    </w:p>
    <w:p w:rsidR="00D70763" w:rsidRPr="00060906" w:rsidRDefault="00D70763" w:rsidP="00DB21E1">
      <w:pPr>
        <w:pStyle w:val="a8"/>
        <w:numPr>
          <w:ilvl w:val="0"/>
          <w:numId w:val="41"/>
        </w:numPr>
        <w:spacing w:before="0"/>
        <w:ind w:left="0" w:firstLine="360"/>
        <w:rPr>
          <w:rFonts w:cs="Times New Roman"/>
          <w:bCs/>
          <w:color w:val="000000" w:themeColor="text1"/>
        </w:rPr>
      </w:pPr>
      <w:r w:rsidRPr="00060906">
        <w:rPr>
          <w:rFonts w:cs="Times New Roman"/>
          <w:bCs/>
          <w:color w:val="000000" w:themeColor="text1"/>
        </w:rPr>
        <w:t>Ε</w:t>
      </w:r>
      <w:r w:rsidR="00B10DAA" w:rsidRPr="00060906">
        <w:rPr>
          <w:rFonts w:cs="Times New Roman"/>
          <w:bCs/>
          <w:color w:val="000000" w:themeColor="text1"/>
        </w:rPr>
        <w:t xml:space="preserve">κτιμάται ότι οι </w:t>
      </w:r>
      <w:r w:rsidRPr="00060906">
        <w:rPr>
          <w:rFonts w:cs="Times New Roman"/>
          <w:bCs/>
          <w:color w:val="000000" w:themeColor="text1"/>
        </w:rPr>
        <w:t>ν</w:t>
      </w:r>
      <w:r w:rsidR="00B10DAA" w:rsidRPr="00060906">
        <w:rPr>
          <w:rFonts w:cs="Times New Roman"/>
          <w:bCs/>
          <w:color w:val="000000" w:themeColor="text1"/>
        </w:rPr>
        <w:t xml:space="preserve">έες </w:t>
      </w:r>
      <w:r w:rsidRPr="00060906">
        <w:rPr>
          <w:rFonts w:cs="Times New Roman"/>
          <w:bCs/>
          <w:color w:val="000000" w:themeColor="text1"/>
        </w:rPr>
        <w:t>τ</w:t>
      </w:r>
      <w:r w:rsidR="00B10DAA" w:rsidRPr="00060906">
        <w:rPr>
          <w:rFonts w:cs="Times New Roman"/>
          <w:bCs/>
          <w:color w:val="000000" w:themeColor="text1"/>
        </w:rPr>
        <w:t xml:space="preserve">εχνολογίες δημιουργούν συνθήκες απομόνωσης, εξάρτησης, παθητικότητας, που οδηγούν σε έλλειψη καλλιέργειας των συναισθημάτων και των ανθρώπινων αξιών (Ζωγόπουλος, 2011). </w:t>
      </w:r>
    </w:p>
    <w:p w:rsidR="00D70763" w:rsidRPr="00060906" w:rsidRDefault="00B10DAA" w:rsidP="00DB21E1">
      <w:pPr>
        <w:pStyle w:val="a8"/>
        <w:numPr>
          <w:ilvl w:val="0"/>
          <w:numId w:val="41"/>
        </w:numPr>
        <w:spacing w:before="0"/>
        <w:ind w:left="0" w:firstLine="360"/>
        <w:rPr>
          <w:rFonts w:cs="Times New Roman"/>
          <w:bCs/>
          <w:color w:val="000000" w:themeColor="text1"/>
        </w:rPr>
      </w:pPr>
      <w:r w:rsidRPr="00060906">
        <w:rPr>
          <w:rFonts w:cs="Times New Roman"/>
          <w:bCs/>
          <w:color w:val="000000" w:themeColor="text1"/>
        </w:rPr>
        <w:t xml:space="preserve">Η μάθηση μέσω των εργαλείων και εφαρμογών των νέων τεχνολογιών μπορεί να αποτελέσει ένα ψυχολογικά φορτισμένο περιβάλλον, αφού χάνεται ο προσωπικός χαρακτήρας της επικοινωνίας. Η απουσία της φυσικής ρυθμιστικής ανατροφοδότησης στην επικοινωνία (που επιτυγχάνεται με χειρονομίες, νεύματα, τόνους φωνής </w:t>
      </w:r>
      <w:r w:rsidR="00F81004">
        <w:rPr>
          <w:rFonts w:cs="Times New Roman"/>
          <w:bCs/>
          <w:color w:val="000000" w:themeColor="text1"/>
        </w:rPr>
        <w:t>κ.α΄.</w:t>
      </w:r>
      <w:r w:rsidRPr="00060906">
        <w:rPr>
          <w:rFonts w:cs="Times New Roman"/>
          <w:bCs/>
          <w:color w:val="000000" w:themeColor="text1"/>
        </w:rPr>
        <w:t>), καθώς και η ύπαρξη ανώνυμων ή πλασματικών προφίλ, μπορεί να οδηγήσουν σε ψυχολογικά έντονες διαπροσωπικές σχέσεις.</w:t>
      </w:r>
    </w:p>
    <w:p w:rsidR="00D70763" w:rsidRPr="00060906" w:rsidRDefault="00B10DAA" w:rsidP="00DB21E1">
      <w:pPr>
        <w:pStyle w:val="a8"/>
        <w:numPr>
          <w:ilvl w:val="0"/>
          <w:numId w:val="41"/>
        </w:numPr>
        <w:spacing w:before="0"/>
        <w:ind w:left="0" w:firstLine="360"/>
        <w:rPr>
          <w:rFonts w:cs="Times New Roman"/>
          <w:bCs/>
          <w:color w:val="000000" w:themeColor="text1"/>
        </w:rPr>
      </w:pPr>
      <w:r w:rsidRPr="00060906">
        <w:rPr>
          <w:rFonts w:cs="Times New Roman"/>
          <w:bCs/>
          <w:color w:val="000000" w:themeColor="text1"/>
        </w:rPr>
        <w:t xml:space="preserve">Η διαρκής έκρηξη της γνώσης και οι πρωτοφανείς ρυθμοί ανάπτυξης και εξέλιξης στους τομείς των </w:t>
      </w:r>
      <w:r w:rsidR="00D70763" w:rsidRPr="00060906">
        <w:rPr>
          <w:rFonts w:cs="Times New Roman"/>
          <w:bCs/>
          <w:color w:val="000000" w:themeColor="text1"/>
        </w:rPr>
        <w:t>ν</w:t>
      </w:r>
      <w:r w:rsidRPr="00060906">
        <w:rPr>
          <w:rFonts w:cs="Times New Roman"/>
          <w:bCs/>
          <w:color w:val="000000" w:themeColor="text1"/>
        </w:rPr>
        <w:t xml:space="preserve">έων </w:t>
      </w:r>
      <w:r w:rsidR="00D70763" w:rsidRPr="00060906">
        <w:rPr>
          <w:rFonts w:cs="Times New Roman"/>
          <w:bCs/>
          <w:color w:val="000000" w:themeColor="text1"/>
        </w:rPr>
        <w:t>τ</w:t>
      </w:r>
      <w:r w:rsidRPr="00060906">
        <w:rPr>
          <w:rFonts w:cs="Times New Roman"/>
          <w:bCs/>
          <w:color w:val="000000" w:themeColor="text1"/>
        </w:rPr>
        <w:t>εχνο</w:t>
      </w:r>
      <w:r w:rsidR="00D70763" w:rsidRPr="00060906">
        <w:rPr>
          <w:rFonts w:cs="Times New Roman"/>
          <w:bCs/>
          <w:color w:val="000000" w:themeColor="text1"/>
        </w:rPr>
        <w:t>λογιών, δημιουργεί το πρόβλημα</w:t>
      </w:r>
      <w:r w:rsidRPr="00060906">
        <w:rPr>
          <w:rFonts w:cs="Times New Roman"/>
          <w:bCs/>
          <w:color w:val="000000" w:themeColor="text1"/>
        </w:rPr>
        <w:t xml:space="preserve"> της απαξίωσης της γνώσης σε πολύ σύντομο χρονικό διάστημα, ως μη έγκυρη, ποιοτική και σύγχρονη</w:t>
      </w:r>
      <w:r w:rsidR="00D70763" w:rsidRPr="00060906">
        <w:rPr>
          <w:rFonts w:cs="Times New Roman"/>
          <w:bCs/>
          <w:color w:val="000000" w:themeColor="text1"/>
        </w:rPr>
        <w:t xml:space="preserve">. </w:t>
      </w:r>
    </w:p>
    <w:p w:rsidR="00B10DAA" w:rsidRPr="00060906" w:rsidRDefault="00D70763" w:rsidP="00DB21E1">
      <w:pPr>
        <w:pStyle w:val="a8"/>
        <w:numPr>
          <w:ilvl w:val="0"/>
          <w:numId w:val="41"/>
        </w:numPr>
        <w:spacing w:before="0"/>
        <w:ind w:left="0" w:firstLine="360"/>
        <w:rPr>
          <w:rFonts w:cs="Times New Roman"/>
          <w:bCs/>
          <w:color w:val="000000" w:themeColor="text1"/>
        </w:rPr>
      </w:pPr>
      <w:r w:rsidRPr="00060906">
        <w:rPr>
          <w:rFonts w:cs="Times New Roman"/>
          <w:bCs/>
          <w:color w:val="000000" w:themeColor="text1"/>
        </w:rPr>
        <w:t>Α</w:t>
      </w:r>
      <w:r w:rsidR="00B10DAA" w:rsidRPr="00060906">
        <w:rPr>
          <w:rFonts w:cs="Times New Roman"/>
          <w:bCs/>
          <w:color w:val="000000" w:themeColor="text1"/>
        </w:rPr>
        <w:t xml:space="preserve">μφισβητείται έντονα η δυνατότητα ορθολογικής διαχείρισης, επεξεργασίας, αξιολόγησης της πληροφορίας, η οποία θα πρέπει να είναι  αξιολογημένη, τεκμηριωμένη, επίκαιρη, επιλεγμένη, λειτουργική, αξιόπιστη και η διακίνησή της ασφαλής. Τονίζεται, δε, έντονα  η δυσκολία ή αδυναμία προστασίας έναντι σε φαινόμενα παραπληροφόρησης. </w:t>
      </w:r>
    </w:p>
    <w:p w:rsidR="00D70763" w:rsidRPr="00060906" w:rsidRDefault="00D70763" w:rsidP="00AE4D57">
      <w:pPr>
        <w:spacing w:before="0"/>
        <w:rPr>
          <w:rFonts w:cs="Times New Roman"/>
          <w:bCs/>
          <w:color w:val="000000" w:themeColor="text1"/>
        </w:rPr>
      </w:pPr>
      <w:r w:rsidRPr="00060906">
        <w:rPr>
          <w:rFonts w:cs="Times New Roman"/>
          <w:bCs/>
          <w:color w:val="000000" w:themeColor="text1"/>
        </w:rPr>
        <w:br w:type="page"/>
      </w:r>
    </w:p>
    <w:p w:rsidR="00E80AD4" w:rsidRPr="00060906" w:rsidRDefault="002136DA" w:rsidP="00CB66F7">
      <w:pPr>
        <w:pStyle w:val="1"/>
      </w:pPr>
      <w:bookmarkStart w:id="317" w:name="_Toc422860096"/>
      <w:bookmarkStart w:id="318" w:name="_Toc422958591"/>
      <w:r>
        <w:t xml:space="preserve"> </w:t>
      </w:r>
      <w:bookmarkStart w:id="319" w:name="_Toc422994804"/>
      <w:r w:rsidR="00D70763" w:rsidRPr="00060906">
        <w:t>ΚΕΦΑΛΑΙΟ</w:t>
      </w:r>
      <w:r w:rsidR="00870967">
        <w:t xml:space="preserve"> 4</w:t>
      </w:r>
      <w:r w:rsidR="00870967" w:rsidRPr="00870967">
        <w:rPr>
          <w:vertAlign w:val="superscript"/>
        </w:rPr>
        <w:t>ο</w:t>
      </w:r>
      <w:r w:rsidR="00870967">
        <w:t xml:space="preserve"> </w:t>
      </w:r>
      <w:r w:rsidR="005727FF" w:rsidRPr="00060906">
        <w:t xml:space="preserve"> </w:t>
      </w:r>
      <w:r w:rsidR="00EA20E6" w:rsidRPr="00060906">
        <w:t>Θ</w:t>
      </w:r>
      <w:r>
        <w:t>ΕΩΡΙΕΣ</w:t>
      </w:r>
      <w:r w:rsidR="00EA20E6" w:rsidRPr="00060906">
        <w:t xml:space="preserve"> Μ</w:t>
      </w:r>
      <w:r>
        <w:t>ΑΘΗΣΗΣ ΝΕΩΝ ΤΕΧΝΟΛΟΓΙΩΝ</w:t>
      </w:r>
      <w:bookmarkEnd w:id="317"/>
      <w:bookmarkEnd w:id="318"/>
      <w:bookmarkEnd w:id="319"/>
    </w:p>
    <w:p w:rsidR="003D3038" w:rsidRPr="00060906" w:rsidRDefault="003D3038" w:rsidP="00DB21E1">
      <w:pPr>
        <w:pStyle w:val="a8"/>
        <w:numPr>
          <w:ilvl w:val="0"/>
          <w:numId w:val="32"/>
        </w:numPr>
        <w:spacing w:before="0"/>
        <w:contextualSpacing w:val="0"/>
        <w:jc w:val="left"/>
        <w:outlineLvl w:val="1"/>
        <w:rPr>
          <w:rFonts w:cs="Times New Roman"/>
          <w:b/>
          <w:bCs/>
          <w:vanish/>
          <w:color w:val="000000" w:themeColor="text1"/>
        </w:rPr>
      </w:pPr>
      <w:bookmarkStart w:id="320" w:name="_Toc422859292"/>
      <w:bookmarkStart w:id="321" w:name="_Toc422859745"/>
      <w:bookmarkStart w:id="322" w:name="_Toc422860097"/>
      <w:bookmarkStart w:id="323" w:name="_Toc422958592"/>
      <w:bookmarkStart w:id="324" w:name="_Toc422994805"/>
      <w:bookmarkEnd w:id="320"/>
      <w:bookmarkEnd w:id="321"/>
      <w:bookmarkEnd w:id="322"/>
      <w:bookmarkEnd w:id="323"/>
      <w:bookmarkEnd w:id="324"/>
    </w:p>
    <w:p w:rsidR="00A14460" w:rsidRPr="00A14460" w:rsidRDefault="00A14460" w:rsidP="00A14460">
      <w:pPr>
        <w:pStyle w:val="a8"/>
        <w:numPr>
          <w:ilvl w:val="0"/>
          <w:numId w:val="5"/>
        </w:numPr>
        <w:contextualSpacing w:val="0"/>
        <w:outlineLvl w:val="3"/>
        <w:rPr>
          <w:b/>
          <w:vanish/>
        </w:rPr>
      </w:pPr>
      <w:bookmarkStart w:id="325" w:name="_Toc422958593"/>
      <w:bookmarkStart w:id="326" w:name="_Toc422860098"/>
      <w:bookmarkEnd w:id="325"/>
    </w:p>
    <w:p w:rsidR="00A14460" w:rsidRPr="00A14460" w:rsidRDefault="00A14460" w:rsidP="00A14460">
      <w:pPr>
        <w:pStyle w:val="a8"/>
        <w:numPr>
          <w:ilvl w:val="0"/>
          <w:numId w:val="5"/>
        </w:numPr>
        <w:contextualSpacing w:val="0"/>
        <w:outlineLvl w:val="3"/>
        <w:rPr>
          <w:b/>
          <w:vanish/>
        </w:rPr>
      </w:pPr>
      <w:bookmarkStart w:id="327" w:name="_Toc422958594"/>
      <w:bookmarkEnd w:id="327"/>
    </w:p>
    <w:p w:rsidR="00A14460" w:rsidRPr="00A14460" w:rsidRDefault="00A14460" w:rsidP="00A14460">
      <w:pPr>
        <w:pStyle w:val="a8"/>
        <w:numPr>
          <w:ilvl w:val="0"/>
          <w:numId w:val="5"/>
        </w:numPr>
        <w:contextualSpacing w:val="0"/>
        <w:outlineLvl w:val="3"/>
        <w:rPr>
          <w:b/>
          <w:vanish/>
        </w:rPr>
      </w:pPr>
      <w:bookmarkStart w:id="328" w:name="_Toc422958595"/>
      <w:bookmarkEnd w:id="328"/>
    </w:p>
    <w:p w:rsidR="00A14460" w:rsidRPr="00A14460" w:rsidRDefault="00A14460" w:rsidP="00A14460">
      <w:pPr>
        <w:pStyle w:val="a8"/>
        <w:numPr>
          <w:ilvl w:val="0"/>
          <w:numId w:val="5"/>
        </w:numPr>
        <w:contextualSpacing w:val="0"/>
        <w:outlineLvl w:val="3"/>
        <w:rPr>
          <w:b/>
          <w:vanish/>
        </w:rPr>
      </w:pPr>
      <w:bookmarkStart w:id="329" w:name="_Toc422958596"/>
      <w:bookmarkEnd w:id="329"/>
    </w:p>
    <w:p w:rsidR="00C0002A" w:rsidRPr="00C0002A" w:rsidRDefault="00C0002A" w:rsidP="005C394A">
      <w:pPr>
        <w:pStyle w:val="a8"/>
        <w:numPr>
          <w:ilvl w:val="0"/>
          <w:numId w:val="57"/>
        </w:numPr>
        <w:spacing w:before="0"/>
        <w:contextualSpacing w:val="0"/>
        <w:jc w:val="left"/>
        <w:outlineLvl w:val="1"/>
        <w:rPr>
          <w:rFonts w:cs="Times New Roman"/>
          <w:b/>
          <w:bCs/>
          <w:vanish/>
          <w:lang w:eastAsia="el-GR"/>
        </w:rPr>
      </w:pPr>
      <w:bookmarkStart w:id="330" w:name="_Toc422958597"/>
      <w:bookmarkStart w:id="331" w:name="_Toc422994806"/>
      <w:bookmarkEnd w:id="330"/>
      <w:bookmarkEnd w:id="331"/>
    </w:p>
    <w:p w:rsidR="002136DA" w:rsidRPr="002136DA" w:rsidRDefault="002136DA" w:rsidP="005C394A">
      <w:pPr>
        <w:pStyle w:val="a8"/>
        <w:numPr>
          <w:ilvl w:val="0"/>
          <w:numId w:val="58"/>
        </w:numPr>
        <w:spacing w:before="0"/>
        <w:contextualSpacing w:val="0"/>
        <w:jc w:val="left"/>
        <w:outlineLvl w:val="1"/>
        <w:rPr>
          <w:rFonts w:cs="Times New Roman"/>
          <w:b/>
          <w:bCs/>
          <w:vanish/>
          <w:lang w:eastAsia="el-GR"/>
        </w:rPr>
      </w:pPr>
      <w:bookmarkStart w:id="332" w:name="_Toc422994807"/>
      <w:bookmarkStart w:id="333" w:name="_Toc422958598"/>
      <w:bookmarkEnd w:id="332"/>
    </w:p>
    <w:p w:rsidR="003D3038" w:rsidRPr="00060906" w:rsidRDefault="003D3038" w:rsidP="002136DA">
      <w:pPr>
        <w:pStyle w:val="2"/>
      </w:pPr>
      <w:bookmarkStart w:id="334" w:name="_Toc422994808"/>
      <w:r w:rsidRPr="00060906">
        <w:t>Επιστημολογικά Ρεύματα</w:t>
      </w:r>
      <w:bookmarkEnd w:id="326"/>
      <w:bookmarkEnd w:id="333"/>
      <w:bookmarkEnd w:id="334"/>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Η σχέση της θεωρίας και της πράξης στο χώρο της μάθησης είναι αναντίρρητη και αποδεικνύεται με παρρησία από τις πολλές και συνήθως αντικρουόμενες θεωρίες που έχουν  αναπτυ</w:t>
      </w:r>
      <w:r w:rsidR="00E80AD4" w:rsidRPr="00060906">
        <w:rPr>
          <w:rFonts w:cs="Times New Roman"/>
          <w:bCs/>
          <w:color w:val="000000" w:themeColor="text1"/>
        </w:rPr>
        <w:t xml:space="preserve">χθεί. Η διαδικασία της μάθησης </w:t>
      </w:r>
      <w:r w:rsidRPr="00060906">
        <w:rPr>
          <w:rFonts w:cs="Times New Roman"/>
          <w:bCs/>
          <w:color w:val="000000" w:themeColor="text1"/>
        </w:rPr>
        <w:t>εμπλουτίζει τους θεωρητικούς προσανατολισμούς των επιστημόνων</w:t>
      </w:r>
      <w:r w:rsidR="00E80AD4" w:rsidRPr="00060906">
        <w:rPr>
          <w:rFonts w:cs="Times New Roman"/>
          <w:bCs/>
          <w:color w:val="000000" w:themeColor="text1"/>
        </w:rPr>
        <w:t xml:space="preserve"> με τα βιώματα από το καθημερινό έργο της διδασκαλίας. Ταυτόχρονα, </w:t>
      </w:r>
      <w:r w:rsidRPr="00060906">
        <w:rPr>
          <w:rFonts w:cs="Times New Roman"/>
          <w:bCs/>
          <w:color w:val="000000" w:themeColor="text1"/>
        </w:rPr>
        <w:t>η διδασκαλία</w:t>
      </w:r>
      <w:r w:rsidR="00E80AD4" w:rsidRPr="00060906">
        <w:rPr>
          <w:rFonts w:cs="Times New Roman"/>
          <w:bCs/>
          <w:color w:val="000000" w:themeColor="text1"/>
        </w:rPr>
        <w:t>, κατευθυνόμενη από τις εξελίξεις και τις αναπροσαρμογές σ</w:t>
      </w:r>
      <w:r w:rsidRPr="00060906">
        <w:rPr>
          <w:rFonts w:cs="Times New Roman"/>
          <w:bCs/>
          <w:color w:val="000000" w:themeColor="text1"/>
        </w:rPr>
        <w:t xml:space="preserve">την επιστημονική θεμελίωση </w:t>
      </w:r>
      <w:r w:rsidR="00E80AD4" w:rsidRPr="00060906">
        <w:rPr>
          <w:rFonts w:cs="Times New Roman"/>
          <w:bCs/>
          <w:color w:val="000000" w:themeColor="text1"/>
        </w:rPr>
        <w:t xml:space="preserve">της </w:t>
      </w:r>
      <w:r w:rsidRPr="00060906">
        <w:rPr>
          <w:rFonts w:cs="Times New Roman"/>
          <w:bCs/>
          <w:color w:val="000000" w:themeColor="text1"/>
        </w:rPr>
        <w:t>μάθησης, συμπορεύεται αρμονικά με τις πολυειδείς εξελίξεις του ανθρώπου.</w:t>
      </w:r>
      <w:r w:rsidR="00E80AD4" w:rsidRPr="00060906">
        <w:rPr>
          <w:rFonts w:cs="Times New Roman"/>
          <w:bCs/>
          <w:color w:val="000000" w:themeColor="text1"/>
        </w:rPr>
        <w:t xml:space="preserve"> Η ανάγκη παιδαγωγικής θεωρητικής θεμελίωσης της αξιοποίησης των νέων τεχνολογικών ως εκπαιδευτικό εργαλείο κρίνεται επιτακτική.  </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 xml:space="preserve">Κάθε θεωρητική προσέγγιση της μάθησης, είναι εμπνευσμένη από ένα φιλοσοφικό ρεύμα σκέψης </w:t>
      </w:r>
      <w:r w:rsidRPr="00060906">
        <w:rPr>
          <w:rFonts w:cs="Times New Roman"/>
          <w:color w:val="000000" w:themeColor="text1"/>
        </w:rPr>
        <w:t>(Tsoulis, 2014),</w:t>
      </w:r>
      <w:r w:rsidRPr="00060906">
        <w:rPr>
          <w:rFonts w:cs="Times New Roman"/>
          <w:bCs/>
          <w:color w:val="000000" w:themeColor="text1"/>
        </w:rPr>
        <w:t xml:space="preserve"> που προσπαθεί να ερμηνεύσει την πραγματικότητα και τον τρόπο που αυτή γίνεται αντιληπτή από το άτομο. </w:t>
      </w:r>
      <w:r w:rsidR="00E80AD4" w:rsidRPr="00060906">
        <w:rPr>
          <w:rFonts w:cs="Times New Roman"/>
          <w:bCs/>
          <w:color w:val="000000" w:themeColor="text1"/>
        </w:rPr>
        <w:t xml:space="preserve">Συνεπώς, υπάρχουν διάφορες προσεγγίσεις και προσανατολισμοί στο πεδίο των θεωριών μάθησης. </w:t>
      </w:r>
      <w:r w:rsidR="00F2591A" w:rsidRPr="00060906">
        <w:rPr>
          <w:rFonts w:cs="Times New Roman"/>
          <w:bCs/>
          <w:color w:val="000000" w:themeColor="text1"/>
        </w:rPr>
        <w:t xml:space="preserve">Έτσι, έχουμε το </w:t>
      </w:r>
      <w:r w:rsidRPr="00060906">
        <w:rPr>
          <w:rFonts w:cs="Times New Roman"/>
          <w:bCs/>
          <w:color w:val="000000" w:themeColor="text1"/>
        </w:rPr>
        <w:t>επιστημολογικ</w:t>
      </w:r>
      <w:r w:rsidR="00F2591A" w:rsidRPr="00060906">
        <w:rPr>
          <w:rFonts w:cs="Times New Roman"/>
          <w:bCs/>
          <w:color w:val="000000" w:themeColor="text1"/>
        </w:rPr>
        <w:t>ό</w:t>
      </w:r>
      <w:r w:rsidRPr="00060906">
        <w:rPr>
          <w:rFonts w:cs="Times New Roman"/>
          <w:bCs/>
          <w:color w:val="000000" w:themeColor="text1"/>
        </w:rPr>
        <w:t xml:space="preserve"> ρεύμα του </w:t>
      </w:r>
      <w:r w:rsidR="00F2591A" w:rsidRPr="00060906">
        <w:rPr>
          <w:rFonts w:cs="Times New Roman"/>
          <w:bCs/>
          <w:color w:val="000000" w:themeColor="text1"/>
        </w:rPr>
        <w:t>Θ</w:t>
      </w:r>
      <w:r w:rsidRPr="00060906">
        <w:rPr>
          <w:rFonts w:cs="Times New Roman"/>
          <w:bCs/>
          <w:color w:val="000000" w:themeColor="text1"/>
        </w:rPr>
        <w:t>ετικισμού</w:t>
      </w:r>
      <w:r w:rsidRPr="00060906">
        <w:rPr>
          <w:rFonts w:cs="Times New Roman"/>
          <w:bCs/>
          <w:i/>
          <w:color w:val="000000" w:themeColor="text1"/>
        </w:rPr>
        <w:t>,</w:t>
      </w:r>
      <w:r w:rsidRPr="00060906">
        <w:rPr>
          <w:rFonts w:cs="Times New Roman"/>
          <w:bCs/>
          <w:color w:val="000000" w:themeColor="text1"/>
        </w:rPr>
        <w:t xml:space="preserve"> την </w:t>
      </w:r>
      <w:r w:rsidR="00F2591A" w:rsidRPr="00060906">
        <w:rPr>
          <w:rFonts w:cs="Times New Roman"/>
          <w:bCs/>
          <w:color w:val="000000" w:themeColor="text1"/>
        </w:rPr>
        <w:t>Ε</w:t>
      </w:r>
      <w:r w:rsidRPr="00060906">
        <w:rPr>
          <w:rFonts w:cs="Times New Roman"/>
          <w:bCs/>
          <w:color w:val="000000" w:themeColor="text1"/>
        </w:rPr>
        <w:t>ρμηνευτική</w:t>
      </w:r>
      <w:r w:rsidR="00F2591A" w:rsidRPr="00060906">
        <w:rPr>
          <w:rFonts w:cs="Times New Roman"/>
          <w:bCs/>
          <w:color w:val="000000" w:themeColor="text1"/>
        </w:rPr>
        <w:t xml:space="preserve"> Σχολή της Σ</w:t>
      </w:r>
      <w:r w:rsidRPr="00060906">
        <w:rPr>
          <w:rFonts w:cs="Times New Roman"/>
          <w:bCs/>
          <w:color w:val="000000" w:themeColor="text1"/>
        </w:rPr>
        <w:t>κέψης και την </w:t>
      </w:r>
      <w:r w:rsidR="00F2591A" w:rsidRPr="00060906">
        <w:rPr>
          <w:rFonts w:cs="Times New Roman"/>
          <w:bCs/>
          <w:color w:val="000000" w:themeColor="text1"/>
        </w:rPr>
        <w:t>Κ</w:t>
      </w:r>
      <w:r w:rsidRPr="00060906">
        <w:rPr>
          <w:rFonts w:cs="Times New Roman"/>
          <w:bCs/>
          <w:color w:val="000000" w:themeColor="text1"/>
        </w:rPr>
        <w:t>οινωνικο-κριτική σχολή (Ράπτης &amp; Ράπτη, 2007).</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Το επιστημολογικό ρεύμα του </w:t>
      </w:r>
      <w:r w:rsidR="00F2591A" w:rsidRPr="00060906">
        <w:rPr>
          <w:rFonts w:cs="Times New Roman"/>
          <w:bCs/>
          <w:color w:val="000000" w:themeColor="text1"/>
        </w:rPr>
        <w:t xml:space="preserve">Θετικισμού </w:t>
      </w:r>
      <w:r w:rsidRPr="00060906">
        <w:rPr>
          <w:rFonts w:cs="Times New Roman"/>
          <w:bCs/>
          <w:color w:val="000000" w:themeColor="text1"/>
        </w:rPr>
        <w:t>υποστηρίζει ότι η πραγματικότητα είναι μία και αντικειμενική, ανεξάρτητη από το άτομο, ενώ διέπεται από συστημικούς κανόνες, τους οποίους, μέσω της συστηματικής μελέτης, της παρατήρησης και της ποσοτικής έρευνας, μπορούμε να τους κατανοήσουμε</w:t>
      </w:r>
      <w:r w:rsidR="00F2591A" w:rsidRPr="00060906">
        <w:rPr>
          <w:rFonts w:cs="Times New Roman"/>
          <w:bCs/>
          <w:color w:val="000000" w:themeColor="text1"/>
        </w:rPr>
        <w:t>. Μ</w:t>
      </w:r>
      <w:r w:rsidRPr="00060906">
        <w:rPr>
          <w:rFonts w:cs="Times New Roman"/>
          <w:bCs/>
          <w:color w:val="000000" w:themeColor="text1"/>
        </w:rPr>
        <w:t xml:space="preserve">έσω </w:t>
      </w:r>
      <w:r w:rsidR="00F2591A" w:rsidRPr="00060906">
        <w:rPr>
          <w:rFonts w:cs="Times New Roman"/>
          <w:bCs/>
          <w:color w:val="000000" w:themeColor="text1"/>
        </w:rPr>
        <w:t xml:space="preserve">δε </w:t>
      </w:r>
      <w:r w:rsidRPr="00060906">
        <w:rPr>
          <w:rFonts w:cs="Times New Roman"/>
          <w:bCs/>
          <w:color w:val="000000" w:themeColor="text1"/>
        </w:rPr>
        <w:t>αυτών</w:t>
      </w:r>
      <w:r w:rsidR="00F2591A" w:rsidRPr="00060906">
        <w:rPr>
          <w:rFonts w:cs="Times New Roman"/>
          <w:bCs/>
          <w:color w:val="000000" w:themeColor="text1"/>
        </w:rPr>
        <w:t>, μπορούμε να κ</w:t>
      </w:r>
      <w:r w:rsidRPr="00060906">
        <w:rPr>
          <w:rFonts w:cs="Times New Roman"/>
          <w:bCs/>
          <w:color w:val="000000" w:themeColor="text1"/>
        </w:rPr>
        <w:t>ατανοήσουμε την ίδια την πραγματικότητα. Το περιεχόμενο της διδασκαλίας αποτελεί μια γνωστική ύλη που θα πρέπει να μεταβιβαστεί στους μαθητές</w:t>
      </w:r>
      <w:r w:rsidR="00F2591A" w:rsidRPr="00060906">
        <w:rPr>
          <w:rFonts w:cs="Times New Roman"/>
          <w:bCs/>
          <w:color w:val="000000" w:themeColor="text1"/>
        </w:rPr>
        <w:t xml:space="preserve"> (Κόκκος, 2005)</w:t>
      </w:r>
      <w:r w:rsidRPr="00060906">
        <w:rPr>
          <w:rFonts w:cs="Times New Roman"/>
          <w:bCs/>
          <w:color w:val="000000" w:themeColor="text1"/>
        </w:rPr>
        <w:t>.</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Το επιστημολογικό ρεύμα της </w:t>
      </w:r>
      <w:r w:rsidR="00F2591A" w:rsidRPr="00060906">
        <w:rPr>
          <w:rFonts w:cs="Times New Roman"/>
          <w:bCs/>
          <w:color w:val="000000" w:themeColor="text1"/>
        </w:rPr>
        <w:t>Ε</w:t>
      </w:r>
      <w:r w:rsidRPr="00060906">
        <w:rPr>
          <w:rFonts w:cs="Times New Roman"/>
          <w:bCs/>
          <w:color w:val="000000" w:themeColor="text1"/>
        </w:rPr>
        <w:t>ρμηνευτικής </w:t>
      </w:r>
      <w:r w:rsidR="00F2591A" w:rsidRPr="00060906">
        <w:rPr>
          <w:rFonts w:cs="Times New Roman"/>
          <w:bCs/>
          <w:color w:val="000000" w:themeColor="text1"/>
        </w:rPr>
        <w:t>Σ</w:t>
      </w:r>
      <w:r w:rsidRPr="00060906">
        <w:rPr>
          <w:rFonts w:cs="Times New Roman"/>
          <w:bCs/>
          <w:color w:val="000000" w:themeColor="text1"/>
        </w:rPr>
        <w:t>χολής</w:t>
      </w:r>
      <w:r w:rsidR="00F2591A" w:rsidRPr="00060906">
        <w:rPr>
          <w:rFonts w:cs="Times New Roman"/>
          <w:bCs/>
          <w:color w:val="000000" w:themeColor="text1"/>
        </w:rPr>
        <w:t xml:space="preserve"> της Σκέψης</w:t>
      </w:r>
      <w:r w:rsidRPr="00060906">
        <w:rPr>
          <w:rFonts w:cs="Times New Roman"/>
          <w:bCs/>
          <w:color w:val="000000" w:themeColor="text1"/>
        </w:rPr>
        <w:t>, σε αντίθεση με τη θετικιστική, υποστηρίζει ότι η πραγματικότητα μπορεί να γίνει αντιληπτή υποκειμενικά από το άτομο, μέσω πολύπλοκων διεργασιών,</w:t>
      </w:r>
      <w:r w:rsidR="00F2591A" w:rsidRPr="00060906">
        <w:rPr>
          <w:rFonts w:cs="Times New Roman"/>
          <w:bCs/>
          <w:color w:val="000000" w:themeColor="text1"/>
        </w:rPr>
        <w:t xml:space="preserve"> οι οποίες εξαρτώνται από τις γνωστικές</w:t>
      </w:r>
      <w:r w:rsidRPr="00060906">
        <w:rPr>
          <w:rFonts w:cs="Times New Roman"/>
          <w:bCs/>
          <w:color w:val="000000" w:themeColor="text1"/>
        </w:rPr>
        <w:t xml:space="preserve"> δομές, τις υποκειμενικές δεξιότητες και τις προσωπικές εμπειρίες</w:t>
      </w:r>
      <w:r w:rsidR="00F2591A" w:rsidRPr="00060906">
        <w:rPr>
          <w:rFonts w:cs="Times New Roman"/>
          <w:bCs/>
          <w:color w:val="000000" w:themeColor="text1"/>
        </w:rPr>
        <w:t xml:space="preserve"> του ατόμου</w:t>
      </w:r>
      <w:r w:rsidRPr="00060906">
        <w:rPr>
          <w:rFonts w:cs="Times New Roman"/>
          <w:bCs/>
          <w:color w:val="000000" w:themeColor="text1"/>
        </w:rPr>
        <w:t xml:space="preserve">. Συνεπώς, η μάθηση δε μεταβιβάζεται, αλλά κατασκευάζεται – οικοδομείται υποκειμενικά, μέσα από την ενεργό συμμετοχή των ατόμων και την αλληλεπίδραση </w:t>
      </w:r>
      <w:r w:rsidR="00F2591A" w:rsidRPr="00060906">
        <w:rPr>
          <w:rFonts w:cs="Times New Roman"/>
          <w:bCs/>
          <w:color w:val="000000" w:themeColor="text1"/>
        </w:rPr>
        <w:t xml:space="preserve">τους </w:t>
      </w:r>
      <w:r w:rsidRPr="00060906">
        <w:rPr>
          <w:rFonts w:cs="Times New Roman"/>
          <w:bCs/>
          <w:color w:val="000000" w:themeColor="text1"/>
        </w:rPr>
        <w:t>με το κοινωνικό περιβάλλον (Ράπτης &amp; Ράπτη, 2007).</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Το επιστημολογικό ρεύμα της</w:t>
      </w:r>
      <w:r w:rsidRPr="00060906">
        <w:rPr>
          <w:rFonts w:cs="Times New Roman"/>
          <w:b/>
          <w:bCs/>
          <w:color w:val="000000" w:themeColor="text1"/>
        </w:rPr>
        <w:t> </w:t>
      </w:r>
      <w:r w:rsidR="00F2591A" w:rsidRPr="00060906">
        <w:rPr>
          <w:rFonts w:cs="Times New Roman"/>
          <w:bCs/>
          <w:color w:val="000000" w:themeColor="text1"/>
        </w:rPr>
        <w:t>Κριτικής Σ</w:t>
      </w:r>
      <w:r w:rsidRPr="00060906">
        <w:rPr>
          <w:rFonts w:cs="Times New Roman"/>
          <w:bCs/>
          <w:color w:val="000000" w:themeColor="text1"/>
        </w:rPr>
        <w:t xml:space="preserve">κέψης  τονίζει τον κοινωνικοπολιτικό χαρακτήρα της γνώσης, επικεντρώνεται στα προβλήματα που διαπιστώνονται στη σχέση ατόμου και κοινωνίας και θεωρεί τη διαδικασία της θεσμοθετημένης μάθησης ως </w:t>
      </w:r>
      <w:r w:rsidR="00F2591A" w:rsidRPr="00060906">
        <w:rPr>
          <w:rFonts w:cs="Times New Roman"/>
          <w:bCs/>
          <w:i/>
          <w:color w:val="000000" w:themeColor="text1"/>
        </w:rPr>
        <w:t>«</w:t>
      </w:r>
      <w:r w:rsidRPr="00060906">
        <w:rPr>
          <w:rFonts w:cs="Times New Roman"/>
          <w:bCs/>
          <w:i/>
          <w:color w:val="000000" w:themeColor="text1"/>
        </w:rPr>
        <w:t>πολιτιστικό εργαλείο αναπαραγωγής των υπαρχουσών κοινωνικών δομών που εκπορεύεται από την κυρίαρχη τάξη</w:t>
      </w:r>
      <w:r w:rsidR="00F2591A" w:rsidRPr="00060906">
        <w:rPr>
          <w:rFonts w:cs="Times New Roman"/>
          <w:bCs/>
          <w:color w:val="000000" w:themeColor="text1"/>
        </w:rPr>
        <w:t>» (Ματσαγγούρας, 1999)</w:t>
      </w:r>
      <w:r w:rsidRPr="00060906">
        <w:rPr>
          <w:rFonts w:cs="Times New Roman"/>
          <w:bCs/>
          <w:color w:val="000000" w:themeColor="text1"/>
        </w:rPr>
        <w:t xml:space="preserve">. Η μάθηση οικοδομείται κοινωνικά και ιδιοσυγκρασιακά, δεν έχει όμως στατικό χαρακτήρα, αλλά πρέπει να χρησιμοποιείται από το άτομο κριτικά για την κατανόηση της πραγματικότητας και των κοινωνικών δομών που τη </w:t>
      </w:r>
      <w:r w:rsidR="00F2591A" w:rsidRPr="00060906">
        <w:rPr>
          <w:rFonts w:cs="Times New Roman"/>
          <w:bCs/>
          <w:color w:val="000000" w:themeColor="text1"/>
        </w:rPr>
        <w:t>συνιστούν (Ματσαγγούρας, 1999).</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Στην προσπάθεια να παρουσιαστούν συνοπτικά οι βασικότερες μάθησης στις οποίες στηρίζονται ο σχεδιασμός και εφαρμογή των νέων τεχνολογιών, παρατηρούμε την ύπαρξη  διαφορετικών σχολών, με διαφορετικές αντιλήψεις και διαφωνίες γύρω από το αντικείμενο και τις μεθόδους της μάθησης.</w:t>
      </w:r>
      <w:r w:rsidR="003D3038" w:rsidRPr="00060906">
        <w:rPr>
          <w:rFonts w:cs="Times New Roman"/>
          <w:bCs/>
          <w:color w:val="000000" w:themeColor="text1"/>
        </w:rPr>
        <w:t xml:space="preserve"> </w:t>
      </w:r>
      <w:r w:rsidRPr="00060906">
        <w:rPr>
          <w:rFonts w:cs="Times New Roman"/>
          <w:bCs/>
          <w:color w:val="000000" w:themeColor="text1"/>
        </w:rPr>
        <w:t>Οι πιο μεγάλες από τις θεωρίες αυτές μπορούν να ταξινομηθούν σε τρεις μεγάλες κατηγορίες</w:t>
      </w:r>
      <w:r w:rsidR="003D3038" w:rsidRPr="00060906">
        <w:rPr>
          <w:rFonts w:cs="Times New Roman"/>
          <w:bCs/>
          <w:color w:val="000000" w:themeColor="text1"/>
        </w:rPr>
        <w:t>:</w:t>
      </w:r>
      <w:r w:rsidRPr="00060906">
        <w:rPr>
          <w:rFonts w:cs="Times New Roman"/>
          <w:bCs/>
          <w:color w:val="000000" w:themeColor="text1"/>
        </w:rPr>
        <w:t xml:space="preserve"> τις </w:t>
      </w:r>
      <w:r w:rsidR="003D3038" w:rsidRPr="00060906">
        <w:rPr>
          <w:rFonts w:cs="Times New Roman"/>
          <w:bCs/>
          <w:color w:val="000000" w:themeColor="text1"/>
        </w:rPr>
        <w:t>Συνειρμικές ή Σ</w:t>
      </w:r>
      <w:r w:rsidRPr="00060906">
        <w:rPr>
          <w:rFonts w:cs="Times New Roman"/>
          <w:bCs/>
          <w:color w:val="000000" w:themeColor="text1"/>
        </w:rPr>
        <w:t>υμπεριφοριστικές θεωρίες</w:t>
      </w:r>
      <w:r w:rsidR="003D3038" w:rsidRPr="00060906">
        <w:rPr>
          <w:rFonts w:cs="Times New Roman"/>
          <w:bCs/>
          <w:color w:val="000000" w:themeColor="text1"/>
        </w:rPr>
        <w:t xml:space="preserve">, </w:t>
      </w:r>
      <w:r w:rsidRPr="00060906">
        <w:rPr>
          <w:rFonts w:cs="Times New Roman"/>
          <w:bCs/>
          <w:color w:val="000000" w:themeColor="text1"/>
        </w:rPr>
        <w:t xml:space="preserve">τις </w:t>
      </w:r>
      <w:r w:rsidR="003D3038" w:rsidRPr="00060906">
        <w:rPr>
          <w:rFonts w:cs="Times New Roman"/>
          <w:bCs/>
          <w:color w:val="000000" w:themeColor="text1"/>
        </w:rPr>
        <w:t>Διάμεσες ή Γ</w:t>
      </w:r>
      <w:r w:rsidRPr="00060906">
        <w:rPr>
          <w:rFonts w:cs="Times New Roman"/>
          <w:bCs/>
          <w:color w:val="000000" w:themeColor="text1"/>
        </w:rPr>
        <w:t>νωστικές θεωρίες</w:t>
      </w:r>
      <w:r w:rsidR="003D3038" w:rsidRPr="00060906">
        <w:rPr>
          <w:rFonts w:cs="Times New Roman"/>
          <w:bCs/>
          <w:color w:val="000000" w:themeColor="text1"/>
        </w:rPr>
        <w:t xml:space="preserve"> και </w:t>
      </w:r>
      <w:r w:rsidRPr="00060906">
        <w:rPr>
          <w:rFonts w:cs="Times New Roman"/>
          <w:bCs/>
          <w:color w:val="000000" w:themeColor="text1"/>
        </w:rPr>
        <w:t xml:space="preserve">τις </w:t>
      </w:r>
      <w:r w:rsidR="003D3038" w:rsidRPr="00060906">
        <w:rPr>
          <w:rFonts w:cs="Times New Roman"/>
          <w:bCs/>
          <w:color w:val="000000" w:themeColor="text1"/>
        </w:rPr>
        <w:t>Κ</w:t>
      </w:r>
      <w:r w:rsidRPr="00060906">
        <w:rPr>
          <w:rFonts w:cs="Times New Roman"/>
          <w:bCs/>
          <w:color w:val="000000" w:themeColor="text1"/>
        </w:rPr>
        <w:t>οινωνικές θεωρίες.</w:t>
      </w:r>
    </w:p>
    <w:p w:rsidR="00EA20E6" w:rsidRPr="00060906" w:rsidRDefault="00EA20E6" w:rsidP="00C0002A">
      <w:pPr>
        <w:pStyle w:val="2"/>
      </w:pPr>
      <w:bookmarkStart w:id="335" w:name="_Toc422860099"/>
      <w:bookmarkStart w:id="336" w:name="_Toc422958599"/>
      <w:bookmarkStart w:id="337" w:name="_Toc422994809"/>
      <w:r w:rsidRPr="00060906">
        <w:t>Συμπεριφορισμός (</w:t>
      </w:r>
      <w:r w:rsidRPr="00A14460">
        <w:t>Behaviorism</w:t>
      </w:r>
      <w:r w:rsidRPr="00060906">
        <w:t>)</w:t>
      </w:r>
      <w:bookmarkEnd w:id="335"/>
      <w:bookmarkEnd w:id="336"/>
      <w:bookmarkEnd w:id="337"/>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Βασισμένο</w:t>
      </w:r>
      <w:r w:rsidR="00141285" w:rsidRPr="00060906">
        <w:rPr>
          <w:rFonts w:cs="Times New Roman"/>
          <w:bCs/>
          <w:color w:val="000000" w:themeColor="text1"/>
        </w:rPr>
        <w:t>ς</w:t>
      </w:r>
      <w:r w:rsidRPr="00060906">
        <w:rPr>
          <w:rFonts w:cs="Times New Roman"/>
          <w:bCs/>
          <w:color w:val="000000" w:themeColor="text1"/>
        </w:rPr>
        <w:t xml:space="preserve"> στο επιστημολογικό ρεύμα του θετικισμού και με </w:t>
      </w:r>
      <w:r w:rsidR="00141285" w:rsidRPr="00060906">
        <w:rPr>
          <w:rFonts w:cs="Times New Roman"/>
          <w:bCs/>
          <w:color w:val="000000" w:themeColor="text1"/>
        </w:rPr>
        <w:t>τις ρίζες του στις εργασίες των Edwa</w:t>
      </w:r>
      <w:r w:rsidR="00083F7F" w:rsidRPr="00060906">
        <w:rPr>
          <w:rFonts w:cs="Times New Roman"/>
          <w:bCs/>
          <w:color w:val="000000" w:themeColor="text1"/>
        </w:rPr>
        <w:t>rd Thorndike (1913) και Ivan Pa</w:t>
      </w:r>
      <w:r w:rsidR="00812454" w:rsidRPr="00060906">
        <w:rPr>
          <w:rFonts w:cs="Times New Roman"/>
          <w:bCs/>
          <w:color w:val="000000" w:themeColor="text1"/>
          <w:lang w:val="en-US"/>
        </w:rPr>
        <w:t>vlov</w:t>
      </w:r>
      <w:r w:rsidR="00141285" w:rsidRPr="00060906">
        <w:rPr>
          <w:rFonts w:cs="Times New Roman"/>
          <w:bCs/>
          <w:color w:val="000000" w:themeColor="text1"/>
        </w:rPr>
        <w:t xml:space="preserve"> (1927), </w:t>
      </w:r>
      <w:r w:rsidRPr="00060906">
        <w:rPr>
          <w:rFonts w:cs="Times New Roman"/>
          <w:bCs/>
          <w:color w:val="000000" w:themeColor="text1"/>
        </w:rPr>
        <w:t xml:space="preserve">ο Συμπεριφορισμός </w:t>
      </w:r>
      <w:r w:rsidR="00141285" w:rsidRPr="00060906">
        <w:rPr>
          <w:rFonts w:cs="Times New Roman"/>
          <w:bCs/>
          <w:color w:val="000000" w:themeColor="text1"/>
        </w:rPr>
        <w:t xml:space="preserve">ή Μπιχεβιορισμός </w:t>
      </w:r>
      <w:r w:rsidRPr="00060906">
        <w:rPr>
          <w:rFonts w:cs="Times New Roman"/>
          <w:bCs/>
          <w:color w:val="000000" w:themeColor="text1"/>
        </w:rPr>
        <w:t xml:space="preserve">προτάσσει ως θεμελιώδες αξίωμα </w:t>
      </w:r>
      <w:r w:rsidR="00141285" w:rsidRPr="00060906">
        <w:rPr>
          <w:rFonts w:cs="Times New Roman"/>
          <w:bCs/>
          <w:color w:val="000000" w:themeColor="text1"/>
        </w:rPr>
        <w:t xml:space="preserve">ότι η μάθηση και η απόκτηση της γνώσης είναι αποτέλεσμα συνεξαρτήσεων ανάμεσα στα ερεθίσματα που δέχεται το άτομο από το περιβάλλον του και τις αντιδράσεις του στα ερεθίσματα αυτά. Κατά συνέπεια,  η συμπεριφορά του ατόμου ελέγχεται και διαμορφώνεται από περιβαλλοντικούς παράγοντες. </w:t>
      </w:r>
      <w:r w:rsidRPr="00060906">
        <w:rPr>
          <w:rFonts w:cs="Times New Roman"/>
          <w:bCs/>
          <w:color w:val="000000" w:themeColor="text1"/>
        </w:rPr>
        <w:t>Ο συνειρμικός δεσμός μεταξύ ερεθίσματος και αντίδρασης είναι απαραίτητος και σπουδαίος για την πραγματοποίηση της μάθησης και κατά συνέπεια η κατάλληλη χειραγώγηση και διευθέτησή του μπορεί να επιφέρει τις επιθυμητές ή ανεπιθύμητες παρατηρήσιμες αλλαγές και τροποποιήσεις στη συμπεριφορά του μαθητευόμενου (Κολιάδης, 1996). Σημαντικός παράγοντας στη διαδικασία της μάθησης είναι η ανατροφοδότηση (feedback) του μαθητή, που άλλες φορές μπορεί να πάρει το χαρακτήρα θετικής ενίσχυσης της αναμενόμενης συμπεριφοράς (Skinner, 1953) κι άλλοτε της διόρθωσης ή και της αρνητικής ενίσχυσης, για την απόσβεση - μη επανάληψη μη επιθυμητών αντιδράσεων (Pritchard, 2009).</w:t>
      </w:r>
    </w:p>
    <w:p w:rsidR="00EA20E6" w:rsidRPr="00060906" w:rsidRDefault="00EA20E6" w:rsidP="00AE4D57">
      <w:pPr>
        <w:spacing w:before="0"/>
        <w:rPr>
          <w:rFonts w:cs="Times New Roman"/>
          <w:bCs/>
          <w:color w:val="000000" w:themeColor="text1"/>
        </w:rPr>
      </w:pPr>
      <w:r w:rsidRPr="00060906">
        <w:rPr>
          <w:rFonts w:cs="Times New Roman"/>
          <w:color w:val="000000" w:themeColor="text1"/>
        </w:rPr>
        <w:t xml:space="preserve">Πρόκειται για μια δασκαλοκεντρική προσέγγιση της εκπαιδευτικής διαδικασίας, κατά την οποία ο εκπαιδευτής αποτελεί τον βασικό </w:t>
      </w:r>
      <w:r w:rsidRPr="00060906">
        <w:rPr>
          <w:rFonts w:cs="Times New Roman"/>
          <w:bCs/>
          <w:color w:val="000000" w:themeColor="text1"/>
        </w:rPr>
        <w:t>μεταδότη-μεταλαμπαδευτή της γνώσης, καθώς και τον παροχέα θετικών ή αρνητικών ενισχύσεων</w:t>
      </w:r>
      <w:r w:rsidRPr="00060906">
        <w:rPr>
          <w:rFonts w:cs="Times New Roman"/>
          <w:color w:val="000000" w:themeColor="text1"/>
        </w:rPr>
        <w:t xml:space="preserve">, ενώ ο ρόλος του εκπαιδευόμενου είναι παθητικός. </w:t>
      </w:r>
      <w:r w:rsidRPr="00060906">
        <w:rPr>
          <w:rFonts w:cs="Times New Roman"/>
          <w:bCs/>
          <w:color w:val="000000" w:themeColor="text1"/>
        </w:rPr>
        <w:t>Η αξιολόγηση της διδασκαλίας γίνεται βάσει μετρήσιμων διαδικασιών ελέγχου (tests).</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Βασικοί εκπρόσω</w:t>
      </w:r>
      <w:r w:rsidR="00083F7F" w:rsidRPr="00060906">
        <w:rPr>
          <w:rFonts w:cs="Times New Roman"/>
          <w:bCs/>
          <w:color w:val="000000" w:themeColor="text1"/>
        </w:rPr>
        <w:t>ποι του συμπεριφορισμού είναι ο</w:t>
      </w:r>
      <w:r w:rsidRPr="00060906">
        <w:rPr>
          <w:rFonts w:cs="Times New Roman"/>
          <w:bCs/>
          <w:color w:val="000000" w:themeColor="text1"/>
        </w:rPr>
        <w:t xml:space="preserve"> </w:t>
      </w:r>
      <w:r w:rsidR="00083F7F" w:rsidRPr="00060906">
        <w:rPr>
          <w:rFonts w:cs="Times New Roman"/>
          <w:bCs/>
          <w:color w:val="000000" w:themeColor="text1"/>
          <w:lang w:val="en-US"/>
        </w:rPr>
        <w:t>I</w:t>
      </w:r>
      <w:r w:rsidR="00083F7F" w:rsidRPr="00060906">
        <w:rPr>
          <w:rFonts w:cs="Times New Roman"/>
          <w:bCs/>
          <w:color w:val="000000" w:themeColor="text1"/>
        </w:rPr>
        <w:t xml:space="preserve">. </w:t>
      </w:r>
      <w:r w:rsidR="00083F7F" w:rsidRPr="00060906">
        <w:rPr>
          <w:rFonts w:cs="Times New Roman"/>
          <w:bCs/>
          <w:color w:val="000000" w:themeColor="text1"/>
          <w:lang w:val="en-US"/>
        </w:rPr>
        <w:t>Pa</w:t>
      </w:r>
      <w:r w:rsidR="00812454" w:rsidRPr="00060906">
        <w:rPr>
          <w:rFonts w:cs="Times New Roman"/>
          <w:bCs/>
          <w:color w:val="000000" w:themeColor="text1"/>
          <w:lang w:val="en-US"/>
        </w:rPr>
        <w:t>vlov</w:t>
      </w:r>
      <w:r w:rsidRPr="00060906">
        <w:rPr>
          <w:rFonts w:cs="Times New Roman"/>
          <w:bCs/>
          <w:color w:val="000000" w:themeColor="text1"/>
        </w:rPr>
        <w:t xml:space="preserve"> (1927),</w:t>
      </w:r>
      <w:r w:rsidR="00083F7F" w:rsidRPr="00060906">
        <w:rPr>
          <w:rFonts w:cs="Times New Roman"/>
          <w:bCs/>
          <w:color w:val="000000" w:themeColor="text1"/>
        </w:rPr>
        <w:t xml:space="preserve"> ο </w:t>
      </w:r>
      <w:r w:rsidR="00083F7F" w:rsidRPr="00060906">
        <w:rPr>
          <w:rFonts w:cs="Times New Roman"/>
          <w:bCs/>
          <w:color w:val="000000" w:themeColor="text1"/>
          <w:lang w:val="en-US"/>
        </w:rPr>
        <w:t>J</w:t>
      </w:r>
      <w:r w:rsidR="00083F7F" w:rsidRPr="00060906">
        <w:rPr>
          <w:rFonts w:cs="Times New Roman"/>
          <w:bCs/>
          <w:color w:val="000000" w:themeColor="text1"/>
        </w:rPr>
        <w:t>.</w:t>
      </w:r>
      <w:r w:rsidR="00083F7F" w:rsidRPr="00060906">
        <w:rPr>
          <w:rFonts w:cs="Times New Roman"/>
          <w:bCs/>
          <w:color w:val="000000" w:themeColor="text1"/>
          <w:lang w:val="en-US"/>
        </w:rPr>
        <w:t>B</w:t>
      </w:r>
      <w:r w:rsidR="00083F7F" w:rsidRPr="00060906">
        <w:rPr>
          <w:rFonts w:cs="Times New Roman"/>
          <w:bCs/>
          <w:color w:val="000000" w:themeColor="text1"/>
        </w:rPr>
        <w:t>.</w:t>
      </w:r>
      <w:r w:rsidRPr="00060906">
        <w:rPr>
          <w:rFonts w:cs="Times New Roman"/>
          <w:bCs/>
          <w:color w:val="000000" w:themeColor="text1"/>
        </w:rPr>
        <w:t xml:space="preserve"> Watson (1913), </w:t>
      </w:r>
      <w:r w:rsidR="00083F7F" w:rsidRPr="00060906">
        <w:rPr>
          <w:rFonts w:cs="Times New Roman"/>
          <w:bCs/>
          <w:color w:val="000000" w:themeColor="text1"/>
        </w:rPr>
        <w:t xml:space="preserve">ο </w:t>
      </w:r>
      <w:r w:rsidR="00083F7F" w:rsidRPr="00060906">
        <w:rPr>
          <w:rFonts w:cs="Times New Roman"/>
          <w:bCs/>
          <w:color w:val="000000" w:themeColor="text1"/>
          <w:lang w:val="en-US"/>
        </w:rPr>
        <w:t>E</w:t>
      </w:r>
      <w:r w:rsidR="00083F7F" w:rsidRPr="00060906">
        <w:rPr>
          <w:rFonts w:cs="Times New Roman"/>
          <w:bCs/>
          <w:color w:val="000000" w:themeColor="text1"/>
        </w:rPr>
        <w:t xml:space="preserve">. </w:t>
      </w:r>
      <w:r w:rsidRPr="00060906">
        <w:rPr>
          <w:rFonts w:cs="Times New Roman"/>
          <w:bCs/>
          <w:color w:val="000000" w:themeColor="text1"/>
        </w:rPr>
        <w:t xml:space="preserve">Thorndike (1999) και </w:t>
      </w:r>
      <w:r w:rsidR="00083F7F" w:rsidRPr="00060906">
        <w:rPr>
          <w:rFonts w:cs="Times New Roman"/>
          <w:bCs/>
          <w:color w:val="000000" w:themeColor="text1"/>
        </w:rPr>
        <w:t xml:space="preserve">ο </w:t>
      </w:r>
      <w:r w:rsidR="00083F7F" w:rsidRPr="00060906">
        <w:rPr>
          <w:rFonts w:cs="Times New Roman"/>
          <w:bCs/>
          <w:color w:val="000000" w:themeColor="text1"/>
          <w:lang w:val="en-US"/>
        </w:rPr>
        <w:t>B</w:t>
      </w:r>
      <w:r w:rsidR="00083F7F" w:rsidRPr="00060906">
        <w:rPr>
          <w:rFonts w:cs="Times New Roman"/>
          <w:bCs/>
          <w:color w:val="000000" w:themeColor="text1"/>
        </w:rPr>
        <w:t xml:space="preserve">. </w:t>
      </w:r>
      <w:r w:rsidR="00083F7F" w:rsidRPr="00060906">
        <w:rPr>
          <w:rFonts w:cs="Times New Roman"/>
          <w:bCs/>
          <w:color w:val="000000" w:themeColor="text1"/>
          <w:lang w:val="en-US"/>
        </w:rPr>
        <w:t>F</w:t>
      </w:r>
      <w:r w:rsidR="00083F7F" w:rsidRPr="00060906">
        <w:rPr>
          <w:rFonts w:cs="Times New Roman"/>
          <w:bCs/>
          <w:color w:val="000000" w:themeColor="text1"/>
        </w:rPr>
        <w:t xml:space="preserve">. </w:t>
      </w:r>
      <w:r w:rsidRPr="00060906">
        <w:rPr>
          <w:rFonts w:cs="Times New Roman"/>
          <w:bCs/>
          <w:color w:val="000000" w:themeColor="text1"/>
        </w:rPr>
        <w:t xml:space="preserve">Skinner (1950). Αντιπροσωπευτικά μοντέλα συμπεριφοριστικής διδασκαλίας είναι: </w:t>
      </w:r>
    </w:p>
    <w:p w:rsidR="00EA20E6" w:rsidRPr="00A354FE" w:rsidRDefault="00F42335" w:rsidP="00DB21E1">
      <w:pPr>
        <w:numPr>
          <w:ilvl w:val="0"/>
          <w:numId w:val="25"/>
        </w:numPr>
        <w:spacing w:before="0"/>
        <w:ind w:left="0" w:firstLine="360"/>
        <w:rPr>
          <w:rFonts w:cs="Times New Roman"/>
          <w:bCs/>
          <w:color w:val="000000" w:themeColor="text1"/>
        </w:rPr>
      </w:pPr>
      <w:r w:rsidRPr="00060906">
        <w:rPr>
          <w:rFonts w:cs="Times New Roman"/>
          <w:b/>
          <w:bCs/>
          <w:color w:val="000000" w:themeColor="text1"/>
        </w:rPr>
        <w:t xml:space="preserve">η </w:t>
      </w:r>
      <w:r w:rsidR="00EA20E6" w:rsidRPr="00060906">
        <w:rPr>
          <w:rFonts w:cs="Times New Roman"/>
          <w:b/>
          <w:bCs/>
          <w:color w:val="000000" w:themeColor="text1"/>
        </w:rPr>
        <w:t xml:space="preserve">προγραμματισμένη διδασκαλία </w:t>
      </w:r>
      <w:r w:rsidR="002A45EC" w:rsidRPr="00060906">
        <w:rPr>
          <w:rFonts w:cs="Times New Roman"/>
          <w:b/>
          <w:bCs/>
          <w:color w:val="000000" w:themeColor="text1"/>
        </w:rPr>
        <w:t>του Skinner</w:t>
      </w:r>
      <w:r w:rsidR="002A45EC" w:rsidRPr="00A354FE">
        <w:rPr>
          <w:rFonts w:cs="Times New Roman"/>
          <w:b/>
          <w:bCs/>
          <w:color w:val="000000" w:themeColor="text1"/>
        </w:rPr>
        <w:t xml:space="preserve"> </w:t>
      </w:r>
      <w:r w:rsidR="00EA20E6" w:rsidRPr="00A354FE">
        <w:rPr>
          <w:rFonts w:cs="Times New Roman"/>
          <w:bCs/>
          <w:color w:val="000000" w:themeColor="text1"/>
        </w:rPr>
        <w:t>(1954), όπου επικρατεί η χρήση διδακτικών μηχανών ή προγραμματισμένων βιβλίων, η αυστηρά γραμμική οργάνωση κι αλληλουχία της ύλης, η ενεργός συμμετοχή του μαθητευόμενου και η εξατομικευμένη διδασκαλία ανάλογα με τους ατομικούς ρυθμούς μάθησης, ο άμεσος έλεγχος των απαντήσεων (ανατροφοδότηση) και η παροχή θετικής ή αρνητικής ενίσχυσης σε κάθε επιτυχημένο ή μη στάδιο της διδακτικής διαδικασίας</w:t>
      </w:r>
    </w:p>
    <w:p w:rsidR="00EA20E6" w:rsidRPr="00A354FE" w:rsidRDefault="00EA20E6" w:rsidP="00DB21E1">
      <w:pPr>
        <w:numPr>
          <w:ilvl w:val="0"/>
          <w:numId w:val="25"/>
        </w:numPr>
        <w:spacing w:before="0"/>
        <w:ind w:left="0" w:firstLine="360"/>
        <w:rPr>
          <w:rFonts w:cs="Times New Roman"/>
          <w:bCs/>
          <w:color w:val="000000" w:themeColor="text1"/>
        </w:rPr>
      </w:pPr>
      <w:r w:rsidRPr="00060906">
        <w:rPr>
          <w:rFonts w:cs="Times New Roman"/>
          <w:b/>
          <w:bCs/>
          <w:color w:val="000000" w:themeColor="text1"/>
        </w:rPr>
        <w:t>το μοντέλο των διακλαδώσεων του Crowder</w:t>
      </w:r>
      <w:r w:rsidR="002A45EC" w:rsidRPr="00060906">
        <w:rPr>
          <w:rFonts w:cs="Times New Roman"/>
          <w:b/>
          <w:bCs/>
          <w:color w:val="000000" w:themeColor="text1"/>
        </w:rPr>
        <w:t xml:space="preserve"> </w:t>
      </w:r>
      <w:r w:rsidR="002A45EC" w:rsidRPr="00A354FE">
        <w:rPr>
          <w:rFonts w:cs="Times New Roman"/>
          <w:bCs/>
          <w:color w:val="000000" w:themeColor="text1"/>
        </w:rPr>
        <w:t>(1969)</w:t>
      </w:r>
      <w:r w:rsidRPr="00A354FE">
        <w:rPr>
          <w:rFonts w:cs="Times New Roman"/>
          <w:bCs/>
          <w:color w:val="000000" w:themeColor="text1"/>
        </w:rPr>
        <w:t>, ο οποίος διατύπωσε τη μέθοδο της πολλαπλής εκλογής, κατά την οποία παρέχεται στο μαθητευόμενο η δυνατότητα επιλογών για το πώς αυτός θέλει να συνεχίσει τη διδακτική του πορεία.</w:t>
      </w:r>
    </w:p>
    <w:p w:rsidR="00EA20E6" w:rsidRPr="00A354FE" w:rsidRDefault="00EA20E6" w:rsidP="00DB21E1">
      <w:pPr>
        <w:numPr>
          <w:ilvl w:val="0"/>
          <w:numId w:val="25"/>
        </w:numPr>
        <w:spacing w:before="0"/>
        <w:ind w:left="0" w:firstLine="360"/>
        <w:rPr>
          <w:rFonts w:cs="Times New Roman"/>
          <w:bCs/>
          <w:color w:val="000000" w:themeColor="text1"/>
        </w:rPr>
      </w:pPr>
      <w:r w:rsidRPr="00060906">
        <w:rPr>
          <w:rFonts w:cs="Times New Roman"/>
          <w:b/>
          <w:bCs/>
          <w:color w:val="000000" w:themeColor="text1"/>
        </w:rPr>
        <w:t>το μον</w:t>
      </w:r>
      <w:r w:rsidR="002A45EC" w:rsidRPr="00060906">
        <w:rPr>
          <w:rFonts w:cs="Times New Roman"/>
          <w:b/>
          <w:bCs/>
          <w:color w:val="000000" w:themeColor="text1"/>
        </w:rPr>
        <w:t xml:space="preserve">τέλο του διδακτικού σχεδιασμού του </w:t>
      </w:r>
      <w:r w:rsidRPr="00060906">
        <w:rPr>
          <w:rFonts w:cs="Times New Roman"/>
          <w:b/>
          <w:bCs/>
          <w:color w:val="000000" w:themeColor="text1"/>
        </w:rPr>
        <w:t>Gagné</w:t>
      </w:r>
      <w:r w:rsidRPr="00A354FE">
        <w:rPr>
          <w:rFonts w:cs="Times New Roman"/>
          <w:b/>
          <w:bCs/>
          <w:color w:val="000000" w:themeColor="text1"/>
        </w:rPr>
        <w:t xml:space="preserve"> </w:t>
      </w:r>
      <w:r w:rsidR="002A45EC" w:rsidRPr="00A354FE">
        <w:rPr>
          <w:rFonts w:cs="Times New Roman"/>
          <w:bCs/>
          <w:color w:val="000000" w:themeColor="text1"/>
        </w:rPr>
        <w:t>(</w:t>
      </w:r>
      <w:r w:rsidRPr="00A354FE">
        <w:rPr>
          <w:rFonts w:cs="Times New Roman"/>
          <w:bCs/>
          <w:color w:val="000000" w:themeColor="text1"/>
        </w:rPr>
        <w:t xml:space="preserve">1965), το οποίο ανήκει στο ρεύμα των νεοσυμπεριφοριστών και χαρακτηρίζεται από το λεπτομερή σχεδιασμό μαθησιακών διαδικασιών. Οι φάσεις που διέπουν τη μαθησιακή διαδικασία είναι η αξιολόγηση των αναγκών του μαθητευόμενου και ο προσδιορισμός της γνώσης που πρέπει να του παρασχεθεί, η μέθοδος που πρέπει να ακολουθηθεί και  η αξιολόγηση της μαθησιακής διαδικασίας. </w:t>
      </w:r>
    </w:p>
    <w:p w:rsidR="00EA20E6" w:rsidRPr="00060906" w:rsidRDefault="00EA20E6" w:rsidP="00AE4D57">
      <w:pPr>
        <w:spacing w:before="0"/>
        <w:rPr>
          <w:rFonts w:cs="Times New Roman"/>
          <w:bCs/>
          <w:color w:val="000000" w:themeColor="text1"/>
        </w:rPr>
      </w:pPr>
      <w:r w:rsidRPr="00060906">
        <w:rPr>
          <w:rFonts w:cs="Times New Roman"/>
          <w:color w:val="000000" w:themeColor="text1"/>
        </w:rPr>
        <w:t>Τα εκπαιδευτικά λογισμικά των νέων τεχνολογιών τα οποία έχο</w:t>
      </w:r>
      <w:r w:rsidR="00F42335" w:rsidRPr="00060906">
        <w:rPr>
          <w:rFonts w:cs="Times New Roman"/>
          <w:color w:val="000000" w:themeColor="text1"/>
        </w:rPr>
        <w:t>υν κατασκευαστεί βασιζόμενα στη</w:t>
      </w:r>
      <w:r w:rsidRPr="00060906">
        <w:rPr>
          <w:rFonts w:cs="Times New Roman"/>
          <w:color w:val="000000" w:themeColor="text1"/>
        </w:rPr>
        <w:t xml:space="preserve"> θεωρία του Συμπεριφορισμού, είναι κυρίως προγράμματα «κλειστού τύπου» με έμφαση στην καθοδήγηση - παρουσίαση της πληροφορίας (</w:t>
      </w:r>
      <w:r w:rsidRPr="00060906">
        <w:rPr>
          <w:rFonts w:cs="Times New Roman"/>
          <w:color w:val="000000" w:themeColor="text1"/>
          <w:lang w:val="en-US"/>
        </w:rPr>
        <w:t>tutorials</w:t>
      </w:r>
      <w:r w:rsidRPr="00060906">
        <w:rPr>
          <w:rFonts w:cs="Times New Roman"/>
          <w:color w:val="000000" w:themeColor="text1"/>
        </w:rPr>
        <w:t>)</w:t>
      </w:r>
      <w:r w:rsidR="00F42335" w:rsidRPr="00060906">
        <w:rPr>
          <w:rFonts w:cs="Times New Roman"/>
          <w:color w:val="000000" w:themeColor="text1"/>
        </w:rPr>
        <w:t xml:space="preserve"> </w:t>
      </w:r>
      <w:r w:rsidRPr="00060906">
        <w:rPr>
          <w:rFonts w:cs="Times New Roman"/>
          <w:color w:val="000000" w:themeColor="text1"/>
        </w:rPr>
        <w:t xml:space="preserve">συνήθως με τη μορφή ηλεκτρονικών βιβλίων, και στην αξιολόγηση των γνώσεων μέσω δραστηριοτήτων εξάσκησης και πρακτικής (drill and practice). </w:t>
      </w:r>
      <w:r w:rsidRPr="00060906">
        <w:rPr>
          <w:rFonts w:cs="Times New Roman"/>
          <w:bCs/>
          <w:color w:val="000000" w:themeColor="text1"/>
        </w:rPr>
        <w:t>Υποστηρίζουν την πρόσκτηση της νέας γνώσης από το</w:t>
      </w:r>
      <w:r w:rsidR="002A45EC" w:rsidRPr="00060906">
        <w:rPr>
          <w:rFonts w:cs="Times New Roman"/>
          <w:bCs/>
          <w:color w:val="000000" w:themeColor="text1"/>
        </w:rPr>
        <w:t>ν εκπαιδευόμενο</w:t>
      </w:r>
      <w:r w:rsidRPr="00060906">
        <w:rPr>
          <w:rFonts w:cs="Times New Roman"/>
          <w:bCs/>
          <w:color w:val="000000" w:themeColor="text1"/>
        </w:rPr>
        <w:t xml:space="preserve"> με ένα πλήθος σχετικών εικόνων, αναπαραστάσεων, ήχων και video, με στόχο τη μεγιστοποίηση της αποτελεσματικότητας της διδασκαλίας. Η χρήση του κάθε λογισμικού από τους </w:t>
      </w:r>
      <w:r w:rsidR="002A45EC" w:rsidRPr="00060906">
        <w:rPr>
          <w:rFonts w:cs="Times New Roman"/>
          <w:bCs/>
          <w:color w:val="000000" w:themeColor="text1"/>
        </w:rPr>
        <w:t>εκπαιδευόμενους</w:t>
      </w:r>
      <w:r w:rsidRPr="00060906">
        <w:rPr>
          <w:rFonts w:cs="Times New Roman"/>
          <w:bCs/>
          <w:color w:val="000000" w:themeColor="text1"/>
        </w:rPr>
        <w:t xml:space="preserve"> εξαρτάται από το επίπεδο των προηγούμενων γνώσεών τους, ενώ η διάταξη της διδασκαλίας είναι αυστηρά δομημένη επιτρέποντας ιεραρχικά το πέρασμα από τις ευκολότερες έννοιε</w:t>
      </w:r>
      <w:r w:rsidR="002A45EC" w:rsidRPr="00060906">
        <w:rPr>
          <w:rFonts w:cs="Times New Roman"/>
          <w:bCs/>
          <w:color w:val="000000" w:themeColor="text1"/>
        </w:rPr>
        <w:t>ς προς την ανάλυση πιο πολύπλοκω</w:t>
      </w:r>
      <w:r w:rsidRPr="00060906">
        <w:rPr>
          <w:rFonts w:cs="Times New Roman"/>
          <w:bCs/>
          <w:color w:val="000000" w:themeColor="text1"/>
        </w:rPr>
        <w:t xml:space="preserve">ν εννοιών, μέσω της επιτυχούς ολοκλήρωσης ενός συνόλου ασκήσεων του τύπου «σωστό - λάθος» ή πολλαπλών επιλογών στις οποίες υποβάλλεται. Σε κάθε φάση της αξιολόγησής του, ο μαθητής εισπράττει από τον </w:t>
      </w:r>
      <w:r w:rsidR="002A45EC" w:rsidRPr="00060906">
        <w:rPr>
          <w:rFonts w:cs="Times New Roman"/>
          <w:bCs/>
          <w:color w:val="000000" w:themeColor="text1"/>
        </w:rPr>
        <w:t xml:space="preserve">ηλεκτρονικό υπολογιστή </w:t>
      </w:r>
      <w:r w:rsidRPr="00060906">
        <w:rPr>
          <w:rFonts w:cs="Times New Roman"/>
          <w:bCs/>
          <w:color w:val="000000" w:themeColor="text1"/>
        </w:rPr>
        <w:t xml:space="preserve">την αντίστοιχη με το αποτέλεσμα ενίσχυση, θετική ή αρνητική (Σολομωνίδου, 2006). </w:t>
      </w:r>
      <w:r w:rsidRPr="00060906">
        <w:rPr>
          <w:rFonts w:cs="Times New Roman"/>
          <w:color w:val="000000" w:themeColor="text1"/>
        </w:rPr>
        <w:t xml:space="preserve">Τα συμπεριφοριστικά τύπου λογισμικά κρίνονται επαρκή για την παροχή εποπτικής </w:t>
      </w:r>
      <w:r w:rsidRPr="00060906">
        <w:rPr>
          <w:rFonts w:cs="Times New Roman"/>
          <w:bCs/>
          <w:color w:val="000000" w:themeColor="text1"/>
        </w:rPr>
        <w:t xml:space="preserve">διδασκαλίας, για την εμπέδωση χαμηλού επιπέδου γνώσεων και δεξιοτήτων και για την αξιολόγηση της προσωπικής εργασίας των εκπαιδευομένων. </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 xml:space="preserve">Τα εκπαιδευτικά αυτά λογισμικά έχουν δεχθεί εντονότατη κριτική και τονίζεται ο κίνδυνος οι εκπαιδευόμενοι να γίνουν ικανοί για τις εξετάσεις, αλλά φτωχοί στην κρίση και μη σκεπτόμενοι. Οι ανωτέρου επιπέδου νοητικές διεργασίες, οι πολύπλοκες και μη συνειδητές καταστάσεις δεν είναι εύκολο να μετρηθούν και να επιτευχθούν με τη μέθοδο που προτείνουν οι συμπεριφοριστές. Ο αυστηρός και κανονιστικός χαρακτήρας της προσέγγισης αυτής περιορίζει την πρωτοβουλία των </w:t>
      </w:r>
      <w:r w:rsidR="00812454" w:rsidRPr="00060906">
        <w:rPr>
          <w:rFonts w:cs="Times New Roman"/>
          <w:bCs/>
          <w:color w:val="000000" w:themeColor="text1"/>
        </w:rPr>
        <w:t xml:space="preserve">εκπαιδευομένων </w:t>
      </w:r>
      <w:r w:rsidRPr="00060906">
        <w:rPr>
          <w:rFonts w:cs="Times New Roman"/>
          <w:bCs/>
          <w:color w:val="000000" w:themeColor="text1"/>
        </w:rPr>
        <w:t>(Τζιμογιάννης, 2001). Από την άλλη μεριά, αξιοποιώντας τα βασισμένα στο συμπεριφορισμό λογισμικά δίνεται στο μαθητευόμενο η δυνατότητα νομιμοποίησης του δικαιώματός του να κάνει λάθη σε μια διαδικασία δοκιμής και πλάνης, σχεδίασης διδασκαλίας με όσο το δυνατό μεγαλύτερο έλεγχο του διδακτικού περιβάλλοντος και βεβαίως μιας εξατομικευμένης διδασκαλίας που θα ακολουθεί τον προσωπικό του ρυθμό μάθησης</w:t>
      </w:r>
      <w:r w:rsidR="00812454" w:rsidRPr="00060906">
        <w:rPr>
          <w:rFonts w:cs="Times New Roman"/>
          <w:bCs/>
          <w:color w:val="000000" w:themeColor="text1"/>
        </w:rPr>
        <w:t xml:space="preserve"> (Κόκκος, 2005)</w:t>
      </w:r>
      <w:r w:rsidRPr="00060906">
        <w:rPr>
          <w:rFonts w:cs="Times New Roman"/>
          <w:bCs/>
          <w:color w:val="000000" w:themeColor="text1"/>
        </w:rPr>
        <w:t xml:space="preserve">.    </w:t>
      </w:r>
    </w:p>
    <w:p w:rsidR="00EA20E6" w:rsidRPr="00060906" w:rsidRDefault="00EA20E6" w:rsidP="00C0002A">
      <w:pPr>
        <w:pStyle w:val="2"/>
      </w:pPr>
      <w:bookmarkStart w:id="338" w:name="_Toc422860100"/>
      <w:bookmarkStart w:id="339" w:name="_Toc422958600"/>
      <w:bookmarkStart w:id="340" w:name="_Toc422994810"/>
      <w:r w:rsidRPr="00060906">
        <w:t>Διάμεσες ή Γνωστικές θεωρίες μάθησης (Cognitivism)</w:t>
      </w:r>
      <w:bookmarkEnd w:id="338"/>
      <w:bookmarkEnd w:id="339"/>
      <w:bookmarkEnd w:id="340"/>
    </w:p>
    <w:p w:rsidR="00A72F81" w:rsidRPr="00060906" w:rsidRDefault="00A72F81" w:rsidP="00AE4D57">
      <w:pPr>
        <w:spacing w:before="0"/>
        <w:rPr>
          <w:rFonts w:cs="Times New Roman"/>
          <w:bCs/>
          <w:color w:val="000000" w:themeColor="text1"/>
        </w:rPr>
      </w:pPr>
      <w:r w:rsidRPr="00060906">
        <w:rPr>
          <w:rFonts w:cs="Times New Roman"/>
          <w:bCs/>
          <w:color w:val="000000" w:themeColor="text1"/>
        </w:rPr>
        <w:t xml:space="preserve">Η «γνωστική στροφή», η αποκαλούμενη «γνωστική επανάσταση» πραγματοποιήθηκε κατά τη δεκαετία του ‘50, ύστερα από μια σειρά εξελίξεων σε διάφορους επιστημονικούς κλάδους. Οι ερευνητές άρχισαν να προβληματίζονται για το μονοσήμαντο συμπεριφοριστικό πρότυπο και να ερευνούν τις εσωτερικές νοητικές διεργασίες του ανθρώπου, βάσει των οποίων θα μπορούσαν να ερμηνεύσουν την ανθρώπινη συμπεριφορά. Η δημοσίευση του βιβλίου </w:t>
      </w:r>
      <w:r w:rsidR="00737DB8" w:rsidRPr="00060906">
        <w:rPr>
          <w:rFonts w:cs="Times New Roman"/>
          <w:bCs/>
          <w:color w:val="000000" w:themeColor="text1"/>
        </w:rPr>
        <w:t xml:space="preserve">«Γνωστική Ψυχολογία» </w:t>
      </w:r>
      <w:r w:rsidRPr="00060906">
        <w:rPr>
          <w:rFonts w:cs="Times New Roman"/>
          <w:bCs/>
          <w:color w:val="000000" w:themeColor="text1"/>
        </w:rPr>
        <w:t xml:space="preserve">του </w:t>
      </w:r>
      <w:r w:rsidRPr="00060906">
        <w:rPr>
          <w:rFonts w:cs="Times New Roman"/>
          <w:bCs/>
          <w:color w:val="000000" w:themeColor="text1"/>
          <w:lang w:val="en-US"/>
        </w:rPr>
        <w:t>U</w:t>
      </w:r>
      <w:r w:rsidRPr="00060906">
        <w:rPr>
          <w:rFonts w:cs="Times New Roman"/>
          <w:bCs/>
          <w:color w:val="000000" w:themeColor="text1"/>
        </w:rPr>
        <w:t xml:space="preserve">. </w:t>
      </w:r>
      <w:r w:rsidRPr="00060906">
        <w:rPr>
          <w:rFonts w:cs="Times New Roman"/>
          <w:bCs/>
          <w:color w:val="000000" w:themeColor="text1"/>
          <w:lang w:val="en-US"/>
        </w:rPr>
        <w:t>Neisser</w:t>
      </w:r>
      <w:r w:rsidRPr="00060906">
        <w:rPr>
          <w:rFonts w:cs="Times New Roman"/>
          <w:bCs/>
          <w:color w:val="000000" w:themeColor="text1"/>
        </w:rPr>
        <w:t xml:space="preserve"> (1967), σηματοδοτεί το τέλος της κυριαρχίας του Συμπεριφορισμού</w:t>
      </w:r>
      <w:r w:rsidR="00737DB8" w:rsidRPr="00060906">
        <w:rPr>
          <w:rFonts w:cs="Times New Roman"/>
          <w:bCs/>
          <w:color w:val="000000" w:themeColor="text1"/>
        </w:rPr>
        <w:t xml:space="preserve"> και τη γνωστική στροφή της ψυχολογικής έρευνας </w:t>
      </w:r>
      <w:r w:rsidRPr="00060906">
        <w:rPr>
          <w:rFonts w:cs="Times New Roman"/>
          <w:bCs/>
          <w:color w:val="000000" w:themeColor="text1"/>
        </w:rPr>
        <w:t>(Κολιάδης, 2002).</w:t>
      </w:r>
    </w:p>
    <w:p w:rsidR="00EA20E6" w:rsidRPr="00060906" w:rsidRDefault="00A72F81" w:rsidP="00AE4D57">
      <w:pPr>
        <w:spacing w:before="0"/>
        <w:rPr>
          <w:rFonts w:cs="Times New Roman"/>
          <w:bCs/>
          <w:color w:val="000000" w:themeColor="text1"/>
        </w:rPr>
      </w:pPr>
      <w:r w:rsidRPr="00060906">
        <w:rPr>
          <w:rFonts w:cs="Times New Roman"/>
          <w:bCs/>
          <w:color w:val="000000" w:themeColor="text1"/>
          <w:lang w:val="en-US"/>
        </w:rPr>
        <w:t>O</w:t>
      </w:r>
      <w:r w:rsidR="00EA20E6" w:rsidRPr="00060906">
        <w:rPr>
          <w:rFonts w:cs="Times New Roman"/>
          <w:bCs/>
          <w:color w:val="000000" w:themeColor="text1"/>
        </w:rPr>
        <w:t xml:space="preserve">ι γνωστικές θεωρίες μάθησης δίνουν έμφαση στον τρόπο λειτουργίας του </w:t>
      </w:r>
      <w:r w:rsidR="00737DB8" w:rsidRPr="00060906">
        <w:rPr>
          <w:rFonts w:cs="Times New Roman"/>
          <w:bCs/>
          <w:color w:val="000000" w:themeColor="text1"/>
        </w:rPr>
        <w:t>γνωστικού συστήματος του ατόμου</w:t>
      </w:r>
      <w:r w:rsidR="00EA20E6" w:rsidRPr="00060906">
        <w:rPr>
          <w:rFonts w:cs="Times New Roman"/>
          <w:bCs/>
          <w:color w:val="000000" w:themeColor="text1"/>
        </w:rPr>
        <w:t xml:space="preserve"> σε σχέση με τις προϋπάρχουσες εμπειρίες του (Κολιάδης, 2004). Η μάθηση στις θεωρίες αυτές δεν είναι διαδικασία και αποτέλεσμα εξάρτησης, όπως στο συμπεριφορισμό, αλλά αποτέλεσμα ενεργού επεξεργασίας πληροφοριών με βάση τις ενδιάμεσες γνωστικές λειτουργίες του ατόμου, οι οποίες παρεμβάλλονται ανάμεσα στις πληροφορίες του περιβάλλοντος (ερέθισμα) και στις αντιδράσεις του ατόμου. Η γνώση δε μεταδίδεται,, δεν είναι «συσσώρευση» εμπειρίας, αλ</w:t>
      </w:r>
      <w:r w:rsidRPr="00060906">
        <w:rPr>
          <w:rFonts w:cs="Times New Roman"/>
          <w:bCs/>
          <w:color w:val="000000" w:themeColor="text1"/>
        </w:rPr>
        <w:t xml:space="preserve">λά αποτέλεσμα </w:t>
      </w:r>
      <w:r w:rsidR="00EA20E6" w:rsidRPr="00060906">
        <w:rPr>
          <w:rFonts w:cs="Times New Roman"/>
          <w:bCs/>
          <w:color w:val="000000" w:themeColor="text1"/>
        </w:rPr>
        <w:t>αντιπαράθεσης του οργανισμού με την εμπειρία, μέσω της οποίας το άτομο, με δημιουργικές δραστηριότητες μέσα στο φυσικό και κοινωνικό του περιβάλλον, την οικοδομεί (Ράπτης &amp; Ράπτη, 2007). Η μάθηση, υπό το πρίσμα αυτό, συνίσταται στην τροποποίηση γνώσεων που ήδη προϋπάρχουν.</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 xml:space="preserve">Το επιστημολογικό υπόβαθρο, στο οποίο εντάσσονται οι θεωρίες αυτές είναι ο </w:t>
      </w:r>
      <w:r w:rsidR="00A72F81" w:rsidRPr="00060906">
        <w:rPr>
          <w:rFonts w:cs="Times New Roman"/>
          <w:b/>
          <w:bCs/>
          <w:color w:val="000000" w:themeColor="text1"/>
        </w:rPr>
        <w:t>Ε</w:t>
      </w:r>
      <w:r w:rsidRPr="00060906">
        <w:rPr>
          <w:rFonts w:cs="Times New Roman"/>
          <w:b/>
          <w:bCs/>
          <w:color w:val="000000" w:themeColor="text1"/>
        </w:rPr>
        <w:t xml:space="preserve">ποικοδομισμός </w:t>
      </w:r>
      <w:r w:rsidR="00A72F81" w:rsidRPr="00060906">
        <w:rPr>
          <w:rFonts w:cs="Times New Roman"/>
          <w:b/>
          <w:bCs/>
          <w:color w:val="000000" w:themeColor="text1"/>
        </w:rPr>
        <w:t>(</w:t>
      </w:r>
      <w:r w:rsidR="00A72F81" w:rsidRPr="00060906">
        <w:rPr>
          <w:rFonts w:cs="Times New Roman"/>
          <w:b/>
          <w:bCs/>
          <w:color w:val="000000" w:themeColor="text1"/>
          <w:lang w:val="en-US"/>
        </w:rPr>
        <w:t>C</w:t>
      </w:r>
      <w:r w:rsidRPr="00060906">
        <w:rPr>
          <w:rFonts w:cs="Times New Roman"/>
          <w:b/>
          <w:bCs/>
          <w:color w:val="000000" w:themeColor="text1"/>
        </w:rPr>
        <w:t>onstructivism</w:t>
      </w:r>
      <w:r w:rsidRPr="00060906">
        <w:rPr>
          <w:rFonts w:cs="Times New Roman"/>
          <w:bCs/>
          <w:color w:val="000000" w:themeColor="text1"/>
        </w:rPr>
        <w:t xml:space="preserve">), ο οποίος έφερε </w:t>
      </w:r>
      <w:r w:rsidR="00804204" w:rsidRPr="00060906">
        <w:rPr>
          <w:rFonts w:cs="Times New Roman"/>
          <w:bCs/>
          <w:color w:val="000000" w:themeColor="text1"/>
        </w:rPr>
        <w:t xml:space="preserve">τον άνθρωπο </w:t>
      </w:r>
      <w:r w:rsidRPr="00060906">
        <w:rPr>
          <w:rFonts w:cs="Times New Roman"/>
          <w:bCs/>
          <w:color w:val="000000" w:themeColor="text1"/>
        </w:rPr>
        <w:t>στο πρ</w:t>
      </w:r>
      <w:r w:rsidR="00804204" w:rsidRPr="00060906">
        <w:rPr>
          <w:rFonts w:cs="Times New Roman"/>
          <w:bCs/>
          <w:color w:val="000000" w:themeColor="text1"/>
        </w:rPr>
        <w:t>οσκήνιο της εκπαιδευτικής πράξης</w:t>
      </w:r>
      <w:r w:rsidRPr="00060906">
        <w:rPr>
          <w:rFonts w:cs="Times New Roman"/>
          <w:bCs/>
          <w:color w:val="000000" w:themeColor="text1"/>
        </w:rPr>
        <w:t>. Η μάθηση έχει χαρακτήρα εποικοδομιστικό</w:t>
      </w:r>
      <w:r w:rsidRPr="00060906">
        <w:rPr>
          <w:rFonts w:cs="Times New Roman"/>
          <w:b/>
          <w:bCs/>
          <w:color w:val="000000" w:themeColor="text1"/>
        </w:rPr>
        <w:t> </w:t>
      </w:r>
      <w:r w:rsidRPr="00060906">
        <w:rPr>
          <w:rFonts w:cs="Times New Roman"/>
          <w:bCs/>
          <w:color w:val="000000" w:themeColor="text1"/>
        </w:rPr>
        <w:t xml:space="preserve">και είναι μια υποκειμενική, πολύπλοκη διαδικασία πρόσκτησης-οικοδόμησης της γνώσης, η οποία περιγράφεται από διαφορετικές οπτικές γωνίες, ανάλογα με τις θεωρίες που διατυπώνονται σχετικά με αυτή. Ο εποικοδομισμός τονίζει την αξία της κατασκευής της γνώσης κι όχι την απλή αναπαραγωγή της. </w:t>
      </w:r>
    </w:p>
    <w:p w:rsidR="00EA20E6" w:rsidRPr="00060906" w:rsidRDefault="00EA20E6" w:rsidP="00AE4D57">
      <w:pPr>
        <w:spacing w:before="0"/>
        <w:rPr>
          <w:rFonts w:cs="Times New Roman"/>
          <w:color w:val="000000" w:themeColor="text1"/>
        </w:rPr>
      </w:pPr>
      <w:r w:rsidRPr="00060906">
        <w:rPr>
          <w:rFonts w:cs="Times New Roman"/>
          <w:bCs/>
          <w:color w:val="000000" w:themeColor="text1"/>
        </w:rPr>
        <w:t xml:space="preserve">Ο ρόλος του μαθητευόμενου είναι στο κέντρο της μαθησιακής διαδικασίας, έχει χαρακτήρα ερευνητικό, ενεργό, προϋποθέτοντας την ένταξή του σε ένα περιβάλλον που του προσφέρει αυθεντικές καταστάσεις μάθησης, έχοντας έτσι τη δυνατότητα να αναπτύξει, να αξιολογήσει και να κατανοήσει πολλαπλές πλευρές ενός ζητήματος (Κόμης, 2004). Από την άλλη μεριά, ο ρόλος του δασκάλου παύει να είναι αυτός του μεταλαμπαδευτή-φορέα της γνώσης και μετουσιώνεται σε διευκολυντή της μαθησιακής διδασκαλίας, σε εμψυχωτή, εμπνευστή και συντονιστή καταστάσεων αυθεντικής μάθησης. </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Αντιπροσωπευτικές γνωστικές θεωρίες είναι ο </w:t>
      </w:r>
      <w:r w:rsidR="0035710A" w:rsidRPr="00060906">
        <w:rPr>
          <w:rFonts w:cs="Times New Roman"/>
          <w:bCs/>
          <w:color w:val="000000" w:themeColor="text1"/>
        </w:rPr>
        <w:t>Δομικός Ε</w:t>
      </w:r>
      <w:r w:rsidRPr="00060906">
        <w:rPr>
          <w:rFonts w:cs="Times New Roman"/>
          <w:bCs/>
          <w:color w:val="000000" w:themeColor="text1"/>
        </w:rPr>
        <w:t>ποικοδομισμός</w:t>
      </w:r>
      <w:r w:rsidR="0035710A" w:rsidRPr="00060906">
        <w:rPr>
          <w:rFonts w:cs="Times New Roman"/>
          <w:bCs/>
          <w:color w:val="000000" w:themeColor="text1"/>
        </w:rPr>
        <w:t xml:space="preserve"> </w:t>
      </w:r>
      <w:r w:rsidRPr="00060906">
        <w:rPr>
          <w:rFonts w:cs="Times New Roman"/>
          <w:bCs/>
          <w:color w:val="000000" w:themeColor="text1"/>
        </w:rPr>
        <w:t>του Piaget</w:t>
      </w:r>
      <w:r w:rsidR="0035710A" w:rsidRPr="00060906">
        <w:rPr>
          <w:rFonts w:cs="Times New Roman"/>
          <w:b/>
          <w:bCs/>
          <w:color w:val="000000" w:themeColor="text1"/>
        </w:rPr>
        <w:t xml:space="preserve"> </w:t>
      </w:r>
      <w:r w:rsidR="0035710A" w:rsidRPr="00060906">
        <w:rPr>
          <w:rFonts w:cs="Times New Roman"/>
          <w:bCs/>
          <w:color w:val="000000" w:themeColor="text1"/>
        </w:rPr>
        <w:t>(1967)</w:t>
      </w:r>
      <w:r w:rsidRPr="00060906">
        <w:rPr>
          <w:rFonts w:cs="Times New Roman"/>
          <w:bCs/>
          <w:color w:val="000000" w:themeColor="text1"/>
        </w:rPr>
        <w:t>, η </w:t>
      </w:r>
      <w:r w:rsidR="0035710A" w:rsidRPr="00060906">
        <w:rPr>
          <w:rFonts w:cs="Times New Roman"/>
          <w:bCs/>
          <w:color w:val="000000" w:themeColor="text1"/>
        </w:rPr>
        <w:t>Ανακαλυπτική Μ</w:t>
      </w:r>
      <w:r w:rsidRPr="00060906">
        <w:rPr>
          <w:rFonts w:cs="Times New Roman"/>
          <w:bCs/>
          <w:color w:val="000000" w:themeColor="text1"/>
        </w:rPr>
        <w:t>άθηση του Bruner</w:t>
      </w:r>
      <w:r w:rsidR="0035710A" w:rsidRPr="00060906">
        <w:rPr>
          <w:rFonts w:cs="Times New Roman"/>
          <w:bCs/>
          <w:color w:val="000000" w:themeColor="text1"/>
        </w:rPr>
        <w:t xml:space="preserve"> (19</w:t>
      </w:r>
      <w:r w:rsidR="00470F0E" w:rsidRPr="00060906">
        <w:rPr>
          <w:rFonts w:cs="Times New Roman"/>
          <w:bCs/>
          <w:color w:val="000000" w:themeColor="text1"/>
        </w:rPr>
        <w:t>73</w:t>
      </w:r>
      <w:r w:rsidR="0035710A" w:rsidRPr="00060906">
        <w:rPr>
          <w:rFonts w:cs="Times New Roman"/>
          <w:bCs/>
          <w:color w:val="000000" w:themeColor="text1"/>
        </w:rPr>
        <w:t>)</w:t>
      </w:r>
      <w:r w:rsidRPr="00060906">
        <w:rPr>
          <w:rFonts w:cs="Times New Roman"/>
          <w:bCs/>
          <w:color w:val="000000" w:themeColor="text1"/>
        </w:rPr>
        <w:t>,</w:t>
      </w:r>
      <w:r w:rsidRPr="00060906">
        <w:rPr>
          <w:rFonts w:cs="Times New Roman"/>
          <w:b/>
          <w:bCs/>
          <w:color w:val="000000" w:themeColor="text1"/>
        </w:rPr>
        <w:t> </w:t>
      </w:r>
      <w:r w:rsidRPr="00060906">
        <w:rPr>
          <w:rFonts w:cs="Times New Roman"/>
          <w:bCs/>
          <w:color w:val="000000" w:themeColor="text1"/>
        </w:rPr>
        <w:t xml:space="preserve"> η θεωρία της  </w:t>
      </w:r>
      <w:r w:rsidR="00470F0E" w:rsidRPr="00060906">
        <w:rPr>
          <w:rFonts w:cs="Times New Roman"/>
          <w:bCs/>
          <w:color w:val="000000" w:themeColor="text1"/>
        </w:rPr>
        <w:t>Ε</w:t>
      </w:r>
      <w:r w:rsidRPr="00060906">
        <w:rPr>
          <w:rFonts w:cs="Times New Roman"/>
          <w:bCs/>
          <w:color w:val="000000" w:themeColor="text1"/>
        </w:rPr>
        <w:t xml:space="preserve">πεξεργασίας της </w:t>
      </w:r>
      <w:r w:rsidR="00470F0E" w:rsidRPr="00060906">
        <w:rPr>
          <w:rFonts w:cs="Times New Roman"/>
          <w:bCs/>
          <w:color w:val="000000" w:themeColor="text1"/>
        </w:rPr>
        <w:t>Π</w:t>
      </w:r>
      <w:r w:rsidRPr="00060906">
        <w:rPr>
          <w:rFonts w:cs="Times New Roman"/>
          <w:bCs/>
          <w:color w:val="000000" w:themeColor="text1"/>
        </w:rPr>
        <w:t>ληροφορίας</w:t>
      </w:r>
      <w:r w:rsidR="00470F0E" w:rsidRPr="00060906">
        <w:rPr>
          <w:rFonts w:cs="Times New Roman"/>
          <w:bCs/>
          <w:color w:val="000000" w:themeColor="text1"/>
        </w:rPr>
        <w:t xml:space="preserve"> (</w:t>
      </w:r>
      <w:hyperlink r:id="rId55" w:tgtFrame="_blank" w:history="1">
        <w:r w:rsidR="00470F0E" w:rsidRPr="00060906">
          <w:rPr>
            <w:rFonts w:cs="Times New Roman"/>
            <w:bCs/>
            <w:color w:val="000000" w:themeColor="text1"/>
          </w:rPr>
          <w:t>Atkinson &amp; Shiffrin</w:t>
        </w:r>
      </w:hyperlink>
      <w:r w:rsidR="00470F0E" w:rsidRPr="00060906">
        <w:rPr>
          <w:rFonts w:cs="Times New Roman"/>
          <w:bCs/>
          <w:color w:val="000000" w:themeColor="text1"/>
        </w:rPr>
        <w:t>, 1968)</w:t>
      </w:r>
      <w:r w:rsidR="001D484F" w:rsidRPr="00060906">
        <w:rPr>
          <w:rFonts w:cs="Times New Roman"/>
          <w:bCs/>
          <w:color w:val="000000" w:themeColor="text1"/>
        </w:rPr>
        <w:t>,</w:t>
      </w:r>
      <w:r w:rsidRPr="00060906">
        <w:rPr>
          <w:rFonts w:cs="Times New Roman"/>
          <w:bCs/>
          <w:color w:val="000000" w:themeColor="text1"/>
        </w:rPr>
        <w:t xml:space="preserve"> η θεωρία του </w:t>
      </w:r>
      <w:r w:rsidR="00470F0E" w:rsidRPr="00060906">
        <w:rPr>
          <w:rFonts w:cs="Times New Roman"/>
          <w:bCs/>
          <w:color w:val="000000" w:themeColor="text1"/>
        </w:rPr>
        <w:t>Σ</w:t>
      </w:r>
      <w:r w:rsidRPr="00060906">
        <w:rPr>
          <w:rFonts w:cs="Times New Roman"/>
          <w:bCs/>
          <w:color w:val="000000" w:themeColor="text1"/>
        </w:rPr>
        <w:t>υνδεσιασμού </w:t>
      </w:r>
      <w:r w:rsidR="001D484F" w:rsidRPr="00060906">
        <w:rPr>
          <w:rFonts w:cs="Times New Roman"/>
          <w:bCs/>
          <w:color w:val="000000" w:themeColor="text1"/>
        </w:rPr>
        <w:t xml:space="preserve">και η Κατασκευαστική Θεωρία του </w:t>
      </w:r>
      <w:r w:rsidR="001D484F" w:rsidRPr="00060906">
        <w:rPr>
          <w:rFonts w:cs="Times New Roman"/>
          <w:bCs/>
          <w:color w:val="000000" w:themeColor="text1"/>
          <w:lang w:val="en-US"/>
        </w:rPr>
        <w:t>Papert</w:t>
      </w:r>
      <w:r w:rsidR="001D484F" w:rsidRPr="00060906">
        <w:rPr>
          <w:rFonts w:cs="Times New Roman"/>
          <w:bCs/>
          <w:color w:val="000000" w:themeColor="text1"/>
        </w:rPr>
        <w:t xml:space="preserve"> (1972) </w:t>
      </w:r>
      <w:r w:rsidRPr="00060906">
        <w:rPr>
          <w:rFonts w:cs="Times New Roman"/>
          <w:bCs/>
          <w:color w:val="000000" w:themeColor="text1"/>
        </w:rPr>
        <w:t>(Κόμης, 2004).</w:t>
      </w:r>
    </w:p>
    <w:p w:rsidR="0035710A" w:rsidRPr="00060906" w:rsidRDefault="00EA20E6" w:rsidP="00DB21E1">
      <w:pPr>
        <w:numPr>
          <w:ilvl w:val="0"/>
          <w:numId w:val="25"/>
        </w:numPr>
        <w:spacing w:before="0"/>
        <w:ind w:left="0" w:firstLine="360"/>
        <w:rPr>
          <w:rFonts w:cs="Times New Roman"/>
          <w:bCs/>
          <w:color w:val="000000" w:themeColor="text1"/>
        </w:rPr>
      </w:pPr>
      <w:r w:rsidRPr="00060906">
        <w:rPr>
          <w:rFonts w:cs="Times New Roman"/>
          <w:b/>
          <w:bCs/>
          <w:color w:val="000000" w:themeColor="text1"/>
        </w:rPr>
        <w:t>Ο Δομικός Εποικοδομισμός του Piaget</w:t>
      </w:r>
      <w:r w:rsidR="00804204" w:rsidRPr="00060906">
        <w:rPr>
          <w:rFonts w:cs="Times New Roman"/>
          <w:b/>
          <w:bCs/>
          <w:color w:val="000000" w:themeColor="text1"/>
        </w:rPr>
        <w:t xml:space="preserve"> (ή Αναπτυξιακή - Γνωστική θεωρία) </w:t>
      </w:r>
      <w:r w:rsidR="00804204" w:rsidRPr="00060906">
        <w:rPr>
          <w:rFonts w:cs="Times New Roman"/>
          <w:bCs/>
          <w:color w:val="000000" w:themeColor="text1"/>
        </w:rPr>
        <w:t>(1967)</w:t>
      </w:r>
      <w:r w:rsidRPr="00060906">
        <w:rPr>
          <w:rFonts w:cs="Times New Roman"/>
          <w:bCs/>
          <w:color w:val="000000" w:themeColor="text1"/>
        </w:rPr>
        <w:t> </w:t>
      </w:r>
      <w:r w:rsidR="00804204" w:rsidRPr="00060906">
        <w:rPr>
          <w:rFonts w:cs="Times New Roman"/>
          <w:bCs/>
          <w:color w:val="000000" w:themeColor="text1"/>
        </w:rPr>
        <w:t>:</w:t>
      </w:r>
      <w:r w:rsidRPr="00060906">
        <w:rPr>
          <w:rFonts w:cs="Times New Roman"/>
          <w:b/>
          <w:bCs/>
          <w:color w:val="000000" w:themeColor="text1"/>
        </w:rPr>
        <w:t xml:space="preserve"> </w:t>
      </w:r>
    </w:p>
    <w:p w:rsidR="00EA20E6" w:rsidRPr="00060906" w:rsidRDefault="0035710A" w:rsidP="00AE4D57">
      <w:pPr>
        <w:spacing w:before="0"/>
        <w:rPr>
          <w:rFonts w:cs="Times New Roman"/>
          <w:bCs/>
          <w:color w:val="000000" w:themeColor="text1"/>
        </w:rPr>
      </w:pPr>
      <w:r w:rsidRPr="00060906">
        <w:rPr>
          <w:rFonts w:cs="Times New Roman"/>
          <w:bCs/>
          <w:color w:val="000000" w:themeColor="text1"/>
        </w:rPr>
        <w:t xml:space="preserve">Ο δομικός εποικοδομισμός </w:t>
      </w:r>
      <w:r w:rsidR="00EA20E6" w:rsidRPr="00060906">
        <w:rPr>
          <w:rFonts w:cs="Times New Roman"/>
          <w:bCs/>
          <w:color w:val="000000" w:themeColor="text1"/>
        </w:rPr>
        <w:t xml:space="preserve">δίνει έμφαση στην ανάπτυξη της λογικής σκέψης που παιδιού. Η θεωρία του Piaget είναι ουσιαστικά στον αντίποδα του συμπεριφορισμού, καθώς τονίζει τη σπουδαιότητα της ενεργητικής και άμεσης επαφής με πρόσωπα, γεγονότα, αντικείμενα, φαινόμενα στη γνωστική ανάπτυξη. Ο μαθητευόμενος κατασκευάζει τη γνώση με το δικό του τρόπο, χωρίς να αποτελεί </w:t>
      </w:r>
      <w:r w:rsidR="00EA20E6" w:rsidRPr="00060906">
        <w:rPr>
          <w:rFonts w:cs="Times New Roman"/>
          <w:color w:val="000000" w:themeColor="text1"/>
        </w:rPr>
        <w:t>παθητικό υποδοχέα πληροφοριών και «γνώσεων</w:t>
      </w:r>
      <w:r w:rsidR="00EA20E6" w:rsidRPr="00060906">
        <w:rPr>
          <w:rFonts w:cs="Times New Roman"/>
          <w:bCs/>
          <w:color w:val="000000" w:themeColor="text1"/>
        </w:rPr>
        <w:t xml:space="preserve">, ενώ το περιβάλλον αλληλεπίδρασης είναι </w:t>
      </w:r>
      <w:r w:rsidR="00EA20E6" w:rsidRPr="00060906">
        <w:rPr>
          <w:rFonts w:cs="Times New Roman"/>
          <w:color w:val="000000" w:themeColor="text1"/>
        </w:rPr>
        <w:t xml:space="preserve">πλούσιο σε </w:t>
      </w:r>
      <w:r w:rsidR="00EA20E6" w:rsidRPr="00060906">
        <w:rPr>
          <w:rFonts w:cs="Times New Roman"/>
          <w:bCs/>
          <w:color w:val="000000" w:themeColor="text1"/>
        </w:rPr>
        <w:t>ποικίλα εξωτερικά ερεθίσματα.</w:t>
      </w:r>
    </w:p>
    <w:p w:rsidR="0035710A" w:rsidRPr="00060906" w:rsidRDefault="0035710A" w:rsidP="00AE4D57">
      <w:pPr>
        <w:spacing w:before="0"/>
        <w:rPr>
          <w:rFonts w:cs="Times New Roman"/>
          <w:bCs/>
          <w:color w:val="000000" w:themeColor="text1"/>
        </w:rPr>
      </w:pPr>
      <w:r w:rsidRPr="00060906">
        <w:rPr>
          <w:rFonts w:cs="Times New Roman"/>
          <w:bCs/>
          <w:i/>
          <w:color w:val="000000" w:themeColor="text1"/>
        </w:rPr>
        <w:t xml:space="preserve">«Τα παιδιά κατανοούν ό, τι ταιριάζει στη γνωστική τους δομή και αγνοούν κατά έναν υπέροχο τρόπο ό, τι την ξεπερνά» </w:t>
      </w:r>
      <w:r w:rsidRPr="00060906">
        <w:rPr>
          <w:rFonts w:cs="Times New Roman"/>
          <w:bCs/>
          <w:color w:val="000000" w:themeColor="text1"/>
        </w:rPr>
        <w:t>(</w:t>
      </w:r>
      <w:r w:rsidRPr="00060906">
        <w:rPr>
          <w:rFonts w:cs="Times New Roman"/>
          <w:bCs/>
          <w:color w:val="000000" w:themeColor="text1"/>
          <w:lang w:val="en-US"/>
        </w:rPr>
        <w:t>Piaget</w:t>
      </w:r>
      <w:r w:rsidRPr="00060906">
        <w:rPr>
          <w:rFonts w:cs="Times New Roman"/>
          <w:bCs/>
          <w:color w:val="000000" w:themeColor="text1"/>
        </w:rPr>
        <w:t xml:space="preserve">, 1958). </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 xml:space="preserve">Ο δεύτερος άξονας στη θεωρία του Piaget είναι η εξελικτική πορεία της νοητικής ανάπτυξης. Αυτή η πορεία χαρακτηρίζεται από συγκεκριμένα στάδια, τα οποία αντιστοιχούν σε ορισμένες ηλικίες του ανθρώπου και κατά το καθένα από αυτά το άτομο έχει συγκεκριμένες δυνατότητες ανάπτυξης των νοητικών του δομών: α) Αισθησιοκινητικό στάδιο (sensory-motor stage) από τη γέννησή του έως 2 ετών β) Προσυλλογιστικό στάδιο (preoperational stage) από 2 ως 7 ετών γ) Στάδιο συγκεκριμένης σκέψης (stage of concrete operations) από 7 έως 11 ετών και δ) Στάδιο τυπικών-λογικών πράξεων (Stage of formal operations) από 11 ετών και άνω (Κολιάδης, 2004). </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Η γνωστική θεωρία του Piaget και γενικότερα ο εποικοδομισμός, κατέχει τις μέρες μας κυρίαρχη θέση στο χώρο της μελέτης της ανθρώπινης νόησης και βέβαια στην εκπαίδευση. Η κριτική που έχει ασκηθεί στη συγκεκριμένη θεωρία αφορά κυρίως την ηλικιακή κατανομή των σταδίων, το αν όλοι μπορούν να φτάσουν στο τελευταίο στάδιο των τυπικών νοητικών ενεργειών και στο κατά πόσον η ανάπτυξη είναι αυθόρμητη (Κόμης, 2004). Σε κάθε περίπτωση πάντως είναι γεγονός ότι ο κεντρικός κορμός της θεωρίας του, στηρίζει σε σημαντικό βαθμό το οικοδόμημα τόσο της εκπαίδευσης όσο και της ακαδημαϊκής έρευνας σήμερα. Χαρακτηριστική η φράση του Αϊνστάιν για τη θεωρία του Piaget: «Τ</w:t>
      </w:r>
      <w:r w:rsidRPr="00060906">
        <w:rPr>
          <w:rFonts w:cs="Times New Roman"/>
          <w:bCs/>
          <w:i/>
          <w:color w:val="000000" w:themeColor="text1"/>
        </w:rPr>
        <w:t>όσο απλό, που μόνο μια ιδιοφυία θα μπορούσε να το είχε σκεφτεί</w:t>
      </w:r>
      <w:r w:rsidRPr="00060906">
        <w:rPr>
          <w:rFonts w:cs="Times New Roman"/>
          <w:bCs/>
          <w:color w:val="000000" w:themeColor="text1"/>
        </w:rPr>
        <w:t>» (Papert, 1999). </w:t>
      </w:r>
    </w:p>
    <w:p w:rsidR="00470F0E" w:rsidRPr="00060906" w:rsidRDefault="00EA20E6" w:rsidP="00DB21E1">
      <w:pPr>
        <w:numPr>
          <w:ilvl w:val="0"/>
          <w:numId w:val="26"/>
        </w:numPr>
        <w:spacing w:before="0"/>
        <w:ind w:left="0" w:firstLine="360"/>
        <w:rPr>
          <w:rFonts w:cs="Times New Roman"/>
          <w:color w:val="000000" w:themeColor="text1"/>
        </w:rPr>
      </w:pPr>
      <w:r w:rsidRPr="00060906">
        <w:rPr>
          <w:rFonts w:cs="Times New Roman"/>
          <w:b/>
          <w:bCs/>
          <w:color w:val="000000" w:themeColor="text1"/>
        </w:rPr>
        <w:t>Η Ανακαλυπτική (ή Ευρετική) μάθηση του Bruner (Discovery Learning)</w:t>
      </w:r>
      <w:r w:rsidR="0035710A" w:rsidRPr="00060906">
        <w:rPr>
          <w:rFonts w:cs="Times New Roman"/>
          <w:bCs/>
          <w:color w:val="000000" w:themeColor="text1"/>
        </w:rPr>
        <w:t xml:space="preserve"> (19</w:t>
      </w:r>
      <w:r w:rsidR="00470F0E" w:rsidRPr="00060906">
        <w:rPr>
          <w:rFonts w:cs="Times New Roman"/>
          <w:bCs/>
          <w:color w:val="000000" w:themeColor="text1"/>
        </w:rPr>
        <w:t>73</w:t>
      </w:r>
      <w:r w:rsidR="0035710A" w:rsidRPr="00060906">
        <w:rPr>
          <w:rFonts w:cs="Times New Roman"/>
          <w:bCs/>
          <w:color w:val="000000" w:themeColor="text1"/>
        </w:rPr>
        <w:t xml:space="preserve">): </w:t>
      </w:r>
    </w:p>
    <w:p w:rsidR="00EA20E6" w:rsidRPr="00060906" w:rsidRDefault="00470F0E" w:rsidP="00AE4D57">
      <w:pPr>
        <w:spacing w:before="0"/>
        <w:rPr>
          <w:rFonts w:cs="Times New Roman"/>
          <w:color w:val="000000" w:themeColor="text1"/>
        </w:rPr>
      </w:pPr>
      <w:r w:rsidRPr="00060906">
        <w:rPr>
          <w:rFonts w:cs="Times New Roman"/>
          <w:bCs/>
          <w:i/>
          <w:color w:val="000000" w:themeColor="text1"/>
        </w:rPr>
        <w:t>«Κάθε αντικείμενο μπορεί να διδαχθεί σε κάθε παιδί σε οποιαδήποτε ηλικία αρκεί να παρουσιαστεί σε αυτό με μια μορφή κατάλληλη και αποτελεσματική»</w:t>
      </w:r>
      <w:r w:rsidR="00EA20E6" w:rsidRPr="00060906">
        <w:rPr>
          <w:rFonts w:cs="Times New Roman"/>
          <w:bCs/>
          <w:color w:val="000000" w:themeColor="text1"/>
        </w:rPr>
        <w:t xml:space="preserve"> </w:t>
      </w:r>
      <w:r w:rsidRPr="00060906">
        <w:rPr>
          <w:rFonts w:cs="Times New Roman"/>
          <w:bCs/>
          <w:color w:val="000000" w:themeColor="text1"/>
        </w:rPr>
        <w:t>(</w:t>
      </w:r>
      <w:r w:rsidRPr="00060906">
        <w:rPr>
          <w:rFonts w:cs="Times New Roman"/>
          <w:bCs/>
          <w:color w:val="000000" w:themeColor="text1"/>
          <w:lang w:val="en-US"/>
        </w:rPr>
        <w:t>Bruner</w:t>
      </w:r>
      <w:r w:rsidRPr="00060906">
        <w:rPr>
          <w:rFonts w:cs="Times New Roman"/>
          <w:bCs/>
          <w:color w:val="000000" w:themeColor="text1"/>
        </w:rPr>
        <w:t xml:space="preserve">, 1973). Ο </w:t>
      </w:r>
      <w:r w:rsidRPr="00060906">
        <w:rPr>
          <w:rFonts w:cs="Times New Roman"/>
          <w:bCs/>
          <w:color w:val="000000" w:themeColor="text1"/>
          <w:lang w:val="en-US"/>
        </w:rPr>
        <w:t>Bruner</w:t>
      </w:r>
      <w:r w:rsidRPr="00060906">
        <w:rPr>
          <w:rFonts w:cs="Times New Roman"/>
          <w:bCs/>
          <w:color w:val="000000" w:themeColor="text1"/>
        </w:rPr>
        <w:t xml:space="preserve"> </w:t>
      </w:r>
      <w:r w:rsidR="00EA20E6" w:rsidRPr="00060906">
        <w:rPr>
          <w:rFonts w:cs="Times New Roman"/>
          <w:bCs/>
          <w:color w:val="000000" w:themeColor="text1"/>
        </w:rPr>
        <w:t xml:space="preserve">τονίζει την αξία </w:t>
      </w:r>
      <w:r w:rsidR="00EA20E6" w:rsidRPr="00060906">
        <w:rPr>
          <w:rFonts w:cs="Times New Roman"/>
          <w:color w:val="000000" w:themeColor="text1"/>
        </w:rPr>
        <w:t>της ανακάλυψης ως μαθησιακή διαδικασία κι ως γνωστικό αποτέλεσμα στην εκπαίδευση. Οι μαθητευόμενοι ανακαλύπτουν τη γνώση (κανόνες, αρχές, ανάπτυξη δεξιοτήτων) μέσα από ανακαλυπτικές διαδικασίες και μεθόδους, όπως η πειραματική, η μαιευτική, η διαλογική και η πραγματιστική (Ράπτης &amp; Ράπτη, 2007). Παράλληλα, αναφέρεται στη σημασία του μετασχηματισμού της γνώσης σε μια γλώσσα οικεία προς το στάδιο της νοητικής ανάπτυξης των μαθητών. Η ιδέα της σταδιακής ανακάλυψης της γνώσης μπορεί να αποτελέσει ένα ιδιαίτερα σημαντικό κίνητρο για τον μαθητευόμενο, τον οποίο ο εκπαιδευτικός μπορεί να βοηθήσει ή και να καθοδηγήσει ακόμη (καθοδηγούμενη ανακάλυψη). Σύμφωνα με τις θεωρίες του Bruner, o εκπαιδευτικός έχει το ρόλο του εμψυχωτή, του διευκολυντή, του καθοδηγητή στη διαδικασία της ανακάλυψης.</w:t>
      </w:r>
    </w:p>
    <w:p w:rsidR="00EA20E6" w:rsidRPr="00060906" w:rsidRDefault="00EA20E6" w:rsidP="00DB21E1">
      <w:pPr>
        <w:numPr>
          <w:ilvl w:val="0"/>
          <w:numId w:val="26"/>
        </w:numPr>
        <w:spacing w:before="0"/>
        <w:ind w:left="0" w:firstLine="360"/>
        <w:rPr>
          <w:rFonts w:cs="Times New Roman"/>
          <w:color w:val="000000" w:themeColor="text1"/>
        </w:rPr>
      </w:pPr>
      <w:r w:rsidRPr="00060906">
        <w:rPr>
          <w:rFonts w:cs="Times New Roman"/>
          <w:b/>
          <w:bCs/>
          <w:color w:val="000000" w:themeColor="text1"/>
        </w:rPr>
        <w:t>Η θεωρία της επεξεργασίας της πληροφορίας</w:t>
      </w:r>
      <w:r w:rsidR="00E97E94" w:rsidRPr="00060906">
        <w:rPr>
          <w:rFonts w:cs="Times New Roman"/>
          <w:b/>
          <w:bCs/>
          <w:color w:val="000000" w:themeColor="text1"/>
        </w:rPr>
        <w:t xml:space="preserve"> των </w:t>
      </w:r>
      <w:hyperlink r:id="rId56" w:tgtFrame="_blank" w:history="1">
        <w:r w:rsidR="00E97E94" w:rsidRPr="00060906">
          <w:rPr>
            <w:rStyle w:val="-"/>
            <w:rFonts w:cs="Times New Roman"/>
            <w:b/>
            <w:bCs/>
            <w:color w:val="000000" w:themeColor="text1"/>
            <w:u w:val="none"/>
          </w:rPr>
          <w:t>Atkinson και Shiffrin</w:t>
        </w:r>
      </w:hyperlink>
      <w:r w:rsidR="00470F0E" w:rsidRPr="00060906">
        <w:rPr>
          <w:rFonts w:cs="Times New Roman"/>
          <w:b/>
          <w:bCs/>
          <w:color w:val="000000" w:themeColor="text1"/>
        </w:rPr>
        <w:t xml:space="preserve"> </w:t>
      </w:r>
      <w:r w:rsidR="00470F0E" w:rsidRPr="00060906">
        <w:rPr>
          <w:rFonts w:cs="Times New Roman"/>
          <w:bCs/>
          <w:color w:val="000000" w:themeColor="text1"/>
        </w:rPr>
        <w:t>(1968)</w:t>
      </w:r>
      <w:r w:rsidRPr="00060906">
        <w:rPr>
          <w:rFonts w:cs="Times New Roman"/>
          <w:b/>
          <w:bCs/>
          <w:color w:val="000000" w:themeColor="text1"/>
        </w:rPr>
        <w:t>,</w:t>
      </w:r>
      <w:r w:rsidRPr="00060906">
        <w:rPr>
          <w:rFonts w:cs="Times New Roman"/>
          <w:bCs/>
          <w:color w:val="000000" w:themeColor="text1"/>
        </w:rPr>
        <w:t xml:space="preserve">  </w:t>
      </w:r>
      <w:r w:rsidRPr="00060906">
        <w:rPr>
          <w:rFonts w:cs="Times New Roman"/>
          <w:color w:val="000000" w:themeColor="text1"/>
        </w:rPr>
        <w:t>αντιμετωπίζει τη σκέψη ως μέσο επεξεργασίας της πληροφορίας και αναπτύχθηκε παράλληλα με την ανάπτυξη των επιστημών της πληροφορικής, σχηματοποιώντας ένα μοντέλο λειτουργίας του εγκεφάλου όμοιο με αυτό της λειτουργίας των ηλεκτρονικών υπολογιστών. Στο ανθρώπινο νοητικό σύστημα, όπως ακριβώς και στου ηλεκτρονικούς υπολογιστές, υπάρχουν «είσοδοι» (αισθήσεις), «επεξεργασίες» και «αναπαραστάσεις» (στον εγκέφαλο) και «έξοδοι» (συμπεριφορά). Η «επεξεργασίες» και οι «αναπαραστάσεις» συνιστούν τη γνωστική επεξεργασία (Κόμης, 2004).</w:t>
      </w:r>
    </w:p>
    <w:p w:rsidR="00EA20E6" w:rsidRPr="00060906" w:rsidRDefault="00EA20E6" w:rsidP="00DB21E1">
      <w:pPr>
        <w:numPr>
          <w:ilvl w:val="0"/>
          <w:numId w:val="26"/>
        </w:numPr>
        <w:spacing w:before="0"/>
        <w:ind w:left="0" w:firstLine="360"/>
        <w:rPr>
          <w:rFonts w:cs="Times New Roman"/>
          <w:color w:val="000000" w:themeColor="text1"/>
        </w:rPr>
      </w:pPr>
      <w:r w:rsidRPr="00060906">
        <w:rPr>
          <w:rFonts w:cs="Times New Roman"/>
          <w:b/>
          <w:bCs/>
          <w:color w:val="000000" w:themeColor="text1"/>
        </w:rPr>
        <w:t>Η  θεωρία του συνδεσιασμού (connectionism)</w:t>
      </w:r>
      <w:r w:rsidR="00E97E94" w:rsidRPr="00060906">
        <w:rPr>
          <w:rFonts w:cs="Times New Roman"/>
          <w:bCs/>
          <w:color w:val="000000" w:themeColor="text1"/>
        </w:rPr>
        <w:t xml:space="preserve">: </w:t>
      </w:r>
      <w:r w:rsidRPr="00060906">
        <w:rPr>
          <w:rFonts w:cs="Times New Roman"/>
          <w:bCs/>
          <w:color w:val="000000" w:themeColor="text1"/>
        </w:rPr>
        <w:t>έρχεται να απορρίψει τη βάση της θεωρίας της επεξεργασίας της πληροφορίας, θεωρώντας ότι το γνωστικό σύστημα του ατόμου δε λειτουργεί ως μια μηχανή επεξεργασίας πληροφοριών. Αμφισβητώντας τη σημασία των αναπαραστάσεων, θεωρεί ότι η γνωστική διαδικασία στηρίζεται καθαρά σε βιολογικές δομές και λειτουργίες που έχουν ως κέντρο επεξεργασίας το σύστημα των εγκεφαλικών νευρώνων. Έτσι, το ανθρώπινο μυαλό λειτουργεί με έναν αυτοματοποιημένο τρόπο κι αλληλεπιδρά με το περιβάλλον, όχι μέσω της ροής πληροφοριών αλλά μέσω της ροής ενέργειας των νευρωνικών δικτύων (Κόμης, 2004).</w:t>
      </w:r>
      <w:r w:rsidRPr="00060906">
        <w:rPr>
          <w:rFonts w:cs="Times New Roman"/>
          <w:b/>
          <w:color w:val="000000" w:themeColor="text1"/>
        </w:rPr>
        <w:t xml:space="preserve"> </w:t>
      </w:r>
    </w:p>
    <w:p w:rsidR="00EA20E6" w:rsidRPr="00060906" w:rsidRDefault="00EA20E6" w:rsidP="00AE4D57">
      <w:pPr>
        <w:spacing w:before="0"/>
        <w:rPr>
          <w:rFonts w:cs="Times New Roman"/>
          <w:color w:val="000000" w:themeColor="text1"/>
        </w:rPr>
      </w:pPr>
      <w:r w:rsidRPr="00060906">
        <w:rPr>
          <w:rFonts w:cs="Times New Roman"/>
          <w:color w:val="000000" w:themeColor="text1"/>
        </w:rPr>
        <w:t xml:space="preserve">Ο Siemens (2005) περιγράφει το συνδεσιασμό (connectivism) ως το παράδειγμα μάθησης του 21ου αιώνα, ορίζοντάς τον ως μια θεωρία μάθησης για την ψηφιακή εποχή. Θεωρεί ότι ο συνδεσιασμός παρουσιάζει ένα μοντέλο μάθησης που λαμβάνει υπόψη τις τεκτονικές μεταβολές στην κοινωνία, όπου η μάθηση δεν είναι πια μια εσωτερική, ατομική διαδικασία, αλλά μπορεί να υπάρχει και έξω από τα άτομα. </w:t>
      </w:r>
    </w:p>
    <w:p w:rsidR="00EA20E6" w:rsidRPr="00060906" w:rsidRDefault="00EA20E6" w:rsidP="00AE4D57">
      <w:pPr>
        <w:spacing w:before="0"/>
        <w:rPr>
          <w:rFonts w:cs="Times New Roman"/>
          <w:color w:val="000000" w:themeColor="text1"/>
        </w:rPr>
      </w:pPr>
      <w:r w:rsidRPr="00060906">
        <w:rPr>
          <w:rFonts w:cs="Times New Roman"/>
          <w:color w:val="000000" w:themeColor="text1"/>
        </w:rPr>
        <w:t>Ο συνδεσιασμός έχει εγείρει σημαντικό φιλοσοφικό ενδιαφέρον διότι υπόσχεται να προσφέρει μια εναλλακτική λύση για την κλασική θεωρία του νου, την ευρέως διαδεδομένη άποψη ότι ο νους είναι κάτι σαν την ψηφιακή επεξεργασία με ηλεκτρονικό υπολογιστή, μια συμβολική γλώσσα.</w:t>
      </w:r>
    </w:p>
    <w:p w:rsidR="00EA20E6" w:rsidRPr="00060906" w:rsidRDefault="001D484F" w:rsidP="00DB21E1">
      <w:pPr>
        <w:pStyle w:val="a8"/>
        <w:numPr>
          <w:ilvl w:val="0"/>
          <w:numId w:val="38"/>
        </w:numPr>
        <w:spacing w:before="0"/>
        <w:ind w:left="0" w:firstLine="0"/>
        <w:rPr>
          <w:rFonts w:cs="Times New Roman"/>
          <w:bCs/>
          <w:color w:val="000000" w:themeColor="text1"/>
        </w:rPr>
      </w:pPr>
      <w:r w:rsidRPr="00060906">
        <w:rPr>
          <w:rFonts w:cs="Times New Roman"/>
          <w:b/>
          <w:bCs/>
          <w:color w:val="000000" w:themeColor="text1"/>
        </w:rPr>
        <w:t xml:space="preserve">Η κατασκευαστική θεωρία του </w:t>
      </w:r>
      <w:r w:rsidRPr="00060906">
        <w:rPr>
          <w:rFonts w:cs="Times New Roman"/>
          <w:b/>
          <w:bCs/>
          <w:color w:val="000000" w:themeColor="text1"/>
          <w:lang w:val="en-US"/>
        </w:rPr>
        <w:t>Papert</w:t>
      </w:r>
      <w:r w:rsidRPr="00060906">
        <w:rPr>
          <w:rFonts w:cs="Times New Roman"/>
          <w:b/>
          <w:bCs/>
          <w:color w:val="000000" w:themeColor="text1"/>
        </w:rPr>
        <w:t xml:space="preserve"> (Constructionism) </w:t>
      </w:r>
      <w:r w:rsidRPr="00060906">
        <w:rPr>
          <w:rFonts w:cs="Times New Roman"/>
          <w:bCs/>
          <w:color w:val="000000" w:themeColor="text1"/>
        </w:rPr>
        <w:t xml:space="preserve">(1972). </w:t>
      </w:r>
      <w:r w:rsidR="00EA20E6" w:rsidRPr="00060906">
        <w:rPr>
          <w:rFonts w:cs="Times New Roman"/>
          <w:color w:val="000000" w:themeColor="text1"/>
        </w:rPr>
        <w:t xml:space="preserve">Στο σημείο αυτό θα πρέπει να αναφερθούμε στον </w:t>
      </w:r>
      <w:hyperlink r:id="rId57" w:tgtFrame="_blank" w:history="1">
        <w:r w:rsidR="00EA20E6" w:rsidRPr="00060906">
          <w:rPr>
            <w:rFonts w:cs="Times New Roman"/>
            <w:color w:val="000000" w:themeColor="text1"/>
          </w:rPr>
          <w:t>Seymour Papert</w:t>
        </w:r>
      </w:hyperlink>
      <w:r w:rsidR="00EA20E6" w:rsidRPr="00060906">
        <w:rPr>
          <w:rFonts w:cs="Times New Roman"/>
          <w:color w:val="000000" w:themeColor="text1"/>
        </w:rPr>
        <w:t xml:space="preserve"> από το Massachusetts Institute of</w:t>
      </w:r>
      <w:r w:rsidR="00EA20E6" w:rsidRPr="00060906">
        <w:rPr>
          <w:rFonts w:cs="Times New Roman"/>
          <w:bCs/>
          <w:color w:val="000000" w:themeColor="text1"/>
        </w:rPr>
        <w:t xml:space="preserve"> Technologies (MIT)</w:t>
      </w:r>
      <w:r w:rsidRPr="00060906">
        <w:rPr>
          <w:rFonts w:cs="Times New Roman"/>
          <w:bCs/>
          <w:color w:val="000000" w:themeColor="text1"/>
        </w:rPr>
        <w:t xml:space="preserve">. O Papert ανέπτυξε την κατασκευαστική θεωρία μάθησης (constructionism) που βασίζεται στη δουλειά του </w:t>
      </w:r>
      <w:hyperlink r:id="rId58" w:tooltip="Ζαν Πιαζέ" w:history="1">
        <w:r w:rsidRPr="00060906">
          <w:rPr>
            <w:rFonts w:cs="Times New Roman"/>
          </w:rPr>
          <w:t xml:space="preserve"> Piaget</w:t>
        </w:r>
      </w:hyperlink>
      <w:r w:rsidRPr="00060906">
        <w:rPr>
          <w:rFonts w:cs="Times New Roman"/>
          <w:bCs/>
          <w:color w:val="000000" w:themeColor="text1"/>
        </w:rPr>
        <w:t xml:space="preserve">. Ο Papert εργάστηκε με τον </w:t>
      </w:r>
      <w:hyperlink r:id="rId59" w:tooltip="Ζαν Πιαζέ" w:history="1">
        <w:r w:rsidRPr="00060906">
          <w:rPr>
            <w:rFonts w:cs="Times New Roman"/>
          </w:rPr>
          <w:t xml:space="preserve"> Piaget</w:t>
        </w:r>
      </w:hyperlink>
      <w:r w:rsidRPr="00060906">
        <w:rPr>
          <w:rFonts w:cs="Times New Roman"/>
          <w:bCs/>
          <w:color w:val="000000" w:themeColor="text1"/>
        </w:rPr>
        <w:t xml:space="preserve"> στο Πανεπιστήμιο της Γενεύης από το 1958 μέχρι το 1963 και θεωρείται ευρέως ως ένας από τους πιο έξυπνους και επιτυχημένους μαθητές του. Στα πλαίσια των γνωστικών θεωριών</w:t>
      </w:r>
      <w:r w:rsidR="009A6BE1" w:rsidRPr="00060906">
        <w:rPr>
          <w:rFonts w:cs="Times New Roman"/>
          <w:bCs/>
          <w:color w:val="000000" w:themeColor="text1"/>
        </w:rPr>
        <w:t>,</w:t>
      </w:r>
      <w:r w:rsidRPr="00060906">
        <w:rPr>
          <w:rFonts w:cs="Times New Roman"/>
          <w:bCs/>
          <w:color w:val="000000" w:themeColor="text1"/>
        </w:rPr>
        <w:t xml:space="preserve"> </w:t>
      </w:r>
      <w:r w:rsidR="00EA20E6" w:rsidRPr="00060906">
        <w:rPr>
          <w:rFonts w:cs="Times New Roman"/>
          <w:bCs/>
          <w:color w:val="000000" w:themeColor="text1"/>
        </w:rPr>
        <w:t>ανακάλυψε τη γλώσσα προγραμματισμού για παιδιά Logo</w:t>
      </w:r>
      <w:r w:rsidRPr="00060906">
        <w:rPr>
          <w:rFonts w:cs="Times New Roman"/>
          <w:bCs/>
          <w:color w:val="000000" w:themeColor="text1"/>
        </w:rPr>
        <w:t xml:space="preserve"> (1967)</w:t>
      </w:r>
      <w:r w:rsidR="00EA20E6" w:rsidRPr="00060906">
        <w:rPr>
          <w:rFonts w:cs="Times New Roman"/>
          <w:bCs/>
          <w:color w:val="000000" w:themeColor="text1"/>
        </w:rPr>
        <w:t xml:space="preserve">. Πρόκειται </w:t>
      </w:r>
      <w:r w:rsidR="009A6BE1" w:rsidRPr="00060906">
        <w:rPr>
          <w:rFonts w:cs="Times New Roman"/>
          <w:bCs/>
          <w:color w:val="000000" w:themeColor="text1"/>
        </w:rPr>
        <w:t>για ένα τεχνολογικό εργαλείο που στόχο είχε να βελτιώσει τους τρόπους με τους οποίους τα παιδιά σκέπτονται και επιλύουν προβλήματα. Δ</w:t>
      </w:r>
      <w:r w:rsidR="00EA20E6" w:rsidRPr="00060906">
        <w:rPr>
          <w:rFonts w:cs="Times New Roman"/>
          <w:bCs/>
          <w:color w:val="000000" w:themeColor="text1"/>
        </w:rPr>
        <w:t>ίνοντας απλές εντολές σ</w:t>
      </w:r>
      <w:r w:rsidR="009A6BE1" w:rsidRPr="00060906">
        <w:rPr>
          <w:rFonts w:cs="Times New Roman"/>
          <w:bCs/>
          <w:color w:val="000000" w:themeColor="text1"/>
        </w:rPr>
        <w:t xml:space="preserve">ε ένα μικρό ρομπότ με τη μορφή </w:t>
      </w:r>
      <w:r w:rsidR="00EA20E6" w:rsidRPr="00060906">
        <w:rPr>
          <w:rFonts w:cs="Times New Roman"/>
          <w:bCs/>
          <w:color w:val="000000" w:themeColor="text1"/>
        </w:rPr>
        <w:t xml:space="preserve">μιας χελώνας στον ηλεκτρονικό υπολογιστή, τα παιδιά μπορούν να σχεδιάσουν απλά γεωμετρικά σχήματα, τα οποία σταδιακά γίνονται συνθετότερα (Ράπτης &amp; Ράπτη, 2007), χρησιμοποιώντας κάθε φορά εντολές-αλγόριθμους που οι ίδιοι κατασκεύασαν. </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Αν και ο Papert δε δημιούργησε ένα συνολικά διαφορετικό σύστημα, εντούτοις πολλοί πια αναφέρονται στις θέσεις του ως ξεχωριστή θεωρία, αυτή του «κονστρακσιονισμού» ή της «κατασκευαστικής θεωρίας της μάθησης» (constructionism)</w:t>
      </w:r>
      <w:r w:rsidR="009A6BE1" w:rsidRPr="00060906">
        <w:rPr>
          <w:rFonts w:cs="Times New Roman"/>
          <w:bCs/>
          <w:color w:val="000000" w:themeColor="text1"/>
        </w:rPr>
        <w:t xml:space="preserve"> (Κόμης, 2004)</w:t>
      </w:r>
      <w:r w:rsidRPr="00060906">
        <w:rPr>
          <w:rFonts w:cs="Times New Roman"/>
          <w:bCs/>
          <w:color w:val="000000" w:themeColor="text1"/>
        </w:rPr>
        <w:t>.</w:t>
      </w:r>
    </w:p>
    <w:p w:rsidR="00EA20E6" w:rsidRPr="00060906" w:rsidRDefault="00EA20E6" w:rsidP="00AE4D57">
      <w:pPr>
        <w:spacing w:before="0"/>
        <w:rPr>
          <w:rFonts w:cs="Times New Roman"/>
          <w:bCs/>
          <w:color w:val="000000" w:themeColor="text1"/>
        </w:rPr>
      </w:pPr>
      <w:r w:rsidRPr="00060906">
        <w:rPr>
          <w:rFonts w:cs="Times New Roman"/>
          <w:color w:val="000000" w:themeColor="text1"/>
        </w:rPr>
        <w:t xml:space="preserve">Σύμφωνα με την κατασκευαστική θεωρία της μάθησης, ο </w:t>
      </w:r>
      <w:r w:rsidRPr="00060906">
        <w:rPr>
          <w:rFonts w:cs="Times New Roman"/>
          <w:bCs/>
          <w:color w:val="000000" w:themeColor="text1"/>
          <w:lang w:val="en-US"/>
        </w:rPr>
        <w:t>Papert</w:t>
      </w:r>
      <w:r w:rsidRPr="00060906">
        <w:rPr>
          <w:rFonts w:cs="Times New Roman"/>
          <w:bCs/>
          <w:color w:val="000000" w:themeColor="text1"/>
        </w:rPr>
        <w:t xml:space="preserve"> </w:t>
      </w:r>
      <w:r w:rsidR="0003089D" w:rsidRPr="00060906">
        <w:rPr>
          <w:rFonts w:cs="Times New Roman"/>
          <w:bCs/>
          <w:color w:val="000000" w:themeColor="text1"/>
        </w:rPr>
        <w:t xml:space="preserve">(1972) </w:t>
      </w:r>
      <w:r w:rsidRPr="00060906">
        <w:rPr>
          <w:rFonts w:cs="Times New Roman"/>
          <w:bCs/>
          <w:color w:val="000000" w:themeColor="text1"/>
        </w:rPr>
        <w:t>θέλησε να δώσει έμφαση στη συμμετοχή του μαθητευόμενου στη διαδικασία της μάθησης και στην ανακάλυψη των τρόπων, με τους οποίους αυτός χτίζει ενεργά το γνωστικό του οικοδόμημα, αλλά και κατανοεί τη διαδικασία αυτή. Ο Papert θεώρησε ότι</w:t>
      </w:r>
      <w:r w:rsidR="009A6BE1" w:rsidRPr="00060906">
        <w:rPr>
          <w:rFonts w:cs="Times New Roman"/>
          <w:bCs/>
          <w:color w:val="000000" w:themeColor="text1"/>
        </w:rPr>
        <w:t>,</w:t>
      </w:r>
      <w:r w:rsidRPr="00060906">
        <w:rPr>
          <w:rFonts w:cs="Times New Roman"/>
          <w:bCs/>
          <w:color w:val="000000" w:themeColor="text1"/>
        </w:rPr>
        <w:t xml:space="preserve"> θέτοντας το μαθητή μπροστά σε καταστάσεις δημιουργημένες στο κατάλληλο προγραμματιστικό περιβάλλον, βάζει στα χέρια του νέα νοητικά εργαλεία και μεταβάλλει τη μάθηση από εξαναγκασμό, σε αντικείμενο ανακάλυψης και ενθουσιασμού (Κόμης, 2004; </w:t>
      </w:r>
      <w:r w:rsidR="009A6BE1" w:rsidRPr="00060906">
        <w:rPr>
          <w:rFonts w:cs="Times New Roman"/>
          <w:bCs/>
          <w:color w:val="000000" w:themeColor="text1"/>
        </w:rPr>
        <w:t xml:space="preserve">Σολομωνίδου, 2006; </w:t>
      </w:r>
      <w:r w:rsidRPr="00060906">
        <w:rPr>
          <w:rFonts w:cs="Times New Roman"/>
          <w:bCs/>
          <w:color w:val="000000" w:themeColor="text1"/>
        </w:rPr>
        <w:t>Ράπτης &amp; Ράπτη 2007). Εν ολίγοις, η κατασκευαστική θεωρία σχετίζεται περισσότερο με την «τέχνη της μάθησης» και δίνει μεγάλη σημασία στη μάθηση μ</w:t>
      </w:r>
      <w:r w:rsidR="009A6BE1" w:rsidRPr="00060906">
        <w:rPr>
          <w:rFonts w:cs="Times New Roman"/>
          <w:bCs/>
          <w:color w:val="000000" w:themeColor="text1"/>
        </w:rPr>
        <w:t xml:space="preserve">έσα από την υλοποίηση πραγμάτων </w:t>
      </w:r>
      <w:r w:rsidRPr="00060906">
        <w:rPr>
          <w:rFonts w:cs="Times New Roman"/>
          <w:bCs/>
          <w:color w:val="000000" w:themeColor="text1"/>
        </w:rPr>
        <w:t xml:space="preserve">(Σολομωνίδου, 2001).   </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 xml:space="preserve">Ο εποικοδομισμός συνιστά σήμερα ένα από τα κυρίαρχα μοντέλα στο σχεδιασμό σύγχρονου τεχνολογικού εκπαιδευτικού λογισμικού. Οι βασικές αρχές για το σχεδιασμό μαθησιακών περιβαλλόντων με τις </w:t>
      </w:r>
      <w:r w:rsidR="009A6BE1" w:rsidRPr="00060906">
        <w:rPr>
          <w:rFonts w:cs="Times New Roman"/>
          <w:bCs/>
          <w:color w:val="000000" w:themeColor="text1"/>
        </w:rPr>
        <w:t>ν</w:t>
      </w:r>
      <w:r w:rsidRPr="00060906">
        <w:rPr>
          <w:rFonts w:cs="Times New Roman"/>
          <w:bCs/>
          <w:color w:val="000000" w:themeColor="text1"/>
        </w:rPr>
        <w:t xml:space="preserve">έες </w:t>
      </w:r>
      <w:r w:rsidR="009A6BE1" w:rsidRPr="00060906">
        <w:rPr>
          <w:rFonts w:cs="Times New Roman"/>
          <w:bCs/>
          <w:color w:val="000000" w:themeColor="text1"/>
        </w:rPr>
        <w:t>τ</w:t>
      </w:r>
      <w:r w:rsidRPr="00060906">
        <w:rPr>
          <w:rFonts w:cs="Times New Roman"/>
          <w:bCs/>
          <w:color w:val="000000" w:themeColor="text1"/>
        </w:rPr>
        <w:t>εχνολογίες σύμφωνα με τον εποικοδομισμό, είναι:</w:t>
      </w:r>
    </w:p>
    <w:p w:rsidR="00EA20E6" w:rsidRPr="00060906" w:rsidRDefault="00EA20E6" w:rsidP="00DB21E1">
      <w:pPr>
        <w:numPr>
          <w:ilvl w:val="0"/>
          <w:numId w:val="42"/>
        </w:numPr>
        <w:spacing w:before="0"/>
        <w:rPr>
          <w:rFonts w:cs="Times New Roman"/>
          <w:bCs/>
          <w:color w:val="000000" w:themeColor="text1"/>
        </w:rPr>
      </w:pPr>
      <w:r w:rsidRPr="00060906">
        <w:rPr>
          <w:rFonts w:cs="Times New Roman"/>
          <w:bCs/>
          <w:color w:val="000000" w:themeColor="text1"/>
        </w:rPr>
        <w:t>Παροχή εμπειριών που αφορούν στη διαδικασία οικοδόμησης της γνώσης</w:t>
      </w:r>
    </w:p>
    <w:p w:rsidR="00EA20E6" w:rsidRPr="00060906" w:rsidRDefault="00EA20E6" w:rsidP="00DB21E1">
      <w:pPr>
        <w:numPr>
          <w:ilvl w:val="0"/>
          <w:numId w:val="42"/>
        </w:numPr>
        <w:spacing w:before="0"/>
        <w:rPr>
          <w:rFonts w:cs="Times New Roman"/>
          <w:bCs/>
          <w:color w:val="000000" w:themeColor="text1"/>
        </w:rPr>
      </w:pPr>
      <w:r w:rsidRPr="00060906">
        <w:rPr>
          <w:rFonts w:cs="Times New Roman"/>
          <w:bCs/>
          <w:color w:val="000000" w:themeColor="text1"/>
        </w:rPr>
        <w:t>Παροχή εμπειριών πολλαπλών προοπτικών</w:t>
      </w:r>
    </w:p>
    <w:p w:rsidR="00EA20E6" w:rsidRPr="00060906" w:rsidRDefault="00EA20E6" w:rsidP="00DB21E1">
      <w:pPr>
        <w:numPr>
          <w:ilvl w:val="0"/>
          <w:numId w:val="42"/>
        </w:numPr>
        <w:spacing w:before="0"/>
        <w:rPr>
          <w:rFonts w:cs="Times New Roman"/>
          <w:bCs/>
          <w:color w:val="000000" w:themeColor="text1"/>
        </w:rPr>
      </w:pPr>
      <w:r w:rsidRPr="00060906">
        <w:rPr>
          <w:rFonts w:cs="Times New Roman"/>
          <w:bCs/>
          <w:color w:val="000000" w:themeColor="text1"/>
        </w:rPr>
        <w:t>Ενσωμάτωση της μάθησης σε ρεαλιστικά περιβάλλοντα, τα οποία σχετίζονται με τον πραγματικό κόσμο</w:t>
      </w:r>
    </w:p>
    <w:p w:rsidR="00EA20E6" w:rsidRPr="00060906" w:rsidRDefault="00EA20E6" w:rsidP="00DB21E1">
      <w:pPr>
        <w:numPr>
          <w:ilvl w:val="0"/>
          <w:numId w:val="42"/>
        </w:numPr>
        <w:spacing w:before="0"/>
        <w:rPr>
          <w:rFonts w:cs="Times New Roman"/>
          <w:bCs/>
          <w:color w:val="000000" w:themeColor="text1"/>
        </w:rPr>
      </w:pPr>
      <w:r w:rsidRPr="00060906">
        <w:rPr>
          <w:rFonts w:cs="Times New Roman"/>
          <w:bCs/>
          <w:color w:val="000000" w:themeColor="text1"/>
        </w:rPr>
        <w:t>Εμπέδωση της μάθησης μέσω κοινωνικής εμπειρίας</w:t>
      </w:r>
    </w:p>
    <w:p w:rsidR="00EA20E6" w:rsidRPr="00060906" w:rsidRDefault="00EA20E6" w:rsidP="00DB21E1">
      <w:pPr>
        <w:numPr>
          <w:ilvl w:val="0"/>
          <w:numId w:val="42"/>
        </w:numPr>
        <w:spacing w:before="0"/>
        <w:rPr>
          <w:rFonts w:cs="Times New Roman"/>
          <w:bCs/>
          <w:color w:val="000000" w:themeColor="text1"/>
        </w:rPr>
      </w:pPr>
      <w:r w:rsidRPr="00060906">
        <w:rPr>
          <w:rFonts w:cs="Times New Roman"/>
          <w:bCs/>
          <w:color w:val="000000" w:themeColor="text1"/>
        </w:rPr>
        <w:t>Ενθάρρυνση της χρήσης πολλαπλών μορφών αναπαράστασης</w:t>
      </w:r>
    </w:p>
    <w:p w:rsidR="00EA20E6" w:rsidRPr="00060906" w:rsidRDefault="00EA20E6" w:rsidP="00DB21E1">
      <w:pPr>
        <w:numPr>
          <w:ilvl w:val="0"/>
          <w:numId w:val="42"/>
        </w:numPr>
        <w:spacing w:before="0"/>
        <w:rPr>
          <w:rFonts w:cs="Times New Roman"/>
          <w:bCs/>
          <w:color w:val="000000" w:themeColor="text1"/>
        </w:rPr>
      </w:pPr>
      <w:r w:rsidRPr="00060906">
        <w:rPr>
          <w:rFonts w:cs="Times New Roman"/>
          <w:bCs/>
          <w:color w:val="000000" w:themeColor="text1"/>
        </w:rPr>
        <w:t xml:space="preserve">Ενθάρρυνση της συναίσθησης κατά τη διαδικασία οικοδόμησης της γνώσης </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 xml:space="preserve">Τα εκπαιδευτικά λογισμικά πρέπει να παρέχουν πολλαπλές αναπαραστάσεις των εννοιών, των σχέσεων και των οντοτήτων, τα εκπαιδευτικά περιβάλλοντα να σχεδιάζονται να είναι ανοικτού τύπου (εικονικοί μικρόκοσμοι) που εύκολα μπορούν να τροποποιηθούν από το εκπαιδευτή και παράλληλα να συντελούν στην δημιουργία αυθεντικών καταστάσεων μάθησης, μέσω της επίλυσης προβλημάτων, οικείων προς τα ενδιαφέροντα των μαθητών. </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Έχουν τη δυνατότητα να υποστηρίξουν δραστηριότητες που αποβλέπουν στην καλλιέργεια υψηλού επιπέδου δεξιοτήτων. Ανάμεσα στις εκπαιδευτικές δυνατότητες επικοδομιστικής διδασκαλίας και μάθησης, συγκαταλέγονται και οι δυνατότητες προσομοίωσης φαινομένων και πραγματικών καταστάσεων, μοντελοποίησης προβλημάτων, δημιουργίας γνωστικών «μικρόκοσμων» και άλλων ανοικτών περιβαλλόντων μάθησης. Λόγω της μεγάλης σημασίας της χρήσης τους στη γνωστική ανάπτυξη των μαθητών, αποκαλούνται γνωστικά εργαλεία (cognitive tools)</w:t>
      </w:r>
      <w:r w:rsidR="00D92684" w:rsidRPr="00060906">
        <w:rPr>
          <w:rFonts w:cs="Times New Roman"/>
          <w:bCs/>
          <w:color w:val="000000" w:themeColor="text1"/>
        </w:rPr>
        <w:t xml:space="preserve"> (Καζανίδης, 2010)</w:t>
      </w:r>
      <w:r w:rsidRPr="00060906">
        <w:rPr>
          <w:rFonts w:cs="Times New Roman"/>
          <w:bCs/>
          <w:color w:val="000000" w:themeColor="text1"/>
        </w:rPr>
        <w:t xml:space="preserve">. </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Οι μικρόκοσμοι (</w:t>
      </w:r>
      <w:r w:rsidRPr="00060906">
        <w:rPr>
          <w:rFonts w:cs="Times New Roman"/>
          <w:bCs/>
          <w:color w:val="000000" w:themeColor="text1"/>
          <w:lang w:val="en-US"/>
        </w:rPr>
        <w:t>microworlds</w:t>
      </w:r>
      <w:r w:rsidRPr="00060906">
        <w:rPr>
          <w:rFonts w:cs="Times New Roman"/>
          <w:bCs/>
          <w:color w:val="000000" w:themeColor="text1"/>
        </w:rPr>
        <w:t xml:space="preserve">) είναι ένα σύνολο αντικειμένων που συνδέοντα μεταξύ τους με σχέσεις, νη τροποποίηση των οποίων οδηγεί στη δημιουργία νέων αντικειμένων. Οι μικρόκοσμοι χρησιμοποιούνται είτε για τη δημιουργία προσομοιώσεων είτε για μαθηματικές ανακαλύψεις ή ακόμη και για διαδραστικές πολυμεσικές εφαρμογές. Ο εκπαιδευτικός μπορεί να τις αξιοποιήσει για παιχνίδια, παρουσιάσεις, ερωτήσεις αξιολογήσεις, προσομοιώσεις και </w:t>
      </w:r>
      <w:r w:rsidR="00D92684" w:rsidRPr="00060906">
        <w:rPr>
          <w:rFonts w:cs="Times New Roman"/>
          <w:bCs/>
          <w:color w:val="000000" w:themeColor="text1"/>
        </w:rPr>
        <w:t xml:space="preserve">μοντελοποιήσεις. </w:t>
      </w:r>
      <w:r w:rsidRPr="00060906">
        <w:rPr>
          <w:rFonts w:cs="Times New Roman"/>
          <w:bCs/>
          <w:color w:val="000000" w:themeColor="text1"/>
        </w:rPr>
        <w:t>Οι προσομοιώσεις (</w:t>
      </w:r>
      <w:r w:rsidRPr="00060906">
        <w:rPr>
          <w:rFonts w:cs="Times New Roman"/>
          <w:bCs/>
          <w:color w:val="000000" w:themeColor="text1"/>
          <w:lang w:val="en-US"/>
        </w:rPr>
        <w:t>simulation</w:t>
      </w:r>
      <w:r w:rsidRPr="00060906">
        <w:rPr>
          <w:rFonts w:cs="Times New Roman"/>
          <w:bCs/>
          <w:color w:val="000000" w:themeColor="text1"/>
        </w:rPr>
        <w:t>) αφορούν στην αναπαράσταση ενός πραγματικού ή φανταστικού φαινομένου με ασφαλή , γρήγορο και ανέξοδο τρόπο. Ο βασικό</w:t>
      </w:r>
      <w:r w:rsidR="00D92684" w:rsidRPr="00060906">
        <w:rPr>
          <w:rFonts w:cs="Times New Roman"/>
          <w:bCs/>
          <w:color w:val="000000" w:themeColor="text1"/>
        </w:rPr>
        <w:t>ς</w:t>
      </w:r>
      <w:r w:rsidRPr="00060906">
        <w:rPr>
          <w:rFonts w:cs="Times New Roman"/>
          <w:bCs/>
          <w:color w:val="000000" w:themeColor="text1"/>
        </w:rPr>
        <w:t xml:space="preserve"> στόχος του εκπαιδευτικού λογισμικού προσομοίωσης είναι η εξοικείωση με έννοιες και λειτουργίες του πραγματικού κόσμου. </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 xml:space="preserve">Ο εκπαιδευτικός, λειτουργώντας ως εμψυχωτής και αρωγός στις προσπάθειες των μαθητών, φροντίζει να δημιουργεί το κατάλληλο κλίμα, συντονίζει και βοηθά στην οργάνωση των δραστηριοτήτων. Η χρήση τους προϋποθέτει την καλή προετοιμασία του εκπαιδευτή και τη συστηματική υποστήριξη της διδασκαλίας του με το κατάλληλο παιδαγωγικό σενάριο </w:t>
      </w:r>
      <w:r w:rsidR="009A6BE1" w:rsidRPr="00060906">
        <w:rPr>
          <w:rFonts w:cs="Times New Roman"/>
          <w:bCs/>
          <w:color w:val="000000" w:themeColor="text1"/>
        </w:rPr>
        <w:t>(Κόμης, 2004)</w:t>
      </w:r>
      <w:r w:rsidRPr="00060906">
        <w:rPr>
          <w:rFonts w:cs="Times New Roman"/>
          <w:bCs/>
          <w:color w:val="000000" w:themeColor="text1"/>
        </w:rPr>
        <w:t>. </w:t>
      </w:r>
    </w:p>
    <w:p w:rsidR="00EA20E6" w:rsidRPr="00060906" w:rsidRDefault="00EA20E6" w:rsidP="00C0002A">
      <w:pPr>
        <w:pStyle w:val="2"/>
      </w:pPr>
      <w:r w:rsidRPr="00060906">
        <w:t> </w:t>
      </w:r>
      <w:bookmarkStart w:id="341" w:name="_Toc422860101"/>
      <w:bookmarkStart w:id="342" w:name="_Toc422958601"/>
      <w:bookmarkStart w:id="343" w:name="_Toc422994811"/>
      <w:r w:rsidRPr="00060906">
        <w:t>Κ</w:t>
      </w:r>
      <w:r w:rsidR="002136DA">
        <w:t xml:space="preserve">οινωνικές </w:t>
      </w:r>
      <w:r w:rsidRPr="00060906">
        <w:t>Θ</w:t>
      </w:r>
      <w:r w:rsidR="002136DA">
        <w:t xml:space="preserve">εωρίες </w:t>
      </w:r>
      <w:r w:rsidRPr="00060906">
        <w:t>Μ</w:t>
      </w:r>
      <w:r w:rsidR="002136DA">
        <w:t>άθηση</w:t>
      </w:r>
      <w:bookmarkEnd w:id="341"/>
      <w:bookmarkEnd w:id="342"/>
      <w:r w:rsidR="002136DA">
        <w:t>ς</w:t>
      </w:r>
      <w:bookmarkEnd w:id="343"/>
      <w:r w:rsidR="002136DA">
        <w:t xml:space="preserve"> </w:t>
      </w:r>
    </w:p>
    <w:p w:rsidR="00EA20E6" w:rsidRPr="00060906" w:rsidRDefault="00EA20E6" w:rsidP="00AE4D57">
      <w:pPr>
        <w:spacing w:before="0"/>
        <w:rPr>
          <w:rFonts w:cs="Times New Roman"/>
          <w:color w:val="000000" w:themeColor="text1"/>
        </w:rPr>
      </w:pPr>
      <w:r w:rsidRPr="00060906">
        <w:rPr>
          <w:rFonts w:cs="Times New Roman"/>
          <w:color w:val="000000" w:themeColor="text1"/>
        </w:rPr>
        <w:t>Οι κοινωνικό - πολιτισμικές θεωρίες  κινούνται στα πλαίσια του εποικοδομισμού και επικεντρώνονται στον κοινωνικό καθορισμό της γνώσης. Οι θεωρίες αυτές υποστηρίζουν ότι η οικοδόμηση της γνώσης λαμβάνει χώρα σε συνεργατικά περιβάλλοντα, διαμέσου συζητήσεων που εμπερικλείουν τη δημιουργία και κατανόηση της επικοινωνίας και την από κοινού (μεταξύ ατόμων ή ομάδων) υλοποίηση δραστηριοτήτων.</w:t>
      </w:r>
    </w:p>
    <w:p w:rsidR="00EA20E6" w:rsidRPr="00060906" w:rsidRDefault="00EA20E6" w:rsidP="00AE4D57">
      <w:pPr>
        <w:spacing w:before="0"/>
        <w:rPr>
          <w:rFonts w:cs="Times New Roman"/>
          <w:color w:val="000000" w:themeColor="text1"/>
        </w:rPr>
      </w:pPr>
      <w:r w:rsidRPr="00060906">
        <w:rPr>
          <w:rFonts w:cs="Times New Roman"/>
          <w:color w:val="000000" w:themeColor="text1"/>
        </w:rPr>
        <w:t xml:space="preserve">Έτσι, οι θεωρίες μάθησης αυτής της κατηγορίας προσδίδουν ένα σημαντικό ρόλο στην κοινωνική αλληλεπίδραση, καθώς  το μανθάνον υποκείμενο δεν κατασκευάζει την προσωπική του γνώση μέσα σε ένα πολιτισμικό και επικοινωνιακό «κενό», αλλά πάντοτε μέσα σε ευρύτερα πλαίσια, μέσα στο οποία η γνώση δημιουργείται και σηματοδοτείται. Κατά κάποιο τρόπο, ο κοινωνικός εποικοδομισμός, όπως αλλιώς ονομάζονται οι θεωρίες αυτές,  δεν είναι ασύμβατος με τις γνωστικές θεωρίες, όπως είναι ο συμπεριφορισμός, αλλά λειτουργεί συμπληρωματικά με τις θεωρίες αυτές. </w:t>
      </w:r>
    </w:p>
    <w:p w:rsidR="00EA20E6" w:rsidRPr="00060906" w:rsidRDefault="0003089D" w:rsidP="00AE4D57">
      <w:pPr>
        <w:spacing w:before="0"/>
        <w:rPr>
          <w:rFonts w:cs="Times New Roman"/>
          <w:color w:val="000000" w:themeColor="text1"/>
        </w:rPr>
      </w:pPr>
      <w:r w:rsidRPr="00060906">
        <w:rPr>
          <w:rFonts w:cs="Times New Roman"/>
          <w:color w:val="000000" w:themeColor="text1"/>
        </w:rPr>
        <w:t>Στο πλαίσιο</w:t>
      </w:r>
      <w:r w:rsidR="00EA20E6" w:rsidRPr="00060906">
        <w:rPr>
          <w:rFonts w:cs="Times New Roman"/>
          <w:color w:val="000000" w:themeColor="text1"/>
        </w:rPr>
        <w:t xml:space="preserve"> όλων αυτών των προσεγγίσεων, ο ρόλος του μαθητή στη διαδικασία της μάθησης βρίσκεται στο κέντρο του ενδιαφέροντος, ενώ ο ρόλος του δασκάλου θα πρέπει να είναι αυτός του εμψυχωτή και συντονιστή των μαθητικών δραστηριοτήτων και παράλληλα οργανωτικός, αποβλέποντας στην εξασφάλιση, τη δημιουργία και ρύθμιση εκείνου του κοινωνικού περιβάλλοντος που μπορεί να διαπαιδαγωγήσει τους μαθητευόμενους (Δαφέρμος, 2002).</w:t>
      </w:r>
    </w:p>
    <w:p w:rsidR="00EA20E6" w:rsidRPr="00060906" w:rsidRDefault="00EA20E6" w:rsidP="00AE4D57">
      <w:pPr>
        <w:spacing w:before="0"/>
        <w:rPr>
          <w:rFonts w:cs="Times New Roman"/>
          <w:b/>
          <w:color w:val="000000" w:themeColor="text1"/>
        </w:rPr>
      </w:pPr>
      <w:r w:rsidRPr="00060906">
        <w:rPr>
          <w:rFonts w:cs="Times New Roman"/>
          <w:color w:val="000000" w:themeColor="text1"/>
        </w:rPr>
        <w:t xml:space="preserve">Αντιπροσωπευτικές θεωρίες σχετικές με τον κοινωνικό - πολιτιστικό χαρακτήρα της μάθησης, είναι </w:t>
      </w:r>
      <w:r w:rsidR="00D92684" w:rsidRPr="00060906">
        <w:rPr>
          <w:rFonts w:cs="Times New Roman"/>
          <w:color w:val="000000" w:themeColor="text1"/>
        </w:rPr>
        <w:t xml:space="preserve">ο </w:t>
      </w:r>
      <w:r w:rsidR="001B3A0D" w:rsidRPr="00060906">
        <w:rPr>
          <w:rFonts w:cs="Times New Roman"/>
          <w:color w:val="000000" w:themeColor="text1"/>
        </w:rPr>
        <w:t xml:space="preserve">Κοινωνικός Εποικοδομισμός </w:t>
      </w:r>
      <w:r w:rsidRPr="00060906">
        <w:rPr>
          <w:rFonts w:cs="Times New Roman"/>
          <w:color w:val="000000" w:themeColor="text1"/>
        </w:rPr>
        <w:t>του Vygotsky</w:t>
      </w:r>
      <w:r w:rsidR="00D92684" w:rsidRPr="00060906">
        <w:rPr>
          <w:rFonts w:cs="Times New Roman"/>
          <w:color w:val="000000" w:themeColor="text1"/>
        </w:rPr>
        <w:t xml:space="preserve"> (1978)</w:t>
      </w:r>
      <w:r w:rsidRPr="00060906">
        <w:rPr>
          <w:rFonts w:cs="Times New Roman"/>
          <w:color w:val="000000" w:themeColor="text1"/>
        </w:rPr>
        <w:t xml:space="preserve">, η </w:t>
      </w:r>
      <w:r w:rsidR="00D92684" w:rsidRPr="00060906">
        <w:rPr>
          <w:rFonts w:cs="Times New Roman"/>
          <w:color w:val="000000" w:themeColor="text1"/>
        </w:rPr>
        <w:t>θεωρία της Δ</w:t>
      </w:r>
      <w:r w:rsidRPr="00060906">
        <w:rPr>
          <w:rFonts w:cs="Times New Roman"/>
          <w:color w:val="000000" w:themeColor="text1"/>
        </w:rPr>
        <w:t>ραστηριότητας</w:t>
      </w:r>
      <w:r w:rsidR="00D92684" w:rsidRPr="00060906">
        <w:rPr>
          <w:rFonts w:cs="Times New Roman"/>
          <w:color w:val="000000" w:themeColor="text1"/>
        </w:rPr>
        <w:t xml:space="preserve"> (1978)</w:t>
      </w:r>
      <w:r w:rsidRPr="00060906">
        <w:rPr>
          <w:rFonts w:cs="Times New Roman"/>
          <w:color w:val="000000" w:themeColor="text1"/>
        </w:rPr>
        <w:t xml:space="preserve">, καθώς και το </w:t>
      </w:r>
      <w:r w:rsidR="00D92684" w:rsidRPr="00060906">
        <w:rPr>
          <w:rFonts w:cs="Times New Roman"/>
          <w:color w:val="000000" w:themeColor="text1"/>
        </w:rPr>
        <w:t>Μοντέλο της Εγκαθιδρυμένης μάθησης και των Κ</w:t>
      </w:r>
      <w:r w:rsidRPr="00060906">
        <w:rPr>
          <w:rFonts w:cs="Times New Roman"/>
          <w:color w:val="000000" w:themeColor="text1"/>
        </w:rPr>
        <w:t>οινοτήτων μάθησης</w:t>
      </w:r>
      <w:r w:rsidR="00D92684" w:rsidRPr="00060906">
        <w:rPr>
          <w:rFonts w:cs="Times New Roman"/>
          <w:color w:val="000000" w:themeColor="text1"/>
        </w:rPr>
        <w:t xml:space="preserve"> (</w:t>
      </w:r>
      <w:r w:rsidR="00D92684" w:rsidRPr="00060906">
        <w:rPr>
          <w:rFonts w:cs="Times New Roman"/>
          <w:color w:val="000000" w:themeColor="text1"/>
          <w:lang w:val="en-US"/>
        </w:rPr>
        <w:t>Lave</w:t>
      </w:r>
      <w:r w:rsidR="00D92684" w:rsidRPr="00060906">
        <w:rPr>
          <w:rFonts w:cs="Times New Roman"/>
          <w:color w:val="000000" w:themeColor="text1"/>
        </w:rPr>
        <w:t>, 1991)</w:t>
      </w:r>
      <w:r w:rsidRPr="00060906">
        <w:rPr>
          <w:rFonts w:cs="Times New Roman"/>
          <w:color w:val="000000" w:themeColor="text1"/>
        </w:rPr>
        <w:t>.</w:t>
      </w:r>
      <w:r w:rsidRPr="00060906">
        <w:rPr>
          <w:rFonts w:cs="Times New Roman"/>
          <w:b/>
          <w:color w:val="000000" w:themeColor="text1"/>
        </w:rPr>
        <w:t xml:space="preserve">  </w:t>
      </w:r>
    </w:p>
    <w:p w:rsidR="00EA20E6" w:rsidRPr="00060906" w:rsidRDefault="001B3A0D" w:rsidP="00DB21E1">
      <w:pPr>
        <w:numPr>
          <w:ilvl w:val="0"/>
          <w:numId w:val="27"/>
        </w:numPr>
        <w:spacing w:before="0"/>
        <w:ind w:left="0" w:firstLine="0"/>
        <w:rPr>
          <w:rFonts w:cs="Times New Roman"/>
          <w:color w:val="000000" w:themeColor="text1"/>
        </w:rPr>
      </w:pPr>
      <w:r w:rsidRPr="00060906">
        <w:rPr>
          <w:rFonts w:cs="Times New Roman"/>
          <w:b/>
          <w:bCs/>
          <w:color w:val="000000" w:themeColor="text1"/>
        </w:rPr>
        <w:t xml:space="preserve">Κοινωνικός Εποικοδομισμός </w:t>
      </w:r>
      <w:r w:rsidR="00EA20E6" w:rsidRPr="00060906">
        <w:rPr>
          <w:rFonts w:cs="Times New Roman"/>
          <w:b/>
          <w:bCs/>
          <w:color w:val="000000" w:themeColor="text1"/>
        </w:rPr>
        <w:t>του Vygotsky </w:t>
      </w:r>
      <w:r w:rsidRPr="00060906">
        <w:rPr>
          <w:rFonts w:cs="Times New Roman"/>
          <w:b/>
          <w:bCs/>
          <w:color w:val="000000" w:themeColor="text1"/>
        </w:rPr>
        <w:t xml:space="preserve">(κοινωνικο - πολιτισμική θεωρία) </w:t>
      </w:r>
      <w:r w:rsidR="00D92684" w:rsidRPr="00060906">
        <w:rPr>
          <w:rFonts w:cs="Times New Roman"/>
          <w:bCs/>
          <w:color w:val="000000" w:themeColor="text1"/>
        </w:rPr>
        <w:t xml:space="preserve">(1978). </w:t>
      </w:r>
      <w:r w:rsidR="00EA20E6" w:rsidRPr="00060906">
        <w:rPr>
          <w:rFonts w:cs="Times New Roman"/>
          <w:color w:val="000000" w:themeColor="text1"/>
        </w:rPr>
        <w:t xml:space="preserve">Ο Λευκορώσος </w:t>
      </w:r>
      <w:r w:rsidR="00EA20E6" w:rsidRPr="00060906">
        <w:rPr>
          <w:rFonts w:cs="Times New Roman"/>
          <w:bCs/>
          <w:color w:val="000000" w:themeColor="text1"/>
        </w:rPr>
        <w:t>ψυχολόγος  </w:t>
      </w:r>
      <w:hyperlink r:id="rId60" w:tgtFrame="_blank" w:history="1">
        <w:r w:rsidR="00EA20E6" w:rsidRPr="00060906">
          <w:rPr>
            <w:rStyle w:val="-"/>
            <w:rFonts w:cs="Times New Roman"/>
            <w:bCs/>
            <w:color w:val="000000" w:themeColor="text1"/>
            <w:u w:val="none"/>
          </w:rPr>
          <w:t>Lev Vygotsky</w:t>
        </w:r>
      </w:hyperlink>
      <w:r w:rsidR="0003089D" w:rsidRPr="00060906">
        <w:rPr>
          <w:rStyle w:val="-"/>
          <w:rFonts w:cs="Times New Roman"/>
          <w:bCs/>
          <w:color w:val="000000" w:themeColor="text1"/>
          <w:u w:val="none"/>
        </w:rPr>
        <w:t xml:space="preserve"> (1896 – 1934)</w:t>
      </w:r>
      <w:r w:rsidR="00EA20E6" w:rsidRPr="00060906">
        <w:rPr>
          <w:rFonts w:cs="Times New Roman"/>
          <w:bCs/>
          <w:color w:val="000000" w:themeColor="text1"/>
        </w:rPr>
        <w:t>, τονίζοντας</w:t>
      </w:r>
      <w:r w:rsidR="00EA20E6" w:rsidRPr="00060906">
        <w:rPr>
          <w:rFonts w:cs="Times New Roman"/>
          <w:color w:val="000000" w:themeColor="text1"/>
        </w:rPr>
        <w:t xml:space="preserve"> </w:t>
      </w:r>
      <w:r w:rsidR="00EA20E6" w:rsidRPr="00060906">
        <w:rPr>
          <w:rFonts w:cs="Times New Roman"/>
          <w:bCs/>
          <w:color w:val="000000" w:themeColor="text1"/>
        </w:rPr>
        <w:t>τον κοινωνικό και πολιτιστικό χαρακτήρα της μάθησης ως διαδικασίας και της γνώσης ως περιεχομένου,</w:t>
      </w:r>
      <w:r w:rsidR="00EA20E6" w:rsidRPr="00060906">
        <w:rPr>
          <w:rFonts w:cs="Times New Roman"/>
          <w:color w:val="000000" w:themeColor="text1"/>
          <w:lang w:val="en-US"/>
        </w:rPr>
        <w:t> </w:t>
      </w:r>
      <w:r w:rsidR="00EA20E6" w:rsidRPr="00060906">
        <w:rPr>
          <w:rFonts w:cs="Times New Roman"/>
          <w:color w:val="000000" w:themeColor="text1"/>
        </w:rPr>
        <w:t xml:space="preserve"> άφησε πίσω του ένα έργο το οποίο στις μέρες μας, όχι μόνο θεωρείται  σημαντικότατο, αλλά ακόμη μελετάται και τυγχάνει μεγάλης αποδοχής από την επιστημονική κοινότητα. Η μάθηση θεωρείται ως διαδικασία κοινωνικής αλληλεπίδρασης. Το άτομο μέσα από τη συνεργασία με άλλα άτομα αναπτύσσει ικανότητες και δεξιότητες που διαφορετικά θα βρίσκονταν σε λανθάνουσα κατάσταση εξέλιξης.</w:t>
      </w:r>
    </w:p>
    <w:p w:rsidR="00EA20E6" w:rsidRPr="00060906" w:rsidRDefault="00EA20E6" w:rsidP="00AE4D57">
      <w:pPr>
        <w:spacing w:before="0"/>
        <w:rPr>
          <w:rFonts w:cs="Times New Roman"/>
          <w:color w:val="000000" w:themeColor="text1"/>
        </w:rPr>
      </w:pPr>
      <w:r w:rsidRPr="00060906">
        <w:rPr>
          <w:rFonts w:cs="Times New Roman"/>
          <w:color w:val="000000" w:themeColor="text1"/>
        </w:rPr>
        <w:t>Οι δύο διαστάσεις τις οποίες εισήγαγε στην επιστήμη της μελέτης της ανθρώπινης νόησης και των διαδικασιών της μάθησης, είναι η σημασία των κοινωνικών και πολιτισμικών στοιχείων που εκφράζονται μέσω της γλώσσας και η έννοια της «ζώνης της επικείμενης ανάπτυξης»</w:t>
      </w:r>
      <w:r w:rsidR="00D92684" w:rsidRPr="00060906">
        <w:rPr>
          <w:rFonts w:cs="Times New Roman"/>
          <w:color w:val="000000" w:themeColor="text1"/>
        </w:rPr>
        <w:t xml:space="preserve"> (Σολομωνίδου, 2006).</w:t>
      </w:r>
    </w:p>
    <w:p w:rsidR="00EA20E6" w:rsidRPr="00060906" w:rsidRDefault="00EA20E6" w:rsidP="00AE4D57">
      <w:pPr>
        <w:spacing w:before="0"/>
        <w:rPr>
          <w:rFonts w:cs="Times New Roman"/>
          <w:color w:val="000000" w:themeColor="text1"/>
        </w:rPr>
      </w:pPr>
      <w:r w:rsidRPr="00060906">
        <w:rPr>
          <w:rFonts w:cs="Times New Roman"/>
          <w:color w:val="000000" w:themeColor="text1"/>
        </w:rPr>
        <w:t>Κατά τον Vygotsky</w:t>
      </w:r>
      <w:r w:rsidR="0003089D" w:rsidRPr="00060906">
        <w:rPr>
          <w:rFonts w:cs="Times New Roman"/>
          <w:color w:val="000000" w:themeColor="text1"/>
        </w:rPr>
        <w:t xml:space="preserve"> (1978)</w:t>
      </w:r>
      <w:r w:rsidRPr="00060906">
        <w:rPr>
          <w:rFonts w:cs="Times New Roman"/>
          <w:color w:val="000000" w:themeColor="text1"/>
        </w:rPr>
        <w:t xml:space="preserve">, η γλώσσα και κουλτούρα είναι τα πλαίσια διαμέσου των οποίων η ανθρώπινη εμπειρία επικοινωνεί και κατανοεί την πραγματικότητα. </w:t>
      </w:r>
      <w:r w:rsidRPr="00060906">
        <w:rPr>
          <w:rFonts w:cs="Times New Roman"/>
          <w:bCs/>
          <w:color w:val="000000" w:themeColor="text1"/>
        </w:rPr>
        <w:t>Τονίζει τον κοινωνικό χαρακτήρα της γλώσσας, ως εργαλείου μετάδοσης των κοινωνικοπολιτιστικών σημάτων, καθώς και το βασικό της ρόλο στην ανάπτυξη των προσωπικών, κοινωνικών και γνωστικών δεξιοτήτων του ατόμου (Ράπτης &amp; Ράπτη, 2007). </w:t>
      </w:r>
    </w:p>
    <w:p w:rsidR="00EA20E6" w:rsidRPr="00060906" w:rsidRDefault="00EA20E6" w:rsidP="00AE4D57">
      <w:pPr>
        <w:spacing w:before="0"/>
        <w:rPr>
          <w:rFonts w:cs="Times New Roman"/>
          <w:color w:val="000000" w:themeColor="text1"/>
        </w:rPr>
      </w:pPr>
      <w:r w:rsidRPr="00060906">
        <w:rPr>
          <w:rFonts w:cs="Times New Roman"/>
          <w:bCs/>
          <w:color w:val="000000" w:themeColor="text1"/>
        </w:rPr>
        <w:t xml:space="preserve">Εισάγει στη θεωρία του την έννοια της ζώνης της επικείμενης ανάπτυξης (zone of proximal development), θέλοντας να περιγράψει </w:t>
      </w:r>
      <w:r w:rsidRPr="00060906">
        <w:rPr>
          <w:rFonts w:cs="Times New Roman"/>
          <w:color w:val="000000" w:themeColor="text1"/>
        </w:rPr>
        <w:t>ένα σύνολο γνώσεων τις οποίες ο μαθητής μπορεί να δημιουργήσει με τη βοήθεια του περιβάλλοντος – αλλά όχι ακόμη μόνος  (Σολομωνίδου 2006).</w:t>
      </w:r>
      <w:r w:rsidR="00D92684" w:rsidRPr="00060906">
        <w:rPr>
          <w:rFonts w:cs="Times New Roman"/>
          <w:color w:val="000000" w:themeColor="text1"/>
        </w:rPr>
        <w:t xml:space="preserve"> </w:t>
      </w:r>
      <w:r w:rsidRPr="00060906">
        <w:rPr>
          <w:rFonts w:cs="Times New Roman"/>
          <w:color w:val="000000" w:themeColor="text1"/>
        </w:rPr>
        <w:t xml:space="preserve">Στην ουσία πρόκειται για το κενό ανάμεσα σε αυτά που μπορεί να κάνει κάποιος μόνος του και σε αυτά που μπορεί να καταφέρει με τη βοήθεια κάποιου εμπειρότερου. </w:t>
      </w:r>
    </w:p>
    <w:p w:rsidR="00EA20E6" w:rsidRPr="00060906" w:rsidRDefault="00EA20E6" w:rsidP="00AE4D57">
      <w:pPr>
        <w:spacing w:before="0"/>
        <w:rPr>
          <w:rFonts w:cs="Times New Roman"/>
          <w:color w:val="000000" w:themeColor="text1"/>
        </w:rPr>
      </w:pPr>
      <w:r w:rsidRPr="00060906">
        <w:rPr>
          <w:rFonts w:cs="Times New Roman"/>
          <w:bCs/>
          <w:color w:val="000000" w:themeColor="text1"/>
        </w:rPr>
        <w:t>Έργο της εκπαίδευσης είναι να παρέχει στους εκπαιδευόμενους μαθησιακά περιβάλλοντα και παιδαγωγική στήριξη που θα τους βοηθήσουν στο πέρασμά τους στη ζώνη της επικείμενης ανάπτυξής και δε θα τους καθηλώσουν στην επανάληψη γνώσεων που ήδη κατέχουν (Δαφέρμος, 2002).</w:t>
      </w:r>
      <w:r w:rsidRPr="00060906">
        <w:rPr>
          <w:rFonts w:cs="Times New Roman"/>
          <w:color w:val="000000" w:themeColor="text1"/>
        </w:rPr>
        <w:t xml:space="preserve"> Έτσι, ο ρόλος του εκπαιδευτικού και γενικότερα του σχολείου και του περιβάλλοντος μέσα στο οποίο ζει και μαθαίνει ο μαθητής είναι ιδιαίτερα σημαντικός.</w:t>
      </w:r>
    </w:p>
    <w:p w:rsidR="00EA20E6" w:rsidRPr="00060906" w:rsidRDefault="00EA20E6" w:rsidP="00DB21E1">
      <w:pPr>
        <w:pStyle w:val="a8"/>
        <w:numPr>
          <w:ilvl w:val="0"/>
          <w:numId w:val="28"/>
        </w:numPr>
        <w:spacing w:before="0"/>
        <w:ind w:left="0" w:firstLine="0"/>
        <w:rPr>
          <w:rFonts w:cs="Times New Roman"/>
          <w:bCs/>
          <w:color w:val="000000" w:themeColor="text1"/>
        </w:rPr>
      </w:pPr>
      <w:r w:rsidRPr="00060906">
        <w:rPr>
          <w:rFonts w:cs="Times New Roman"/>
          <w:b/>
          <w:bCs/>
          <w:color w:val="000000" w:themeColor="text1"/>
        </w:rPr>
        <w:t>Η θεωρία της δραστηριότητας (Activity Theory)</w:t>
      </w:r>
      <w:r w:rsidR="00D92684" w:rsidRPr="00060906">
        <w:rPr>
          <w:rFonts w:cs="Times New Roman"/>
          <w:b/>
          <w:bCs/>
          <w:color w:val="000000" w:themeColor="text1"/>
        </w:rPr>
        <w:t xml:space="preserve"> </w:t>
      </w:r>
      <w:r w:rsidR="00D92684" w:rsidRPr="00060906">
        <w:rPr>
          <w:rFonts w:cs="Times New Roman"/>
          <w:bCs/>
          <w:color w:val="000000" w:themeColor="text1"/>
        </w:rPr>
        <w:t>(1978)</w:t>
      </w:r>
      <w:r w:rsidR="001B3A0D" w:rsidRPr="00060906">
        <w:rPr>
          <w:rFonts w:cs="Times New Roman"/>
          <w:b/>
          <w:bCs/>
          <w:color w:val="000000" w:themeColor="text1"/>
        </w:rPr>
        <w:t xml:space="preserve">. </w:t>
      </w:r>
      <w:r w:rsidRPr="00060906">
        <w:rPr>
          <w:rFonts w:cs="Times New Roman"/>
          <w:bCs/>
          <w:color w:val="000000" w:themeColor="text1"/>
        </w:rPr>
        <w:t>Η θεωρία της δραστηριότητας έρχεται να ερμηνεύσει την αλληλεπίδραση και τις αναπτυξιακές διαδικασίες που διενεργούνται μεταξύ του ατόμου και του κοινωνικού και φυσικού περιβάλλοντός του. Επιλέγει ως μονάδα ανάλυσης τη δραστηριότητα (activity) και  αποτελεί ένα πλαίσιο για τη μελέτη των ανθρώπινων πράξεων (actions) ως αναπτυξιακών διαδικασιών ενταγμένων σε ένα κοινωνικοπολιτισμικό πλαίσιο (context)</w:t>
      </w:r>
      <w:r w:rsidR="001B3A0D" w:rsidRPr="00060906">
        <w:rPr>
          <w:rFonts w:cs="Times New Roman"/>
          <w:bCs/>
          <w:color w:val="000000" w:themeColor="text1"/>
        </w:rPr>
        <w:t xml:space="preserve"> (Κόμης, 2004)</w:t>
      </w:r>
      <w:r w:rsidRPr="00060906">
        <w:rPr>
          <w:rFonts w:cs="Times New Roman"/>
          <w:bCs/>
          <w:color w:val="000000" w:themeColor="text1"/>
        </w:rPr>
        <w:t>.</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Δομικά στοιχεία της θεωρίας της δραστηριότητας είναι το υποκείμενο, το αντικείμενο, οι πράξεις και οι λειτουργίες. Ως υποκείμενο θεωρείται το άτομο ή τα άτομα που ενεργοποιούνται προς το ίδιο αντικείμενο (στόχο). Η ενεργοποίηση αυτή γίνεται μέσω εσωτερικών (</w:t>
      </w:r>
      <w:r w:rsidRPr="00060906">
        <w:rPr>
          <w:rFonts w:cs="Times New Roman"/>
          <w:bCs/>
          <w:color w:val="000000" w:themeColor="text1"/>
          <w:lang w:val="en-US"/>
        </w:rPr>
        <w:t>internalization</w:t>
      </w:r>
      <w:r w:rsidRPr="00060906">
        <w:rPr>
          <w:rFonts w:cs="Times New Roman"/>
          <w:bCs/>
          <w:color w:val="000000" w:themeColor="text1"/>
        </w:rPr>
        <w:t>) κι εξωτερικών (</w:t>
      </w:r>
      <w:r w:rsidRPr="00060906">
        <w:rPr>
          <w:rFonts w:cs="Times New Roman"/>
          <w:bCs/>
          <w:color w:val="000000" w:themeColor="text1"/>
          <w:lang w:val="en-US"/>
        </w:rPr>
        <w:t>externalization</w:t>
      </w:r>
      <w:r w:rsidRPr="00060906">
        <w:rPr>
          <w:rFonts w:cs="Times New Roman"/>
          <w:bCs/>
          <w:color w:val="000000" w:themeColor="text1"/>
        </w:rPr>
        <w:t xml:space="preserve">) λειτουργιών, οι οποίες παίρνουν τη μορφή πράξεων, που στην ουσία είναι η εξωτερίκευση των αποτελεσμάτων των εσωτερικών λειτουργιών (Sannino, Daniels, &amp; Gutiérrez, 2009). </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Η θεωρία αυτή, έχοντας τις ρίζες της στη θεωρία του Vygotsky</w:t>
      </w:r>
      <w:r w:rsidR="0003089D" w:rsidRPr="00060906">
        <w:rPr>
          <w:rFonts w:cs="Times New Roman"/>
          <w:bCs/>
          <w:color w:val="000000" w:themeColor="text1"/>
        </w:rPr>
        <w:t xml:space="preserve">  (1978)</w:t>
      </w:r>
      <w:r w:rsidRPr="00060906">
        <w:rPr>
          <w:rFonts w:cs="Times New Roman"/>
          <w:bCs/>
          <w:color w:val="000000" w:themeColor="text1"/>
        </w:rPr>
        <w:t> και των συνεχιστών της, κινείται πάνω σε δύο βασικές ιδέες:</w:t>
      </w:r>
    </w:p>
    <w:p w:rsidR="00EA20E6" w:rsidRPr="00060906" w:rsidRDefault="00EA20E6" w:rsidP="002136DA">
      <w:pPr>
        <w:pStyle w:val="a8"/>
        <w:numPr>
          <w:ilvl w:val="0"/>
          <w:numId w:val="30"/>
        </w:numPr>
        <w:spacing w:before="0"/>
        <w:ind w:left="0" w:firstLine="284"/>
        <w:rPr>
          <w:rFonts w:cs="Times New Roman"/>
          <w:bCs/>
          <w:color w:val="000000" w:themeColor="text1"/>
        </w:rPr>
      </w:pPr>
      <w:r w:rsidRPr="00060906">
        <w:rPr>
          <w:rFonts w:cs="Times New Roman"/>
          <w:bCs/>
          <w:color w:val="000000" w:themeColor="text1"/>
        </w:rPr>
        <w:t>Το ανθρώπινο πνεύμα αναδύεται, υπάρχει και μπορεί να κατανοηθεί μόνο μέσα στο πλαίσιο της ανθρώπινης αλληλεπίδρασης με τον κόσμο.</w:t>
      </w:r>
    </w:p>
    <w:p w:rsidR="00EA20E6" w:rsidRPr="00060906" w:rsidRDefault="00EA20E6" w:rsidP="002136DA">
      <w:pPr>
        <w:pStyle w:val="a8"/>
        <w:numPr>
          <w:ilvl w:val="0"/>
          <w:numId w:val="30"/>
        </w:numPr>
        <w:spacing w:before="0"/>
        <w:ind w:left="0" w:firstLine="284"/>
        <w:rPr>
          <w:rFonts w:cs="Times New Roman"/>
          <w:bCs/>
          <w:color w:val="000000" w:themeColor="text1"/>
        </w:rPr>
      </w:pPr>
      <w:r w:rsidRPr="00060906">
        <w:rPr>
          <w:rFonts w:cs="Times New Roman"/>
          <w:bCs/>
          <w:color w:val="000000" w:themeColor="text1"/>
        </w:rPr>
        <w:t>Η αλληλεπίδραση αυτή, που συνίσταται από τη δραστηριότητα, είναι κοινωνικά και πολιτισμικά προσδιορισμένη.</w:t>
      </w:r>
    </w:p>
    <w:p w:rsidR="00EA20E6" w:rsidRPr="00060906" w:rsidRDefault="00EA20E6" w:rsidP="00DB21E1">
      <w:pPr>
        <w:numPr>
          <w:ilvl w:val="0"/>
          <w:numId w:val="29"/>
        </w:numPr>
        <w:spacing w:before="0"/>
        <w:ind w:left="0" w:firstLine="0"/>
        <w:rPr>
          <w:rFonts w:cs="Times New Roman"/>
          <w:bCs/>
          <w:color w:val="000000" w:themeColor="text1"/>
        </w:rPr>
      </w:pPr>
      <w:r w:rsidRPr="00060906">
        <w:rPr>
          <w:rFonts w:cs="Times New Roman"/>
          <w:b/>
          <w:bCs/>
          <w:color w:val="000000" w:themeColor="text1"/>
        </w:rPr>
        <w:t>Το μοντέλο της εγκαθιδρυμένης μάθησης (Situated Learning) και κοινοτήτων μάθησης</w:t>
      </w:r>
      <w:r w:rsidR="001B3A0D" w:rsidRPr="00060906">
        <w:rPr>
          <w:rFonts w:cs="Times New Roman"/>
          <w:b/>
          <w:bCs/>
          <w:color w:val="000000" w:themeColor="text1"/>
        </w:rPr>
        <w:t xml:space="preserve"> </w:t>
      </w:r>
      <w:r w:rsidR="001B3A0D" w:rsidRPr="00060906">
        <w:rPr>
          <w:rFonts w:cs="Times New Roman"/>
          <w:bCs/>
          <w:color w:val="000000" w:themeColor="text1"/>
        </w:rPr>
        <w:t xml:space="preserve">(1991). </w:t>
      </w:r>
      <w:r w:rsidRPr="00060906">
        <w:rPr>
          <w:rFonts w:cs="Times New Roman"/>
          <w:bCs/>
          <w:color w:val="000000" w:themeColor="text1"/>
        </w:rPr>
        <w:t xml:space="preserve">Θεμελιωτές του μοντέλου της εγκαθιδρυμένης μάθησης είναι οι </w:t>
      </w:r>
      <w:r w:rsidRPr="00060906">
        <w:rPr>
          <w:rFonts w:cs="Times New Roman"/>
          <w:bCs/>
          <w:color w:val="000000" w:themeColor="text1"/>
          <w:lang w:val="en-US"/>
        </w:rPr>
        <w:t>J</w:t>
      </w:r>
      <w:r w:rsidRPr="00060906">
        <w:rPr>
          <w:rFonts w:cs="Times New Roman"/>
          <w:bCs/>
          <w:color w:val="000000" w:themeColor="text1"/>
        </w:rPr>
        <w:t xml:space="preserve">. </w:t>
      </w:r>
      <w:r w:rsidRPr="00060906">
        <w:rPr>
          <w:rFonts w:cs="Times New Roman"/>
          <w:bCs/>
          <w:color w:val="000000" w:themeColor="text1"/>
          <w:lang w:val="en-US"/>
        </w:rPr>
        <w:t>Lave</w:t>
      </w:r>
      <w:r w:rsidRPr="00060906">
        <w:rPr>
          <w:rFonts w:cs="Times New Roman"/>
          <w:bCs/>
          <w:color w:val="000000" w:themeColor="text1"/>
        </w:rPr>
        <w:t xml:space="preserve"> και Wenger (1991), το οποίο αποτελεί μια από τις σημαντικότερες νέες θεωρήσεις του φαινομένου της μάθησης. Οι </w:t>
      </w:r>
      <w:r w:rsidRPr="00060906">
        <w:rPr>
          <w:rFonts w:cs="Times New Roman"/>
          <w:bCs/>
          <w:color w:val="000000" w:themeColor="text1"/>
          <w:lang w:val="en-US"/>
        </w:rPr>
        <w:t>Lave</w:t>
      </w:r>
      <w:r w:rsidRPr="00060906">
        <w:rPr>
          <w:rFonts w:cs="Times New Roman"/>
          <w:bCs/>
          <w:color w:val="000000" w:themeColor="text1"/>
        </w:rPr>
        <w:t xml:space="preserve"> και </w:t>
      </w:r>
      <w:r w:rsidRPr="00060906">
        <w:rPr>
          <w:rFonts w:cs="Times New Roman"/>
          <w:bCs/>
          <w:color w:val="000000" w:themeColor="text1"/>
          <w:lang w:val="en-US"/>
        </w:rPr>
        <w:t>Wenger</w:t>
      </w:r>
      <w:r w:rsidRPr="00060906">
        <w:rPr>
          <w:rFonts w:cs="Times New Roman"/>
          <w:bCs/>
          <w:color w:val="000000" w:themeColor="text1"/>
        </w:rPr>
        <w:t xml:space="preserve"> τονίζουν τον κοινωνικό-πολιτισμικό χαρακτήρα της μάθησης, τις δυσκολίες της και τον τρόπο με τον οποίο η κοινωνική αλληλεπίδραση και η στήριξη του κοινωνικού πλαισίου, μπορούν να άρουν αυτές τις δυσκολίες (Κόμης, 2004).  Η θεωρία αυτή διακηρύσσει ότι η μάθηση είναι όχι μόνο εδραιωμένη στην πρακτική αλλά και αναπόσπαστο τμήμα των παραγωγικών κοινωνικών πρακτικών. </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Το μοντέλο της εγκατεστημένης μάθησης στηρίζεται σε δύο βασικές αρχές:</w:t>
      </w:r>
    </w:p>
    <w:p w:rsidR="00EA20E6" w:rsidRPr="00060906" w:rsidRDefault="00EA20E6" w:rsidP="005C394A">
      <w:pPr>
        <w:pStyle w:val="a8"/>
        <w:numPr>
          <w:ilvl w:val="0"/>
          <w:numId w:val="62"/>
        </w:numPr>
        <w:spacing w:before="0"/>
        <w:ind w:left="0" w:firstLine="360"/>
        <w:rPr>
          <w:rFonts w:cs="Times New Roman"/>
          <w:bCs/>
          <w:color w:val="000000" w:themeColor="text1"/>
        </w:rPr>
      </w:pPr>
      <w:r w:rsidRPr="00060906">
        <w:rPr>
          <w:rFonts w:cs="Times New Roman"/>
          <w:bCs/>
          <w:color w:val="000000" w:themeColor="text1"/>
        </w:rPr>
        <w:t>Δε μπορεί να υπάρξει γνώση εκτός συγκεκριμένου περιβάλλοντος-πλαισίου, αφηρημένου ή γενικού χαρακτήρα. Είναι αναγκαίο, η γνώση να τοποθετείται και να μαθαίνεται σε αυθεντικά περιβάλλοντα- πλαίσια, δηλαδή σε πλαίσια που περιλαμβάνουν τη γνώση μέσα σε εμπειρικές συνθήκες.</w:t>
      </w:r>
    </w:p>
    <w:p w:rsidR="00EA20E6" w:rsidRPr="00060906" w:rsidRDefault="00EA20E6" w:rsidP="005C394A">
      <w:pPr>
        <w:pStyle w:val="a8"/>
        <w:numPr>
          <w:ilvl w:val="0"/>
          <w:numId w:val="62"/>
        </w:numPr>
        <w:spacing w:before="0"/>
        <w:ind w:left="0" w:firstLine="284"/>
        <w:rPr>
          <w:rFonts w:cs="Times New Roman"/>
          <w:bCs/>
          <w:color w:val="000000" w:themeColor="text1"/>
        </w:rPr>
      </w:pPr>
      <w:r w:rsidRPr="00060906">
        <w:rPr>
          <w:rFonts w:cs="Times New Roman"/>
          <w:bCs/>
          <w:color w:val="000000" w:themeColor="text1"/>
        </w:rPr>
        <w:t>Η νέα γνώση και μάθηση βρίσκεται μέσα στις κοινότητες μάθησης και απαιτεί κοινωνική διάδραση και ομαδική συνεργασία.</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 xml:space="preserve"> Κρίσιμη για τις ι</w:t>
      </w:r>
      <w:r w:rsidR="001B3A0D" w:rsidRPr="00060906">
        <w:rPr>
          <w:rFonts w:cs="Times New Roman"/>
          <w:bCs/>
          <w:color w:val="000000" w:themeColor="text1"/>
        </w:rPr>
        <w:t>δέες τους είναι η έννοια  της «κ</w:t>
      </w:r>
      <w:r w:rsidRPr="00060906">
        <w:rPr>
          <w:rFonts w:cs="Times New Roman"/>
          <w:bCs/>
          <w:color w:val="000000" w:themeColor="text1"/>
        </w:rPr>
        <w:t>οινότητας», η οποία αναφέρεται στη διαδικασία της κοινωνικής μάθησης. Εμφανίζεται όταν οι άνθρωποι - με</w:t>
      </w:r>
      <w:r w:rsidR="001B3A0D" w:rsidRPr="00060906">
        <w:rPr>
          <w:rFonts w:cs="Times New Roman"/>
          <w:bCs/>
          <w:color w:val="000000" w:themeColor="text1"/>
        </w:rPr>
        <w:t xml:space="preserve">  κοινό συμφέρον για ένα ζήτημα, </w:t>
      </w:r>
      <w:r w:rsidRPr="00060906">
        <w:rPr>
          <w:rFonts w:cs="Times New Roman"/>
          <w:bCs/>
          <w:color w:val="000000" w:themeColor="text1"/>
        </w:rPr>
        <w:t>συνεργάζονται επί μακρόν για να μοιραστούν  ιδέες, να βρουν  λύσ</w:t>
      </w:r>
      <w:r w:rsidR="001B3A0D" w:rsidRPr="00060906">
        <w:rPr>
          <w:rFonts w:cs="Times New Roman"/>
          <w:bCs/>
          <w:color w:val="000000" w:themeColor="text1"/>
        </w:rPr>
        <w:t>εις</w:t>
      </w:r>
      <w:r w:rsidRPr="00060906">
        <w:rPr>
          <w:rFonts w:cs="Times New Roman"/>
          <w:bCs/>
          <w:color w:val="000000" w:themeColor="text1"/>
        </w:rPr>
        <w:t xml:space="preserve"> και να οικοδομήσουν καινοτομίες.  Η μάθηση ως διαδικασία και η γνώση ως προϊόν αυτής, εξαρτώνται άμεσα από το κοινωνικό πλαίσιο στο οποίο το άτομο αναπτύσσει τις δραστηριότητές του. Έτσι, η γνωστική μαθητεία, η συμμετοχή δηλαδή του ατόμου σε ένα περιβάλλον εμπλαισιωμένης μάθησης, έχει το χαρακτήρα της αυθεντικής μάθησης, δεδομένου ότι είναι συγκεκριμένη και άμεσα συνδεδεμένη με τα ενδιαφέροντα και τις ανάγκες των μαθητευόμενων (Watson &amp; Winbourne, 2008). Επιπλέον, η καθημερινή αλληλεπίδραση μεταξύ των μελών μιας κοινότητας μάθησης και οι ς δραστηριότητες στις οποίες επιδίδονται, παράγουν γνώση, βελτιώνουν πρακτικές, καλλιεργούν τον επικοινωνιακό λόγο, δημιουργούν πολιτισμό.</w:t>
      </w:r>
    </w:p>
    <w:p w:rsidR="00EA20E6" w:rsidRPr="00060906" w:rsidRDefault="00EA20E6" w:rsidP="00AE4D57">
      <w:pPr>
        <w:spacing w:before="0"/>
        <w:rPr>
          <w:rFonts w:cs="Times New Roman"/>
          <w:b/>
          <w:bCs/>
          <w:color w:val="000000" w:themeColor="text1"/>
        </w:rPr>
      </w:pPr>
      <w:r w:rsidRPr="00060906">
        <w:rPr>
          <w:rFonts w:cs="Times New Roman"/>
          <w:bCs/>
          <w:color w:val="000000" w:themeColor="text1"/>
        </w:rPr>
        <w:t>Η διδακτική διαδικασία μέσα σε μια κοινότητα είναι μια κοινωνική διαδικασία και αφορά στη δημιουργία δεσμών ανάμεσα στους διδασκόμενους και σε ό,</w:t>
      </w:r>
      <w:r w:rsidR="001B3A0D" w:rsidRPr="00060906">
        <w:rPr>
          <w:rFonts w:cs="Times New Roman"/>
          <w:bCs/>
          <w:color w:val="000000" w:themeColor="text1"/>
        </w:rPr>
        <w:t xml:space="preserve"> </w:t>
      </w:r>
      <w:r w:rsidRPr="00060906">
        <w:rPr>
          <w:rFonts w:cs="Times New Roman"/>
          <w:bCs/>
          <w:color w:val="000000" w:themeColor="text1"/>
        </w:rPr>
        <w:t>τι είναι σημαντικό γι’ αυτούς, δεδομένου ότι μια τέτοια κοινότητα δεν είναι ομοιογενής, αλλά είναι δυνατόν οι συμμετέχοντες σε αυτή να έχουν διαφορετικά μαθησιακά στυλ και κίνητρα για μάθηση (</w:t>
      </w:r>
      <w:r w:rsidR="0003089D" w:rsidRPr="00060906">
        <w:rPr>
          <w:rFonts w:cs="Times New Roman"/>
          <w:bCs/>
          <w:color w:val="000000" w:themeColor="text1"/>
        </w:rPr>
        <w:t>Βρασίδας, Ζεμπύλας &amp; Πέτρου, 2005</w:t>
      </w:r>
      <w:r w:rsidRPr="00060906">
        <w:rPr>
          <w:rFonts w:cs="Times New Roman"/>
          <w:bCs/>
          <w:color w:val="000000" w:themeColor="text1"/>
        </w:rPr>
        <w:t>).</w:t>
      </w:r>
      <w:r w:rsidRPr="00060906">
        <w:rPr>
          <w:rFonts w:cs="Times New Roman"/>
          <w:b/>
          <w:bCs/>
          <w:color w:val="000000" w:themeColor="text1"/>
        </w:rPr>
        <w:t xml:space="preserve"> </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Η ιδέα της κοινότητας μάθησης έχει συζητηθεί ως εναλλακτική πρόταση της παραδοσιακής διδασκαλίας και αποτελεί σημαντικό μέσο προώθησης μιας πολυδιάστατης μάθησης, τονίζοντας ότι η γνώση δεν βρίσκεται αποκλειστικά μέσα σε κάθε άτομο, ξεχωριστά, αλλά στο σύνολο. Η θεωρία αυτή αποκτά ιδιαίτερη σημασία αν αναλογιστεί κανείς τις σύγχρονες ανάγκες που δημιουργούνται σε ένα συνεχώς μεταβαλλόμενο κόσμο, μέσα στον οποίο τα άτομα στηρίζονται ολοένα και περισσότερο στη συλλογική γνώση, την οποία κανένα άτομο από μόνο του δεν κατέχει.</w:t>
      </w:r>
    </w:p>
    <w:p w:rsidR="00EA20E6" w:rsidRPr="00060906" w:rsidRDefault="00EA20E6" w:rsidP="00AE4D57">
      <w:pPr>
        <w:spacing w:before="0"/>
        <w:rPr>
          <w:rFonts w:cs="Times New Roman"/>
          <w:bCs/>
          <w:color w:val="000000" w:themeColor="text1"/>
        </w:rPr>
      </w:pPr>
      <w:r w:rsidRPr="00060906">
        <w:rPr>
          <w:rFonts w:cs="Times New Roman"/>
          <w:bCs/>
          <w:color w:val="000000" w:themeColor="text1"/>
        </w:rPr>
        <w:t>Με τη διάδοση των Νέων Τεχνολογιών αυξάνεται η δημιουργία δικτυακών κοινοτήτων μάθησης (Garber, 2004), η χρήση των οποίων εισάγει ανεπανάληπτες δυνατότητες για διδασκαλία, μάθηση και συνεργασία.</w:t>
      </w:r>
      <w:r w:rsidRPr="00060906">
        <w:rPr>
          <w:rFonts w:cs="Times New Roman"/>
          <w:color w:val="000000" w:themeColor="text1"/>
        </w:rPr>
        <w:t xml:space="preserve"> Οι κοινωνικές θεωρίες μάθησης είναι συμβατές με όλη την νέα γενιά ψηφιακών εκπαιδευτικών περιβαλλόντων, τα οποία ενσωματώνουν ένα πλήθος δυνατοτήτων αλληλεπίδρασης και επικοινωνίας των μαθητών. Όλα τα σύγχρονα εκπαιδευτικά λογισμικά και περιβάλλοντα περιλαμβάνουν υπηρεσίες επικοινωνίας και συνεργασίας.</w:t>
      </w:r>
      <w:r w:rsidRPr="00060906">
        <w:rPr>
          <w:rFonts w:cs="Times New Roman"/>
          <w:b/>
          <w:bCs/>
          <w:color w:val="000000" w:themeColor="text1"/>
        </w:rPr>
        <w:t xml:space="preserve"> </w:t>
      </w:r>
      <w:r w:rsidRPr="00060906">
        <w:rPr>
          <w:rFonts w:cs="Times New Roman"/>
          <w:bCs/>
          <w:color w:val="000000" w:themeColor="text1"/>
        </w:rPr>
        <w:t>Υπό την έννοια αυτή, η χρήση οποιουδήποτε εκπαιδευτικού λογισμικού, μπορεί να δώσει στη μαθησιακή διαδικασία έναν κοινωνικό - πολιτιστικό προσανατολισμό, όταν πραγματοποιείται μέσω ενός  ομαδοσυνεργατικού πλαισίου, όπου δίνεται στους μαθητές η δυνατότητα να ερευνήσουν, να αναζητήσουν, να συζητήσουν, να συμφωνήσουν και να εξαγάγουν, από κοινού, τα αποτελέσματα της προσπάθειάς τους.</w:t>
      </w:r>
    </w:p>
    <w:p w:rsidR="00804204" w:rsidRPr="00060906" w:rsidRDefault="00EA20E6" w:rsidP="00AE4D57">
      <w:pPr>
        <w:spacing w:before="0"/>
        <w:rPr>
          <w:rFonts w:cs="Times New Roman"/>
          <w:bCs/>
          <w:color w:val="000000" w:themeColor="text1"/>
        </w:rPr>
      </w:pPr>
      <w:r w:rsidRPr="00060906">
        <w:rPr>
          <w:rFonts w:cs="Times New Roman"/>
          <w:bCs/>
          <w:color w:val="000000" w:themeColor="text1"/>
        </w:rPr>
        <w:t xml:space="preserve">Έτσι, πολλές διαδικτυακές εφαρμογές του νέου παγκόσμιου ιστού, όπως τα </w:t>
      </w:r>
      <w:r w:rsidRPr="00060906">
        <w:rPr>
          <w:rFonts w:cs="Times New Roman"/>
          <w:bCs/>
          <w:color w:val="000000" w:themeColor="text1"/>
          <w:lang w:val="en-US"/>
        </w:rPr>
        <w:t>wikis</w:t>
      </w:r>
      <w:r w:rsidRPr="00060906">
        <w:rPr>
          <w:rFonts w:cs="Times New Roman"/>
          <w:bCs/>
          <w:color w:val="000000" w:themeColor="text1"/>
        </w:rPr>
        <w:t xml:space="preserve">, </w:t>
      </w:r>
      <w:r w:rsidRPr="00060906">
        <w:rPr>
          <w:rFonts w:cs="Times New Roman"/>
          <w:bCs/>
          <w:color w:val="000000" w:themeColor="text1"/>
          <w:lang w:val="en-US"/>
        </w:rPr>
        <w:t>ta</w:t>
      </w:r>
      <w:r w:rsidRPr="00060906">
        <w:rPr>
          <w:rFonts w:cs="Times New Roman"/>
          <w:bCs/>
          <w:color w:val="000000" w:themeColor="text1"/>
        </w:rPr>
        <w:t xml:space="preserve"> </w:t>
      </w:r>
      <w:r w:rsidRPr="00060906">
        <w:rPr>
          <w:rFonts w:cs="Times New Roman"/>
          <w:bCs/>
          <w:color w:val="000000" w:themeColor="text1"/>
          <w:lang w:val="en-US"/>
        </w:rPr>
        <w:t>forums</w:t>
      </w:r>
      <w:r w:rsidRPr="00060906">
        <w:rPr>
          <w:rFonts w:cs="Times New Roman"/>
          <w:bCs/>
          <w:color w:val="000000" w:themeColor="text1"/>
        </w:rPr>
        <w:t xml:space="preserve">, </w:t>
      </w:r>
      <w:r w:rsidRPr="00060906">
        <w:rPr>
          <w:rFonts w:cs="Times New Roman"/>
          <w:bCs/>
          <w:color w:val="000000" w:themeColor="text1"/>
          <w:lang w:val="en-US"/>
        </w:rPr>
        <w:t>ta</w:t>
      </w:r>
      <w:r w:rsidRPr="00060906">
        <w:rPr>
          <w:rFonts w:cs="Times New Roman"/>
          <w:bCs/>
          <w:color w:val="000000" w:themeColor="text1"/>
        </w:rPr>
        <w:t xml:space="preserve"> </w:t>
      </w:r>
      <w:r w:rsidRPr="00060906">
        <w:rPr>
          <w:rFonts w:cs="Times New Roman"/>
          <w:bCs/>
          <w:color w:val="000000" w:themeColor="text1"/>
          <w:lang w:val="en-US"/>
        </w:rPr>
        <w:t>podcasts</w:t>
      </w:r>
      <w:r w:rsidRPr="00060906">
        <w:rPr>
          <w:rFonts w:cs="Times New Roman"/>
          <w:bCs/>
          <w:color w:val="000000" w:themeColor="text1"/>
        </w:rPr>
        <w:t xml:space="preserve"> και άλλα, μηχανές αναζήτησης, ψηφιακές βιβλιοθήκες, δικτυακές πύλες, έχουν επηρεαστεί και σχεδιαστεί με βάσει τια αρχές των κοινωνικών θεωριών και προσεγγίσεων. </w:t>
      </w:r>
    </w:p>
    <w:p w:rsidR="005727FF" w:rsidRPr="00060906" w:rsidRDefault="005727FF" w:rsidP="00AE4D57">
      <w:pPr>
        <w:spacing w:before="0"/>
        <w:rPr>
          <w:rFonts w:cs="Times New Roman"/>
          <w:bCs/>
          <w:color w:val="000000" w:themeColor="text1"/>
        </w:rPr>
      </w:pPr>
      <w:r w:rsidRPr="00060906">
        <w:rPr>
          <w:rFonts w:cs="Times New Roman"/>
          <w:color w:val="000000" w:themeColor="text1"/>
        </w:rPr>
        <w:br w:type="page"/>
      </w:r>
    </w:p>
    <w:p w:rsidR="003D3038" w:rsidRPr="00060906" w:rsidRDefault="002136DA" w:rsidP="00CB66F7">
      <w:pPr>
        <w:pStyle w:val="1"/>
      </w:pPr>
      <w:bookmarkStart w:id="344" w:name="_Toc422860102"/>
      <w:bookmarkStart w:id="345" w:name="_Toc422958602"/>
      <w:r>
        <w:rPr>
          <w:shd w:val="clear" w:color="auto" w:fill="FFFFFF"/>
        </w:rPr>
        <w:t xml:space="preserve"> </w:t>
      </w:r>
      <w:bookmarkStart w:id="346" w:name="_Toc422994812"/>
      <w:r w:rsidR="003D3038" w:rsidRPr="00060906">
        <w:rPr>
          <w:shd w:val="clear" w:color="auto" w:fill="FFFFFF"/>
        </w:rPr>
        <w:t>ΚΕΦΑΛΑΙΟ</w:t>
      </w:r>
      <w:r w:rsidR="00870967">
        <w:rPr>
          <w:shd w:val="clear" w:color="auto" w:fill="FFFFFF"/>
        </w:rPr>
        <w:t xml:space="preserve"> 5</w:t>
      </w:r>
      <w:r w:rsidR="00870967" w:rsidRPr="00870967">
        <w:rPr>
          <w:shd w:val="clear" w:color="auto" w:fill="FFFFFF"/>
          <w:vertAlign w:val="superscript"/>
        </w:rPr>
        <w:t>ο</w:t>
      </w:r>
      <w:r w:rsidR="00870967">
        <w:rPr>
          <w:shd w:val="clear" w:color="auto" w:fill="FFFFFF"/>
        </w:rPr>
        <w:t>:</w:t>
      </w:r>
      <w:r w:rsidR="005727FF" w:rsidRPr="00060906">
        <w:rPr>
          <w:shd w:val="clear" w:color="auto" w:fill="FFFFFF"/>
        </w:rPr>
        <w:t xml:space="preserve"> </w:t>
      </w:r>
      <w:bookmarkEnd w:id="344"/>
      <w:bookmarkEnd w:id="345"/>
      <w:r>
        <w:t>ΒΙΒΛΙΟΓΡΑΦΙΚΗ ΑΝΑΣΚΟΠΗΣΗ</w:t>
      </w:r>
      <w:bookmarkEnd w:id="346"/>
      <w:r w:rsidR="007856B5" w:rsidRPr="00060906">
        <w:t xml:space="preserve"> </w:t>
      </w:r>
    </w:p>
    <w:p w:rsidR="00A82C8A" w:rsidRDefault="007856B5" w:rsidP="00AE4D57">
      <w:pPr>
        <w:spacing w:before="0"/>
        <w:rPr>
          <w:rFonts w:cs="Times New Roman"/>
          <w:color w:val="000000" w:themeColor="text1"/>
        </w:rPr>
      </w:pPr>
      <w:r w:rsidRPr="00060906">
        <w:rPr>
          <w:rFonts w:cs="Times New Roman"/>
          <w:color w:val="000000" w:themeColor="text1"/>
        </w:rPr>
        <w:t>Η αναδίφηση της βιβλιογραφίας ανέδειξε πλούσιο υλικό</w:t>
      </w:r>
      <w:r w:rsidR="0017100C">
        <w:rPr>
          <w:rFonts w:cs="Times New Roman"/>
          <w:color w:val="000000" w:themeColor="text1"/>
        </w:rPr>
        <w:t xml:space="preserve"> που αφορούν σε </w:t>
      </w:r>
      <w:r w:rsidRPr="00060906">
        <w:rPr>
          <w:rFonts w:cs="Times New Roman"/>
          <w:color w:val="000000" w:themeColor="text1"/>
        </w:rPr>
        <w:t xml:space="preserve">διάφορους τομείς της ζωής και δραστηριότητας της ψηφιακής γενιάς. Οι έννοιες </w:t>
      </w:r>
      <w:r w:rsidR="0017100C">
        <w:rPr>
          <w:rFonts w:cs="Times New Roman"/>
          <w:color w:val="000000" w:themeColor="text1"/>
        </w:rPr>
        <w:t>«</w:t>
      </w:r>
      <w:r w:rsidRPr="00060906">
        <w:rPr>
          <w:rFonts w:cs="Times New Roman"/>
          <w:color w:val="000000" w:themeColor="text1"/>
        </w:rPr>
        <w:t>ψηφιακή γενιά</w:t>
      </w:r>
      <w:r w:rsidR="0017100C">
        <w:rPr>
          <w:rFonts w:cs="Times New Roman"/>
          <w:color w:val="000000" w:themeColor="text1"/>
        </w:rPr>
        <w:t>», «</w:t>
      </w:r>
      <w:r w:rsidRPr="00060906">
        <w:rPr>
          <w:rFonts w:cs="Times New Roman"/>
          <w:color w:val="000000" w:themeColor="text1"/>
        </w:rPr>
        <w:t>ψηφιακ</w:t>
      </w:r>
      <w:r w:rsidR="0017100C">
        <w:rPr>
          <w:rFonts w:cs="Times New Roman"/>
          <w:color w:val="000000" w:themeColor="text1"/>
        </w:rPr>
        <w:t>οί</w:t>
      </w:r>
      <w:r w:rsidRPr="00060906">
        <w:rPr>
          <w:rFonts w:cs="Times New Roman"/>
          <w:color w:val="000000" w:themeColor="text1"/>
        </w:rPr>
        <w:t xml:space="preserve"> αυτ</w:t>
      </w:r>
      <w:r w:rsidR="0017100C">
        <w:rPr>
          <w:rFonts w:cs="Times New Roman"/>
          <w:color w:val="000000" w:themeColor="text1"/>
        </w:rPr>
        <w:t>ό</w:t>
      </w:r>
      <w:r w:rsidRPr="00060906">
        <w:rPr>
          <w:rFonts w:cs="Times New Roman"/>
          <w:color w:val="000000" w:themeColor="text1"/>
        </w:rPr>
        <w:t>χθ</w:t>
      </w:r>
      <w:r w:rsidR="0017100C">
        <w:rPr>
          <w:rFonts w:cs="Times New Roman"/>
          <w:color w:val="000000" w:themeColor="text1"/>
        </w:rPr>
        <w:t>ο</w:t>
      </w:r>
      <w:r w:rsidRPr="00060906">
        <w:rPr>
          <w:rFonts w:cs="Times New Roman"/>
          <w:color w:val="000000" w:themeColor="text1"/>
        </w:rPr>
        <w:t>ν</w:t>
      </w:r>
      <w:r w:rsidR="0017100C">
        <w:rPr>
          <w:rFonts w:cs="Times New Roman"/>
          <w:color w:val="000000" w:themeColor="text1"/>
        </w:rPr>
        <w:t>ες»</w:t>
      </w:r>
      <w:r w:rsidRPr="00060906">
        <w:rPr>
          <w:rFonts w:cs="Times New Roman"/>
          <w:color w:val="000000" w:themeColor="text1"/>
        </w:rPr>
        <w:t xml:space="preserve"> ή </w:t>
      </w:r>
      <w:r w:rsidR="0017100C">
        <w:rPr>
          <w:rFonts w:cs="Times New Roman"/>
          <w:color w:val="000000" w:themeColor="text1"/>
        </w:rPr>
        <w:t>«</w:t>
      </w:r>
      <w:r w:rsidR="0017100C">
        <w:rPr>
          <w:rFonts w:cs="Times New Roman"/>
          <w:color w:val="000000" w:themeColor="text1"/>
          <w:lang w:val="en-US"/>
        </w:rPr>
        <w:t>mill</w:t>
      </w:r>
      <w:r w:rsidR="0017100C">
        <w:rPr>
          <w:rFonts w:cs="Times New Roman"/>
          <w:color w:val="000000" w:themeColor="text1"/>
        </w:rPr>
        <w:t>ennial</w:t>
      </w:r>
      <w:r w:rsidR="0017100C">
        <w:rPr>
          <w:rFonts w:cs="Times New Roman"/>
          <w:color w:val="000000" w:themeColor="text1"/>
          <w:lang w:val="en-US"/>
        </w:rPr>
        <w:t>s</w:t>
      </w:r>
      <w:r w:rsidR="0017100C">
        <w:rPr>
          <w:rFonts w:cs="Times New Roman"/>
          <w:color w:val="000000" w:themeColor="text1"/>
        </w:rPr>
        <w:t>»,</w:t>
      </w:r>
      <w:r w:rsidRPr="00060906">
        <w:rPr>
          <w:rFonts w:cs="Times New Roman"/>
          <w:color w:val="000000" w:themeColor="text1"/>
        </w:rPr>
        <w:t xml:space="preserve"> άρχισαν να διαμορφώνονται στα τέλη του </w:t>
      </w:r>
      <w:r w:rsidR="0017100C">
        <w:rPr>
          <w:rFonts w:cs="Times New Roman"/>
          <w:color w:val="000000" w:themeColor="text1"/>
        </w:rPr>
        <w:t>20</w:t>
      </w:r>
      <w:r w:rsidR="0017100C" w:rsidRPr="0017100C">
        <w:rPr>
          <w:rFonts w:cs="Times New Roman"/>
          <w:color w:val="000000" w:themeColor="text1"/>
          <w:vertAlign w:val="superscript"/>
        </w:rPr>
        <w:t>ου</w:t>
      </w:r>
      <w:r w:rsidR="0017100C">
        <w:rPr>
          <w:rFonts w:cs="Times New Roman"/>
          <w:color w:val="000000" w:themeColor="text1"/>
        </w:rPr>
        <w:t xml:space="preserve"> </w:t>
      </w:r>
      <w:r w:rsidRPr="00060906">
        <w:rPr>
          <w:rFonts w:cs="Times New Roman"/>
          <w:color w:val="000000" w:themeColor="text1"/>
        </w:rPr>
        <w:t xml:space="preserve">και αρχές του </w:t>
      </w:r>
      <w:r w:rsidR="0017100C">
        <w:rPr>
          <w:rFonts w:cs="Times New Roman"/>
          <w:color w:val="000000" w:themeColor="text1"/>
        </w:rPr>
        <w:t>21</w:t>
      </w:r>
      <w:r w:rsidR="0017100C" w:rsidRPr="0017100C">
        <w:rPr>
          <w:rFonts w:cs="Times New Roman"/>
          <w:color w:val="000000" w:themeColor="text1"/>
          <w:vertAlign w:val="superscript"/>
        </w:rPr>
        <w:t>ου</w:t>
      </w:r>
      <w:r w:rsidR="0017100C">
        <w:rPr>
          <w:rFonts w:cs="Times New Roman"/>
          <w:color w:val="000000" w:themeColor="text1"/>
        </w:rPr>
        <w:t xml:space="preserve"> αιώνα</w:t>
      </w:r>
      <w:r w:rsidRPr="00060906">
        <w:rPr>
          <w:rFonts w:cs="Times New Roman"/>
          <w:color w:val="000000" w:themeColor="text1"/>
        </w:rPr>
        <w:t>, όταν ένας συνεχώς αυξανόμενος αριθμός δημοσιεύσεων άρχισε να αναδεικνύει τα ιδιαίτερα χαρακτηριστικά μιας καινούριας γενιάς νέων. Συγγραφείς όπως ο Tapscott (1998, 2009), οι Howe και Strauss (1991, 2000), o Prensky (2001, 2009, 2010), οι Oblinger  και</w:t>
      </w:r>
      <w:r w:rsidR="0017100C">
        <w:rPr>
          <w:rFonts w:cs="Times New Roman"/>
          <w:color w:val="000000" w:themeColor="text1"/>
        </w:rPr>
        <w:t xml:space="preserve">  Oblinger (2005) και </w:t>
      </w:r>
      <w:r w:rsidR="00B42EA0">
        <w:rPr>
          <w:rFonts w:cs="Times New Roman"/>
          <w:color w:val="000000" w:themeColor="text1"/>
        </w:rPr>
        <w:t xml:space="preserve">οι </w:t>
      </w:r>
      <w:r w:rsidR="00B42EA0">
        <w:rPr>
          <w:rFonts w:cs="Times New Roman"/>
          <w:color w:val="000000" w:themeColor="text1"/>
          <w:lang w:val="en-US"/>
        </w:rPr>
        <w:t>Palfrey</w:t>
      </w:r>
      <w:r w:rsidR="00B42EA0" w:rsidRPr="00B42EA0">
        <w:rPr>
          <w:rFonts w:cs="Times New Roman"/>
          <w:color w:val="000000" w:themeColor="text1"/>
        </w:rPr>
        <w:t xml:space="preserve"> </w:t>
      </w:r>
      <w:r w:rsidR="00B42EA0">
        <w:rPr>
          <w:rFonts w:cs="Times New Roman"/>
          <w:color w:val="000000" w:themeColor="text1"/>
        </w:rPr>
        <w:t xml:space="preserve">και </w:t>
      </w:r>
      <w:r w:rsidR="00B42EA0">
        <w:rPr>
          <w:rFonts w:cs="Times New Roman"/>
          <w:color w:val="000000" w:themeColor="text1"/>
          <w:lang w:val="en-US"/>
        </w:rPr>
        <w:t>Gasser</w:t>
      </w:r>
      <w:r w:rsidR="00B42EA0" w:rsidRPr="00B42EA0">
        <w:rPr>
          <w:rFonts w:cs="Times New Roman"/>
          <w:color w:val="000000" w:themeColor="text1"/>
        </w:rPr>
        <w:t xml:space="preserve"> (2008) </w:t>
      </w:r>
      <w:r w:rsidRPr="00060906">
        <w:rPr>
          <w:rFonts w:cs="Times New Roman"/>
          <w:color w:val="000000" w:themeColor="text1"/>
        </w:rPr>
        <w:t xml:space="preserve">υποστήριξαν ότι εξαιτίας της έντονης έκθεσης τους στις νέες τεχνολογίες και τα ψηφιακά μέσα, οι σύγχρονοι νέοι συμπεριφέρονται </w:t>
      </w:r>
      <w:r w:rsidR="00155A18">
        <w:rPr>
          <w:rFonts w:cs="Times New Roman"/>
          <w:color w:val="000000" w:themeColor="text1"/>
        </w:rPr>
        <w:t>αλλιώτικα</w:t>
      </w:r>
      <w:r w:rsidRPr="00060906">
        <w:rPr>
          <w:rFonts w:cs="Times New Roman"/>
          <w:color w:val="000000" w:themeColor="text1"/>
        </w:rPr>
        <w:t xml:space="preserve"> από τις προηγούμενες γενιές. Σκέφτονται, μαθαίνουν, κοινωνικοποιούνται με διαφορετικό τρόπο και έχουν διαφορετικές ανάγκες και προσδοκίες (Jones &amp; Shao, 2011). </w:t>
      </w:r>
      <w:r w:rsidR="00A82C8A">
        <w:rPr>
          <w:rFonts w:cs="Times New Roman"/>
          <w:color w:val="000000" w:themeColor="text1"/>
        </w:rPr>
        <w:t xml:space="preserve">Ο </w:t>
      </w:r>
      <w:r w:rsidR="00A82C8A">
        <w:rPr>
          <w:rFonts w:cs="Times New Roman"/>
          <w:color w:val="000000" w:themeColor="text1"/>
          <w:lang w:val="en-US"/>
        </w:rPr>
        <w:t>Prensky</w:t>
      </w:r>
      <w:r w:rsidR="00A82C8A" w:rsidRPr="00A82C8A">
        <w:rPr>
          <w:rFonts w:cs="Times New Roman"/>
          <w:color w:val="000000" w:themeColor="text1"/>
        </w:rPr>
        <w:t xml:space="preserve"> (2001) </w:t>
      </w:r>
      <w:r w:rsidR="00A82C8A">
        <w:rPr>
          <w:rFonts w:cs="Times New Roman"/>
          <w:color w:val="000000" w:themeColor="text1"/>
        </w:rPr>
        <w:t xml:space="preserve">μάλιστα προχωρά ακόμα περισσότερο, υποστηρίζοντας ότι η έντονη χρήση της τεχνολογίας έχει αλλάξει τη φυσιολογική δομή του εγκεφάλου της γενιάς αυτής. </w:t>
      </w:r>
    </w:p>
    <w:p w:rsidR="00346B01" w:rsidRPr="00DA644B" w:rsidRDefault="007856B5" w:rsidP="00AE4D57">
      <w:pPr>
        <w:spacing w:before="0"/>
        <w:rPr>
          <w:rFonts w:cs="Times New Roman"/>
          <w:color w:val="000000" w:themeColor="text1"/>
          <w:shd w:val="clear" w:color="auto" w:fill="FFFFFF"/>
        </w:rPr>
      </w:pPr>
      <w:r w:rsidRPr="00060906">
        <w:rPr>
          <w:rFonts w:cs="Times New Roman"/>
          <w:color w:val="000000" w:themeColor="text1"/>
        </w:rPr>
        <w:t>H ψηφιακή γενιά αναφέρεται ως η πρώτη γενιά που μεγαλώνει περιστοιχισμένη από τα μέσα των νέων τεχνολογιών, χαρακτηρίζοντας την τεχνολογία ως την έκτη αίσθηση των ατόμων αυτών (Δαμουλιανού, 2013).</w:t>
      </w:r>
      <w:r w:rsidR="00346B01" w:rsidRPr="00060906">
        <w:rPr>
          <w:rFonts w:cs="Times New Roman"/>
          <w:color w:val="000000" w:themeColor="text1"/>
        </w:rPr>
        <w:t xml:space="preserve"> </w:t>
      </w:r>
      <w:r w:rsidR="00346B01" w:rsidRPr="00060906">
        <w:rPr>
          <w:rFonts w:cs="Times New Roman"/>
          <w:color w:val="000000" w:themeColor="text1"/>
          <w:shd w:val="clear" w:color="auto" w:fill="FFFFFF"/>
        </w:rPr>
        <w:t xml:space="preserve">Οι </w:t>
      </w:r>
      <w:r w:rsidR="00346B01" w:rsidRPr="00060906">
        <w:rPr>
          <w:rFonts w:cs="Times New Roman"/>
          <w:color w:val="000000" w:themeColor="text1"/>
          <w:shd w:val="clear" w:color="auto" w:fill="FFFFFF"/>
          <w:lang w:val="en-US"/>
        </w:rPr>
        <w:t>millennials</w:t>
      </w:r>
      <w:r w:rsidR="00346B01" w:rsidRPr="00060906">
        <w:rPr>
          <w:rFonts w:cs="Times New Roman"/>
          <w:color w:val="000000" w:themeColor="text1"/>
          <w:shd w:val="clear" w:color="auto" w:fill="FFFFFF"/>
        </w:rPr>
        <w:t xml:space="preserve"> αγαπούν τόσο πολύ την τεχνολογία, που οι μισοί από αυτούς θα προτιμούσαν να </w:t>
      </w:r>
      <w:r w:rsidR="00155A18">
        <w:rPr>
          <w:rFonts w:cs="Times New Roman"/>
          <w:color w:val="000000" w:themeColor="text1"/>
          <w:shd w:val="clear" w:color="auto" w:fill="FFFFFF"/>
        </w:rPr>
        <w:t>χάσουν</w:t>
      </w:r>
      <w:r w:rsidR="00346B01" w:rsidRPr="00060906">
        <w:rPr>
          <w:rFonts w:cs="Times New Roman"/>
          <w:color w:val="000000" w:themeColor="text1"/>
          <w:shd w:val="clear" w:color="auto" w:fill="FFFFFF"/>
        </w:rPr>
        <w:t xml:space="preserve"> την όσφρησή τους παρά μια σημαντική συσκευή (Warner, 2013).</w:t>
      </w:r>
      <w:r w:rsidR="00A82C8A">
        <w:rPr>
          <w:rFonts w:cs="Times New Roman"/>
          <w:color w:val="000000" w:themeColor="text1"/>
          <w:shd w:val="clear" w:color="auto" w:fill="FFFFFF"/>
        </w:rPr>
        <w:t xml:space="preserve"> Η επίδραση των νέων τεχνολογιών στο προφίλ των σύγχρονων νέων φαίνεται να είναι λογική. Παρόλα αυτά, </w:t>
      </w:r>
      <w:r w:rsidR="00155A18">
        <w:rPr>
          <w:rFonts w:cs="Times New Roman"/>
          <w:color w:val="000000" w:themeColor="text1"/>
          <w:shd w:val="clear" w:color="auto" w:fill="FFFFFF"/>
        </w:rPr>
        <w:t>σύμφωνα με πολλούς,</w:t>
      </w:r>
      <w:r w:rsidR="00A82C8A">
        <w:rPr>
          <w:rFonts w:cs="Times New Roman"/>
          <w:color w:val="000000" w:themeColor="text1"/>
          <w:shd w:val="clear" w:color="auto" w:fill="FFFFFF"/>
        </w:rPr>
        <w:t xml:space="preserve"> οι ισχυρισμοί που προτάσσονται για τους σύγχρονους νέους είναι υπερβολικοί (</w:t>
      </w:r>
      <w:r w:rsidR="00A82C8A">
        <w:rPr>
          <w:rFonts w:cs="Times New Roman"/>
          <w:color w:val="000000" w:themeColor="text1"/>
          <w:shd w:val="clear" w:color="auto" w:fill="FFFFFF"/>
          <w:lang w:val="en-US"/>
        </w:rPr>
        <w:t>Kennedy</w:t>
      </w:r>
      <w:r w:rsidR="00A82C8A" w:rsidRPr="00A82C8A">
        <w:rPr>
          <w:rFonts w:cs="Times New Roman"/>
          <w:color w:val="000000" w:themeColor="text1"/>
          <w:shd w:val="clear" w:color="auto" w:fill="FFFFFF"/>
        </w:rPr>
        <w:t xml:space="preserve"> </w:t>
      </w:r>
      <w:r w:rsidR="00A82C8A">
        <w:rPr>
          <w:rFonts w:cs="Times New Roman"/>
          <w:color w:val="000000" w:themeColor="text1"/>
          <w:shd w:val="clear" w:color="auto" w:fill="FFFFFF"/>
          <w:lang w:val="en-US"/>
        </w:rPr>
        <w:t>et</w:t>
      </w:r>
      <w:r w:rsidR="00A82C8A" w:rsidRPr="00A82C8A">
        <w:rPr>
          <w:rFonts w:cs="Times New Roman"/>
          <w:color w:val="000000" w:themeColor="text1"/>
          <w:shd w:val="clear" w:color="auto" w:fill="FFFFFF"/>
        </w:rPr>
        <w:t xml:space="preserve"> </w:t>
      </w:r>
      <w:r w:rsidR="00A82C8A">
        <w:rPr>
          <w:rFonts w:cs="Times New Roman"/>
          <w:color w:val="000000" w:themeColor="text1"/>
          <w:shd w:val="clear" w:color="auto" w:fill="FFFFFF"/>
          <w:lang w:val="en-US"/>
        </w:rPr>
        <w:t>al</w:t>
      </w:r>
      <w:r w:rsidR="00DA644B">
        <w:rPr>
          <w:rFonts w:cs="Times New Roman"/>
          <w:color w:val="000000" w:themeColor="text1"/>
          <w:shd w:val="clear" w:color="auto" w:fill="FFFFFF"/>
        </w:rPr>
        <w:t>., 2010)</w:t>
      </w:r>
      <w:r w:rsidR="00155A18">
        <w:rPr>
          <w:rFonts w:cs="Times New Roman"/>
          <w:color w:val="000000" w:themeColor="text1"/>
          <w:shd w:val="clear" w:color="auto" w:fill="FFFFFF"/>
        </w:rPr>
        <w:t xml:space="preserve">, ενώ </w:t>
      </w:r>
      <w:r w:rsidR="00DA644B">
        <w:rPr>
          <w:rFonts w:cs="Times New Roman"/>
          <w:color w:val="000000" w:themeColor="text1"/>
          <w:shd w:val="clear" w:color="auto" w:fill="FFFFFF"/>
        </w:rPr>
        <w:t xml:space="preserve">η ποιότητα των εμπεριστατωμένων αποδείξεων για τους ισχυρισμούς αυτούς είναι αμφίβολη. Ο </w:t>
      </w:r>
      <w:r w:rsidR="00DA644B">
        <w:rPr>
          <w:rFonts w:cs="Times New Roman"/>
          <w:color w:val="000000" w:themeColor="text1"/>
          <w:shd w:val="clear" w:color="auto" w:fill="FFFFFF"/>
          <w:lang w:val="en-US"/>
        </w:rPr>
        <w:t>Tapscott</w:t>
      </w:r>
      <w:r w:rsidR="00DA644B">
        <w:rPr>
          <w:rFonts w:cs="Times New Roman"/>
          <w:color w:val="000000" w:themeColor="text1"/>
          <w:shd w:val="clear" w:color="auto" w:fill="FFFFFF"/>
        </w:rPr>
        <w:t xml:space="preserve"> </w:t>
      </w:r>
      <w:r w:rsidR="00DA644B" w:rsidRPr="00DA644B">
        <w:rPr>
          <w:rFonts w:cs="Times New Roman"/>
          <w:color w:val="000000" w:themeColor="text1"/>
          <w:shd w:val="clear" w:color="auto" w:fill="FFFFFF"/>
        </w:rPr>
        <w:t xml:space="preserve">(1998, 2009) </w:t>
      </w:r>
      <w:r w:rsidR="00DA644B">
        <w:rPr>
          <w:rFonts w:cs="Times New Roman"/>
          <w:color w:val="000000" w:themeColor="text1"/>
          <w:shd w:val="clear" w:color="auto" w:fill="FFFFFF"/>
        </w:rPr>
        <w:t xml:space="preserve">παρουσίασε τα αποτελέσματα με την ισχυρότερη εμπειρική βάση, αλλά και πάλι μειονεκτεί σε μεθοδολογική θεμελίωση </w:t>
      </w:r>
      <w:r w:rsidR="00DA644B" w:rsidRPr="00DA644B">
        <w:rPr>
          <w:rFonts w:cs="Times New Roman"/>
          <w:color w:val="000000" w:themeColor="text1"/>
          <w:shd w:val="clear" w:color="auto" w:fill="FFFFFF"/>
        </w:rPr>
        <w:t xml:space="preserve">(Bullen, Morgan </w:t>
      </w:r>
      <w:r w:rsidR="00DA644B">
        <w:rPr>
          <w:rFonts w:cs="Times New Roman"/>
          <w:color w:val="000000" w:themeColor="text1"/>
          <w:shd w:val="clear" w:color="auto" w:fill="FFFFFF"/>
        </w:rPr>
        <w:t>&amp;</w:t>
      </w:r>
      <w:r w:rsidR="00DA644B" w:rsidRPr="00DA644B">
        <w:rPr>
          <w:rFonts w:cs="Times New Roman"/>
          <w:color w:val="000000" w:themeColor="text1"/>
          <w:shd w:val="clear" w:color="auto" w:fill="FFFFFF"/>
        </w:rPr>
        <w:t xml:space="preserve"> Qayyum, 2011)</w:t>
      </w:r>
      <w:r w:rsidR="00DA644B">
        <w:rPr>
          <w:rFonts w:cs="Times New Roman"/>
          <w:color w:val="000000" w:themeColor="text1"/>
          <w:shd w:val="clear" w:color="auto" w:fill="FFFFFF"/>
        </w:rPr>
        <w:t xml:space="preserve">.  </w:t>
      </w:r>
    </w:p>
    <w:p w:rsidR="007856B5" w:rsidRPr="00060906" w:rsidRDefault="00185D7D" w:rsidP="00AE4D57">
      <w:pPr>
        <w:spacing w:before="0"/>
        <w:rPr>
          <w:rFonts w:cs="Times New Roman"/>
          <w:color w:val="000000" w:themeColor="text1"/>
        </w:rPr>
      </w:pPr>
      <w:r w:rsidRPr="00060906">
        <w:rPr>
          <w:rFonts w:cs="Times New Roman"/>
          <w:color w:val="000000" w:themeColor="text1"/>
        </w:rPr>
        <w:t>Η παρούσα ανασκόπηση εστιάζει στη</w:t>
      </w:r>
      <w:r w:rsidR="007856B5" w:rsidRPr="00060906">
        <w:rPr>
          <w:rFonts w:cs="Times New Roman"/>
          <w:color w:val="000000" w:themeColor="text1"/>
        </w:rPr>
        <w:t xml:space="preserve"> σχέση των νέων με την τεχνολογία και </w:t>
      </w:r>
      <w:r w:rsidRPr="00060906">
        <w:rPr>
          <w:rFonts w:cs="Times New Roman"/>
          <w:color w:val="000000" w:themeColor="text1"/>
        </w:rPr>
        <w:t xml:space="preserve">στις </w:t>
      </w:r>
      <w:r w:rsidR="007856B5" w:rsidRPr="00060906">
        <w:rPr>
          <w:rFonts w:cs="Times New Roman"/>
          <w:color w:val="000000" w:themeColor="text1"/>
        </w:rPr>
        <w:t>επιδράσεις των νέων τεχνολογιών στις μαθησιακές τους προτιμήσεις</w:t>
      </w:r>
      <w:r w:rsidR="00346B01" w:rsidRPr="00060906">
        <w:rPr>
          <w:rFonts w:cs="Times New Roman"/>
          <w:color w:val="000000" w:themeColor="text1"/>
        </w:rPr>
        <w:t xml:space="preserve"> και στο προφίλ μάθησης</w:t>
      </w:r>
      <w:r w:rsidR="007856B5" w:rsidRPr="00060906">
        <w:rPr>
          <w:rFonts w:cs="Times New Roman"/>
          <w:color w:val="000000" w:themeColor="text1"/>
        </w:rPr>
        <w:t xml:space="preserve">. </w:t>
      </w:r>
    </w:p>
    <w:p w:rsidR="007856B5" w:rsidRPr="00060906" w:rsidRDefault="007856B5" w:rsidP="00DB21E1">
      <w:pPr>
        <w:pStyle w:val="a8"/>
        <w:numPr>
          <w:ilvl w:val="1"/>
          <w:numId w:val="35"/>
        </w:numPr>
        <w:spacing w:before="0"/>
        <w:rPr>
          <w:rFonts w:cs="Times New Roman"/>
          <w:vanish/>
          <w:color w:val="000000" w:themeColor="text1"/>
        </w:rPr>
      </w:pPr>
    </w:p>
    <w:p w:rsidR="007856B5" w:rsidRPr="00293A9C" w:rsidRDefault="007856B5" w:rsidP="00AE4D57">
      <w:pPr>
        <w:pStyle w:val="a8"/>
        <w:numPr>
          <w:ilvl w:val="1"/>
          <w:numId w:val="21"/>
        </w:numPr>
        <w:spacing w:before="0"/>
        <w:contextualSpacing w:val="0"/>
        <w:outlineLvl w:val="2"/>
        <w:rPr>
          <w:rFonts w:cs="Times New Roman"/>
          <w:b/>
          <w:i/>
          <w:vanish/>
          <w:color w:val="000000" w:themeColor="text1"/>
        </w:rPr>
      </w:pPr>
      <w:bookmarkStart w:id="347" w:name="_Toc422859298"/>
      <w:bookmarkStart w:id="348" w:name="_Toc422859751"/>
      <w:bookmarkStart w:id="349" w:name="_Toc422860103"/>
      <w:bookmarkStart w:id="350" w:name="_Toc422958603"/>
      <w:bookmarkStart w:id="351" w:name="_Toc422994813"/>
      <w:bookmarkEnd w:id="347"/>
      <w:bookmarkEnd w:id="348"/>
      <w:bookmarkEnd w:id="349"/>
      <w:bookmarkEnd w:id="350"/>
      <w:bookmarkEnd w:id="351"/>
    </w:p>
    <w:p w:rsidR="002A2A71" w:rsidRPr="00060906" w:rsidRDefault="002A2A71" w:rsidP="00DB21E1">
      <w:pPr>
        <w:pStyle w:val="a8"/>
        <w:numPr>
          <w:ilvl w:val="0"/>
          <w:numId w:val="36"/>
        </w:numPr>
        <w:spacing w:before="0"/>
        <w:contextualSpacing w:val="0"/>
        <w:outlineLvl w:val="1"/>
        <w:rPr>
          <w:rFonts w:cs="Times New Roman"/>
          <w:b/>
          <w:bCs/>
          <w:vanish/>
          <w:color w:val="000000" w:themeColor="text1"/>
        </w:rPr>
      </w:pPr>
      <w:bookmarkStart w:id="352" w:name="_Toc422859299"/>
      <w:bookmarkStart w:id="353" w:name="_Toc422859752"/>
      <w:bookmarkStart w:id="354" w:name="_Toc422860104"/>
      <w:bookmarkStart w:id="355" w:name="_Toc422958604"/>
      <w:bookmarkStart w:id="356" w:name="_Toc422994814"/>
      <w:bookmarkEnd w:id="352"/>
      <w:bookmarkEnd w:id="353"/>
      <w:bookmarkEnd w:id="354"/>
      <w:bookmarkEnd w:id="355"/>
      <w:bookmarkEnd w:id="356"/>
    </w:p>
    <w:p w:rsidR="002A2A71" w:rsidRPr="00060906" w:rsidRDefault="002A2A71" w:rsidP="00DB21E1">
      <w:pPr>
        <w:pStyle w:val="a8"/>
        <w:numPr>
          <w:ilvl w:val="0"/>
          <w:numId w:val="36"/>
        </w:numPr>
        <w:spacing w:before="0"/>
        <w:contextualSpacing w:val="0"/>
        <w:outlineLvl w:val="1"/>
        <w:rPr>
          <w:rFonts w:cs="Times New Roman"/>
          <w:b/>
          <w:bCs/>
          <w:vanish/>
          <w:color w:val="000000" w:themeColor="text1"/>
        </w:rPr>
      </w:pPr>
      <w:bookmarkStart w:id="357" w:name="_Toc422859300"/>
      <w:bookmarkStart w:id="358" w:name="_Toc422859753"/>
      <w:bookmarkStart w:id="359" w:name="_Toc422860105"/>
      <w:bookmarkStart w:id="360" w:name="_Toc422958605"/>
      <w:bookmarkStart w:id="361" w:name="_Toc422994815"/>
      <w:bookmarkEnd w:id="357"/>
      <w:bookmarkEnd w:id="358"/>
      <w:bookmarkEnd w:id="359"/>
      <w:bookmarkEnd w:id="360"/>
      <w:bookmarkEnd w:id="361"/>
    </w:p>
    <w:p w:rsidR="002A2A71" w:rsidRPr="00060906" w:rsidRDefault="002A2A71" w:rsidP="00DB21E1">
      <w:pPr>
        <w:pStyle w:val="a8"/>
        <w:numPr>
          <w:ilvl w:val="0"/>
          <w:numId w:val="36"/>
        </w:numPr>
        <w:spacing w:before="0"/>
        <w:contextualSpacing w:val="0"/>
        <w:outlineLvl w:val="1"/>
        <w:rPr>
          <w:rFonts w:cs="Times New Roman"/>
          <w:b/>
          <w:bCs/>
          <w:vanish/>
          <w:color w:val="000000" w:themeColor="text1"/>
        </w:rPr>
      </w:pPr>
      <w:bookmarkStart w:id="362" w:name="_Toc422859301"/>
      <w:bookmarkStart w:id="363" w:name="_Toc422859754"/>
      <w:bookmarkStart w:id="364" w:name="_Toc422860106"/>
      <w:bookmarkStart w:id="365" w:name="_Toc422958606"/>
      <w:bookmarkStart w:id="366" w:name="_Toc422994816"/>
      <w:bookmarkEnd w:id="362"/>
      <w:bookmarkEnd w:id="363"/>
      <w:bookmarkEnd w:id="364"/>
      <w:bookmarkEnd w:id="365"/>
      <w:bookmarkEnd w:id="366"/>
    </w:p>
    <w:p w:rsidR="007B119F" w:rsidRPr="007B119F" w:rsidRDefault="007B119F" w:rsidP="005C394A">
      <w:pPr>
        <w:pStyle w:val="a8"/>
        <w:numPr>
          <w:ilvl w:val="0"/>
          <w:numId w:val="57"/>
        </w:numPr>
        <w:spacing w:before="0"/>
        <w:contextualSpacing w:val="0"/>
        <w:jc w:val="left"/>
        <w:outlineLvl w:val="1"/>
        <w:rPr>
          <w:rFonts w:cs="Times New Roman"/>
          <w:b/>
          <w:bCs/>
          <w:vanish/>
          <w:lang w:eastAsia="el-GR"/>
        </w:rPr>
      </w:pPr>
      <w:bookmarkStart w:id="367" w:name="_Toc422958607"/>
      <w:bookmarkStart w:id="368" w:name="_Toc422994817"/>
      <w:bookmarkStart w:id="369" w:name="_Toc422860107"/>
      <w:bookmarkEnd w:id="367"/>
      <w:bookmarkEnd w:id="368"/>
    </w:p>
    <w:p w:rsidR="002136DA" w:rsidRPr="002136DA" w:rsidRDefault="002136DA" w:rsidP="005C394A">
      <w:pPr>
        <w:pStyle w:val="a8"/>
        <w:numPr>
          <w:ilvl w:val="0"/>
          <w:numId w:val="58"/>
        </w:numPr>
        <w:spacing w:before="0"/>
        <w:contextualSpacing w:val="0"/>
        <w:jc w:val="left"/>
        <w:outlineLvl w:val="1"/>
        <w:rPr>
          <w:rFonts w:cs="Times New Roman"/>
          <w:b/>
          <w:bCs/>
          <w:vanish/>
          <w:lang w:eastAsia="el-GR"/>
        </w:rPr>
      </w:pPr>
      <w:bookmarkStart w:id="370" w:name="_Toc422994818"/>
      <w:bookmarkStart w:id="371" w:name="_Toc422958608"/>
      <w:bookmarkEnd w:id="370"/>
    </w:p>
    <w:p w:rsidR="007856B5" w:rsidRPr="00060906" w:rsidRDefault="007856B5" w:rsidP="002136DA">
      <w:pPr>
        <w:pStyle w:val="2"/>
      </w:pPr>
      <w:bookmarkStart w:id="372" w:name="_Toc422994819"/>
      <w:r w:rsidRPr="00060906">
        <w:t>Ψηφιακή γενιά και Νέες Τεχνολογίες</w:t>
      </w:r>
      <w:bookmarkEnd w:id="369"/>
      <w:bookmarkEnd w:id="371"/>
      <w:bookmarkEnd w:id="372"/>
    </w:p>
    <w:p w:rsidR="00346B01" w:rsidRPr="00060906" w:rsidRDefault="007856B5" w:rsidP="00AE4D57">
      <w:pPr>
        <w:spacing w:before="0"/>
        <w:rPr>
          <w:rFonts w:cs="Times New Roman"/>
          <w:bCs/>
          <w:color w:val="000000" w:themeColor="text1"/>
        </w:rPr>
      </w:pPr>
      <w:r w:rsidRPr="00060906">
        <w:rPr>
          <w:rFonts w:cs="Times New Roman"/>
          <w:color w:val="000000" w:themeColor="text1"/>
        </w:rPr>
        <w:t xml:space="preserve"> Ο ισχυρισμός ότι η πλειοψηφία των νέων που φοιτούν στις διάφορες βαθμίδες εκπαίδευσης, τουλάχιστον στις ανεπτυγμένες χώρες, έχ</w:t>
      </w:r>
      <w:r w:rsidR="00185D7D" w:rsidRPr="00060906">
        <w:rPr>
          <w:rFonts w:cs="Times New Roman"/>
          <w:color w:val="000000" w:themeColor="text1"/>
        </w:rPr>
        <w:t>ει</w:t>
      </w:r>
      <w:r w:rsidRPr="00060906">
        <w:rPr>
          <w:rFonts w:cs="Times New Roman"/>
          <w:color w:val="000000" w:themeColor="text1"/>
        </w:rPr>
        <w:t xml:space="preserve"> μεγαλώσει μέσα σε έναν «ψηφιακό κόσμο», αποτελεί κοινή και καθολική διαπίστωση. Η έκθεση στις νέες τεχνολογίες για τη ψηφιακή γενιά αρχίζει από πολύ </w:t>
      </w:r>
      <w:r w:rsidR="00155A18">
        <w:rPr>
          <w:rFonts w:cs="Times New Roman"/>
          <w:color w:val="000000" w:themeColor="text1"/>
        </w:rPr>
        <w:t>νωρίς</w:t>
      </w:r>
      <w:r w:rsidRPr="00060906">
        <w:rPr>
          <w:rFonts w:cs="Times New Roman"/>
          <w:color w:val="000000" w:themeColor="text1"/>
        </w:rPr>
        <w:t>. Οι περισσότεροι νέοι ξεκινούν να χρησιμοποιούν τους υπολογιστές από την ηλικία των 16 ή 18 (</w:t>
      </w:r>
      <w:r w:rsidR="002D0B5D" w:rsidRPr="00060906">
        <w:rPr>
          <w:rFonts w:cs="Times New Roman"/>
          <w:color w:val="000000" w:themeColor="text1"/>
        </w:rPr>
        <w:t xml:space="preserve">Jones &amp; </w:t>
      </w:r>
      <w:r w:rsidR="002D0B5D" w:rsidRPr="00060906">
        <w:rPr>
          <w:rFonts w:cs="Times New Roman"/>
          <w:color w:val="000000" w:themeColor="text1"/>
          <w:lang w:val="en-US"/>
        </w:rPr>
        <w:t>Fox</w:t>
      </w:r>
      <w:r w:rsidR="002D0B5D" w:rsidRPr="00060906">
        <w:rPr>
          <w:rFonts w:cs="Times New Roman"/>
          <w:color w:val="000000" w:themeColor="text1"/>
        </w:rPr>
        <w:t>, 2009</w:t>
      </w:r>
      <w:r w:rsidRPr="00060906">
        <w:rPr>
          <w:rFonts w:cs="Times New Roman"/>
          <w:color w:val="000000" w:themeColor="text1"/>
        </w:rPr>
        <w:t>), ενώ από τα 8 τους χρόνια εμφανίζονται να έχουν πρόσβαση στο διαδίκτυο από το σπίτι τους σε καθημερινή βάση (Jones</w:t>
      </w:r>
      <w:r w:rsidR="002D0B5D" w:rsidRPr="00060906">
        <w:rPr>
          <w:rFonts w:cs="Times New Roman"/>
          <w:color w:val="000000" w:themeColor="text1"/>
        </w:rPr>
        <w:t xml:space="preserve"> &amp; </w:t>
      </w:r>
      <w:r w:rsidR="002D0B5D" w:rsidRPr="00060906">
        <w:rPr>
          <w:rFonts w:cs="Times New Roman"/>
          <w:color w:val="000000" w:themeColor="text1"/>
          <w:lang w:val="en-US"/>
        </w:rPr>
        <w:t>Fox</w:t>
      </w:r>
      <w:r w:rsidRPr="00060906">
        <w:rPr>
          <w:rFonts w:cs="Times New Roman"/>
          <w:color w:val="000000" w:themeColor="text1"/>
        </w:rPr>
        <w:t>, 200</w:t>
      </w:r>
      <w:r w:rsidR="002D0B5D" w:rsidRPr="00060906">
        <w:rPr>
          <w:rFonts w:cs="Times New Roman"/>
          <w:color w:val="000000" w:themeColor="text1"/>
        </w:rPr>
        <w:t>9</w:t>
      </w:r>
      <w:r w:rsidRPr="00060906">
        <w:rPr>
          <w:rFonts w:cs="Times New Roman"/>
          <w:color w:val="000000" w:themeColor="text1"/>
        </w:rPr>
        <w:t>).</w:t>
      </w:r>
      <w:r w:rsidRPr="00060906">
        <w:rPr>
          <w:rFonts w:cs="Times New Roman"/>
          <w:bCs/>
          <w:color w:val="000000" w:themeColor="text1"/>
        </w:rPr>
        <w:t xml:space="preserve"> </w:t>
      </w:r>
    </w:p>
    <w:p w:rsidR="000640F7" w:rsidRPr="00060906" w:rsidRDefault="009A488B" w:rsidP="00AE4D57">
      <w:pPr>
        <w:spacing w:before="0"/>
        <w:rPr>
          <w:rFonts w:cs="Times New Roman"/>
          <w:bCs/>
          <w:color w:val="000000" w:themeColor="text1"/>
        </w:rPr>
      </w:pPr>
      <w:r w:rsidRPr="00060906">
        <w:rPr>
          <w:rFonts w:cs="Times New Roman"/>
          <w:bCs/>
          <w:color w:val="000000" w:themeColor="text1"/>
        </w:rPr>
        <w:t>Μ</w:t>
      </w:r>
      <w:r w:rsidR="007856B5" w:rsidRPr="00060906">
        <w:rPr>
          <w:rFonts w:cs="Times New Roman"/>
          <w:bCs/>
          <w:color w:val="000000" w:themeColor="text1"/>
        </w:rPr>
        <w:t>εγαλύτερη πρόσβαση σημαίνει και περισσότερη χρήση, ενώ το διαδίκτυο θεωρείται αναπόσπαστο κομμάτι της καθημερινότητας των σύγχρονων νέων (</w:t>
      </w:r>
      <w:r w:rsidR="007856B5" w:rsidRPr="00060906">
        <w:rPr>
          <w:rFonts w:cs="Times New Roman"/>
          <w:bCs/>
          <w:color w:val="000000" w:themeColor="text1"/>
          <w:lang w:val="en-US"/>
        </w:rPr>
        <w:t>Livingstone</w:t>
      </w:r>
      <w:r w:rsidR="007856B5" w:rsidRPr="00060906">
        <w:rPr>
          <w:rFonts w:cs="Times New Roman"/>
          <w:bCs/>
          <w:color w:val="000000" w:themeColor="text1"/>
        </w:rPr>
        <w:t xml:space="preserve">, 2011). Σύμφωνα με τους </w:t>
      </w:r>
      <w:r w:rsidR="007856B5" w:rsidRPr="00060906">
        <w:rPr>
          <w:rFonts w:cs="Times New Roman"/>
          <w:bCs/>
          <w:color w:val="000000" w:themeColor="text1"/>
          <w:lang w:val="en-US"/>
        </w:rPr>
        <w:t>Oblinger</w:t>
      </w:r>
      <w:r w:rsidR="007856B5" w:rsidRPr="00060906">
        <w:rPr>
          <w:rFonts w:cs="Times New Roman"/>
          <w:bCs/>
          <w:color w:val="000000" w:themeColor="text1"/>
        </w:rPr>
        <w:t xml:space="preserve"> και </w:t>
      </w:r>
      <w:r w:rsidR="007856B5" w:rsidRPr="00060906">
        <w:rPr>
          <w:rFonts w:cs="Times New Roman"/>
          <w:bCs/>
          <w:color w:val="000000" w:themeColor="text1"/>
          <w:lang w:val="en-US"/>
        </w:rPr>
        <w:t>Oblinger</w:t>
      </w:r>
      <w:r w:rsidR="007856B5" w:rsidRPr="00060906">
        <w:rPr>
          <w:rFonts w:cs="Times New Roman"/>
          <w:bCs/>
          <w:color w:val="000000" w:themeColor="text1"/>
        </w:rPr>
        <w:t xml:space="preserve"> (2004) είναι πολύ συνηθισμένο για τους εφήβους ή και τα παιδιά να παρακολουθούν τηλεόραση ενώ ταυτόχρονα να περιηγούνται στο διαδίκτυο. Χαρακτηριστικό είναι ότι το 63% των παιδιών από 9 ως 16 ετών στην Ευρώπη χρησιμοποιούν το διαδίκτυο καθημερινά στο σχολείο, ενώ όταν είναι στο σπίτι το ποσοστό αυτό ανέρχεται στο 87% (Livingstone et al., 2011). </w:t>
      </w:r>
      <w:r w:rsidR="000640F7" w:rsidRPr="00060906">
        <w:rPr>
          <w:rFonts w:cs="Times New Roman"/>
          <w:color w:val="000000" w:themeColor="text1"/>
          <w:shd w:val="clear" w:color="auto" w:fill="FFFFFF"/>
        </w:rPr>
        <w:t>Τα πιο λεπτομερή στοιχεία προέρχονται από τις Ηνωμένες Πολιτείες και σίγουρα αποτελούν αντανάκλαση των τάσεων παγκοσμίως. Για το έτος 2013, οι έφηβοι σε</w:t>
      </w:r>
      <w:r w:rsidR="00EA1918">
        <w:rPr>
          <w:rFonts w:cs="Times New Roman"/>
          <w:color w:val="000000" w:themeColor="text1"/>
          <w:shd w:val="clear" w:color="auto" w:fill="FFFFFF"/>
        </w:rPr>
        <w:t xml:space="preserve"> ποσοστό 95% είναι χρήστες του δ</w:t>
      </w:r>
      <w:r w:rsidR="000640F7" w:rsidRPr="00060906">
        <w:rPr>
          <w:rFonts w:cs="Times New Roman"/>
          <w:color w:val="000000" w:themeColor="text1"/>
          <w:shd w:val="clear" w:color="auto" w:fill="FFFFFF"/>
        </w:rPr>
        <w:t>ιαδικτύου, ενώ το 74% δηλών</w:t>
      </w:r>
      <w:r w:rsidR="00213796" w:rsidRPr="00060906">
        <w:rPr>
          <w:rFonts w:cs="Times New Roman"/>
          <w:color w:val="000000" w:themeColor="text1"/>
          <w:shd w:val="clear" w:color="auto" w:fill="FFFFFF"/>
        </w:rPr>
        <w:t>ει</w:t>
      </w:r>
      <w:r w:rsidR="000640F7" w:rsidRPr="00060906">
        <w:rPr>
          <w:rFonts w:cs="Times New Roman"/>
          <w:color w:val="000000" w:themeColor="text1"/>
          <w:shd w:val="clear" w:color="auto" w:fill="FFFFFF"/>
        </w:rPr>
        <w:t xml:space="preserve"> ότι έχ</w:t>
      </w:r>
      <w:r w:rsidR="00213796" w:rsidRPr="00060906">
        <w:rPr>
          <w:rFonts w:cs="Times New Roman"/>
          <w:color w:val="000000" w:themeColor="text1"/>
          <w:shd w:val="clear" w:color="auto" w:fill="FFFFFF"/>
        </w:rPr>
        <w:t>ει</w:t>
      </w:r>
      <w:r w:rsidR="000640F7" w:rsidRPr="00060906">
        <w:rPr>
          <w:rFonts w:cs="Times New Roman"/>
          <w:color w:val="000000" w:themeColor="text1"/>
          <w:shd w:val="clear" w:color="auto" w:fill="FFFFFF"/>
        </w:rPr>
        <w:t xml:space="preserve"> πρόσβαση σε αυτό μέσω φορητών συσκευών (κινητά τηλέφωνα ή </w:t>
      </w:r>
      <w:r w:rsidR="000640F7" w:rsidRPr="00060906">
        <w:rPr>
          <w:rFonts w:cs="Times New Roman"/>
          <w:color w:val="000000" w:themeColor="text1"/>
          <w:shd w:val="clear" w:color="auto" w:fill="FFFFFF"/>
          <w:lang w:val="en-US"/>
        </w:rPr>
        <w:t>tablets</w:t>
      </w:r>
      <w:r w:rsidR="000640F7" w:rsidRPr="00060906">
        <w:rPr>
          <w:rFonts w:cs="Times New Roman"/>
          <w:color w:val="000000" w:themeColor="text1"/>
          <w:shd w:val="clear" w:color="auto" w:fill="FFFFFF"/>
        </w:rPr>
        <w:t>)</w:t>
      </w:r>
      <w:r w:rsidR="00E3272F" w:rsidRPr="00060906">
        <w:rPr>
          <w:rFonts w:cs="Times New Roman"/>
          <w:color w:val="000000" w:themeColor="text1"/>
          <w:shd w:val="clear" w:color="auto" w:fill="FFFFFF"/>
        </w:rPr>
        <w:t xml:space="preserve"> </w:t>
      </w:r>
      <w:r w:rsidR="000640F7" w:rsidRPr="00060906">
        <w:rPr>
          <w:rFonts w:cs="Times New Roman"/>
          <w:color w:val="000000" w:themeColor="text1"/>
          <w:shd w:val="clear" w:color="auto" w:fill="FFFFFF"/>
        </w:rPr>
        <w:t xml:space="preserve">(Madden et al., 2013). </w:t>
      </w:r>
    </w:p>
    <w:p w:rsidR="009A488B" w:rsidRPr="00060906" w:rsidRDefault="00BD4715" w:rsidP="00AE4D57">
      <w:pPr>
        <w:spacing w:before="0"/>
        <w:rPr>
          <w:rFonts w:cs="Times New Roman"/>
          <w:bCs/>
          <w:color w:val="000000" w:themeColor="text1"/>
        </w:rPr>
      </w:pPr>
      <w:r>
        <w:rPr>
          <w:rFonts w:cs="Times New Roman"/>
          <w:bCs/>
          <w:color w:val="000000" w:themeColor="text1"/>
        </w:rPr>
        <w:t>Π</w:t>
      </w:r>
      <w:r w:rsidR="009A488B" w:rsidRPr="00060906">
        <w:rPr>
          <w:rFonts w:cs="Times New Roman"/>
          <w:bCs/>
          <w:color w:val="000000" w:themeColor="text1"/>
        </w:rPr>
        <w:t>ρόσφατη αμερικανική έρευνα</w:t>
      </w:r>
      <w:r>
        <w:rPr>
          <w:rFonts w:cs="Times New Roman"/>
          <w:bCs/>
          <w:color w:val="000000" w:themeColor="text1"/>
        </w:rPr>
        <w:t xml:space="preserve"> σε φοιτητές</w:t>
      </w:r>
      <w:r w:rsidR="009A488B" w:rsidRPr="00060906">
        <w:rPr>
          <w:rFonts w:cs="Times New Roman"/>
          <w:bCs/>
          <w:color w:val="000000" w:themeColor="text1"/>
        </w:rPr>
        <w:t xml:space="preserve"> (Hargittai, 2010) </w:t>
      </w:r>
      <w:r w:rsidR="00155A18">
        <w:rPr>
          <w:rFonts w:cs="Times New Roman"/>
          <w:bCs/>
          <w:color w:val="000000" w:themeColor="text1"/>
        </w:rPr>
        <w:t>ασχολήθηκε με</w:t>
      </w:r>
      <w:r w:rsidR="009A488B" w:rsidRPr="00060906">
        <w:rPr>
          <w:rFonts w:cs="Times New Roman"/>
          <w:bCs/>
          <w:color w:val="000000" w:themeColor="text1"/>
        </w:rPr>
        <w:t xml:space="preserve"> </w:t>
      </w:r>
      <w:r>
        <w:rPr>
          <w:rFonts w:cs="Times New Roman"/>
          <w:bCs/>
          <w:color w:val="000000" w:themeColor="text1"/>
        </w:rPr>
        <w:t xml:space="preserve">το επίπεδο του τεχνολογικού τους αλφαβητισμού, όπου και διαπιστώθηκε η ύπαρξη έντονης </w:t>
      </w:r>
      <w:r w:rsidRPr="00060906">
        <w:rPr>
          <w:rFonts w:cs="Times New Roman"/>
          <w:bCs/>
          <w:color w:val="000000" w:themeColor="text1"/>
        </w:rPr>
        <w:t>ανομοιογένεια</w:t>
      </w:r>
      <w:r>
        <w:rPr>
          <w:rFonts w:cs="Times New Roman"/>
          <w:bCs/>
          <w:color w:val="000000" w:themeColor="text1"/>
        </w:rPr>
        <w:t xml:space="preserve">ς. Συγκεκριμένα, η </w:t>
      </w:r>
      <w:r w:rsidRPr="00060906">
        <w:rPr>
          <w:rFonts w:cs="Times New Roman"/>
          <w:bCs/>
          <w:color w:val="000000" w:themeColor="text1"/>
          <w:lang w:val="en-US"/>
        </w:rPr>
        <w:t>Hargittai</w:t>
      </w:r>
      <w:r w:rsidRPr="00060906">
        <w:rPr>
          <w:rFonts w:cs="Times New Roman"/>
          <w:bCs/>
          <w:color w:val="000000" w:themeColor="text1"/>
        </w:rPr>
        <w:t xml:space="preserve"> (2010) </w:t>
      </w:r>
      <w:r>
        <w:rPr>
          <w:rFonts w:cs="Times New Roman"/>
          <w:bCs/>
          <w:color w:val="000000" w:themeColor="text1"/>
        </w:rPr>
        <w:t xml:space="preserve">διαπίστωσε ότι το επίπεδο της τεχνολογικής ικανότητας επηρεάζεται από διάφορα δημογραφικά στοιχεία του υπό μελέτη πληθυσμού, όπως το φύλο, ο τόπος προέλευσης και </w:t>
      </w:r>
      <w:r w:rsidR="009A488B" w:rsidRPr="00060906">
        <w:rPr>
          <w:rFonts w:cs="Times New Roman"/>
          <w:bCs/>
          <w:color w:val="000000" w:themeColor="text1"/>
        </w:rPr>
        <w:t>κοινωνικοοικονομικο</w:t>
      </w:r>
      <w:r>
        <w:rPr>
          <w:rFonts w:cs="Times New Roman"/>
          <w:bCs/>
          <w:color w:val="000000" w:themeColor="text1"/>
        </w:rPr>
        <w:t>ί</w:t>
      </w:r>
      <w:r w:rsidR="009A488B" w:rsidRPr="00060906">
        <w:rPr>
          <w:rFonts w:cs="Times New Roman"/>
          <w:bCs/>
          <w:color w:val="000000" w:themeColor="text1"/>
        </w:rPr>
        <w:t xml:space="preserve"> </w:t>
      </w:r>
      <w:r>
        <w:rPr>
          <w:rFonts w:cs="Times New Roman"/>
          <w:bCs/>
          <w:color w:val="000000" w:themeColor="text1"/>
        </w:rPr>
        <w:t xml:space="preserve">παράγοντες. Έτσι, </w:t>
      </w:r>
      <w:r w:rsidR="009A488B" w:rsidRPr="00060906">
        <w:rPr>
          <w:rFonts w:cs="Times New Roman"/>
          <w:bCs/>
          <w:color w:val="000000" w:themeColor="text1"/>
        </w:rPr>
        <w:t xml:space="preserve">τα άτομα από χαμηλότερα κοινωνικοοικονομικά </w:t>
      </w:r>
      <w:r>
        <w:rPr>
          <w:rFonts w:cs="Times New Roman"/>
          <w:bCs/>
          <w:color w:val="000000" w:themeColor="text1"/>
        </w:rPr>
        <w:t xml:space="preserve">στρώματα, οι γυναίκες, οι ισπανόφωνοι και </w:t>
      </w:r>
      <w:r w:rsidR="009A488B" w:rsidRPr="00060906">
        <w:rPr>
          <w:rFonts w:cs="Times New Roman"/>
          <w:bCs/>
          <w:color w:val="000000" w:themeColor="text1"/>
        </w:rPr>
        <w:t xml:space="preserve">οι Αφροαμερικανοί </w:t>
      </w:r>
      <w:r>
        <w:rPr>
          <w:rFonts w:cs="Times New Roman"/>
          <w:bCs/>
          <w:color w:val="000000" w:themeColor="text1"/>
        </w:rPr>
        <w:t xml:space="preserve">συμμετέχοντες εμφάνισαν </w:t>
      </w:r>
      <w:r w:rsidR="009A488B" w:rsidRPr="00060906">
        <w:rPr>
          <w:rFonts w:cs="Times New Roman"/>
          <w:bCs/>
          <w:color w:val="000000" w:themeColor="text1"/>
        </w:rPr>
        <w:t>χαμηλότερο επίπεδο τεχνολογικών δεξιοτήτων.</w:t>
      </w:r>
    </w:p>
    <w:p w:rsidR="007856B5" w:rsidRPr="00060906" w:rsidRDefault="009A488B" w:rsidP="00AE4D57">
      <w:pPr>
        <w:spacing w:before="0"/>
        <w:rPr>
          <w:rFonts w:cs="Times New Roman"/>
          <w:bCs/>
          <w:color w:val="000000" w:themeColor="text1"/>
        </w:rPr>
      </w:pPr>
      <w:r w:rsidRPr="00060906">
        <w:rPr>
          <w:rFonts w:cs="Times New Roman"/>
          <w:bCs/>
          <w:color w:val="000000" w:themeColor="text1"/>
        </w:rPr>
        <w:t>Παρομοίως</w:t>
      </w:r>
      <w:r w:rsidRPr="00C62FC8">
        <w:rPr>
          <w:rFonts w:cs="Times New Roman"/>
          <w:bCs/>
          <w:color w:val="000000" w:themeColor="text1"/>
          <w:lang w:val="en-US"/>
        </w:rPr>
        <w:t>,</w:t>
      </w:r>
      <w:r w:rsidR="007856B5" w:rsidRPr="00C62FC8">
        <w:rPr>
          <w:rFonts w:cs="Times New Roman"/>
          <w:bCs/>
          <w:color w:val="000000" w:themeColor="text1"/>
          <w:lang w:val="en-US"/>
        </w:rPr>
        <w:t xml:space="preserve"> </w:t>
      </w:r>
      <w:r w:rsidR="007856B5" w:rsidRPr="00060906">
        <w:rPr>
          <w:rFonts w:cs="Times New Roman"/>
          <w:bCs/>
          <w:color w:val="000000" w:themeColor="text1"/>
        </w:rPr>
        <w:t>οι</w:t>
      </w:r>
      <w:r w:rsidR="007856B5" w:rsidRPr="00C62FC8">
        <w:rPr>
          <w:rFonts w:cs="Times New Roman"/>
          <w:bCs/>
          <w:color w:val="000000" w:themeColor="text1"/>
          <w:lang w:val="en-US"/>
        </w:rPr>
        <w:t xml:space="preserve"> </w:t>
      </w:r>
      <w:r w:rsidR="007856B5" w:rsidRPr="00060906">
        <w:rPr>
          <w:rFonts w:cs="Times New Roman"/>
          <w:bCs/>
          <w:color w:val="000000" w:themeColor="text1"/>
          <w:lang w:val="en-US"/>
        </w:rPr>
        <w:t>Livingstone</w:t>
      </w:r>
      <w:r w:rsidR="007856B5" w:rsidRPr="00C62FC8">
        <w:rPr>
          <w:rFonts w:cs="Times New Roman"/>
          <w:bCs/>
          <w:color w:val="000000" w:themeColor="text1"/>
          <w:lang w:val="en-US"/>
        </w:rPr>
        <w:t xml:space="preserve"> </w:t>
      </w:r>
      <w:r w:rsidR="007856B5" w:rsidRPr="00060906">
        <w:rPr>
          <w:rFonts w:cs="Times New Roman"/>
          <w:bCs/>
          <w:color w:val="000000" w:themeColor="text1"/>
          <w:lang w:val="en-US"/>
        </w:rPr>
        <w:t>et</w:t>
      </w:r>
      <w:r w:rsidR="007856B5" w:rsidRPr="00C62FC8">
        <w:rPr>
          <w:rFonts w:cs="Times New Roman"/>
          <w:bCs/>
          <w:color w:val="000000" w:themeColor="text1"/>
          <w:lang w:val="en-US"/>
        </w:rPr>
        <w:t xml:space="preserve"> </w:t>
      </w:r>
      <w:r w:rsidR="007856B5" w:rsidRPr="00060906">
        <w:rPr>
          <w:rFonts w:cs="Times New Roman"/>
          <w:bCs/>
          <w:color w:val="000000" w:themeColor="text1"/>
          <w:lang w:val="en-US"/>
        </w:rPr>
        <w:t>al</w:t>
      </w:r>
      <w:r w:rsidR="00C62FC8" w:rsidRPr="00C62FC8">
        <w:rPr>
          <w:rFonts w:cs="Times New Roman"/>
          <w:bCs/>
          <w:color w:val="000000" w:themeColor="text1"/>
          <w:lang w:val="en-US"/>
        </w:rPr>
        <w:t>.</w:t>
      </w:r>
      <w:r w:rsidR="007856B5" w:rsidRPr="00C62FC8">
        <w:rPr>
          <w:rFonts w:cs="Times New Roman"/>
          <w:bCs/>
          <w:color w:val="000000" w:themeColor="text1"/>
          <w:lang w:val="en-US"/>
        </w:rPr>
        <w:t xml:space="preserve"> </w:t>
      </w:r>
      <w:r w:rsidR="007856B5" w:rsidRPr="00060906">
        <w:rPr>
          <w:rFonts w:cs="Times New Roman"/>
          <w:bCs/>
          <w:color w:val="000000" w:themeColor="text1"/>
        </w:rPr>
        <w:t>(201</w:t>
      </w:r>
      <w:r w:rsidR="002C3B42" w:rsidRPr="00060906">
        <w:rPr>
          <w:rFonts w:cs="Times New Roman"/>
          <w:bCs/>
          <w:color w:val="000000" w:themeColor="text1"/>
        </w:rPr>
        <w:t>1</w:t>
      </w:r>
      <w:r w:rsidR="007856B5" w:rsidRPr="00060906">
        <w:rPr>
          <w:rFonts w:cs="Times New Roman"/>
          <w:bCs/>
          <w:color w:val="000000" w:themeColor="text1"/>
        </w:rPr>
        <w:t>) στ</w:t>
      </w:r>
      <w:r w:rsidR="00C62FC8">
        <w:rPr>
          <w:rFonts w:cs="Times New Roman"/>
          <w:bCs/>
          <w:color w:val="000000" w:themeColor="text1"/>
        </w:rPr>
        <w:t>ο πλαίσιο</w:t>
      </w:r>
      <w:r w:rsidR="007856B5" w:rsidRPr="00060906">
        <w:rPr>
          <w:rFonts w:cs="Times New Roman"/>
          <w:bCs/>
          <w:color w:val="000000" w:themeColor="text1"/>
        </w:rPr>
        <w:t xml:space="preserve"> μιας συνεχώς εμπλουτιζόμενης βάσης ερευνητικών δεδομένων, υλοποίησαν το δίκτυο EU Kids Online Ι κατά τη διάρκεια των ετών 2006-2009 </w:t>
      </w:r>
      <w:r w:rsidR="00213796" w:rsidRPr="00060906">
        <w:rPr>
          <w:rFonts w:cs="Times New Roman"/>
          <w:bCs/>
          <w:color w:val="000000" w:themeColor="text1"/>
        </w:rPr>
        <w:t>σε</w:t>
      </w:r>
      <w:r w:rsidR="002D0B5D" w:rsidRPr="00060906">
        <w:rPr>
          <w:rFonts w:cs="Times New Roman"/>
          <w:bCs/>
          <w:color w:val="000000" w:themeColor="text1"/>
        </w:rPr>
        <w:t xml:space="preserve"> χώρες</w:t>
      </w:r>
      <w:r w:rsidR="007856B5" w:rsidRPr="00060906">
        <w:rPr>
          <w:rFonts w:cs="Times New Roman"/>
          <w:bCs/>
          <w:color w:val="000000" w:themeColor="text1"/>
        </w:rPr>
        <w:t xml:space="preserve"> της Ε</w:t>
      </w:r>
      <w:r w:rsidR="00B00FED">
        <w:rPr>
          <w:rFonts w:cs="Times New Roman"/>
          <w:bCs/>
          <w:color w:val="000000" w:themeColor="text1"/>
        </w:rPr>
        <w:t>. Ε</w:t>
      </w:r>
      <w:r w:rsidR="00C62FC8">
        <w:rPr>
          <w:rFonts w:cs="Times New Roman"/>
          <w:bCs/>
          <w:color w:val="000000" w:themeColor="text1"/>
        </w:rPr>
        <w:t>. Σ</w:t>
      </w:r>
      <w:r w:rsidR="007856B5" w:rsidRPr="00060906">
        <w:rPr>
          <w:rFonts w:cs="Times New Roman"/>
          <w:bCs/>
          <w:color w:val="000000" w:themeColor="text1"/>
        </w:rPr>
        <w:t xml:space="preserve">τόχος του </w:t>
      </w:r>
      <w:r w:rsidR="00C62FC8">
        <w:rPr>
          <w:rFonts w:cs="Times New Roman"/>
          <w:bCs/>
          <w:color w:val="000000" w:themeColor="text1"/>
        </w:rPr>
        <w:t xml:space="preserve">προγράμματος </w:t>
      </w:r>
      <w:r w:rsidR="007856B5" w:rsidRPr="00060906">
        <w:rPr>
          <w:rFonts w:cs="Times New Roman"/>
          <w:bCs/>
          <w:color w:val="000000" w:themeColor="text1"/>
        </w:rPr>
        <w:t>ήταν η συλλογή και επεξεργασία όλων των διαθέσιμων μελετών γύρω από τη σχέση παιδιών και νέων τεχνολογιών. Το πρόγραμμα βρίσκεται επί του παρόντος στην τρίτη του φάση (</w:t>
      </w:r>
      <w:r w:rsidR="007856B5" w:rsidRPr="00060906">
        <w:rPr>
          <w:rFonts w:cs="Times New Roman"/>
          <w:bCs/>
          <w:color w:val="000000" w:themeColor="text1"/>
          <w:lang w:val="en-US"/>
        </w:rPr>
        <w:t>EU</w:t>
      </w:r>
      <w:r w:rsidR="007856B5" w:rsidRPr="00060906">
        <w:rPr>
          <w:rFonts w:cs="Times New Roman"/>
          <w:bCs/>
          <w:color w:val="000000" w:themeColor="text1"/>
        </w:rPr>
        <w:t xml:space="preserve"> </w:t>
      </w:r>
      <w:r w:rsidR="007856B5" w:rsidRPr="00060906">
        <w:rPr>
          <w:rFonts w:cs="Times New Roman"/>
          <w:bCs/>
          <w:color w:val="000000" w:themeColor="text1"/>
          <w:lang w:val="en-US"/>
        </w:rPr>
        <w:t>Kids</w:t>
      </w:r>
      <w:r w:rsidR="007856B5" w:rsidRPr="00060906">
        <w:rPr>
          <w:rFonts w:cs="Times New Roman"/>
          <w:bCs/>
          <w:color w:val="000000" w:themeColor="text1"/>
        </w:rPr>
        <w:t xml:space="preserve"> </w:t>
      </w:r>
      <w:r w:rsidR="007856B5" w:rsidRPr="00060906">
        <w:rPr>
          <w:rFonts w:cs="Times New Roman"/>
          <w:bCs/>
          <w:color w:val="000000" w:themeColor="text1"/>
          <w:lang w:val="en-US"/>
        </w:rPr>
        <w:t>Online</w:t>
      </w:r>
      <w:r w:rsidR="007856B5" w:rsidRPr="00060906">
        <w:rPr>
          <w:rFonts w:cs="Times New Roman"/>
          <w:bCs/>
          <w:color w:val="000000" w:themeColor="text1"/>
        </w:rPr>
        <w:t xml:space="preserve"> ΙΙΙ), στην οποία υπάρχει και ελληνική συμμετοχή. Σύμφωνα με τα έως τώρα αποτελέσματα, η χρήση του διαδικτύου από τα ελληνόπουλα έχει αυξηθεί </w:t>
      </w:r>
      <w:r w:rsidR="0061300E">
        <w:rPr>
          <w:rFonts w:cs="Times New Roman"/>
          <w:bCs/>
          <w:color w:val="000000" w:themeColor="text1"/>
        </w:rPr>
        <w:t xml:space="preserve">σημαντικά </w:t>
      </w:r>
      <w:r w:rsidR="007856B5" w:rsidRPr="00060906">
        <w:rPr>
          <w:rFonts w:cs="Times New Roman"/>
          <w:bCs/>
          <w:color w:val="000000" w:themeColor="text1"/>
        </w:rPr>
        <w:t>την τελευταία δεκαετία. Οι διαδικτυακές δεξιότητες των παιδιών στην Ελλάδα καλύπτουν ένα ευρύ φάσμα εργαλείων και εφαρμογών</w:t>
      </w:r>
      <w:r w:rsidR="00213796" w:rsidRPr="00060906">
        <w:rPr>
          <w:rFonts w:cs="Times New Roman"/>
          <w:bCs/>
          <w:color w:val="000000" w:themeColor="text1"/>
        </w:rPr>
        <w:t>,</w:t>
      </w:r>
      <w:r w:rsidR="007856B5" w:rsidRPr="00060906">
        <w:rPr>
          <w:rFonts w:cs="Times New Roman"/>
          <w:bCs/>
          <w:color w:val="000000" w:themeColor="text1"/>
        </w:rPr>
        <w:t xml:space="preserve"> </w:t>
      </w:r>
      <w:r w:rsidRPr="00060906">
        <w:rPr>
          <w:rFonts w:cs="Times New Roman"/>
          <w:bCs/>
          <w:color w:val="000000" w:themeColor="text1"/>
        </w:rPr>
        <w:t xml:space="preserve">ενώ εμφανίζονται αποτελεσματικά και </w:t>
      </w:r>
      <w:r w:rsidR="007856B5" w:rsidRPr="00060906">
        <w:rPr>
          <w:rFonts w:cs="Times New Roman"/>
          <w:bCs/>
          <w:color w:val="000000" w:themeColor="text1"/>
        </w:rPr>
        <w:t>με</w:t>
      </w:r>
      <w:r w:rsidRPr="00060906">
        <w:rPr>
          <w:rFonts w:cs="Times New Roman"/>
          <w:bCs/>
          <w:color w:val="000000" w:themeColor="text1"/>
        </w:rPr>
        <w:t xml:space="preserve"> ικανότητες </w:t>
      </w:r>
      <w:r w:rsidR="007856B5" w:rsidRPr="00060906">
        <w:rPr>
          <w:rFonts w:cs="Times New Roman"/>
          <w:bCs/>
          <w:color w:val="000000" w:themeColor="text1"/>
        </w:rPr>
        <w:t>κριτική</w:t>
      </w:r>
      <w:r w:rsidRPr="00060906">
        <w:rPr>
          <w:rFonts w:cs="Times New Roman"/>
          <w:bCs/>
          <w:color w:val="000000" w:themeColor="text1"/>
        </w:rPr>
        <w:t xml:space="preserve">ς </w:t>
      </w:r>
      <w:r w:rsidR="007856B5" w:rsidRPr="00060906">
        <w:rPr>
          <w:rFonts w:cs="Times New Roman"/>
          <w:bCs/>
          <w:color w:val="000000" w:themeColor="text1"/>
        </w:rPr>
        <w:t>κατανόηση</w:t>
      </w:r>
      <w:r w:rsidRPr="00060906">
        <w:rPr>
          <w:rFonts w:cs="Times New Roman"/>
          <w:bCs/>
          <w:color w:val="000000" w:themeColor="text1"/>
        </w:rPr>
        <w:t xml:space="preserve">ς </w:t>
      </w:r>
      <w:r w:rsidR="007856B5" w:rsidRPr="00060906">
        <w:rPr>
          <w:rFonts w:cs="Times New Roman"/>
          <w:bCs/>
          <w:color w:val="000000" w:themeColor="text1"/>
        </w:rPr>
        <w:t>των περιεχομένων (Lse.ac.uk, 2015)</w:t>
      </w:r>
      <w:r w:rsidR="002C3B42" w:rsidRPr="00060906">
        <w:rPr>
          <w:rFonts w:cs="Times New Roman"/>
          <w:bCs/>
          <w:color w:val="000000" w:themeColor="text1"/>
        </w:rPr>
        <w:t>.</w:t>
      </w:r>
    </w:p>
    <w:p w:rsidR="00784D67" w:rsidRPr="00060906" w:rsidRDefault="002C3B42" w:rsidP="00AE4D57">
      <w:pPr>
        <w:spacing w:before="0"/>
        <w:rPr>
          <w:rFonts w:cs="Times New Roman"/>
          <w:bCs/>
          <w:color w:val="000000" w:themeColor="text1"/>
        </w:rPr>
      </w:pPr>
      <w:r w:rsidRPr="00060906">
        <w:rPr>
          <w:rFonts w:cs="Times New Roman"/>
          <w:bCs/>
          <w:color w:val="000000" w:themeColor="text1"/>
        </w:rPr>
        <w:t>Αναφορικά με τα εργαλεία του Νέου Παγκόσμιου Ιστού</w:t>
      </w:r>
      <w:r w:rsidR="00784D67" w:rsidRPr="00060906">
        <w:rPr>
          <w:rFonts w:cs="Times New Roman"/>
          <w:bCs/>
          <w:color w:val="000000" w:themeColor="text1"/>
        </w:rPr>
        <w:t xml:space="preserve"> (Web 2.0)</w:t>
      </w:r>
      <w:r w:rsidRPr="00060906">
        <w:rPr>
          <w:rFonts w:cs="Times New Roman"/>
          <w:bCs/>
          <w:color w:val="000000" w:themeColor="text1"/>
        </w:rPr>
        <w:t xml:space="preserve">, </w:t>
      </w:r>
      <w:r w:rsidR="00784D67" w:rsidRPr="00060906">
        <w:rPr>
          <w:rFonts w:cs="Times New Roman"/>
          <w:bCs/>
          <w:color w:val="000000" w:themeColor="text1"/>
        </w:rPr>
        <w:t>οι δραστηριότητες και τα εργαλεία που σχετίζονται με τις πρόσφατα αναδυόμενες τεχνολογίες</w:t>
      </w:r>
      <w:r w:rsidR="00B8491D" w:rsidRPr="00060906">
        <w:rPr>
          <w:rFonts w:cs="Times New Roman"/>
          <w:b/>
          <w:bCs/>
          <w:color w:val="000000" w:themeColor="text1"/>
        </w:rPr>
        <w:t xml:space="preserve">, </w:t>
      </w:r>
      <w:r w:rsidR="00B8491D" w:rsidRPr="00060906">
        <w:rPr>
          <w:rFonts w:cs="Times New Roman"/>
          <w:bCs/>
          <w:color w:val="000000" w:themeColor="text1"/>
        </w:rPr>
        <w:t>φαίνετ</w:t>
      </w:r>
      <w:r w:rsidR="00C62FC8">
        <w:rPr>
          <w:rFonts w:cs="Times New Roman"/>
          <w:bCs/>
          <w:color w:val="000000" w:themeColor="text1"/>
        </w:rPr>
        <w:t>αι να είναι λιγότερο διαδεδομένα</w:t>
      </w:r>
      <w:r w:rsidR="00B8491D" w:rsidRPr="00060906">
        <w:rPr>
          <w:rFonts w:cs="Times New Roman"/>
          <w:bCs/>
          <w:color w:val="000000" w:themeColor="text1"/>
        </w:rPr>
        <w:t xml:space="preserve"> μεταξύ των νέων (Bennett &amp; </w:t>
      </w:r>
      <w:r w:rsidR="00B8491D" w:rsidRPr="00060906">
        <w:rPr>
          <w:rFonts w:cs="Times New Roman"/>
          <w:bCs/>
          <w:color w:val="000000" w:themeColor="text1"/>
          <w:lang w:val="en-US"/>
        </w:rPr>
        <w:t>Maton</w:t>
      </w:r>
      <w:r w:rsidR="00B8491D" w:rsidRPr="00060906">
        <w:rPr>
          <w:rFonts w:cs="Times New Roman"/>
          <w:bCs/>
          <w:color w:val="000000" w:themeColor="text1"/>
        </w:rPr>
        <w:t xml:space="preserve">, 2010; Kennedy et al., 2010). Οι σύγχρονοι νέοι </w:t>
      </w:r>
      <w:r w:rsidR="00C62FC8">
        <w:rPr>
          <w:rFonts w:cs="Times New Roman"/>
          <w:bCs/>
          <w:color w:val="000000" w:themeColor="text1"/>
        </w:rPr>
        <w:t>δεν</w:t>
      </w:r>
      <w:r w:rsidR="00B8491D" w:rsidRPr="00060906">
        <w:rPr>
          <w:rFonts w:cs="Times New Roman"/>
          <w:bCs/>
          <w:color w:val="000000" w:themeColor="text1"/>
        </w:rPr>
        <w:t xml:space="preserve"> εκμεταλλεύονται </w:t>
      </w:r>
      <w:r w:rsidR="00C62FC8">
        <w:rPr>
          <w:rFonts w:cs="Times New Roman"/>
          <w:bCs/>
          <w:color w:val="000000" w:themeColor="text1"/>
        </w:rPr>
        <w:t xml:space="preserve">πλήρως </w:t>
      </w:r>
      <w:r w:rsidR="00B8491D" w:rsidRPr="00060906">
        <w:rPr>
          <w:rFonts w:cs="Times New Roman"/>
          <w:bCs/>
          <w:color w:val="000000" w:themeColor="text1"/>
        </w:rPr>
        <w:t xml:space="preserve">τις </w:t>
      </w:r>
      <w:r w:rsidR="00C62FC8">
        <w:rPr>
          <w:rFonts w:cs="Times New Roman"/>
          <w:bCs/>
          <w:color w:val="000000" w:themeColor="text1"/>
        </w:rPr>
        <w:t>ευκαιρίες</w:t>
      </w:r>
      <w:r w:rsidR="00B8491D" w:rsidRPr="00060906">
        <w:rPr>
          <w:rFonts w:cs="Times New Roman"/>
          <w:bCs/>
          <w:color w:val="000000" w:themeColor="text1"/>
        </w:rPr>
        <w:t xml:space="preserve"> διαμοίρασης γνώσης και δημιουργίας περιεχομένου που προσφέρονται από τα νέα μέσα (Kennedy et al., 2010). Δραστηριότητες </w:t>
      </w:r>
      <w:r w:rsidR="00784D67" w:rsidRPr="00060906">
        <w:rPr>
          <w:rFonts w:cs="Times New Roman"/>
          <w:bCs/>
          <w:color w:val="000000" w:themeColor="text1"/>
        </w:rPr>
        <w:t xml:space="preserve">δημιουργίας ή επεξεργασίας κειμένων, εικόνων, ήχου ή βίντεο </w:t>
      </w:r>
      <w:r w:rsidR="00B8491D" w:rsidRPr="00060906">
        <w:rPr>
          <w:rFonts w:cs="Times New Roman"/>
          <w:bCs/>
          <w:color w:val="000000" w:themeColor="text1"/>
        </w:rPr>
        <w:t xml:space="preserve">είναι λιγότερο συχνές </w:t>
      </w:r>
      <w:r w:rsidR="00784D67" w:rsidRPr="00060906">
        <w:rPr>
          <w:rFonts w:cs="Times New Roman"/>
          <w:bCs/>
          <w:color w:val="000000" w:themeColor="text1"/>
        </w:rPr>
        <w:t>(</w:t>
      </w:r>
      <w:r w:rsidR="00B8491D" w:rsidRPr="00060906">
        <w:rPr>
          <w:rFonts w:cs="Times New Roman"/>
          <w:bCs/>
          <w:color w:val="000000" w:themeColor="text1"/>
        </w:rPr>
        <w:t xml:space="preserve">Bennett &amp; </w:t>
      </w:r>
      <w:r w:rsidR="00B8491D" w:rsidRPr="00060906">
        <w:rPr>
          <w:rFonts w:cs="Times New Roman"/>
          <w:bCs/>
          <w:color w:val="000000" w:themeColor="text1"/>
          <w:lang w:val="en-US"/>
        </w:rPr>
        <w:t>Maton</w:t>
      </w:r>
      <w:r w:rsidR="00B8491D" w:rsidRPr="00060906">
        <w:rPr>
          <w:rFonts w:cs="Times New Roman"/>
          <w:bCs/>
          <w:color w:val="000000" w:themeColor="text1"/>
        </w:rPr>
        <w:t>, 2010;</w:t>
      </w:r>
      <w:r w:rsidR="00784D67" w:rsidRPr="00060906">
        <w:rPr>
          <w:rFonts w:cs="Times New Roman"/>
          <w:bCs/>
          <w:color w:val="000000" w:themeColor="text1"/>
        </w:rPr>
        <w:t xml:space="preserve"> Corrin</w:t>
      </w:r>
      <w:r w:rsidR="00B8491D" w:rsidRPr="00060906">
        <w:rPr>
          <w:rFonts w:cs="Times New Roman"/>
          <w:bCs/>
          <w:color w:val="000000" w:themeColor="text1"/>
        </w:rPr>
        <w:t xml:space="preserve">, </w:t>
      </w:r>
      <w:r w:rsidR="00B8491D" w:rsidRPr="00060906">
        <w:rPr>
          <w:rFonts w:cs="Times New Roman"/>
          <w:color w:val="000000" w:themeColor="text1"/>
        </w:rPr>
        <w:t>Lockyer &amp; Bennett</w:t>
      </w:r>
      <w:r w:rsidR="00784D67" w:rsidRPr="00060906">
        <w:rPr>
          <w:rFonts w:cs="Times New Roman"/>
          <w:bCs/>
          <w:color w:val="000000" w:themeColor="text1"/>
        </w:rPr>
        <w:t>, 2010)</w:t>
      </w:r>
      <w:r w:rsidR="00C62FC8">
        <w:rPr>
          <w:rFonts w:cs="Times New Roman"/>
          <w:bCs/>
          <w:color w:val="000000" w:themeColor="text1"/>
        </w:rPr>
        <w:t xml:space="preserve">. Επίσης, είναι </w:t>
      </w:r>
      <w:r w:rsidR="00B8491D" w:rsidRPr="00060906">
        <w:rPr>
          <w:rFonts w:cs="Times New Roman"/>
          <w:bCs/>
          <w:color w:val="000000" w:themeColor="text1"/>
        </w:rPr>
        <w:t xml:space="preserve">περιορισμένες </w:t>
      </w:r>
      <w:r w:rsidR="00C62FC8">
        <w:rPr>
          <w:rFonts w:cs="Times New Roman"/>
          <w:bCs/>
          <w:color w:val="000000" w:themeColor="text1"/>
        </w:rPr>
        <w:t xml:space="preserve">και </w:t>
      </w:r>
      <w:r w:rsidR="00B8491D" w:rsidRPr="00060906">
        <w:rPr>
          <w:rFonts w:cs="Times New Roman"/>
          <w:bCs/>
          <w:color w:val="000000" w:themeColor="text1"/>
        </w:rPr>
        <w:t xml:space="preserve">οι δραστηριότητες που σχετίζονται με τη </w:t>
      </w:r>
      <w:r w:rsidR="00784D67" w:rsidRPr="00060906">
        <w:rPr>
          <w:rFonts w:cs="Times New Roman"/>
          <w:bCs/>
          <w:color w:val="000000" w:themeColor="text1"/>
        </w:rPr>
        <w:t>διατήρηση και χρήση ιστολογίων (blogs) (</w:t>
      </w:r>
      <w:r w:rsidR="00B8491D" w:rsidRPr="00060906">
        <w:rPr>
          <w:rFonts w:cs="Times New Roman"/>
          <w:bCs/>
          <w:color w:val="000000" w:themeColor="text1"/>
        </w:rPr>
        <w:t xml:space="preserve">Jones &amp; </w:t>
      </w:r>
      <w:r w:rsidR="00B8491D" w:rsidRPr="00060906">
        <w:rPr>
          <w:rFonts w:cs="Times New Roman"/>
          <w:bCs/>
          <w:color w:val="000000" w:themeColor="text1"/>
          <w:lang w:val="en-US"/>
        </w:rPr>
        <w:t>Fox</w:t>
      </w:r>
      <w:r w:rsidR="00B8491D" w:rsidRPr="00060906">
        <w:rPr>
          <w:rFonts w:cs="Times New Roman"/>
          <w:bCs/>
          <w:color w:val="000000" w:themeColor="text1"/>
        </w:rPr>
        <w:t xml:space="preserve">, 2009; Corrin, </w:t>
      </w:r>
      <w:r w:rsidR="00B8491D" w:rsidRPr="00060906">
        <w:rPr>
          <w:rFonts w:cs="Times New Roman"/>
          <w:color w:val="000000" w:themeColor="text1"/>
        </w:rPr>
        <w:t>Lockyer &amp; Bennett</w:t>
      </w:r>
      <w:r w:rsidR="00B8491D" w:rsidRPr="00060906">
        <w:rPr>
          <w:rFonts w:cs="Times New Roman"/>
          <w:bCs/>
          <w:color w:val="000000" w:themeColor="text1"/>
        </w:rPr>
        <w:t>, 2010) και</w:t>
      </w:r>
      <w:r w:rsidR="00784D67" w:rsidRPr="00060906">
        <w:rPr>
          <w:rFonts w:cs="Times New Roman"/>
          <w:bCs/>
          <w:color w:val="000000" w:themeColor="text1"/>
        </w:rPr>
        <w:t xml:space="preserve"> </w:t>
      </w:r>
      <w:r w:rsidR="00B8491D" w:rsidRPr="00060906">
        <w:rPr>
          <w:rFonts w:cs="Times New Roman"/>
          <w:bCs/>
          <w:color w:val="000000" w:themeColor="text1"/>
        </w:rPr>
        <w:t>με τη</w:t>
      </w:r>
      <w:r w:rsidR="00784D67" w:rsidRPr="00060906">
        <w:rPr>
          <w:rFonts w:cs="Times New Roman"/>
          <w:bCs/>
          <w:color w:val="000000" w:themeColor="text1"/>
        </w:rPr>
        <w:t xml:space="preserve"> συμμετοχή σε wikis ή σε εικονικούς κόσμους (Jones </w:t>
      </w:r>
      <w:r w:rsidR="00B8491D" w:rsidRPr="00060906">
        <w:rPr>
          <w:rFonts w:cs="Times New Roman"/>
          <w:bCs/>
          <w:color w:val="000000" w:themeColor="text1"/>
        </w:rPr>
        <w:t xml:space="preserve">&amp; </w:t>
      </w:r>
      <w:r w:rsidR="00B8491D" w:rsidRPr="00060906">
        <w:rPr>
          <w:rFonts w:cs="Times New Roman"/>
          <w:bCs/>
          <w:color w:val="000000" w:themeColor="text1"/>
          <w:lang w:val="en-US"/>
        </w:rPr>
        <w:t>Fox</w:t>
      </w:r>
      <w:r w:rsidR="00B8491D" w:rsidRPr="00060906">
        <w:rPr>
          <w:rFonts w:cs="Times New Roman"/>
          <w:bCs/>
          <w:color w:val="000000" w:themeColor="text1"/>
        </w:rPr>
        <w:t>,</w:t>
      </w:r>
      <w:r w:rsidR="00784D67" w:rsidRPr="00060906">
        <w:rPr>
          <w:rFonts w:cs="Times New Roman"/>
          <w:bCs/>
          <w:color w:val="000000" w:themeColor="text1"/>
        </w:rPr>
        <w:t xml:space="preserve"> 2009). Τέλος, αρκετά χαμηλά, αλλά μάλλον αυξανόμενα είναι τα επίπεδα χρήσης των λιγότερο κοινών εργαλείων του Web 2.0, όπως τα εργαλεία συνάθροισης RSS feeds (</w:t>
      </w:r>
      <w:r w:rsidR="00F6530C" w:rsidRPr="00060906">
        <w:rPr>
          <w:rStyle w:val="selectable"/>
          <w:rFonts w:cs="Times New Roman"/>
          <w:color w:val="000000" w:themeColor="text1"/>
        </w:rPr>
        <w:t xml:space="preserve">Nagler &amp; Ebner, 2009; </w:t>
      </w:r>
      <w:r w:rsidR="00B8491D" w:rsidRPr="00060906">
        <w:rPr>
          <w:rFonts w:cs="Times New Roman"/>
          <w:bCs/>
          <w:color w:val="000000" w:themeColor="text1"/>
        </w:rPr>
        <w:t xml:space="preserve">Corrin, </w:t>
      </w:r>
      <w:r w:rsidR="00B8491D" w:rsidRPr="00060906">
        <w:rPr>
          <w:rFonts w:cs="Times New Roman"/>
          <w:color w:val="000000" w:themeColor="text1"/>
        </w:rPr>
        <w:t>Lockyer &amp; Bennett</w:t>
      </w:r>
      <w:r w:rsidR="00B8491D" w:rsidRPr="00060906">
        <w:rPr>
          <w:rFonts w:cs="Times New Roman"/>
          <w:bCs/>
          <w:color w:val="000000" w:themeColor="text1"/>
        </w:rPr>
        <w:t>, 2010</w:t>
      </w:r>
      <w:r w:rsidR="00784D67" w:rsidRPr="00060906">
        <w:rPr>
          <w:rFonts w:cs="Times New Roman"/>
          <w:bCs/>
          <w:color w:val="000000" w:themeColor="text1"/>
        </w:rPr>
        <w:t>), τα εργαλεία κοινωνικής επισήμανσης (social bookmarking) και τα μικροϊστολόγια (micro-blogging) (</w:t>
      </w:r>
      <w:r w:rsidR="00F6530C" w:rsidRPr="00060906">
        <w:rPr>
          <w:rStyle w:val="selectable"/>
          <w:rFonts w:cs="Times New Roman"/>
          <w:color w:val="000000" w:themeColor="text1"/>
        </w:rPr>
        <w:t xml:space="preserve">Nagler &amp; Ebner, 2009). </w:t>
      </w:r>
    </w:p>
    <w:p w:rsidR="002C3B42" w:rsidRPr="00060906" w:rsidRDefault="00E3272F" w:rsidP="00AE4D57">
      <w:pPr>
        <w:spacing w:before="0"/>
        <w:rPr>
          <w:rFonts w:cs="Times New Roman"/>
          <w:bCs/>
          <w:color w:val="000000" w:themeColor="text1"/>
        </w:rPr>
      </w:pPr>
      <w:r w:rsidRPr="00060906">
        <w:rPr>
          <w:rFonts w:cs="Times New Roman"/>
          <w:bCs/>
          <w:color w:val="000000" w:themeColor="text1"/>
        </w:rPr>
        <w:t xml:space="preserve">Εξαίρεση αποτελούν τα </w:t>
      </w:r>
      <w:r w:rsidR="009A75B1" w:rsidRPr="00060906">
        <w:rPr>
          <w:rFonts w:cs="Times New Roman"/>
          <w:bCs/>
          <w:color w:val="000000" w:themeColor="text1"/>
        </w:rPr>
        <w:t>Κ</w:t>
      </w:r>
      <w:r w:rsidRPr="00060906">
        <w:rPr>
          <w:rFonts w:cs="Times New Roman"/>
          <w:bCs/>
          <w:color w:val="000000" w:themeColor="text1"/>
        </w:rPr>
        <w:t xml:space="preserve">οινωνικά </w:t>
      </w:r>
      <w:r w:rsidR="009A75B1" w:rsidRPr="00060906">
        <w:rPr>
          <w:rFonts w:cs="Times New Roman"/>
          <w:bCs/>
          <w:color w:val="000000" w:themeColor="text1"/>
        </w:rPr>
        <w:t>Δ</w:t>
      </w:r>
      <w:r w:rsidRPr="00060906">
        <w:rPr>
          <w:rFonts w:cs="Times New Roman"/>
          <w:bCs/>
          <w:color w:val="000000" w:themeColor="text1"/>
        </w:rPr>
        <w:t>ίκτυα. Τ</w:t>
      </w:r>
      <w:r w:rsidR="002C3B42" w:rsidRPr="00060906">
        <w:rPr>
          <w:rFonts w:cs="Times New Roman"/>
          <w:bCs/>
          <w:color w:val="000000" w:themeColor="text1"/>
        </w:rPr>
        <w:t>ο 59% των παιδιών</w:t>
      </w:r>
      <w:r w:rsidR="00B00FED">
        <w:rPr>
          <w:rFonts w:cs="Times New Roman"/>
          <w:bCs/>
          <w:color w:val="000000" w:themeColor="text1"/>
        </w:rPr>
        <w:t xml:space="preserve"> (9-16 ετών) </w:t>
      </w:r>
      <w:r w:rsidRPr="00060906">
        <w:rPr>
          <w:rFonts w:cs="Times New Roman"/>
          <w:bCs/>
          <w:color w:val="000000" w:themeColor="text1"/>
        </w:rPr>
        <w:t xml:space="preserve">στην </w:t>
      </w:r>
      <w:r w:rsidR="00B00FED" w:rsidRPr="00060906">
        <w:rPr>
          <w:rFonts w:cs="Times New Roman"/>
          <w:bCs/>
          <w:color w:val="000000" w:themeColor="text1"/>
        </w:rPr>
        <w:t>Ε</w:t>
      </w:r>
      <w:r w:rsidR="00B00FED">
        <w:rPr>
          <w:rFonts w:cs="Times New Roman"/>
          <w:bCs/>
          <w:color w:val="000000" w:themeColor="text1"/>
        </w:rPr>
        <w:t xml:space="preserve">.Ε. </w:t>
      </w:r>
      <w:r w:rsidR="002C3B42" w:rsidRPr="00060906">
        <w:rPr>
          <w:rFonts w:cs="Times New Roman"/>
          <w:bCs/>
          <w:color w:val="000000" w:themeColor="text1"/>
        </w:rPr>
        <w:t>διαθέτουν δικό τους λογαριασμό σε κάποιο μέσο κοινωνικής δικτύωσης (Livingstone et al., 2</w:t>
      </w:r>
      <w:r w:rsidRPr="00060906">
        <w:rPr>
          <w:rFonts w:cs="Times New Roman"/>
          <w:bCs/>
          <w:color w:val="000000" w:themeColor="text1"/>
        </w:rPr>
        <w:t>011), ενώ για τους αμερικανούς το ποσοστό αυτό ανέρχεται στο 8</w:t>
      </w:r>
      <w:r w:rsidRPr="00060906">
        <w:rPr>
          <w:rFonts w:cs="Times New Roman"/>
          <w:color w:val="000000" w:themeColor="text1"/>
          <w:shd w:val="clear" w:color="auto" w:fill="FFFFFF"/>
        </w:rPr>
        <w:t xml:space="preserve">1% (76% χρησιμοποιεί το </w:t>
      </w:r>
      <w:r w:rsidRPr="00060906">
        <w:rPr>
          <w:rFonts w:cs="Times New Roman"/>
          <w:color w:val="000000" w:themeColor="text1"/>
          <w:shd w:val="clear" w:color="auto" w:fill="FFFFFF"/>
          <w:lang w:val="en-US"/>
        </w:rPr>
        <w:t>Facebook</w:t>
      </w:r>
      <w:r w:rsidRPr="00060906">
        <w:rPr>
          <w:rFonts w:cs="Times New Roman"/>
          <w:color w:val="000000" w:themeColor="text1"/>
          <w:shd w:val="clear" w:color="auto" w:fill="FFFFFF"/>
        </w:rPr>
        <w:t>, ενώ τ</w:t>
      </w:r>
      <w:r w:rsidRPr="00060906">
        <w:rPr>
          <w:rFonts w:cs="Times New Roman"/>
          <w:color w:val="000000" w:themeColor="text1"/>
          <w:shd w:val="clear" w:color="auto" w:fill="FFFFFF"/>
          <w:lang w:val="en-US"/>
        </w:rPr>
        <w:t>o</w:t>
      </w:r>
      <w:r w:rsidRPr="00060906">
        <w:rPr>
          <w:rFonts w:cs="Times New Roman"/>
          <w:color w:val="000000" w:themeColor="text1"/>
          <w:shd w:val="clear" w:color="auto" w:fill="FFFFFF"/>
        </w:rPr>
        <w:t xml:space="preserve"> 24% το </w:t>
      </w:r>
      <w:r w:rsidRPr="00060906">
        <w:rPr>
          <w:rFonts w:cs="Times New Roman"/>
          <w:color w:val="000000" w:themeColor="text1"/>
          <w:shd w:val="clear" w:color="auto" w:fill="FFFFFF"/>
          <w:lang w:val="en-US"/>
        </w:rPr>
        <w:t>Twitter</w:t>
      </w:r>
      <w:r w:rsidRPr="00060906">
        <w:rPr>
          <w:rFonts w:cs="Times New Roman"/>
          <w:color w:val="000000" w:themeColor="text1"/>
          <w:shd w:val="clear" w:color="auto" w:fill="FFFFFF"/>
        </w:rPr>
        <w:t xml:space="preserve">) (Madden et al., 2013). </w:t>
      </w:r>
      <w:r w:rsidR="00A2114C" w:rsidRPr="00060906">
        <w:rPr>
          <w:rFonts w:cs="Times New Roman"/>
          <w:color w:val="000000" w:themeColor="text1"/>
          <w:shd w:val="clear" w:color="auto" w:fill="FFFFFF"/>
        </w:rPr>
        <w:t>Η ελληνική πραγματικότητα περιγράφεται σε πρόσφατη έρευνα</w:t>
      </w:r>
      <w:r w:rsidR="009A75B1" w:rsidRPr="00060906">
        <w:rPr>
          <w:rFonts w:cs="Times New Roman"/>
          <w:color w:val="000000" w:themeColor="text1"/>
          <w:shd w:val="clear" w:color="auto" w:fill="FFFFFF"/>
        </w:rPr>
        <w:t>, η οποία διενεργήθηκε από τ</w:t>
      </w:r>
      <w:r w:rsidRPr="00060906">
        <w:rPr>
          <w:rFonts w:cs="Times New Roman"/>
          <w:color w:val="000000" w:themeColor="text1"/>
          <w:shd w:val="clear" w:color="auto" w:fill="FFFFFF"/>
        </w:rPr>
        <w:t xml:space="preserve">ο Εργαστήριο Ηλεκτρονικού </w:t>
      </w:r>
      <w:r w:rsidRPr="00060906">
        <w:rPr>
          <w:rFonts w:cs="Times New Roman"/>
          <w:bCs/>
          <w:color w:val="000000" w:themeColor="text1"/>
        </w:rPr>
        <w:t>Εμπορίου (</w:t>
      </w:r>
      <w:hyperlink r:id="rId61" w:tgtFrame="_blank" w:history="1">
        <w:r w:rsidRPr="00060906">
          <w:rPr>
            <w:rFonts w:cs="Times New Roman"/>
            <w:color w:val="000000" w:themeColor="text1"/>
          </w:rPr>
          <w:t>ELTRUN</w:t>
        </w:r>
      </w:hyperlink>
      <w:r w:rsidRPr="00060906">
        <w:rPr>
          <w:rFonts w:cs="Times New Roman"/>
          <w:bCs/>
          <w:color w:val="000000" w:themeColor="text1"/>
        </w:rPr>
        <w:t>)</w:t>
      </w:r>
      <w:r w:rsidRPr="00060906">
        <w:rPr>
          <w:rFonts w:cs="Times New Roman"/>
          <w:color w:val="000000" w:themeColor="text1"/>
          <w:shd w:val="clear" w:color="auto" w:fill="FFFFFF"/>
        </w:rPr>
        <w:t xml:space="preserve"> του Οικονομικού Πανεπιστημίου Αθηνών (Ο.Π.Α.)</w:t>
      </w:r>
      <w:r w:rsidR="009A75B1" w:rsidRPr="00060906">
        <w:rPr>
          <w:rFonts w:cs="Times New Roman"/>
          <w:color w:val="000000" w:themeColor="text1"/>
          <w:shd w:val="clear" w:color="auto" w:fill="FFFFFF"/>
        </w:rPr>
        <w:t xml:space="preserve">, συγκεντρώνοντας τις απόψεις 1250 χρηστών τους μήνες Οκτώβριο, Νοέμβριο και Δεκέμβριο του 2013.  Σύμφωνα με </w:t>
      </w:r>
      <w:r w:rsidR="00213796" w:rsidRPr="00060906">
        <w:rPr>
          <w:rFonts w:cs="Times New Roman"/>
          <w:color w:val="000000" w:themeColor="text1"/>
          <w:shd w:val="clear" w:color="auto" w:fill="FFFFFF"/>
        </w:rPr>
        <w:t>τα αποτελέσματα της έ</w:t>
      </w:r>
      <w:r w:rsidR="009A75B1" w:rsidRPr="00060906">
        <w:rPr>
          <w:rFonts w:cs="Times New Roman"/>
          <w:color w:val="000000" w:themeColor="text1"/>
          <w:shd w:val="clear" w:color="auto" w:fill="FFFFFF"/>
        </w:rPr>
        <w:t xml:space="preserve">ρευνας, το πιο διαδεδομένο μέσο κοινωνικής δικτύωσης είναι το </w:t>
      </w:r>
      <w:r w:rsidR="009A75B1" w:rsidRPr="00060906">
        <w:rPr>
          <w:rFonts w:cs="Times New Roman"/>
          <w:color w:val="000000" w:themeColor="text1"/>
          <w:shd w:val="clear" w:color="auto" w:fill="FFFFFF"/>
          <w:lang w:val="en-US"/>
        </w:rPr>
        <w:t>YouTube</w:t>
      </w:r>
      <w:r w:rsidR="009A75B1" w:rsidRPr="00060906">
        <w:rPr>
          <w:rFonts w:cs="Times New Roman"/>
          <w:color w:val="000000" w:themeColor="text1"/>
          <w:shd w:val="clear" w:color="auto" w:fill="FFFFFF"/>
        </w:rPr>
        <w:t xml:space="preserve"> (93%) και ακολουθεί το </w:t>
      </w:r>
      <w:r w:rsidR="009A75B1" w:rsidRPr="00060906">
        <w:rPr>
          <w:rFonts w:cs="Times New Roman"/>
          <w:color w:val="000000" w:themeColor="text1"/>
          <w:shd w:val="clear" w:color="auto" w:fill="FFFFFF"/>
          <w:lang w:val="en-US"/>
        </w:rPr>
        <w:t>Facebook</w:t>
      </w:r>
      <w:r w:rsidR="00DF2A5D">
        <w:rPr>
          <w:rFonts w:cs="Times New Roman"/>
          <w:color w:val="000000" w:themeColor="text1"/>
          <w:shd w:val="clear" w:color="auto" w:fill="FFFFFF"/>
        </w:rPr>
        <w:t xml:space="preserve"> </w:t>
      </w:r>
      <w:r w:rsidR="009A75B1" w:rsidRPr="00060906">
        <w:rPr>
          <w:rFonts w:cs="Times New Roman"/>
          <w:color w:val="000000" w:themeColor="text1"/>
          <w:shd w:val="clear" w:color="auto" w:fill="FFFFFF"/>
        </w:rPr>
        <w:t xml:space="preserve"> </w:t>
      </w:r>
      <w:r w:rsidR="00DF2A5D">
        <w:rPr>
          <w:rFonts w:cs="Times New Roman"/>
          <w:color w:val="000000" w:themeColor="text1"/>
          <w:shd w:val="clear" w:color="auto" w:fill="FFFFFF"/>
        </w:rPr>
        <w:t>(</w:t>
      </w:r>
      <w:r w:rsidR="009A75B1" w:rsidRPr="00060906">
        <w:rPr>
          <w:rFonts w:cs="Times New Roman"/>
          <w:color w:val="000000" w:themeColor="text1"/>
          <w:shd w:val="clear" w:color="auto" w:fill="FFFFFF"/>
        </w:rPr>
        <w:t>82%</w:t>
      </w:r>
      <w:r w:rsidR="00DF2A5D">
        <w:rPr>
          <w:rFonts w:cs="Times New Roman"/>
          <w:color w:val="000000" w:themeColor="text1"/>
          <w:shd w:val="clear" w:color="auto" w:fill="FFFFFF"/>
        </w:rPr>
        <w:t>)</w:t>
      </w:r>
      <w:r w:rsidR="009A75B1" w:rsidRPr="00060906">
        <w:rPr>
          <w:rFonts w:cs="Times New Roman"/>
          <w:color w:val="000000" w:themeColor="text1"/>
          <w:shd w:val="clear" w:color="auto" w:fill="FFFFFF"/>
        </w:rPr>
        <w:t>. Οι προτιμήσεις των χρηστών δείχνουν ότι το ελληνικό κοινό βρίσκεται πλέον στο στάδιο ωριμότητας όσον αφορά τα κοινωνικά δίκτυα, με χαρακτηριστική αυξητική τάση σε όλα τα μέσα κοινωνικής δικτύωσης</w:t>
      </w:r>
      <w:r w:rsidR="00DF2A5D">
        <w:rPr>
          <w:rFonts w:cs="Times New Roman"/>
          <w:color w:val="000000" w:themeColor="text1"/>
          <w:shd w:val="clear" w:color="auto" w:fill="FFFFFF"/>
        </w:rPr>
        <w:t xml:space="preserve">. Επιπλέον, </w:t>
      </w:r>
      <w:r w:rsidR="009A75B1" w:rsidRPr="00060906">
        <w:rPr>
          <w:rFonts w:cs="Times New Roman"/>
          <w:color w:val="000000" w:themeColor="text1"/>
          <w:shd w:val="clear" w:color="auto" w:fill="FFFFFF"/>
        </w:rPr>
        <w:t xml:space="preserve">αρχίζει </w:t>
      </w:r>
      <w:r w:rsidR="00DF2A5D">
        <w:rPr>
          <w:rFonts w:cs="Times New Roman"/>
          <w:color w:val="000000" w:themeColor="text1"/>
          <w:shd w:val="clear" w:color="auto" w:fill="FFFFFF"/>
        </w:rPr>
        <w:t xml:space="preserve">να </w:t>
      </w:r>
      <w:r w:rsidR="009A75B1" w:rsidRPr="00060906">
        <w:rPr>
          <w:rFonts w:cs="Times New Roman"/>
          <w:color w:val="000000" w:themeColor="text1"/>
          <w:shd w:val="clear" w:color="auto" w:fill="FFFFFF"/>
        </w:rPr>
        <w:t xml:space="preserve">δημιουργείται μια ενδιαφέρουσα κοινότητα χρηστών και για τα όχι τόσο γνωστά μέσα κοινωνικής δικτύωσης (linkedin, instagram, flickr και </w:t>
      </w:r>
      <w:r w:rsidR="00DF2A5D">
        <w:rPr>
          <w:rFonts w:cs="Times New Roman"/>
          <w:color w:val="000000" w:themeColor="text1"/>
          <w:shd w:val="clear" w:color="auto" w:fill="FFFFFF"/>
          <w:lang w:val="en-US"/>
        </w:rPr>
        <w:t>G</w:t>
      </w:r>
      <w:r w:rsidR="009A75B1" w:rsidRPr="00060906">
        <w:rPr>
          <w:rFonts w:cs="Times New Roman"/>
          <w:color w:val="000000" w:themeColor="text1"/>
          <w:shd w:val="clear" w:color="auto" w:fill="FFFFFF"/>
        </w:rPr>
        <w:t>oogleplus)</w:t>
      </w:r>
      <w:r w:rsidR="008557AC" w:rsidRPr="00060906">
        <w:rPr>
          <w:rFonts w:cs="Times New Roman"/>
          <w:color w:val="000000" w:themeColor="text1"/>
          <w:shd w:val="clear" w:color="auto" w:fill="FFFFFF"/>
        </w:rPr>
        <w:t xml:space="preserve"> (Εργαστήριο Ηλεκτρονικού Εμπορίου (ELTRUN, 2014)</w:t>
      </w:r>
      <w:r w:rsidR="009A75B1" w:rsidRPr="00060906">
        <w:rPr>
          <w:rFonts w:cs="Times New Roman"/>
          <w:color w:val="000000" w:themeColor="text1"/>
          <w:shd w:val="clear" w:color="auto" w:fill="FFFFFF"/>
        </w:rPr>
        <w:t>.</w:t>
      </w:r>
    </w:p>
    <w:p w:rsidR="002D0B5D" w:rsidRPr="00060906" w:rsidRDefault="00DF2A5D" w:rsidP="00AE4D57">
      <w:pPr>
        <w:spacing w:before="0"/>
        <w:rPr>
          <w:rFonts w:cs="Times New Roman"/>
          <w:bCs/>
          <w:color w:val="000000" w:themeColor="text1"/>
        </w:rPr>
      </w:pPr>
      <w:r>
        <w:rPr>
          <w:rFonts w:cs="Times New Roman"/>
          <w:bCs/>
          <w:color w:val="000000" w:themeColor="text1"/>
        </w:rPr>
        <w:t>Ο</w:t>
      </w:r>
      <w:r w:rsidR="002D0B5D" w:rsidRPr="00060906">
        <w:rPr>
          <w:rFonts w:cs="Times New Roman"/>
          <w:bCs/>
          <w:color w:val="000000" w:themeColor="text1"/>
        </w:rPr>
        <w:t xml:space="preserve">ι σύγχρονοι νέοι </w:t>
      </w:r>
      <w:r>
        <w:rPr>
          <w:rFonts w:cs="Times New Roman"/>
          <w:bCs/>
          <w:color w:val="000000" w:themeColor="text1"/>
        </w:rPr>
        <w:t xml:space="preserve">φαίνεται να </w:t>
      </w:r>
      <w:r w:rsidR="002D0B5D" w:rsidRPr="00060906">
        <w:rPr>
          <w:rFonts w:cs="Times New Roman"/>
          <w:bCs/>
          <w:color w:val="000000" w:themeColor="text1"/>
        </w:rPr>
        <w:t xml:space="preserve">χρησιμοποιούν με άνεση υπολογιστές και ψηφιακές συσκευές, όπως κινητά τηλέφωνα, </w:t>
      </w:r>
      <w:r w:rsidR="002D0B5D" w:rsidRPr="00060906">
        <w:rPr>
          <w:rFonts w:cs="Times New Roman"/>
          <w:bCs/>
          <w:color w:val="000000" w:themeColor="text1"/>
          <w:lang w:val="en-US"/>
        </w:rPr>
        <w:t>smartphones</w:t>
      </w:r>
      <w:r w:rsidR="002D0B5D" w:rsidRPr="00060906">
        <w:rPr>
          <w:rFonts w:cs="Times New Roman"/>
          <w:bCs/>
          <w:color w:val="000000" w:themeColor="text1"/>
        </w:rPr>
        <w:t xml:space="preserve"> («έξυπνα κινητά»), συσκευές εικόνας και ήχου (MP3, MP4 players), </w:t>
      </w:r>
      <w:r w:rsidR="002D0B5D" w:rsidRPr="00060906">
        <w:rPr>
          <w:rFonts w:cs="Times New Roman"/>
          <w:bCs/>
          <w:color w:val="000000" w:themeColor="text1"/>
          <w:lang w:val="en-US"/>
        </w:rPr>
        <w:t>tablets</w:t>
      </w:r>
      <w:r w:rsidR="002D0B5D" w:rsidRPr="00060906">
        <w:rPr>
          <w:rFonts w:cs="Times New Roman"/>
          <w:bCs/>
          <w:color w:val="000000" w:themeColor="text1"/>
        </w:rPr>
        <w:t xml:space="preserve"> και πολλά άλλα. Σύμφωνα με έρευνες, το 85% των φοιτητών της τριτοβάθμιας εκπαίδευσης έχουν στην κατοχή τους τρεις τουλάχιστον ψηφιακές συσκευές (Corrin</w:t>
      </w:r>
      <w:r w:rsidR="002D0B5D" w:rsidRPr="00060906">
        <w:rPr>
          <w:rFonts w:cs="Times New Roman"/>
          <w:color w:val="000000" w:themeColor="text1"/>
        </w:rPr>
        <w:t>, Lockyer &amp; Bennett, 2010)</w:t>
      </w:r>
      <w:r w:rsidR="002D0B5D" w:rsidRPr="00060906">
        <w:rPr>
          <w:rFonts w:cs="Times New Roman"/>
          <w:bCs/>
          <w:color w:val="000000" w:themeColor="text1"/>
        </w:rPr>
        <w:t xml:space="preserve">. </w:t>
      </w:r>
    </w:p>
    <w:p w:rsidR="002D0B5D" w:rsidRPr="00060906" w:rsidRDefault="002D0B5D" w:rsidP="00AE4D57">
      <w:pPr>
        <w:spacing w:before="0"/>
        <w:rPr>
          <w:rStyle w:val="selectable"/>
          <w:rFonts w:cs="Times New Roman"/>
          <w:color w:val="000000" w:themeColor="text1"/>
        </w:rPr>
      </w:pPr>
      <w:r w:rsidRPr="00060906">
        <w:rPr>
          <w:rFonts w:cs="Times New Roman"/>
          <w:bCs/>
          <w:color w:val="000000" w:themeColor="text1"/>
        </w:rPr>
        <w:t xml:space="preserve">Παρά το γεγονός </w:t>
      </w:r>
      <w:r w:rsidR="00AC4D86" w:rsidRPr="00060906">
        <w:rPr>
          <w:rFonts w:cs="Times New Roman"/>
          <w:bCs/>
          <w:color w:val="000000" w:themeColor="text1"/>
        </w:rPr>
        <w:t xml:space="preserve">όμως, </w:t>
      </w:r>
      <w:r w:rsidRPr="00060906">
        <w:rPr>
          <w:rFonts w:cs="Times New Roman"/>
          <w:bCs/>
          <w:color w:val="000000" w:themeColor="text1"/>
        </w:rPr>
        <w:t>ότι εντοπίζεται μια αύξηση ως προς την πρόσβαση των νέων σε ποικίλες συσκευές</w:t>
      </w:r>
      <w:r w:rsidR="009A488B" w:rsidRPr="00060906">
        <w:rPr>
          <w:rFonts w:cs="Times New Roman"/>
          <w:bCs/>
          <w:color w:val="000000" w:themeColor="text1"/>
        </w:rPr>
        <w:t xml:space="preserve">  </w:t>
      </w:r>
      <w:r w:rsidRPr="00060906">
        <w:rPr>
          <w:rFonts w:cs="Times New Roman"/>
          <w:bCs/>
          <w:color w:val="000000" w:themeColor="text1"/>
        </w:rPr>
        <w:t xml:space="preserve">και τη συμμετοχή τους σε δραστηριότητες στο διαδίκτυο </w:t>
      </w:r>
      <w:r w:rsidR="00AC4D86" w:rsidRPr="00060906">
        <w:rPr>
          <w:rFonts w:cs="Times New Roman"/>
          <w:bCs/>
          <w:color w:val="000000" w:themeColor="text1"/>
        </w:rPr>
        <w:t>(Corrin</w:t>
      </w:r>
      <w:r w:rsidR="00AC4D86" w:rsidRPr="00060906">
        <w:rPr>
          <w:rFonts w:cs="Times New Roman"/>
          <w:color w:val="000000" w:themeColor="text1"/>
        </w:rPr>
        <w:t>, Lockyer &amp; Bennett, 2010)</w:t>
      </w:r>
      <w:r w:rsidRPr="00060906">
        <w:rPr>
          <w:rFonts w:cs="Times New Roman"/>
          <w:bCs/>
          <w:color w:val="000000" w:themeColor="text1"/>
        </w:rPr>
        <w:t xml:space="preserve">, τα ευρήματα ενός </w:t>
      </w:r>
      <w:r w:rsidR="00213796" w:rsidRPr="00060906">
        <w:rPr>
          <w:rFonts w:cs="Times New Roman"/>
          <w:bCs/>
          <w:color w:val="000000" w:themeColor="text1"/>
        </w:rPr>
        <w:t xml:space="preserve">συνεχώς </w:t>
      </w:r>
      <w:r w:rsidRPr="00060906">
        <w:rPr>
          <w:rFonts w:cs="Times New Roman"/>
          <w:bCs/>
          <w:color w:val="000000" w:themeColor="text1"/>
        </w:rPr>
        <w:t xml:space="preserve">αυξανόμενου αριθμού εμπειρικών ερευνών, όσον αφορά τη χρήση της τεχνολογίας από τους νέους και τις προτιμήσεις τους σχετικά με αυτή, έχουν </w:t>
      </w:r>
      <w:r w:rsidR="009A488B" w:rsidRPr="00060906">
        <w:rPr>
          <w:rFonts w:cs="Times New Roman"/>
          <w:bCs/>
          <w:color w:val="000000" w:themeColor="text1"/>
        </w:rPr>
        <w:t>θέσει</w:t>
      </w:r>
      <w:r w:rsidRPr="00060906">
        <w:rPr>
          <w:rFonts w:cs="Times New Roman"/>
          <w:bCs/>
          <w:color w:val="000000" w:themeColor="text1"/>
        </w:rPr>
        <w:t xml:space="preserve"> τους ισχυρισμούς για τους «</w:t>
      </w:r>
      <w:r w:rsidR="003338C2">
        <w:rPr>
          <w:rFonts w:cs="Times New Roman"/>
          <w:bCs/>
          <w:color w:val="000000" w:themeColor="text1"/>
        </w:rPr>
        <w:t>ψ</w:t>
      </w:r>
      <w:r w:rsidR="00AC4D86" w:rsidRPr="00060906">
        <w:rPr>
          <w:rFonts w:cs="Times New Roman"/>
          <w:bCs/>
          <w:color w:val="000000" w:themeColor="text1"/>
        </w:rPr>
        <w:t xml:space="preserve">ηφιακούς </w:t>
      </w:r>
      <w:r w:rsidR="003338C2">
        <w:rPr>
          <w:rFonts w:cs="Times New Roman"/>
          <w:bCs/>
          <w:color w:val="000000" w:themeColor="text1"/>
        </w:rPr>
        <w:t>α</w:t>
      </w:r>
      <w:r w:rsidR="00AC4D86" w:rsidRPr="00060906">
        <w:rPr>
          <w:rFonts w:cs="Times New Roman"/>
          <w:bCs/>
          <w:color w:val="000000" w:themeColor="text1"/>
        </w:rPr>
        <w:t>υτόχθονες</w:t>
      </w:r>
      <w:r w:rsidRPr="00060906">
        <w:rPr>
          <w:rFonts w:cs="Times New Roman"/>
          <w:bCs/>
          <w:color w:val="000000" w:themeColor="text1"/>
        </w:rPr>
        <w:t>» και τη «</w:t>
      </w:r>
      <w:r w:rsidR="003338C2">
        <w:rPr>
          <w:rFonts w:cs="Times New Roman"/>
          <w:bCs/>
          <w:color w:val="000000" w:themeColor="text1"/>
        </w:rPr>
        <w:t>γ</w:t>
      </w:r>
      <w:r w:rsidRPr="00060906">
        <w:rPr>
          <w:rFonts w:cs="Times New Roman"/>
          <w:bCs/>
          <w:color w:val="000000" w:themeColor="text1"/>
        </w:rPr>
        <w:t xml:space="preserve">ενιά του διαδικτύου» </w:t>
      </w:r>
      <w:r w:rsidR="009A488B" w:rsidRPr="00060906">
        <w:rPr>
          <w:rFonts w:cs="Times New Roman"/>
          <w:bCs/>
          <w:color w:val="000000" w:themeColor="text1"/>
        </w:rPr>
        <w:t xml:space="preserve">υπό αμφισβήτηση </w:t>
      </w:r>
      <w:r w:rsidRPr="00060906">
        <w:rPr>
          <w:rFonts w:cs="Times New Roman"/>
          <w:bCs/>
          <w:color w:val="000000" w:themeColor="text1"/>
        </w:rPr>
        <w:t>(</w:t>
      </w:r>
      <w:r w:rsidR="00AC4D86" w:rsidRPr="00060906">
        <w:rPr>
          <w:rFonts w:cs="Times New Roman"/>
          <w:bCs/>
          <w:color w:val="000000" w:themeColor="text1"/>
        </w:rPr>
        <w:t xml:space="preserve">Brown &amp; </w:t>
      </w:r>
      <w:r w:rsidR="00AC4D86" w:rsidRPr="00060906">
        <w:rPr>
          <w:rFonts w:cs="Times New Roman"/>
          <w:color w:val="000000" w:themeColor="text1"/>
        </w:rPr>
        <w:t>Czerniewicz</w:t>
      </w:r>
      <w:r w:rsidR="00AC4D86" w:rsidRPr="00060906">
        <w:rPr>
          <w:rFonts w:cs="Times New Roman"/>
          <w:bCs/>
          <w:color w:val="000000" w:themeColor="text1"/>
        </w:rPr>
        <w:t>, 2010; Kennedy et al., 2010</w:t>
      </w:r>
      <w:r w:rsidRPr="00060906">
        <w:rPr>
          <w:rFonts w:cs="Times New Roman"/>
          <w:bCs/>
          <w:color w:val="000000" w:themeColor="text1"/>
        </w:rPr>
        <w:t xml:space="preserve">), </w:t>
      </w:r>
      <w:r w:rsidR="009A488B" w:rsidRPr="00060906">
        <w:rPr>
          <w:rFonts w:cs="Times New Roman"/>
          <w:bCs/>
          <w:color w:val="000000" w:themeColor="text1"/>
        </w:rPr>
        <w:t xml:space="preserve">υποστηρίζοντας </w:t>
      </w:r>
      <w:r w:rsidRPr="00060906">
        <w:rPr>
          <w:rFonts w:cs="Times New Roman"/>
          <w:bCs/>
          <w:color w:val="000000" w:themeColor="text1"/>
        </w:rPr>
        <w:t>ότι οι αλλαγές που πραγματοποιούνται στους νέους είναι πολύ πιο σύνθετες (Jones</w:t>
      </w:r>
      <w:r w:rsidR="00A253D7" w:rsidRPr="00060906">
        <w:rPr>
          <w:rFonts w:cs="Times New Roman"/>
          <w:bCs/>
          <w:color w:val="000000" w:themeColor="text1"/>
        </w:rPr>
        <w:t xml:space="preserve"> </w:t>
      </w:r>
      <w:r w:rsidR="00A253D7" w:rsidRPr="00060906">
        <w:rPr>
          <w:rFonts w:cs="Times New Roman"/>
          <w:bCs/>
          <w:color w:val="000000" w:themeColor="text1"/>
          <w:lang w:val="en-US"/>
        </w:rPr>
        <w:t>et</w:t>
      </w:r>
      <w:r w:rsidR="00A253D7" w:rsidRPr="00060906">
        <w:rPr>
          <w:rFonts w:cs="Times New Roman"/>
          <w:bCs/>
          <w:color w:val="000000" w:themeColor="text1"/>
        </w:rPr>
        <w:t xml:space="preserve"> </w:t>
      </w:r>
      <w:r w:rsidR="00A253D7" w:rsidRPr="00060906">
        <w:rPr>
          <w:rFonts w:cs="Times New Roman"/>
          <w:bCs/>
          <w:color w:val="000000" w:themeColor="text1"/>
          <w:lang w:val="en-US"/>
        </w:rPr>
        <w:t>al</w:t>
      </w:r>
      <w:r w:rsidRPr="00060906">
        <w:rPr>
          <w:rFonts w:cs="Times New Roman"/>
          <w:bCs/>
          <w:color w:val="000000" w:themeColor="text1"/>
        </w:rPr>
        <w:t xml:space="preserve">, 2010). Τα </w:t>
      </w:r>
      <w:r w:rsidR="0024560F" w:rsidRPr="00060906">
        <w:rPr>
          <w:rFonts w:cs="Times New Roman"/>
          <w:bCs/>
          <w:color w:val="000000" w:themeColor="text1"/>
        </w:rPr>
        <w:t xml:space="preserve">χρησιμοποιούμενα </w:t>
      </w:r>
      <w:r w:rsidRPr="00060906">
        <w:rPr>
          <w:rFonts w:cs="Times New Roman"/>
          <w:bCs/>
          <w:color w:val="000000" w:themeColor="text1"/>
        </w:rPr>
        <w:t>εργαλεία</w:t>
      </w:r>
      <w:r w:rsidR="0024560F" w:rsidRPr="00060906">
        <w:rPr>
          <w:rFonts w:cs="Times New Roman"/>
          <w:bCs/>
          <w:color w:val="000000" w:themeColor="text1"/>
        </w:rPr>
        <w:t xml:space="preserve">, βάση των οποίων οι νέοι χαρακτηρίζονται ως </w:t>
      </w:r>
      <w:r w:rsidR="0046094E">
        <w:rPr>
          <w:rFonts w:cs="Times New Roman"/>
          <w:bCs/>
          <w:color w:val="000000" w:themeColor="text1"/>
          <w:lang w:val="en-US"/>
        </w:rPr>
        <w:t>m</w:t>
      </w:r>
      <w:r w:rsidR="0024560F" w:rsidRPr="00060906">
        <w:rPr>
          <w:rFonts w:cs="Times New Roman"/>
          <w:bCs/>
          <w:color w:val="000000" w:themeColor="text1"/>
          <w:lang w:val="en-US"/>
        </w:rPr>
        <w:t>illennials</w:t>
      </w:r>
      <w:r w:rsidR="0024560F" w:rsidRPr="00060906">
        <w:rPr>
          <w:rFonts w:cs="Times New Roman"/>
          <w:bCs/>
          <w:color w:val="000000" w:themeColor="text1"/>
        </w:rPr>
        <w:t xml:space="preserve">, </w:t>
      </w:r>
      <w:r w:rsidRPr="00060906">
        <w:rPr>
          <w:rFonts w:cs="Times New Roman"/>
          <w:bCs/>
          <w:color w:val="000000" w:themeColor="text1"/>
        </w:rPr>
        <w:t>είναι κατά μεγάλο βαθμό συμβατικά (</w:t>
      </w:r>
      <w:r w:rsidR="006A033B" w:rsidRPr="00060906">
        <w:rPr>
          <w:rFonts w:cs="Times New Roman"/>
          <w:bCs/>
          <w:color w:val="000000" w:themeColor="text1"/>
        </w:rPr>
        <w:t>Margaryan, Littlejohn &amp; Vojt, 2011)</w:t>
      </w:r>
      <w:r w:rsidRPr="00060906">
        <w:rPr>
          <w:rFonts w:cs="Times New Roman"/>
          <w:bCs/>
          <w:color w:val="000000" w:themeColor="text1"/>
        </w:rPr>
        <w:t>.</w:t>
      </w:r>
      <w:r w:rsidR="00EC6F1D" w:rsidRPr="00060906">
        <w:rPr>
          <w:rFonts w:cs="Times New Roman"/>
          <w:bCs/>
          <w:color w:val="000000" w:themeColor="text1"/>
        </w:rPr>
        <w:t xml:space="preserve"> Οι </w:t>
      </w:r>
      <w:r w:rsidR="00A46C7E" w:rsidRPr="00060906">
        <w:rPr>
          <w:rFonts w:cs="Times New Roman"/>
          <w:bCs/>
          <w:color w:val="000000" w:themeColor="text1"/>
        </w:rPr>
        <w:t xml:space="preserve">τεχνολογίες του Web 2.0 </w:t>
      </w:r>
      <w:r w:rsidR="00784D67" w:rsidRPr="00060906">
        <w:rPr>
          <w:rFonts w:cs="Times New Roman"/>
          <w:bCs/>
          <w:color w:val="000000" w:themeColor="text1"/>
        </w:rPr>
        <w:t xml:space="preserve">περιορίζονται σε χρήση αποκλειστικά για προσωπικούς σκοπούς, </w:t>
      </w:r>
      <w:r w:rsidR="00EC6F1D" w:rsidRPr="00060906">
        <w:rPr>
          <w:rFonts w:cs="Times New Roman"/>
          <w:bCs/>
          <w:color w:val="000000" w:themeColor="text1"/>
        </w:rPr>
        <w:t xml:space="preserve">χωρίς να γίνεται ανάλογη </w:t>
      </w:r>
      <w:r w:rsidR="0024560F" w:rsidRPr="00060906">
        <w:rPr>
          <w:rFonts w:cs="Times New Roman"/>
          <w:bCs/>
          <w:color w:val="000000" w:themeColor="text1"/>
        </w:rPr>
        <w:t xml:space="preserve">εκπαιδευτική </w:t>
      </w:r>
      <w:r w:rsidR="00EC6F1D" w:rsidRPr="00060906">
        <w:rPr>
          <w:rFonts w:cs="Times New Roman"/>
          <w:bCs/>
          <w:color w:val="000000" w:themeColor="text1"/>
        </w:rPr>
        <w:t xml:space="preserve">αξιοποίηση. </w:t>
      </w:r>
      <w:r w:rsidR="0024560F" w:rsidRPr="00060906">
        <w:rPr>
          <w:rFonts w:cs="Times New Roman"/>
          <w:bCs/>
          <w:color w:val="000000" w:themeColor="text1"/>
        </w:rPr>
        <w:t>Σε συμφωνία των ανωτέρω, ο</w:t>
      </w:r>
      <w:r w:rsidRPr="00060906">
        <w:rPr>
          <w:rFonts w:cs="Times New Roman"/>
          <w:bCs/>
          <w:color w:val="000000" w:themeColor="text1"/>
        </w:rPr>
        <w:t xml:space="preserve">ι Nagler </w:t>
      </w:r>
      <w:r w:rsidR="00EC6F1D" w:rsidRPr="00060906">
        <w:rPr>
          <w:rFonts w:cs="Times New Roman"/>
          <w:bCs/>
          <w:color w:val="000000" w:themeColor="text1"/>
        </w:rPr>
        <w:t>και</w:t>
      </w:r>
      <w:r w:rsidRPr="00060906">
        <w:rPr>
          <w:rFonts w:cs="Times New Roman"/>
          <w:bCs/>
          <w:color w:val="000000" w:themeColor="text1"/>
        </w:rPr>
        <w:t xml:space="preserve"> Ebner (2009) </w:t>
      </w:r>
      <w:r w:rsidR="00784D67" w:rsidRPr="00060906">
        <w:rPr>
          <w:rFonts w:cs="Times New Roman"/>
          <w:bCs/>
          <w:color w:val="000000" w:themeColor="text1"/>
        </w:rPr>
        <w:t xml:space="preserve">υποστήριξαν </w:t>
      </w:r>
      <w:r w:rsidRPr="00060906">
        <w:rPr>
          <w:rFonts w:cs="Times New Roman"/>
          <w:bCs/>
          <w:color w:val="000000" w:themeColor="text1"/>
        </w:rPr>
        <w:t>ότι η «γενιά του διαδικτύου» μπορεί να αναγνωριστεί στο πρόσωπο της γενιάς που έχει εισέλθει ήδη στα πανεπιστήμια, μόνο αν οι νέοι εξεταστούν στο επίπεδο βασικών εργαλείων επικοινωνίας</w:t>
      </w:r>
      <w:r w:rsidR="00784D67" w:rsidRPr="00060906">
        <w:rPr>
          <w:rFonts w:cs="Times New Roman"/>
          <w:bCs/>
          <w:color w:val="000000" w:themeColor="text1"/>
        </w:rPr>
        <w:t>,</w:t>
      </w:r>
      <w:r w:rsidRPr="00060906">
        <w:rPr>
          <w:rFonts w:cs="Times New Roman"/>
          <w:bCs/>
          <w:color w:val="000000" w:themeColor="text1"/>
        </w:rPr>
        <w:t xml:space="preserve"> όπως το </w:t>
      </w:r>
      <w:r w:rsidR="00BA4F94" w:rsidRPr="00060906">
        <w:rPr>
          <w:rFonts w:cs="Times New Roman"/>
          <w:bCs/>
          <w:color w:val="000000" w:themeColor="text1"/>
        </w:rPr>
        <w:t>ηλεκτρονικό ταχυδρομείο (</w:t>
      </w:r>
      <w:r w:rsidRPr="00060906">
        <w:rPr>
          <w:rFonts w:cs="Times New Roman"/>
          <w:bCs/>
          <w:color w:val="000000" w:themeColor="text1"/>
        </w:rPr>
        <w:t>e-mail</w:t>
      </w:r>
      <w:r w:rsidR="00BA4F94" w:rsidRPr="00060906">
        <w:rPr>
          <w:rFonts w:cs="Times New Roman"/>
          <w:bCs/>
          <w:color w:val="000000" w:themeColor="text1"/>
        </w:rPr>
        <w:t>)</w:t>
      </w:r>
      <w:r w:rsidRPr="00060906">
        <w:rPr>
          <w:rFonts w:cs="Times New Roman"/>
          <w:bCs/>
          <w:color w:val="000000" w:themeColor="text1"/>
        </w:rPr>
        <w:t>, τ</w:t>
      </w:r>
      <w:r w:rsidR="00BA4F94" w:rsidRPr="00060906">
        <w:rPr>
          <w:rFonts w:cs="Times New Roman"/>
          <w:bCs/>
          <w:color w:val="000000" w:themeColor="text1"/>
        </w:rPr>
        <w:t>α άμεσα μηνύματα</w:t>
      </w:r>
      <w:r w:rsidRPr="00060906">
        <w:rPr>
          <w:rFonts w:cs="Times New Roman"/>
          <w:bCs/>
          <w:color w:val="000000" w:themeColor="text1"/>
        </w:rPr>
        <w:t xml:space="preserve"> </w:t>
      </w:r>
      <w:r w:rsidR="00BA4F94" w:rsidRPr="00060906">
        <w:rPr>
          <w:rFonts w:cs="Times New Roman"/>
          <w:bCs/>
          <w:color w:val="000000" w:themeColor="text1"/>
        </w:rPr>
        <w:t>(</w:t>
      </w:r>
      <w:r w:rsidRPr="00060906">
        <w:rPr>
          <w:rFonts w:cs="Times New Roman"/>
          <w:bCs/>
          <w:color w:val="000000" w:themeColor="text1"/>
        </w:rPr>
        <w:t>instant messaging</w:t>
      </w:r>
      <w:r w:rsidR="00BA4F94" w:rsidRPr="00060906">
        <w:rPr>
          <w:rFonts w:cs="Times New Roman"/>
          <w:bCs/>
          <w:color w:val="000000" w:themeColor="text1"/>
        </w:rPr>
        <w:t>)</w:t>
      </w:r>
      <w:r w:rsidR="0024560F" w:rsidRPr="00060906">
        <w:rPr>
          <w:rFonts w:cs="Times New Roman"/>
          <w:bCs/>
          <w:color w:val="000000" w:themeColor="text1"/>
        </w:rPr>
        <w:t>,</w:t>
      </w:r>
      <w:r w:rsidRPr="00060906">
        <w:rPr>
          <w:rFonts w:cs="Times New Roman"/>
          <w:bCs/>
          <w:color w:val="000000" w:themeColor="text1"/>
        </w:rPr>
        <w:t xml:space="preserve"> και </w:t>
      </w:r>
      <w:r w:rsidR="00BA4F94" w:rsidRPr="00060906">
        <w:rPr>
          <w:rFonts w:cs="Times New Roman"/>
          <w:bCs/>
          <w:color w:val="000000" w:themeColor="text1"/>
        </w:rPr>
        <w:t>στη</w:t>
      </w:r>
      <w:r w:rsidRPr="00060906">
        <w:rPr>
          <w:rFonts w:cs="Times New Roman"/>
          <w:bCs/>
          <w:color w:val="000000" w:themeColor="text1"/>
        </w:rPr>
        <w:t xml:space="preserve"> χρήση κινητών</w:t>
      </w:r>
      <w:r w:rsidR="00BA4F94" w:rsidRPr="00060906">
        <w:rPr>
          <w:rFonts w:cs="Times New Roman"/>
          <w:bCs/>
          <w:color w:val="000000" w:themeColor="text1"/>
        </w:rPr>
        <w:t xml:space="preserve"> τηλεφώνων. </w:t>
      </w:r>
      <w:r w:rsidR="00E449DE" w:rsidRPr="00060906">
        <w:rPr>
          <w:rFonts w:cs="Times New Roman"/>
          <w:bCs/>
          <w:color w:val="000000" w:themeColor="text1"/>
        </w:rPr>
        <w:t xml:space="preserve">Παρόλα αυτά, οι ίδιοι ερευνητές </w:t>
      </w:r>
      <w:r w:rsidR="00E449DE" w:rsidRPr="00060906">
        <w:rPr>
          <w:rStyle w:val="selectable"/>
          <w:rFonts w:cs="Times New Roman"/>
          <w:color w:val="000000" w:themeColor="text1"/>
        </w:rPr>
        <w:t xml:space="preserve">(Ebner, Nagler &amp; Schön, 2012), σε καινούρια μελέτη 5 χρόνια μετά, συμπέραναν ότι από το 2007 έχουν αλλάξει πολλά στις προτιμήσεις των νέων. Λόγω της εκτεταμένης χρήσης του διαδικτύου, οι σύγχρονοι νέοι χρησιμοποιούν ευρέως τα </w:t>
      </w:r>
      <w:r w:rsidR="00E449DE" w:rsidRPr="00060906">
        <w:rPr>
          <w:rStyle w:val="selectable"/>
          <w:rFonts w:cs="Times New Roman"/>
          <w:color w:val="000000" w:themeColor="text1"/>
          <w:lang w:val="en-US"/>
        </w:rPr>
        <w:t>Web</w:t>
      </w:r>
      <w:r w:rsidR="00E449DE" w:rsidRPr="00060906">
        <w:rPr>
          <w:rStyle w:val="selectable"/>
          <w:rFonts w:cs="Times New Roman"/>
          <w:color w:val="000000" w:themeColor="text1"/>
        </w:rPr>
        <w:t xml:space="preserve"> 2.0 εργαλεία για ενίσχυση της μάθησής τους, ακόμα και αν δεν το συνειδητοποιούν. </w:t>
      </w:r>
    </w:p>
    <w:p w:rsidR="00E449DE" w:rsidRDefault="00977115" w:rsidP="00AE4D57">
      <w:pPr>
        <w:spacing w:before="0"/>
        <w:rPr>
          <w:rFonts w:cs="Times New Roman"/>
          <w:bCs/>
          <w:color w:val="000000" w:themeColor="text1"/>
        </w:rPr>
      </w:pPr>
      <w:r w:rsidRPr="00060906">
        <w:rPr>
          <w:rFonts w:cs="Times New Roman"/>
          <w:bCs/>
          <w:color w:val="000000" w:themeColor="text1"/>
        </w:rPr>
        <w:t xml:space="preserve">Συμπερασματικά, </w:t>
      </w:r>
      <w:r w:rsidR="0024560F" w:rsidRPr="00060906">
        <w:rPr>
          <w:rFonts w:cs="Times New Roman"/>
          <w:bCs/>
          <w:color w:val="000000" w:themeColor="text1"/>
        </w:rPr>
        <w:t>πολλοί είναι οι ερευνητές που μιλούν για μια ψηφιακή γενιά με διαφορετικά χαρακτηριστικά (</w:t>
      </w:r>
      <w:r w:rsidR="0024560F" w:rsidRPr="00060906">
        <w:rPr>
          <w:rFonts w:cs="Times New Roman"/>
          <w:bCs/>
          <w:color w:val="000000" w:themeColor="text1"/>
          <w:lang w:val="en-US"/>
        </w:rPr>
        <w:t>Prensky</w:t>
      </w:r>
      <w:r w:rsidR="0024560F" w:rsidRPr="00060906">
        <w:rPr>
          <w:rFonts w:cs="Times New Roman"/>
          <w:bCs/>
          <w:color w:val="000000" w:themeColor="text1"/>
        </w:rPr>
        <w:t xml:space="preserve">, 2001; </w:t>
      </w:r>
      <w:r w:rsidR="0024560F" w:rsidRPr="00060906">
        <w:rPr>
          <w:rFonts w:cs="Times New Roman"/>
          <w:bCs/>
          <w:color w:val="000000" w:themeColor="text1"/>
          <w:lang w:val="en-US"/>
        </w:rPr>
        <w:t>Oblinger</w:t>
      </w:r>
      <w:r w:rsidR="0024560F" w:rsidRPr="00060906">
        <w:rPr>
          <w:rFonts w:cs="Times New Roman"/>
          <w:bCs/>
          <w:color w:val="000000" w:themeColor="text1"/>
        </w:rPr>
        <w:t xml:space="preserve"> &amp; </w:t>
      </w:r>
      <w:r w:rsidR="0024560F" w:rsidRPr="00060906">
        <w:rPr>
          <w:rFonts w:cs="Times New Roman"/>
          <w:bCs/>
          <w:color w:val="000000" w:themeColor="text1"/>
          <w:lang w:val="en-US"/>
        </w:rPr>
        <w:t>Oblinger</w:t>
      </w:r>
      <w:r w:rsidR="0024560F" w:rsidRPr="00060906">
        <w:rPr>
          <w:rFonts w:cs="Times New Roman"/>
          <w:bCs/>
          <w:color w:val="000000" w:themeColor="text1"/>
        </w:rPr>
        <w:t>, 2005</w:t>
      </w:r>
      <w:r w:rsidR="00151EF5" w:rsidRPr="00060906">
        <w:rPr>
          <w:rFonts w:cs="Times New Roman"/>
          <w:bCs/>
          <w:color w:val="000000" w:themeColor="text1"/>
        </w:rPr>
        <w:t xml:space="preserve">; </w:t>
      </w:r>
      <w:r w:rsidR="00151EF5" w:rsidRPr="00060906">
        <w:rPr>
          <w:rFonts w:cs="Times New Roman"/>
          <w:bCs/>
          <w:color w:val="000000" w:themeColor="text1"/>
          <w:lang w:val="en-US"/>
        </w:rPr>
        <w:t>Palfrey</w:t>
      </w:r>
      <w:r w:rsidR="00151EF5" w:rsidRPr="00060906">
        <w:rPr>
          <w:rFonts w:cs="Times New Roman"/>
          <w:bCs/>
          <w:color w:val="000000" w:themeColor="text1"/>
        </w:rPr>
        <w:t xml:space="preserve"> &amp; </w:t>
      </w:r>
      <w:r w:rsidR="00151EF5" w:rsidRPr="00060906">
        <w:rPr>
          <w:rFonts w:cs="Times New Roman"/>
          <w:color w:val="000000" w:themeColor="text1"/>
          <w:lang w:val="en-US"/>
        </w:rPr>
        <w:t>Gasser</w:t>
      </w:r>
      <w:r w:rsidR="00151EF5" w:rsidRPr="00060906">
        <w:rPr>
          <w:rFonts w:cs="Times New Roman"/>
          <w:bCs/>
          <w:color w:val="000000" w:themeColor="text1"/>
        </w:rPr>
        <w:t xml:space="preserve">, 2008; </w:t>
      </w:r>
      <w:r w:rsidR="00151EF5" w:rsidRPr="00060906">
        <w:rPr>
          <w:rFonts w:cs="Times New Roman"/>
          <w:bCs/>
          <w:color w:val="000000" w:themeColor="text1"/>
          <w:lang w:val="en-US"/>
        </w:rPr>
        <w:t>Howe</w:t>
      </w:r>
      <w:r w:rsidR="00151EF5" w:rsidRPr="00060906">
        <w:rPr>
          <w:rFonts w:cs="Times New Roman"/>
          <w:bCs/>
          <w:color w:val="000000" w:themeColor="text1"/>
        </w:rPr>
        <w:t xml:space="preserve"> &amp; </w:t>
      </w:r>
      <w:r w:rsidR="00151EF5" w:rsidRPr="00060906">
        <w:rPr>
          <w:rFonts w:cs="Times New Roman"/>
          <w:bCs/>
          <w:color w:val="000000" w:themeColor="text1"/>
          <w:lang w:val="en-US"/>
        </w:rPr>
        <w:t>Strauss</w:t>
      </w:r>
      <w:r w:rsidR="00151EF5" w:rsidRPr="00060906">
        <w:rPr>
          <w:rFonts w:cs="Times New Roman"/>
          <w:bCs/>
          <w:color w:val="000000" w:themeColor="text1"/>
        </w:rPr>
        <w:t>, 2009;  Ebner, Nagler &amp; Schön, 2012</w:t>
      </w:r>
      <w:r w:rsidR="0024560F" w:rsidRPr="00060906">
        <w:rPr>
          <w:rFonts w:cs="Times New Roman"/>
          <w:bCs/>
          <w:color w:val="000000" w:themeColor="text1"/>
        </w:rPr>
        <w:t>)</w:t>
      </w:r>
      <w:r w:rsidR="00151EF5" w:rsidRPr="00060906">
        <w:rPr>
          <w:rFonts w:cs="Times New Roman"/>
          <w:bCs/>
          <w:color w:val="000000" w:themeColor="text1"/>
        </w:rPr>
        <w:t>,</w:t>
      </w:r>
      <w:r w:rsidR="0024560F" w:rsidRPr="00060906">
        <w:rPr>
          <w:rFonts w:cs="Times New Roman"/>
          <w:bCs/>
          <w:color w:val="000000" w:themeColor="text1"/>
        </w:rPr>
        <w:t xml:space="preserve"> και ακόμα περισσότεροι αυτοί που ισχυρίζονται </w:t>
      </w:r>
      <w:r w:rsidR="00A82B07" w:rsidRPr="00060906">
        <w:rPr>
          <w:rFonts w:cs="Times New Roman"/>
          <w:bCs/>
          <w:color w:val="000000" w:themeColor="text1"/>
        </w:rPr>
        <w:t>ότι το ποσοσ</w:t>
      </w:r>
      <w:r w:rsidR="00151EF5" w:rsidRPr="00060906">
        <w:rPr>
          <w:rFonts w:cs="Times New Roman"/>
          <w:bCs/>
          <w:color w:val="000000" w:themeColor="text1"/>
        </w:rPr>
        <w:t xml:space="preserve">τό των τεχνολογικά ικανών νέων που </w:t>
      </w:r>
      <w:r w:rsidR="00A82B07" w:rsidRPr="00060906">
        <w:rPr>
          <w:rFonts w:cs="Times New Roman"/>
          <w:bCs/>
          <w:color w:val="000000" w:themeColor="text1"/>
        </w:rPr>
        <w:t xml:space="preserve">χρησιμοποιούν ένα μεγάλο εύρος τεχνολογιών και ταιριάζουν στο προφίλ της ψηφιακής γενιάς είναι μικρό </w:t>
      </w:r>
      <w:r w:rsidR="00F03A2D" w:rsidRPr="00060906">
        <w:rPr>
          <w:rFonts w:cs="Times New Roman"/>
          <w:bCs/>
          <w:color w:val="000000" w:themeColor="text1"/>
        </w:rPr>
        <w:t xml:space="preserve">και συνιστούν μάλλον την εξαίρεση παρά τον κανόνα (Bennett &amp; </w:t>
      </w:r>
      <w:r w:rsidR="00F03A2D" w:rsidRPr="00060906">
        <w:rPr>
          <w:rFonts w:cs="Times New Roman"/>
          <w:bCs/>
          <w:color w:val="000000" w:themeColor="text1"/>
          <w:lang w:val="en-US"/>
        </w:rPr>
        <w:t>Maton</w:t>
      </w:r>
      <w:r w:rsidR="00F03A2D" w:rsidRPr="00060906">
        <w:rPr>
          <w:rFonts w:cs="Times New Roman"/>
          <w:bCs/>
          <w:color w:val="000000" w:themeColor="text1"/>
        </w:rPr>
        <w:t>, 2010; Brown &amp; Czerniewicz, 2010; Corrin, Lockyer &amp; Bennett, 2010; Kennedy et al., 2010; Margaryan, Littlejohn &amp; Vojt, 2011</w:t>
      </w:r>
      <w:r w:rsidR="006D0F53" w:rsidRPr="00060906">
        <w:rPr>
          <w:rFonts w:cs="Times New Roman"/>
          <w:bCs/>
          <w:color w:val="000000" w:themeColor="text1"/>
        </w:rPr>
        <w:t>). Η επαφή με την τεχνολογία περιλαμβάνει, στο μεγαλύτερό της μέρος, εργαλεία συμβατικά, γενικής εφαρμογής (Margaryan, Littlejohn &amp; Vojt, 2011) και καθιερωμένες τεχνολογίες όπως το ηλεκτρονικό ταχυδρομείο και η αναζήτηση στο διαδίκτυο (Kennedy et al., 2010).</w:t>
      </w:r>
    </w:p>
    <w:p w:rsidR="00003CFD" w:rsidRDefault="00003CFD" w:rsidP="0074036C">
      <w:pPr>
        <w:pStyle w:val="2"/>
      </w:pPr>
      <w:bookmarkStart w:id="373" w:name="_Toc422860108"/>
      <w:bookmarkStart w:id="374" w:name="_Toc422958609"/>
      <w:bookmarkStart w:id="375" w:name="_Toc422994820"/>
      <w:r w:rsidRPr="00003CFD">
        <w:t xml:space="preserve">Μαθησιακός Τύπος της </w:t>
      </w:r>
      <w:r>
        <w:t>Ψ</w:t>
      </w:r>
      <w:r w:rsidRPr="00003CFD">
        <w:t>ηφιακής γενιάς</w:t>
      </w:r>
      <w:bookmarkEnd w:id="373"/>
      <w:bookmarkEnd w:id="374"/>
      <w:bookmarkEnd w:id="375"/>
      <w:r w:rsidRPr="00003CFD">
        <w:t xml:space="preserve"> </w:t>
      </w:r>
    </w:p>
    <w:p w:rsidR="007F0536" w:rsidRDefault="007F0536" w:rsidP="00AE4D57">
      <w:pPr>
        <w:spacing w:before="0"/>
      </w:pPr>
      <w:r>
        <w:t>Το διαφορετικό περιβάλλον μέσα στο οποί</w:t>
      </w:r>
      <w:r w:rsidR="000C742F">
        <w:t>ο αναπτύσσονται και μαθαίνουν οι</w:t>
      </w:r>
      <w:r>
        <w:t xml:space="preserve"> σύγχρονοι νέοι, αποτελεί κομβικό σημείο για την κατανόηση των διαδικασιών μάθησης στο πλαίσιο της θεσμοθετημένης τριτοβάθμιας εκπαίδευση. Η εμπειρική έρευνα για τη ψηφιακή γενιά αναφορικά με τις προτιμήσεις τους και τη χρήση των νέων τεχνολογιών στην πανεπιστημιακή εκπαίδευση έχει </w:t>
      </w:r>
      <w:r w:rsidR="00DF2A5D">
        <w:t xml:space="preserve">αναδειχθεί </w:t>
      </w:r>
      <w:r>
        <w:t>τα</w:t>
      </w:r>
      <w:r w:rsidR="004B6322">
        <w:t xml:space="preserve"> τελευταία χρόνια (Conole, 2008</w:t>
      </w:r>
      <w:r w:rsidR="004B6322" w:rsidRPr="004B6322">
        <w:t xml:space="preserve">; </w:t>
      </w:r>
      <w:r>
        <w:t xml:space="preserve"> Kennedy et al., 2008, 2009; Jones et al., 2010).</w:t>
      </w:r>
    </w:p>
    <w:p w:rsidR="007F0536" w:rsidRDefault="00DF2A5D" w:rsidP="00AE4D57">
      <w:pPr>
        <w:spacing w:before="0"/>
      </w:pPr>
      <w:r>
        <w:t xml:space="preserve">Οι </w:t>
      </w:r>
      <w:r>
        <w:rPr>
          <w:lang w:val="en-US"/>
        </w:rPr>
        <w:t>m</w:t>
      </w:r>
      <w:r w:rsidR="007F0536">
        <w:t>illennials είναι πολύ πρόθυμοι να μάθουν. Θεωρείται μια μορφωμένη γενιά, με υψηλούς στόχους και προσδοκίες από την οποία αναμένονται πολλές επιτυχίες (Roa, 2013). Η ψηφιακή γενιά προτιμά την ενεργητική – βιωματική μάθηση (Prensky, 2001; Dede, 2005; Oblinger &amp; Oblinger, 2005; Skiba, 2006; Palfrey &amp; Gasser, 2008; Selwyn, 2009; Raines &amp; Arnsparger, 2010). Η βιβλιογραφική έρευνα έδειξε</w:t>
      </w:r>
      <w:r>
        <w:t xml:space="preserve"> ότι το εκπαιδευτικό περιβάλλον</w:t>
      </w:r>
      <w:r w:rsidRPr="00DF2A5D">
        <w:t xml:space="preserve"> </w:t>
      </w:r>
      <w:r>
        <w:t>του 2</w:t>
      </w:r>
      <w:r w:rsidRPr="00DF2A5D">
        <w:t>1</w:t>
      </w:r>
      <w:r w:rsidRPr="00DF2A5D">
        <w:rPr>
          <w:vertAlign w:val="superscript"/>
        </w:rPr>
        <w:t>ου</w:t>
      </w:r>
      <w:r>
        <w:t xml:space="preserve"> </w:t>
      </w:r>
      <w:r w:rsidR="007F0536">
        <w:t xml:space="preserve">αιώνα περιλαμβάνει αρκετά χαρακτηριστικά, τα κυριότερα των οποίων θα αναπτυχθούν παρακάτω. </w:t>
      </w:r>
    </w:p>
    <w:p w:rsidR="007F0536" w:rsidRDefault="007F0536" w:rsidP="00AE4D57">
      <w:pPr>
        <w:spacing w:before="0"/>
      </w:pPr>
      <w:r>
        <w:t>Αποτελεί κοινή αποδοχή των ερευνητών η άποψη ότι οι σύγχρονοι νέοι προτιμούν τη μαθητοκεντρική προσέγγιση διδασκαλίας. Δε θέλουν πλέον να αποτελούν παθητικούς δέκτες μιας διδασκαλίας, η οποία θα παραδίδεται απαράλλαχτα σε όλους, και θα έχει καθορισμένη διάρκεια, περιεχόμενο και παιδαγωγική προσέγγιση. Επιθυμούν να μπορούν οι ίδιοι να αναλαμβάνουν ενεργούς ρόλους, συμμετέχοντας στο σχεδιασμό εξατομικευμένων μαθησιακών εμπειριών, σύμφωνα με τις ατομικές ανάγκες και προτιμήσεις τους (Dede, 2005; Palfrey &amp; Gasser, 2008; Bennett &amp; Maton, 2010).  Έτσι, οι φοιτητές διαδραματίζουν ενεργητικό ρόλο στη διαδικασία της μάθησης και ο εκπαιδευτικός</w:t>
      </w:r>
      <w:r w:rsidR="005A33A1">
        <w:t xml:space="preserve"> έχει τον ρόλο του καθοδηγητή. Η</w:t>
      </w:r>
      <w:r>
        <w:t xml:space="preserve"> Bohl (2008) έδωσε έμφαση στην ανάγκη ενεργού εμπλοκής των σύγχρονων νέων στη μαθησιακή διαδικασία και τόνισε ότι για να είναι κατανοητό το περιεχόμενο ενός μαθήματος, η διάλεξη δεν μπορεί να είναι το μοναδικό μέσο διδασκαλία, προτείνοντας διάφορες εναλλακτικές, </w:t>
      </w:r>
      <w:r w:rsidR="00DF2A5D">
        <w:t>όπως οι</w:t>
      </w:r>
      <w:r>
        <w:t xml:space="preserve"> κλινικές εμπειρίες.</w:t>
      </w:r>
    </w:p>
    <w:p w:rsidR="007F0536" w:rsidRDefault="007F0536" w:rsidP="00AE4D57">
      <w:pPr>
        <w:spacing w:before="0"/>
      </w:pPr>
      <w:r>
        <w:t xml:space="preserve">Αντιστοίχως, υπάρχει γενική συναίνεση ότι η συνεργατική μάθηση αντικατοπτρίζει την κυρίαρχη τάση της νέας γενιάς και  αποτελεί μια από τις πιο αποτελεσματικές μορφές μάθησης (Saxena, 2015). Η εργασία σε ομάδες διευρύνει τη μάθηση και αναπτύσσει την κριτική σκέψη (Selwyn, 2009; Saxena, 2015). Οι Monaco και Martin (2007) τόνισαν την αναγκαιότητα για πρακτικές δραστηριότητες προκειμένου να ανταποκριθούν οι εκπαιδευτικοί στον συνεργατικό και ομαδικό μαθησιακό τύπο των σύγχρονων νέων. Η ψηφιακή γενιά είναι κοινωνική και έλκεται από ενδιαφέρουσες δραστηριότητες που προάγουν τη συζήτηση μεταξύ των μελών μιας ομάδας, όπως οι ομαδικές εργασίες, οι προσομοιώσεις, η μελέτη περιπτώσεων και οι εμπειρικές δραστηριότητες (Skiba, 2005; Shaw &amp; Fairhurst, 2008; Levett-Jones et al., 2015). </w:t>
      </w:r>
    </w:p>
    <w:p w:rsidR="007F0536" w:rsidRDefault="007F0536" w:rsidP="00AE4D57">
      <w:pPr>
        <w:spacing w:before="0"/>
      </w:pPr>
      <w:r>
        <w:t xml:space="preserve">Παρατηρούμε, λοιπόν, ότι ένα μεγάλο μέρος της υπάρχουσας βιβλιογραφίας συνηγορεί στην ιδέα ύπαρξης χαρακτηριστικών και προτιμήσεων της ψηφιακής γενιάς που συμβαδίζουν με την υιοθέτηση ενός ενεργητικού μαθησιακού τύπου. Η ενεργητική μάθηση (active learning) περιλαμβάνει την αναζήτηση, ανάλυση και σύνθεση των πληροφοριών και εμπειριών. Οι Skiba και Barton (2006) έδωσαν έμφαση στην επιθυμία των νέων για καινοτομία, η οποία πυροδοτείται από την ερευνητική και ανακαλυπτική φύση τους, ενώ </w:t>
      </w:r>
      <w:r w:rsidR="00DF2A5D">
        <w:t>ταυτόχρονα τόνισαν την ικανότητά</w:t>
      </w:r>
      <w:r>
        <w:t xml:space="preserve"> τους για παράλληλη ενασχόληση </w:t>
      </w:r>
      <w:r w:rsidR="00DF2A5D">
        <w:t>με πολλές δραστηριότητες (multi</w:t>
      </w:r>
      <w:r>
        <w:t xml:space="preserve">tasking). Την παράλληλη εκτέλεση πολλαπλών εργασιών, ακόμη και όταν μελετούν, τόνισαν και πολλοί ακόμη ερευνητές, όπως ο Prensky (2001), ο Dede (2005) οι Oblinger και Oblinger (2005), οι Palfrey και Gasser  (2008), ο Selwyn (2009) και οι Raines και Arnsparger (2010). Οι Partridge και Hallam (2006) ανέφεραν ότι τα μικρά διαστήματα προσοχής και η μικρή ανοχή στην πλήξη, είναι τα χαρακτηριστικά των σύγχρονων νέων που κάνουν την ενεργητική μάθηση απαραίτητη. </w:t>
      </w:r>
    </w:p>
    <w:p w:rsidR="007F0536" w:rsidRDefault="007F0536" w:rsidP="00AE4D57">
      <w:pPr>
        <w:spacing w:before="0"/>
      </w:pPr>
      <w:r>
        <w:t>Σε μια πρόσφατη μελέτη των Hashim et al. (2014), η οποία συνέκρινε τις παθητικές με τις ενεργητικές τεχνικές διδασκαλίας, βρέθηκε ότι οι φοιτητές προτιμούσαν έναν συνδυασμό ενεργητικών και παθητικών μεθόδων. Η μέθοδος με την μεγαλύτερη προτίμηση ήταν η διαδραστική διάλεξη, ενώ η τυπική διάλεξη από τον εκπαιδευτή προέκυψε ως η πιο ανεπιθύμητη. Η τάση για ενεργητική μάθηση είναι τόσο έντονη, που οι Partridge και Hallam (2006),</w:t>
      </w:r>
      <w:r w:rsidR="005A33A1">
        <w:t xml:space="preserve"> οι Monaco και  Martin (2007), η</w:t>
      </w:r>
      <w:r>
        <w:t xml:space="preserve"> Bohl (2008) και οι Wilson και Gerber (2008) πρότειναν την απόρριψη των παθητικών τεχνικών διδασκαλίας ως αναποτελεσματικές και ασύμβατες με τη σύγχρονη γενιά των πανεπιστημίων. </w:t>
      </w:r>
    </w:p>
    <w:p w:rsidR="007F0536" w:rsidRDefault="007F0536" w:rsidP="00AE4D57">
      <w:pPr>
        <w:spacing w:before="0"/>
      </w:pPr>
      <w:r>
        <w:t xml:space="preserve">Ένα ακόμη στοιχείο που προέκυψε από τη βιβλιογραφική ανασκόπηση είναι ότι οι μαθητευόμενοι αποτελούν άτομα με ιδιαίτερα και διαφορετικά δημογραφικά χαρακτηριστικά, και ως εκ τούτου, είναι μάλλον ανώφελο να αντιμετωπίζονται ως μια ενιαία κατηγορία (Currant et al., 2008). H προσαρμοστική μάθηση προσφέρει διδακτικές ευκαιρίες για όλους τους τύπους μάθησης. Μια αξιόλογη έρευνα που δίνει έμφαση στην ύπαρξη ετερογένειας στον φοιτητικό πληθυσμό, είναι η μελέτη NuMediaBiOs των Pozzali και Ferri (2010), η οποία καταλήγει ότι υπάρχουν τουλάχιστον τρία διαφορετικά μαθησιακά στυλ στον πληθυσμό της τριτοβάθμιας πανεπιστημιακής εκπαίδευσης, τα οποία εκπορεύονται από τις παραμέτρους της συχνότητας της χρήσης του διαδικτύου και την παραγωγή ψηφιακού περιεχομένου (ήτοι, μεταφόρτωση αρχείων σε ιστοσελίδες όπως Wikipedia, YouTube </w:t>
      </w:r>
      <w:r w:rsidR="00F81004">
        <w:t>κ.α΄.</w:t>
      </w:r>
      <w:r>
        <w:t>). Τα τρία προφίλ συνοψίζονται στο προφίλ της «ψηφιακής μάζας» (digital mass), που αντιπροσωπεύει σχεδόν το ήμισυ των φοιτητών, οι οποίοι είναι συχνοί χρήστες του διαδικτύου αλλά χωρίς έντονη διάθεση στην παραγωγή ψηφιακού περιεχομένου, στο «νέο – αναλογικό» προφίλ (neo-analogical), περιλαμβάν</w:t>
      </w:r>
      <w:r w:rsidR="007F129A">
        <w:t>εται</w:t>
      </w:r>
      <w:r>
        <w:t xml:space="preserve"> περίπου το ένα πέμπτο των φοιτητών, οι οποίοι παρά</w:t>
      </w:r>
      <w:r w:rsidR="007F129A">
        <w:t>γουν κάποιο ψηφιακό περιεχόμενο</w:t>
      </w:r>
      <w:r>
        <w:t xml:space="preserve"> αλλά συνδέονται στο διαδίκτυο λιγότερο από το μέσο όρο των φοιτητών</w:t>
      </w:r>
      <w:r w:rsidR="007F129A">
        <w:t>,</w:t>
      </w:r>
      <w:r>
        <w:t xml:space="preserve"> και το προφίλ των «υπερδραστήριων» (inter-activated), οι οποίοι αποτελούν το ένα τρίτο των φοιτητών και είναι αυτοί που ταιριάζουν καλύτερα στην περιγραφή των </w:t>
      </w:r>
      <w:r w:rsidR="00326A76">
        <w:rPr>
          <w:lang w:val="en-US"/>
        </w:rPr>
        <w:t>m</w:t>
      </w:r>
      <w:r>
        <w:t xml:space="preserve">illennials, συχνοί δηλαδή χρήστες του διαδικτύου, με έντονη  παραγωγή ψηφιακού περιεχομένου. </w:t>
      </w:r>
    </w:p>
    <w:p w:rsidR="007F0536" w:rsidRDefault="007F0536" w:rsidP="00AE4D57">
      <w:pPr>
        <w:spacing w:before="0"/>
      </w:pPr>
      <w:r>
        <w:t>Άλλη μια προσέγγιση είναι αυτή των Veen και Vrakking (2006) και των Bennett και Maton (2010), οι οποίοι κατέληξαν ότι οι νέοι έχουν συνηθίσει να μαθαίνουν στα πλαίσια δικτύων, βασιζόμενοι στη γνώση που βρίσκεται κατανεμημένη σε κοινότητες και σε συλλογικές μαθησιακές λειτουργίες, όπως στην από κοινού αναζήτηση, συνά</w:t>
      </w:r>
      <w:r w:rsidR="007F129A">
        <w:t>θροιση και φιλτράρισμα πληροφοριών</w:t>
      </w:r>
      <w:r>
        <w:t xml:space="preserve"> με σκοπό τη συλλογική σύνθεση εμπειριών και οικοδόμηση γνώσης. Επιπλέον, η ψηφιακή γενιά προτιμά να διασκεδάζει ενώ μαθαίνει, και για το λόγο αυτό απολαμβάνει τη μάθηση μέσω των κοινωνικών δικτύων (Bennett &amp; Maton, 2010).</w:t>
      </w:r>
    </w:p>
    <w:p w:rsidR="007F0536" w:rsidRDefault="007F0536" w:rsidP="00AE4D57">
      <w:pPr>
        <w:spacing w:before="0"/>
      </w:pPr>
      <w:r>
        <w:t>Ο ECAR (Educause Center of Analysis and Report) είναι ένας αμερικανικός, μη κερδοσκοπικός οργανισμός με αποστολή την έρευνα σχετικά με τις εξελίξεις που διαδραματίζονται στην ανώτατη εκπαίδευση σε σχέση με τις νέες τεχνολογίες. Από το 2004 και σε συνεργασία με πανεπιστημιακά ιδρύματα, ερευνά το προφίλ των φοιτητών σε σχέση με τις νέες τεχνολογίες, καταθέτοντας ετήσιες αναφορές. Το 2013, το ερευνητικό εργαλεί</w:t>
      </w:r>
      <w:r w:rsidR="007F129A">
        <w:t>ο του ECAR εστάλη σε περίπου 1,</w:t>
      </w:r>
      <w:r>
        <w:t xml:space="preserve">6 εκατομμύρια φοιτητές σε 251 κολέγια/ πανεπιστήμια ανά τον κόσμο, ενώ οι φοιτητές που ανταποκρίθηκαν έφτασαν τους 113.035 από 13 χώρες. Τα πιο πρόσφατα αποτελέσματα (ECAR, 2013) οργανώθηκαν σε τέσσερις ενότητες, προκειμένου να βοηθήσουν τους εκπαιδευτές της ανώτατης εκπαίδευσης να κατανοήσουν πληρέστερα τις προσδοκίες και ανάγκες των φοιτητών τους (Dahlstrom, Walker &amp; Dziuban, 2013). </w:t>
      </w:r>
      <w:r w:rsidR="007F129A">
        <w:t xml:space="preserve">Από τη μελέτη φάνηκε </w:t>
      </w:r>
      <w:r>
        <w:t>ότι η σχέση των φοιτητών με την τεχνολογία είναι σύνθετη. Οι φοιτητές αναγνωρίζουν την αξία και τη σπουδαιότητά της, αλλά αναμφισβήτητα χρειάζονται καθοδήγηση στις ακαδημαϊκές τους υποχρεώσεις. Προτιμούν τη μεικτή μάθηση (blended learning), είναι πρόθυμοι να χρησιμοποιήσουν τα εργαλεία των νέων τεχνολογιών (π.χ. φορητές συσκευές) για εκπαιδευτικούς σκοπούς και ψάχνουν ευκαιρίες και ενθάρρυνση από τους καθηγητές τους προκειμένου να χρησιμοποιήσουν τα αναδυόμενα ψηφιακά εργαλεία. Τέλος, οι φοιτητές εκτιμούν την ιδιωτικότητά τους, τονίζοντας ότι η κοινωνική δικτύωση και η διαμοίραση υλικού και ιδεών πρέπει να έχει όρια (Dahlstrom, Walker &amp; Dziuban, 2013).</w:t>
      </w:r>
    </w:p>
    <w:p w:rsidR="007F0536" w:rsidRDefault="007F0536" w:rsidP="00AE4D57">
      <w:pPr>
        <w:spacing w:before="0"/>
      </w:pPr>
      <w:r>
        <w:t>Σύμφωνα με πολλούς ερευνητές, η ψηφιακή γενιά φέρει υψηλό επίπεδο ψηφιακών δεξιοτήτων (Zemke, Raines &amp; Filipczak, 2000; Prensky, 2001, 2004; Dede 2005; Oblinger &amp; Oblinger, 2005; Palfrey &amp; Gasser, 2008; Raines &amp; Arnsparger, 2010). Από την άλλη μεριά, πολλοί ερευνητές έχουν ανεβάσει το πήχη ψηλότερα, διαπιστώνοντας ότι τα μέσα και εργαλεία που χρησιμοποιούν οι νέοι είναι κατά μεγάλο βαθμό συμβατικά (Kennedy et al., 2010; Margaryan, Littlejohn &amp; Vojt, 2011) ενώ χρησιμοποιούν τεχνολογίες του Web 2.0 για προσωπικούς τους σκοπούς</w:t>
      </w:r>
      <w:r w:rsidR="007F129A">
        <w:t>, χωρίς να συμβαίνει το ίδιο στο</w:t>
      </w:r>
      <w:r>
        <w:t xml:space="preserve"> πλαίσι</w:t>
      </w:r>
      <w:r w:rsidR="007F129A">
        <w:t>ο</w:t>
      </w:r>
      <w:r>
        <w:t xml:space="preserve"> εκπαιδευτικών στόχων (Currant et al., 2008; Nagler &amp; Ebner, 2009, Margaryan, Littlejohn &amp; Vojt, 2011). Έτσι, τα επίπεδα υιοθέτησης συνεργατικών εργαλείων οικοδόμησης γνώσης, εικονικών κόσμων, ακόμα και εργαλείων κοινωνικής δικτύωσης είναι χαμηλά. Χαρακτηριστικά οι Brown και Czerniewicz (2010), </w:t>
      </w:r>
      <w:r w:rsidR="007F129A">
        <w:t xml:space="preserve">αναφέρουνότι </w:t>
      </w:r>
      <w:r>
        <w:t xml:space="preserve">οι μαθητευόμενοι που χρησιμοποιούν μεγάλο εύρος τεχνολογιών αποτελούν την εξαίρεση. </w:t>
      </w:r>
    </w:p>
    <w:p w:rsidR="007F0536" w:rsidRDefault="007F0536" w:rsidP="00AE4D57">
      <w:pPr>
        <w:spacing w:before="0"/>
      </w:pPr>
      <w:r>
        <w:t>Οι εφαρμογές και συσκευές νέων τεχνολογιών απο</w:t>
      </w:r>
      <w:r w:rsidR="007F129A">
        <w:t>τελούν σημαντικά εργαλεία του 21</w:t>
      </w:r>
      <w:r w:rsidR="007F129A" w:rsidRPr="007F129A">
        <w:rPr>
          <w:vertAlign w:val="superscript"/>
        </w:rPr>
        <w:t>ου</w:t>
      </w:r>
      <w:r w:rsidR="007F129A">
        <w:t xml:space="preserve"> </w:t>
      </w:r>
      <w:r>
        <w:t xml:space="preserve">αιώνα και για το λόγο αυτό θα πρέπει είναι άμεσα διαθέσιμες (Saxena, 2015). Δε παρέχουν μόνον το μέσο ώστε οι σύγχρονοι μαθητευόμενοι να διεξάγουν έρευνα στο διαδίκτυο και να καλλιεργούν τις τεχνολογικές δεξιότητες που χρειάζονται, αλλά δίνουν την ευκαιρία </w:t>
      </w:r>
      <w:r w:rsidR="007F129A">
        <w:t xml:space="preserve">και </w:t>
      </w:r>
      <w:r>
        <w:t>στους καθηγητές να ενισχύσουν και να εμπλουτίσουν τη διδασκαλία τους (Saxena, 2015). Η χρησιμοποίηση των αλληλεπιδραστικών τεχνολογικών εργαλείων και εφαρμογών αναμφισβήτητα προ</w:t>
      </w:r>
      <w:r w:rsidR="00326A76">
        <w:t>σελκύει την ενεργητική φύση των</w:t>
      </w:r>
      <w:r w:rsidR="00326A76" w:rsidRPr="00326A76">
        <w:t xml:space="preserve"> </w:t>
      </w:r>
      <w:r w:rsidR="00326A76">
        <w:rPr>
          <w:lang w:val="en-US"/>
        </w:rPr>
        <w:t>m</w:t>
      </w:r>
      <w:r>
        <w:t xml:space="preserve">illennials, ενώ ταυτόχρονα συμβαδίζει αρμονικά με τον φερόμενο τεχνολογικό αλφαβητισμό της γενιάς αυτής (Farrell, 2014). Αν και η χρησιμοποίηση των τεχνολογικών εργαλείων μπορεί να θεωρηθεί αταίριαστη στην ομαδική και συνεργατική φύση της νέας γενιάς, παρόλα αυτά ταιριάζει στην ικανότητα που διακρίνει τους νέους αυτούς για πολλαπλές και ταυτόχρονες ενασχολήσεις, στην επιθυμία τους για δομή, προσοχή και ανατροφοδότηση (Skiba &amp; Barton, 2006; Shaw &amp; Fairhurst, 2008; Farell, 2014). Επίσης, οι σύγχρονοι μαθητευόμενοι έχουν περισσότερο ανεπτυγμένες δεξιότητες κατανόησης περιβαλλόντων που είναι πλούσια σε γραφικά (Prensky, 2001; Oblinger &amp; Oblinger,  2005) και λιγότερο ανεπτυγμένες δεξιότητες κατανόησης μέσω κειμένων, το περιεχόμενο των οποίων προσπελαύνουν με τυχαίο και όχι με γραμμικό τρόπο (Oblinger &amp; Oblinger, 2005; Veen  &amp; Vrakking, 2006). </w:t>
      </w:r>
    </w:p>
    <w:p w:rsidR="007F0536" w:rsidRDefault="007F0536" w:rsidP="00AE4D57">
      <w:pPr>
        <w:spacing w:before="0"/>
      </w:pPr>
      <w:r>
        <w:t>Επιπροσθέτως, σύμφωνα με τους Oblinger και  Oblinger (2005), Tapscott (2008) και Selwyn (2009), η ψηφιακή γενιά χρησιμοποιεί ποικίλα εργαλεία του Web 2.0, όπως εργαλεία κοινωνικής δικτύωσης, εφαρμογές συνεργατικής γραφής (wikis) ή εικονικούς κόσμους, ενώ επιπλέον, η ανάγκη τους για αλληλεπίδραση εκδηλώνεται και στη συμπεριφορά τους στα σύγχρονα πολυχρηστικά παιχνίδια, στα πλαίσια των οποίων έχουν συνηθίσει να δημιουργούν ομάδες και να συνεργάζονται. Αντίθετα, σύμφωνα με τους Palaigeorgiou, Triantafyllakos και Tsinakos (2010), οι μαθητευόμενοι ίσως να μην είναι τόσο έτοιμοι να υποδεχτούν την καινοτομία των αναδυόμενων εργαλείων του Web 2.0  και την προοπτική ενσωμάτωσής τους στην εκπαίδευση, τουλάχιστον όχι στο βαθμό που περιγράφεται από τις γενεαλογικές προσεγγίσεις.</w:t>
      </w:r>
    </w:p>
    <w:p w:rsidR="007F0536" w:rsidRDefault="007F0536" w:rsidP="00AE4D57">
      <w:pPr>
        <w:spacing w:before="0"/>
      </w:pPr>
      <w:r>
        <w:t>Όπως ήδη αναφέρθηκε το μαθησιακό περιβάλλον θα πρέπει να είναι προσεκτικά σχεδιασμένο και καλά οργανωμένο. Κανόνες, διαδικασίες και καθοδήγηση είναι βασικά στοιχεία που χρειάζεται ο μαθητευόμενος (Saxena, 2015). Στο συμπέρασμα αυτό κατέληξαν και οι Walker et al. (2006), οι οποίοι τόνισαν ότι το κατάλληλα οργανωμένο περιβάλλον αποτελεί σημαντικό στοιχείο για την επιτυχία των εκπαιδευομένων. Επίσης, οι Shaw και Fairhurst (2008), στη μελέτη τους για την επίδραση της τεχνολογίας στο μαθησιακό στυλ της ψηφιακής γενιάς, κατέληξαν ότι η τεχνολογία έχει εντείνει την ανάγκη για δομημένες, οργανωμένες και διαδραστικές δραστηριότητες στην αίθουσα. Ωστόσο, οι Margaryan, Littlejohn και Vojt (2011) ερμηνεύουν την εξάρτηση των μαθητευόμενων από την καθοδήγηση των διδασκόντων τους και γενικότερα την προτίμησή τους για παθητικές και γραμμικές μεθόδους διδασκαλίας ως τάση προς τις παραδοσιακές προσεγγίσεις μάθησης. Πολλοί φοιτητές, λοιπόν, εξακολουθούν να βρίσκουν ανώτερες τις συμβατικές μεθόδους διδασκαλίας (NUS, 2010).</w:t>
      </w:r>
    </w:p>
    <w:p w:rsidR="007F0536" w:rsidRDefault="007F0536" w:rsidP="00AE4D57">
      <w:pPr>
        <w:spacing w:before="0"/>
      </w:pPr>
      <w:r>
        <w:t>Η ψηφιακή γενιά έχει ανατραφεί από τους λεγόμενους γονείς – ελικόπτερα. Οι γονείς των σύγχρονων νέων παρακολουθούν με ανυπομονησία και προσοχή πολλές πτυχές της ζωής των παιδιών</w:t>
      </w:r>
      <w:r w:rsidR="007F129A">
        <w:t xml:space="preserve"> </w:t>
      </w:r>
      <w:r>
        <w:t xml:space="preserve">τους. Είναι πάντα παρόντες να κατευθύνουν </w:t>
      </w:r>
      <w:r w:rsidR="007F129A">
        <w:t>τα παιδιά τους και να επιβραβεύουν τις προσπάθειέ</w:t>
      </w:r>
      <w:r>
        <w:t xml:space="preserve">ς τους, τονώνοντας την αυτοπεποίθηση και αυτοεκτίμησή τους (Howe &amp; Strauss, 2000; Lippmann, Bulanda, &amp; Wagenaar, 2009). Η υπερβολική αυτή αυτοεκτίμηση έχει οδηγήσει σε μια έντονη επιθυμία </w:t>
      </w:r>
      <w:r w:rsidR="007F129A">
        <w:t xml:space="preserve">για </w:t>
      </w:r>
      <w:r>
        <w:t>καλούς βαθμούς (Lippmann, Bulanda &amp; Wagenaar, 2009),</w:t>
      </w:r>
      <w:r w:rsidR="007F129A">
        <w:t xml:space="preserve"> ακόμα και όταν η βαθμολογία δε</w:t>
      </w:r>
      <w:r>
        <w:t xml:space="preserve"> σχετίζεται με την ακαδημαϊκή τους εξέλιξη (Greenberger et al., 2008). Σύμφωνα με τους Walker et al. (2006), οι βαθμοί που θα πάρουν οι μαθητευόμενοι είναι το μοναδικό που τους ενδιαφέρει. Αν ο βαθμός είναι χαμηλότερος του αναμενόμενου, οι millennials  θα αμφισβητήσουν τους καθηγητές  (Greenberger et al., 2008; Hannay &amp; Fretwell, 2011). </w:t>
      </w:r>
    </w:p>
    <w:p w:rsidR="007F0536" w:rsidRDefault="007F0536" w:rsidP="00AE4D57">
      <w:pPr>
        <w:spacing w:before="0"/>
      </w:pPr>
      <w:r>
        <w:t>Οι εκπαιδευόμενοι αυτοί έχουν υψηλές προσδοκίες και αναμένουν άμεση ικανοποίηση και ανατροφοδότηση στις προσπάθειές τους, ενώ αναμένουν από τους καθηγητές τους να είναι υποστηρικτικοί και να τους βοηθούν να φτάσουν στους στόχους τους (Earle &amp; Myrick, 2009; Roa, 2013).</w:t>
      </w:r>
    </w:p>
    <w:p w:rsidR="007F0536" w:rsidRPr="007F0536" w:rsidRDefault="007F0536" w:rsidP="00AE4D57">
      <w:pPr>
        <w:spacing w:before="0"/>
      </w:pPr>
      <w:r>
        <w:t>Η πρόθεση σκιαγράφησης των χαρακτηριστικών της νέας γενιάς μ</w:t>
      </w:r>
      <w:r w:rsidR="004D6CF0">
        <w:t>αθητευομένων και των μαθησιακών τους προτιμήσεων υπήρξε καθολική</w:t>
      </w:r>
      <w:r>
        <w:t xml:space="preserve"> και έντον</w:t>
      </w:r>
      <w:r w:rsidR="004D6CF0">
        <w:t>η</w:t>
      </w:r>
      <w:r>
        <w:t>. Παρόλα αυτά, οι εμπειρικές αποδείξεις ήταν περιορισμένες για τους περισσότερους από τους ισχυρισμούς. Οι Bennett και Maton (2010) τόνισαν την ανάγκη για συστηματική και εμπεριστατωμένη έρευνα προτού προτείνουμε δραστικές αλλαγές στα πανεπιστήμια.</w:t>
      </w:r>
    </w:p>
    <w:p w:rsidR="00003CFD" w:rsidRPr="007F0536" w:rsidRDefault="00003CFD" w:rsidP="00AE4D57">
      <w:pPr>
        <w:spacing w:before="0"/>
      </w:pPr>
    </w:p>
    <w:p w:rsidR="00003CFD" w:rsidRPr="00003CFD" w:rsidRDefault="00003CFD" w:rsidP="00AE4D57">
      <w:pPr>
        <w:spacing w:before="0"/>
      </w:pPr>
    </w:p>
    <w:p w:rsidR="00814C1D" w:rsidRPr="00060906" w:rsidRDefault="00814C1D" w:rsidP="00AE4D57">
      <w:pPr>
        <w:spacing w:before="0"/>
        <w:rPr>
          <w:rFonts w:cs="Times New Roman"/>
          <w:bCs/>
          <w:color w:val="000000" w:themeColor="text1"/>
        </w:rPr>
      </w:pPr>
      <w:r w:rsidRPr="00060906">
        <w:rPr>
          <w:rFonts w:cs="Times New Roman"/>
          <w:bCs/>
          <w:color w:val="000000" w:themeColor="text1"/>
        </w:rPr>
        <w:br w:type="page"/>
      </w:r>
    </w:p>
    <w:p w:rsidR="00185411" w:rsidRDefault="00185411" w:rsidP="00AE4D57">
      <w:pPr>
        <w:spacing w:before="0"/>
        <w:rPr>
          <w:rFonts w:cs="Times New Roman"/>
          <w:bCs/>
          <w:color w:val="000000" w:themeColor="text1"/>
        </w:rPr>
        <w:sectPr w:rsidR="00185411" w:rsidSect="00A73885">
          <w:pgSz w:w="11906" w:h="16838" w:code="9"/>
          <w:pgMar w:top="1134" w:right="1134" w:bottom="1134" w:left="1134" w:header="709" w:footer="709" w:gutter="284"/>
          <w:cols w:space="708"/>
          <w:docGrid w:linePitch="360"/>
        </w:sectPr>
      </w:pPr>
    </w:p>
    <w:p w:rsidR="002136DA" w:rsidRDefault="002136DA" w:rsidP="002136DA">
      <w:pPr>
        <w:pStyle w:val="ab"/>
        <w:keepNext/>
      </w:pPr>
      <w:bookmarkStart w:id="376" w:name="_Toc423996128"/>
      <w:r>
        <w:t xml:space="preserve">Πίνακας </w:t>
      </w:r>
      <w:r w:rsidR="00020820">
        <w:t>5</w:t>
      </w:r>
      <w:r w:rsidR="0053628B">
        <w:noBreakHyphen/>
      </w:r>
      <w:r w:rsidR="008A2614">
        <w:fldChar w:fldCharType="begin"/>
      </w:r>
      <w:r w:rsidR="008A2614">
        <w:instrText xml:space="preserve"> SEQ Πίνακας \* ARABIC \s 1 </w:instrText>
      </w:r>
      <w:r w:rsidR="008A2614">
        <w:fldChar w:fldCharType="separate"/>
      </w:r>
      <w:r w:rsidR="00AE6F7E">
        <w:rPr>
          <w:noProof/>
        </w:rPr>
        <w:t>1</w:t>
      </w:r>
      <w:r w:rsidR="008A2614">
        <w:rPr>
          <w:noProof/>
        </w:rPr>
        <w:fldChar w:fldCharType="end"/>
      </w:r>
      <w:r>
        <w:t xml:space="preserve">. </w:t>
      </w:r>
      <w:r w:rsidRPr="00B20B80">
        <w:t>Νέες Τεχνολογίες και Μαθησιακός Τύπος - Βιβλιογραφική Ανασκόπηση.</w:t>
      </w:r>
      <w:bookmarkEnd w:id="376"/>
    </w:p>
    <w:tbl>
      <w:tblPr>
        <w:tblStyle w:val="aa"/>
        <w:tblW w:w="14850" w:type="dxa"/>
        <w:tblLayout w:type="fixed"/>
        <w:tblLook w:val="04A0" w:firstRow="1" w:lastRow="0" w:firstColumn="1" w:lastColumn="0" w:noHBand="0" w:noVBand="1"/>
      </w:tblPr>
      <w:tblGrid>
        <w:gridCol w:w="1651"/>
        <w:gridCol w:w="1889"/>
        <w:gridCol w:w="825"/>
        <w:gridCol w:w="1313"/>
        <w:gridCol w:w="1868"/>
        <w:gridCol w:w="2047"/>
        <w:gridCol w:w="3698"/>
        <w:gridCol w:w="1559"/>
      </w:tblGrid>
      <w:tr w:rsidR="00B51080" w:rsidRPr="002B64C2" w:rsidTr="00B51080">
        <w:tc>
          <w:tcPr>
            <w:tcW w:w="1651" w:type="dxa"/>
            <w:hideMark/>
          </w:tcPr>
          <w:p w:rsidR="00185411" w:rsidRPr="002B64C2" w:rsidRDefault="00185411" w:rsidP="002B64C2">
            <w:pPr>
              <w:tabs>
                <w:tab w:val="left" w:pos="34"/>
              </w:tabs>
              <w:spacing w:before="0"/>
              <w:jc w:val="left"/>
              <w:rPr>
                <w:rFonts w:cs="Times New Roman"/>
                <w:b/>
                <w:caps/>
                <w:sz w:val="22"/>
                <w:szCs w:val="22"/>
              </w:rPr>
            </w:pPr>
            <w:r w:rsidRPr="002B64C2">
              <w:rPr>
                <w:rFonts w:cs="Times New Roman"/>
                <w:b/>
                <w:caps/>
                <w:sz w:val="22"/>
                <w:szCs w:val="22"/>
              </w:rPr>
              <w:t>ΣΥΓΓΡΑΦΕΙΣ</w:t>
            </w:r>
          </w:p>
        </w:tc>
        <w:tc>
          <w:tcPr>
            <w:tcW w:w="1889" w:type="dxa"/>
            <w:hideMark/>
          </w:tcPr>
          <w:p w:rsidR="00185411" w:rsidRPr="002B64C2" w:rsidRDefault="00185411" w:rsidP="002B64C2">
            <w:pPr>
              <w:tabs>
                <w:tab w:val="left" w:pos="142"/>
              </w:tabs>
              <w:spacing w:before="0"/>
              <w:jc w:val="left"/>
              <w:rPr>
                <w:rFonts w:cs="Times New Roman"/>
                <w:b/>
                <w:caps/>
                <w:sz w:val="22"/>
                <w:szCs w:val="22"/>
              </w:rPr>
            </w:pPr>
            <w:r w:rsidRPr="002B64C2">
              <w:rPr>
                <w:rFonts w:cs="Times New Roman"/>
                <w:b/>
                <w:caps/>
                <w:sz w:val="22"/>
                <w:szCs w:val="22"/>
              </w:rPr>
              <w:t>ΤΙΤΛΟΣ</w:t>
            </w:r>
          </w:p>
        </w:tc>
        <w:tc>
          <w:tcPr>
            <w:tcW w:w="825" w:type="dxa"/>
            <w:hideMark/>
          </w:tcPr>
          <w:p w:rsidR="00185411" w:rsidRPr="002B64C2" w:rsidRDefault="00185411" w:rsidP="002B64C2">
            <w:pPr>
              <w:tabs>
                <w:tab w:val="left" w:pos="142"/>
              </w:tabs>
              <w:spacing w:before="0"/>
              <w:jc w:val="left"/>
              <w:rPr>
                <w:rFonts w:cs="Times New Roman"/>
                <w:b/>
                <w:caps/>
                <w:sz w:val="22"/>
                <w:szCs w:val="22"/>
              </w:rPr>
            </w:pPr>
            <w:r w:rsidRPr="002B64C2">
              <w:rPr>
                <w:rFonts w:cs="Times New Roman"/>
                <w:b/>
                <w:caps/>
                <w:sz w:val="22"/>
                <w:szCs w:val="22"/>
              </w:rPr>
              <w:t xml:space="preserve">ΕΤΟΣ </w:t>
            </w:r>
          </w:p>
        </w:tc>
        <w:tc>
          <w:tcPr>
            <w:tcW w:w="1313" w:type="dxa"/>
            <w:hideMark/>
          </w:tcPr>
          <w:p w:rsidR="00185411" w:rsidRPr="002B64C2" w:rsidRDefault="00185411" w:rsidP="002B64C2">
            <w:pPr>
              <w:tabs>
                <w:tab w:val="left" w:pos="142"/>
              </w:tabs>
              <w:spacing w:before="0"/>
              <w:jc w:val="left"/>
              <w:rPr>
                <w:rFonts w:cs="Times New Roman"/>
                <w:b/>
                <w:caps/>
                <w:sz w:val="22"/>
                <w:szCs w:val="22"/>
              </w:rPr>
            </w:pPr>
            <w:r w:rsidRPr="002B64C2">
              <w:rPr>
                <w:rFonts w:cs="Times New Roman"/>
                <w:b/>
                <w:caps/>
                <w:sz w:val="22"/>
                <w:szCs w:val="22"/>
              </w:rPr>
              <w:t>ΤΟΠΟΣ</w:t>
            </w:r>
          </w:p>
        </w:tc>
        <w:tc>
          <w:tcPr>
            <w:tcW w:w="1868" w:type="dxa"/>
            <w:hideMark/>
          </w:tcPr>
          <w:p w:rsidR="00185411" w:rsidRPr="002B64C2" w:rsidRDefault="00185411" w:rsidP="002B64C2">
            <w:pPr>
              <w:tabs>
                <w:tab w:val="left" w:pos="142"/>
              </w:tabs>
              <w:spacing w:before="0"/>
              <w:jc w:val="left"/>
              <w:rPr>
                <w:rFonts w:cs="Times New Roman"/>
                <w:b/>
                <w:caps/>
                <w:sz w:val="22"/>
                <w:szCs w:val="22"/>
              </w:rPr>
            </w:pPr>
            <w:r w:rsidRPr="002B64C2">
              <w:rPr>
                <w:rFonts w:cs="Times New Roman"/>
                <w:b/>
                <w:caps/>
                <w:sz w:val="22"/>
                <w:szCs w:val="22"/>
              </w:rPr>
              <w:t xml:space="preserve">Σκοπός </w:t>
            </w:r>
            <w:r w:rsidRPr="002B64C2">
              <w:rPr>
                <w:rFonts w:cs="Times New Roman"/>
                <w:b/>
                <w:caps/>
                <w:sz w:val="22"/>
                <w:szCs w:val="22"/>
                <w:lang w:val="en-US"/>
              </w:rPr>
              <w:t xml:space="preserve"> </w:t>
            </w:r>
          </w:p>
        </w:tc>
        <w:tc>
          <w:tcPr>
            <w:tcW w:w="2047" w:type="dxa"/>
            <w:hideMark/>
          </w:tcPr>
          <w:p w:rsidR="00185411" w:rsidRPr="002B64C2" w:rsidRDefault="00185411" w:rsidP="002B64C2">
            <w:pPr>
              <w:tabs>
                <w:tab w:val="left" w:pos="142"/>
              </w:tabs>
              <w:spacing w:before="0"/>
              <w:jc w:val="left"/>
              <w:rPr>
                <w:rFonts w:cs="Times New Roman"/>
                <w:b/>
                <w:caps/>
                <w:sz w:val="22"/>
                <w:szCs w:val="22"/>
              </w:rPr>
            </w:pPr>
            <w:r w:rsidRPr="002B64C2">
              <w:rPr>
                <w:rFonts w:cs="Times New Roman"/>
                <w:b/>
                <w:caps/>
                <w:sz w:val="22"/>
                <w:szCs w:val="22"/>
              </w:rPr>
              <w:t>ΠΛΗΘΥΣΜΟΣ</w:t>
            </w:r>
          </w:p>
        </w:tc>
        <w:tc>
          <w:tcPr>
            <w:tcW w:w="3698" w:type="dxa"/>
            <w:hideMark/>
          </w:tcPr>
          <w:p w:rsidR="00185411" w:rsidRPr="002B64C2" w:rsidRDefault="00185411" w:rsidP="002B64C2">
            <w:pPr>
              <w:tabs>
                <w:tab w:val="left" w:pos="142"/>
              </w:tabs>
              <w:spacing w:before="0"/>
              <w:jc w:val="left"/>
              <w:rPr>
                <w:rFonts w:cs="Times New Roman"/>
                <w:b/>
                <w:caps/>
                <w:sz w:val="22"/>
                <w:szCs w:val="22"/>
              </w:rPr>
            </w:pPr>
            <w:r w:rsidRPr="002B64C2">
              <w:rPr>
                <w:rFonts w:cs="Times New Roman"/>
                <w:b/>
                <w:caps/>
                <w:sz w:val="22"/>
                <w:szCs w:val="22"/>
              </w:rPr>
              <w:t>ΑΠΟΤΕΛΕΣΜΑΤΑ</w:t>
            </w:r>
          </w:p>
        </w:tc>
        <w:tc>
          <w:tcPr>
            <w:tcW w:w="1559" w:type="dxa"/>
            <w:hideMark/>
          </w:tcPr>
          <w:p w:rsidR="00185411" w:rsidRPr="002B64C2" w:rsidRDefault="00185411" w:rsidP="002B64C2">
            <w:pPr>
              <w:tabs>
                <w:tab w:val="left" w:pos="142"/>
              </w:tabs>
              <w:spacing w:before="0"/>
              <w:jc w:val="left"/>
              <w:rPr>
                <w:rFonts w:cs="Times New Roman"/>
                <w:b/>
                <w:i/>
                <w:caps/>
                <w:sz w:val="22"/>
                <w:szCs w:val="22"/>
                <w:lang w:val="en-US"/>
              </w:rPr>
            </w:pPr>
            <w:r w:rsidRPr="002B64C2">
              <w:rPr>
                <w:rFonts w:cs="Times New Roman"/>
                <w:b/>
                <w:caps/>
                <w:sz w:val="22"/>
                <w:szCs w:val="22"/>
              </w:rPr>
              <w:t>Δημοσίευση</w:t>
            </w:r>
          </w:p>
        </w:tc>
      </w:tr>
      <w:tr w:rsidR="00B51080" w:rsidRPr="00F95702" w:rsidTr="00B51080">
        <w:trPr>
          <w:trHeight w:val="1728"/>
        </w:trPr>
        <w:tc>
          <w:tcPr>
            <w:tcW w:w="1651" w:type="dxa"/>
            <w:hideMark/>
          </w:tcPr>
          <w:p w:rsidR="00185411" w:rsidRPr="002B64C2" w:rsidRDefault="00185411" w:rsidP="002B64C2">
            <w:pPr>
              <w:tabs>
                <w:tab w:val="left" w:pos="142"/>
                <w:tab w:val="left" w:pos="180"/>
              </w:tabs>
              <w:spacing w:before="0"/>
              <w:jc w:val="left"/>
              <w:rPr>
                <w:rFonts w:cs="Times New Roman"/>
                <w:bCs/>
                <w:iCs/>
                <w:sz w:val="22"/>
                <w:szCs w:val="22"/>
                <w:lang w:val="en-US"/>
              </w:rPr>
            </w:pPr>
            <w:r w:rsidRPr="002B64C2">
              <w:rPr>
                <w:rFonts w:cs="Times New Roman"/>
                <w:bCs/>
                <w:iCs/>
                <w:sz w:val="22"/>
                <w:szCs w:val="22"/>
                <w:lang w:val="en-US"/>
              </w:rPr>
              <w:t>Kennedy G. E.,</w:t>
            </w:r>
          </w:p>
          <w:p w:rsidR="00185411" w:rsidRPr="002B64C2" w:rsidRDefault="00185411" w:rsidP="002B64C2">
            <w:pPr>
              <w:tabs>
                <w:tab w:val="left" w:pos="142"/>
                <w:tab w:val="left" w:pos="180"/>
              </w:tabs>
              <w:spacing w:before="0"/>
              <w:jc w:val="left"/>
              <w:rPr>
                <w:rFonts w:cs="Times New Roman"/>
                <w:bCs/>
                <w:iCs/>
                <w:sz w:val="22"/>
                <w:szCs w:val="22"/>
                <w:lang w:val="en-US"/>
              </w:rPr>
            </w:pPr>
            <w:r w:rsidRPr="002B64C2">
              <w:rPr>
                <w:rFonts w:cs="Times New Roman"/>
                <w:bCs/>
                <w:iCs/>
                <w:sz w:val="22"/>
                <w:szCs w:val="22"/>
                <w:lang w:val="en-US"/>
              </w:rPr>
              <w:t xml:space="preserve">Judd, T. S., </w:t>
            </w:r>
          </w:p>
          <w:p w:rsidR="00185411" w:rsidRPr="002B64C2" w:rsidRDefault="00185411" w:rsidP="002B64C2">
            <w:pPr>
              <w:tabs>
                <w:tab w:val="left" w:pos="142"/>
                <w:tab w:val="left" w:pos="180"/>
              </w:tabs>
              <w:spacing w:before="0"/>
              <w:jc w:val="left"/>
              <w:rPr>
                <w:rFonts w:cs="Times New Roman"/>
                <w:bCs/>
                <w:iCs/>
                <w:sz w:val="22"/>
                <w:szCs w:val="22"/>
                <w:lang w:val="en-US"/>
              </w:rPr>
            </w:pPr>
            <w:r w:rsidRPr="002B64C2">
              <w:rPr>
                <w:rFonts w:cs="Times New Roman"/>
                <w:bCs/>
                <w:iCs/>
                <w:sz w:val="22"/>
                <w:szCs w:val="22"/>
                <w:lang w:val="en-US"/>
              </w:rPr>
              <w:t xml:space="preserve">Churchward, A., </w:t>
            </w:r>
          </w:p>
          <w:p w:rsidR="00185411" w:rsidRPr="002B64C2" w:rsidRDefault="00185411" w:rsidP="002B64C2">
            <w:pPr>
              <w:tabs>
                <w:tab w:val="left" w:pos="142"/>
                <w:tab w:val="left" w:pos="180"/>
              </w:tabs>
              <w:spacing w:before="0"/>
              <w:jc w:val="left"/>
              <w:rPr>
                <w:rFonts w:cs="Times New Roman"/>
                <w:bCs/>
                <w:iCs/>
                <w:sz w:val="22"/>
                <w:szCs w:val="22"/>
                <w:lang w:val="en-US"/>
              </w:rPr>
            </w:pPr>
            <w:r w:rsidRPr="002B64C2">
              <w:rPr>
                <w:rFonts w:cs="Times New Roman"/>
                <w:bCs/>
                <w:iCs/>
                <w:sz w:val="22"/>
                <w:szCs w:val="22"/>
                <w:lang w:val="en-US"/>
              </w:rPr>
              <w:t>Gray, K.,</w:t>
            </w:r>
          </w:p>
          <w:p w:rsidR="00185411" w:rsidRPr="002B64C2" w:rsidRDefault="00185411" w:rsidP="002B64C2">
            <w:pPr>
              <w:tabs>
                <w:tab w:val="left" w:pos="142"/>
                <w:tab w:val="left" w:pos="180"/>
              </w:tabs>
              <w:spacing w:before="0"/>
              <w:jc w:val="left"/>
              <w:rPr>
                <w:rFonts w:cs="Times New Roman"/>
                <w:bCs/>
                <w:iCs/>
                <w:sz w:val="22"/>
                <w:szCs w:val="22"/>
                <w:lang w:val="en-US"/>
              </w:rPr>
            </w:pPr>
            <w:r w:rsidRPr="002B64C2">
              <w:rPr>
                <w:rFonts w:cs="Times New Roman"/>
                <w:bCs/>
                <w:iCs/>
                <w:sz w:val="22"/>
                <w:szCs w:val="22"/>
                <w:lang w:val="en-US"/>
              </w:rPr>
              <w:t>Krause, K. L.</w:t>
            </w:r>
          </w:p>
        </w:tc>
        <w:tc>
          <w:tcPr>
            <w:tcW w:w="1889" w:type="dxa"/>
            <w:hideMark/>
          </w:tcPr>
          <w:p w:rsidR="00185411" w:rsidRPr="002B64C2" w:rsidRDefault="00185411" w:rsidP="002B64C2">
            <w:pPr>
              <w:tabs>
                <w:tab w:val="left" w:pos="142"/>
              </w:tabs>
              <w:autoSpaceDE w:val="0"/>
              <w:autoSpaceDN w:val="0"/>
              <w:adjustRightInd w:val="0"/>
              <w:spacing w:before="0"/>
              <w:jc w:val="left"/>
              <w:rPr>
                <w:rFonts w:cs="Times New Roman"/>
                <w:color w:val="000000"/>
                <w:sz w:val="22"/>
                <w:szCs w:val="22"/>
                <w:lang w:val="en-US"/>
              </w:rPr>
            </w:pPr>
            <w:r w:rsidRPr="002B64C2">
              <w:rPr>
                <w:rFonts w:cs="Times New Roman"/>
                <w:color w:val="222222"/>
                <w:sz w:val="22"/>
                <w:szCs w:val="22"/>
                <w:lang w:val="en-US"/>
              </w:rPr>
              <w:t>First year students' experiences with technology: Are they really digital natives?</w:t>
            </w:r>
          </w:p>
        </w:tc>
        <w:tc>
          <w:tcPr>
            <w:tcW w:w="825"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2008</w:t>
            </w:r>
          </w:p>
        </w:tc>
        <w:tc>
          <w:tcPr>
            <w:tcW w:w="1313"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Αυστραλία</w:t>
            </w:r>
          </w:p>
        </w:tc>
        <w:tc>
          <w:tcPr>
            <w:tcW w:w="1868" w:type="dxa"/>
            <w:hideMark/>
          </w:tcPr>
          <w:p w:rsidR="00185411" w:rsidRPr="002B64C2" w:rsidRDefault="00185411" w:rsidP="002B64C2">
            <w:pPr>
              <w:tabs>
                <w:tab w:val="left" w:pos="142"/>
              </w:tabs>
              <w:autoSpaceDE w:val="0"/>
              <w:autoSpaceDN w:val="0"/>
              <w:adjustRightInd w:val="0"/>
              <w:spacing w:before="0"/>
              <w:jc w:val="left"/>
              <w:rPr>
                <w:rFonts w:cs="Times New Roman"/>
                <w:color w:val="000000"/>
                <w:sz w:val="22"/>
                <w:szCs w:val="22"/>
              </w:rPr>
            </w:pPr>
            <w:r w:rsidRPr="002B64C2">
              <w:rPr>
                <w:rFonts w:cs="Times New Roman"/>
                <w:color w:val="000000"/>
                <w:sz w:val="22"/>
                <w:szCs w:val="22"/>
              </w:rPr>
              <w:t>Να διαπιστωθεί ο ψηφιακός αλφαβητισμός των πρωτοετών φοιτητών στην ανώτατη εκπαίδευση</w:t>
            </w:r>
          </w:p>
        </w:tc>
        <w:tc>
          <w:tcPr>
            <w:tcW w:w="2047"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 xml:space="preserve">Πρωτοετείς φοιτητές </w:t>
            </w:r>
          </w:p>
        </w:tc>
        <w:tc>
          <w:tcPr>
            <w:tcW w:w="3698" w:type="dxa"/>
          </w:tcPr>
          <w:p w:rsidR="00185411" w:rsidRPr="002B64C2" w:rsidRDefault="00185411" w:rsidP="002B64C2">
            <w:pPr>
              <w:tabs>
                <w:tab w:val="left" w:pos="142"/>
              </w:tabs>
              <w:spacing w:before="0"/>
              <w:jc w:val="left"/>
              <w:rPr>
                <w:rFonts w:cs="Times New Roman"/>
                <w:b/>
                <w:sz w:val="22"/>
                <w:szCs w:val="22"/>
              </w:rPr>
            </w:pPr>
            <w:r w:rsidRPr="002B64C2">
              <w:rPr>
                <w:rFonts w:cs="Times New Roman"/>
                <w:sz w:val="22"/>
                <w:szCs w:val="22"/>
                <w:lang w:val="en-US"/>
              </w:rPr>
              <w:t>Y</w:t>
            </w:r>
            <w:r w:rsidRPr="002B64C2">
              <w:rPr>
                <w:rFonts w:cs="Times New Roman"/>
                <w:sz w:val="22"/>
                <w:szCs w:val="22"/>
              </w:rPr>
              <w:t>ψηλό επίπεδο ψηφιακού αλφαβητισμού για πολλούς. Έντονη ανομοιογένεια στις δεξιότητες όταν πρόκειται για τεχνολογίες πέραν των συμβατικών</w:t>
            </w:r>
          </w:p>
        </w:tc>
        <w:tc>
          <w:tcPr>
            <w:tcW w:w="1559" w:type="dxa"/>
            <w:hideMark/>
          </w:tcPr>
          <w:p w:rsidR="00185411" w:rsidRPr="002B64C2" w:rsidRDefault="00185411" w:rsidP="00B51080">
            <w:pPr>
              <w:tabs>
                <w:tab w:val="left" w:pos="142"/>
              </w:tabs>
              <w:spacing w:before="0"/>
              <w:ind w:right="175"/>
              <w:jc w:val="left"/>
              <w:rPr>
                <w:rFonts w:cs="Times New Roman"/>
                <w:i/>
                <w:sz w:val="22"/>
                <w:szCs w:val="22"/>
                <w:lang w:val="en-US"/>
              </w:rPr>
            </w:pPr>
            <w:r w:rsidRPr="002B64C2">
              <w:rPr>
                <w:rFonts w:cs="Times New Roman"/>
                <w:i/>
                <w:iCs/>
                <w:sz w:val="22"/>
                <w:szCs w:val="22"/>
                <w:lang w:val="en-US"/>
              </w:rPr>
              <w:t>Australasian journal of educational technology</w:t>
            </w:r>
          </w:p>
        </w:tc>
      </w:tr>
      <w:tr w:rsidR="00B51080" w:rsidRPr="002B64C2" w:rsidTr="00B51080">
        <w:trPr>
          <w:trHeight w:val="1270"/>
        </w:trPr>
        <w:tc>
          <w:tcPr>
            <w:tcW w:w="1651" w:type="dxa"/>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lang w:val="en-US"/>
              </w:rPr>
              <w:t>Nicholas</w:t>
            </w:r>
            <w:r w:rsidRPr="002B64C2">
              <w:rPr>
                <w:rFonts w:cs="Times New Roman"/>
                <w:sz w:val="22"/>
                <w:szCs w:val="22"/>
              </w:rPr>
              <w:t>, Α.</w:t>
            </w:r>
          </w:p>
          <w:p w:rsidR="00185411" w:rsidRPr="002B64C2" w:rsidRDefault="00185411" w:rsidP="002B64C2">
            <w:pPr>
              <w:tabs>
                <w:tab w:val="left" w:pos="142"/>
              </w:tabs>
              <w:spacing w:before="0"/>
              <w:jc w:val="left"/>
              <w:rPr>
                <w:rFonts w:cs="Times New Roman"/>
                <w:sz w:val="22"/>
                <w:szCs w:val="22"/>
                <w:lang w:val="en-US"/>
              </w:rPr>
            </w:pPr>
          </w:p>
        </w:tc>
        <w:tc>
          <w:tcPr>
            <w:tcW w:w="1889" w:type="dxa"/>
          </w:tcPr>
          <w:p w:rsidR="00185411" w:rsidRPr="002B64C2" w:rsidRDefault="00185411" w:rsidP="002B64C2">
            <w:pPr>
              <w:tabs>
                <w:tab w:val="left" w:pos="142"/>
              </w:tabs>
              <w:spacing w:before="0"/>
              <w:jc w:val="left"/>
              <w:rPr>
                <w:rFonts w:cs="Times New Roman"/>
                <w:sz w:val="22"/>
                <w:szCs w:val="22"/>
                <w:lang w:val="en-US"/>
              </w:rPr>
            </w:pPr>
            <w:r w:rsidRPr="002B64C2">
              <w:rPr>
                <w:rFonts w:cs="Times New Roman"/>
                <w:sz w:val="22"/>
                <w:szCs w:val="22"/>
                <w:lang w:val="en-US"/>
              </w:rPr>
              <w:t>Preferred Learning Methods of the Millennial</w:t>
            </w:r>
          </w:p>
          <w:p w:rsidR="00185411" w:rsidRPr="002B64C2" w:rsidRDefault="00185411" w:rsidP="002B64C2">
            <w:pPr>
              <w:tabs>
                <w:tab w:val="left" w:pos="142"/>
              </w:tabs>
              <w:spacing w:before="0"/>
              <w:jc w:val="left"/>
              <w:rPr>
                <w:rFonts w:cs="Times New Roman"/>
                <w:sz w:val="22"/>
                <w:szCs w:val="22"/>
                <w:lang w:val="en-US"/>
              </w:rPr>
            </w:pPr>
            <w:r w:rsidRPr="002B64C2">
              <w:rPr>
                <w:rFonts w:cs="Times New Roman"/>
                <w:sz w:val="22"/>
                <w:szCs w:val="22"/>
                <w:lang w:val="en-US"/>
              </w:rPr>
              <w:t>Generation</w:t>
            </w:r>
          </w:p>
          <w:p w:rsidR="00185411" w:rsidRPr="002B64C2" w:rsidRDefault="00185411" w:rsidP="002B64C2">
            <w:pPr>
              <w:tabs>
                <w:tab w:val="left" w:pos="142"/>
              </w:tabs>
              <w:spacing w:before="0"/>
              <w:jc w:val="left"/>
              <w:rPr>
                <w:rFonts w:cs="Times New Roman"/>
                <w:sz w:val="22"/>
                <w:szCs w:val="22"/>
                <w:lang w:val="en-US"/>
              </w:rPr>
            </w:pPr>
          </w:p>
        </w:tc>
        <w:tc>
          <w:tcPr>
            <w:tcW w:w="825" w:type="dxa"/>
            <w:hideMark/>
          </w:tcPr>
          <w:p w:rsidR="00185411" w:rsidRPr="002B64C2" w:rsidRDefault="00185411" w:rsidP="002B64C2">
            <w:pPr>
              <w:tabs>
                <w:tab w:val="left" w:pos="142"/>
              </w:tabs>
              <w:spacing w:before="0"/>
              <w:jc w:val="left"/>
              <w:rPr>
                <w:rFonts w:cs="Times New Roman"/>
                <w:sz w:val="22"/>
                <w:szCs w:val="22"/>
                <w:lang w:val="en-US"/>
              </w:rPr>
            </w:pPr>
            <w:r w:rsidRPr="002B64C2">
              <w:rPr>
                <w:rFonts w:cs="Times New Roman"/>
                <w:sz w:val="22"/>
                <w:szCs w:val="22"/>
                <w:lang w:val="en-US"/>
              </w:rPr>
              <w:t>2008</w:t>
            </w:r>
          </w:p>
        </w:tc>
        <w:tc>
          <w:tcPr>
            <w:tcW w:w="1313"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Αγγλία</w:t>
            </w:r>
          </w:p>
        </w:tc>
        <w:tc>
          <w:tcPr>
            <w:tcW w:w="1868" w:type="dxa"/>
            <w:hideMark/>
          </w:tcPr>
          <w:p w:rsidR="00185411" w:rsidRPr="002B64C2" w:rsidRDefault="00185411" w:rsidP="002B64C2">
            <w:pPr>
              <w:tabs>
                <w:tab w:val="left" w:pos="142"/>
              </w:tabs>
              <w:spacing w:before="0"/>
              <w:jc w:val="left"/>
              <w:rPr>
                <w:rFonts w:cs="Times New Roman"/>
                <w:sz w:val="22"/>
                <w:szCs w:val="22"/>
              </w:rPr>
            </w:pPr>
            <w:r w:rsidRPr="002B64C2">
              <w:rPr>
                <w:rFonts w:eastAsia="Times New Roman" w:cs="Times New Roman"/>
                <w:sz w:val="22"/>
                <w:szCs w:val="22"/>
              </w:rPr>
              <w:t xml:space="preserve">Ν διερευνηθούν οι μαθησιακές προτιμήσεις των </w:t>
            </w:r>
            <w:r w:rsidRPr="002B64C2">
              <w:rPr>
                <w:rFonts w:eastAsia="Times New Roman" w:cs="Times New Roman"/>
                <w:sz w:val="22"/>
                <w:szCs w:val="22"/>
                <w:lang w:val="en-US"/>
              </w:rPr>
              <w:t>Mill</w:t>
            </w:r>
            <w:r w:rsidRPr="002B64C2">
              <w:rPr>
                <w:rFonts w:eastAsia="Times New Roman" w:cs="Times New Roman"/>
                <w:spacing w:val="-1"/>
                <w:sz w:val="22"/>
                <w:szCs w:val="22"/>
                <w:lang w:val="en-US"/>
              </w:rPr>
              <w:t>e</w:t>
            </w:r>
            <w:r w:rsidRPr="002B64C2">
              <w:rPr>
                <w:rFonts w:eastAsia="Times New Roman" w:cs="Times New Roman"/>
                <w:sz w:val="22"/>
                <w:szCs w:val="22"/>
                <w:lang w:val="en-US"/>
              </w:rPr>
              <w:t>nni</w:t>
            </w:r>
            <w:r w:rsidRPr="002B64C2">
              <w:rPr>
                <w:rFonts w:eastAsia="Times New Roman" w:cs="Times New Roman"/>
                <w:spacing w:val="-1"/>
                <w:sz w:val="22"/>
                <w:szCs w:val="22"/>
                <w:lang w:val="en-US"/>
              </w:rPr>
              <w:t>a</w:t>
            </w:r>
            <w:r w:rsidRPr="002B64C2">
              <w:rPr>
                <w:rFonts w:eastAsia="Times New Roman" w:cs="Times New Roman"/>
                <w:sz w:val="22"/>
                <w:szCs w:val="22"/>
                <w:lang w:val="en-US"/>
              </w:rPr>
              <w:t>ls</w:t>
            </w:r>
            <w:r w:rsidRPr="002B64C2">
              <w:rPr>
                <w:rFonts w:eastAsia="Times New Roman" w:cs="Times New Roman"/>
                <w:sz w:val="22"/>
                <w:szCs w:val="22"/>
              </w:rPr>
              <w:t xml:space="preserve">  </w:t>
            </w:r>
            <w:r w:rsidRPr="002B64C2">
              <w:rPr>
                <w:rFonts w:eastAsia="Times New Roman" w:cs="Times New Roman"/>
                <w:spacing w:val="18"/>
                <w:sz w:val="22"/>
                <w:szCs w:val="22"/>
              </w:rPr>
              <w:t xml:space="preserve"> </w:t>
            </w:r>
          </w:p>
        </w:tc>
        <w:tc>
          <w:tcPr>
            <w:tcW w:w="2047" w:type="dxa"/>
            <w:hideMark/>
          </w:tcPr>
          <w:p w:rsidR="00185411" w:rsidRPr="002B64C2" w:rsidRDefault="00185411" w:rsidP="002B64C2">
            <w:pPr>
              <w:tabs>
                <w:tab w:val="left" w:pos="142"/>
              </w:tabs>
              <w:spacing w:before="0"/>
              <w:jc w:val="left"/>
              <w:rPr>
                <w:rFonts w:cs="Times New Roman"/>
                <w:sz w:val="22"/>
                <w:szCs w:val="22"/>
              </w:rPr>
            </w:pPr>
            <w:r w:rsidRPr="002B64C2">
              <w:rPr>
                <w:rFonts w:eastAsia="Times New Roman" w:cs="Times New Roman"/>
                <w:spacing w:val="1"/>
                <w:sz w:val="22"/>
                <w:szCs w:val="22"/>
              </w:rPr>
              <w:t>Προπτυχιακοί φοιτητές ενός μικρού ιδιωτικού πανεπιστημίου</w:t>
            </w:r>
          </w:p>
        </w:tc>
        <w:tc>
          <w:tcPr>
            <w:tcW w:w="3698"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 xml:space="preserve">Συγκεκριμένες και περιορισμένες χρήσεις των νέων τεχνολογιών </w:t>
            </w:r>
          </w:p>
        </w:tc>
        <w:tc>
          <w:tcPr>
            <w:tcW w:w="1559" w:type="dxa"/>
          </w:tcPr>
          <w:p w:rsidR="00185411" w:rsidRPr="002B64C2" w:rsidRDefault="00185411" w:rsidP="002B64C2">
            <w:pPr>
              <w:tabs>
                <w:tab w:val="left" w:pos="142"/>
              </w:tabs>
              <w:spacing w:before="0"/>
              <w:jc w:val="left"/>
              <w:rPr>
                <w:rFonts w:cs="Times New Roman"/>
                <w:i/>
                <w:sz w:val="22"/>
                <w:szCs w:val="22"/>
                <w:lang w:val="en-US"/>
              </w:rPr>
            </w:pPr>
            <w:r w:rsidRPr="002B64C2">
              <w:rPr>
                <w:rFonts w:cs="Times New Roman"/>
                <w:i/>
                <w:sz w:val="22"/>
                <w:szCs w:val="22"/>
                <w:lang w:val="en-US"/>
              </w:rPr>
              <w:t>Faculty and Staff - Articles &amp; Papers.</w:t>
            </w:r>
            <w:r w:rsidR="005226FE" w:rsidRPr="005226FE">
              <w:rPr>
                <w:rFonts w:cs="Times New Roman"/>
                <w:i/>
                <w:sz w:val="22"/>
                <w:szCs w:val="22"/>
                <w:lang w:val="en-US"/>
              </w:rPr>
              <w:t xml:space="preserve"> </w:t>
            </w:r>
            <w:hyperlink r:id="rId62" w:history="1">
              <w:r w:rsidRPr="002B64C2">
                <w:rPr>
                  <w:rFonts w:cs="Times New Roman"/>
                  <w:i/>
                  <w:color w:val="0000FF" w:themeColor="hyperlink"/>
                  <w:sz w:val="22"/>
                  <w:szCs w:val="22"/>
                  <w:u w:val="single"/>
                  <w:lang w:val="en-US"/>
                </w:rPr>
                <w:t>http://digitalcommons.salve.edu/fac_staff_pub/18</w:t>
              </w:r>
            </w:hyperlink>
          </w:p>
          <w:p w:rsidR="00185411" w:rsidRPr="002B64C2" w:rsidRDefault="00185411" w:rsidP="002B64C2">
            <w:pPr>
              <w:tabs>
                <w:tab w:val="left" w:pos="142"/>
              </w:tabs>
              <w:spacing w:before="0"/>
              <w:jc w:val="left"/>
              <w:rPr>
                <w:rFonts w:cs="Times New Roman"/>
                <w:i/>
                <w:sz w:val="22"/>
                <w:szCs w:val="22"/>
                <w:lang w:val="en-US"/>
              </w:rPr>
            </w:pPr>
          </w:p>
        </w:tc>
      </w:tr>
      <w:tr w:rsidR="00B51080" w:rsidRPr="002B64C2" w:rsidTr="00B51080">
        <w:tc>
          <w:tcPr>
            <w:tcW w:w="1651" w:type="dxa"/>
          </w:tcPr>
          <w:p w:rsidR="00185411" w:rsidRPr="002B64C2" w:rsidRDefault="00185411" w:rsidP="002B64C2">
            <w:pPr>
              <w:tabs>
                <w:tab w:val="left" w:pos="142"/>
              </w:tabs>
              <w:spacing w:before="0"/>
              <w:jc w:val="left"/>
              <w:rPr>
                <w:rFonts w:cs="Times New Roman"/>
                <w:bCs/>
                <w:iCs/>
                <w:sz w:val="22"/>
                <w:szCs w:val="22"/>
                <w:lang w:val="en-US"/>
              </w:rPr>
            </w:pPr>
            <w:r w:rsidRPr="002B64C2">
              <w:rPr>
                <w:rFonts w:cs="Times New Roman"/>
                <w:bCs/>
                <w:iCs/>
                <w:sz w:val="22"/>
                <w:szCs w:val="22"/>
              </w:rPr>
              <w:t>Helsper</w:t>
            </w:r>
            <w:r w:rsidRPr="002B64C2">
              <w:rPr>
                <w:rFonts w:cs="Times New Roman"/>
                <w:bCs/>
                <w:iCs/>
                <w:sz w:val="22"/>
                <w:szCs w:val="22"/>
                <w:lang w:val="en-US"/>
              </w:rPr>
              <w:t>, E.</w:t>
            </w:r>
          </w:p>
          <w:p w:rsidR="00185411" w:rsidRPr="002B64C2" w:rsidRDefault="00185411" w:rsidP="002B64C2">
            <w:pPr>
              <w:tabs>
                <w:tab w:val="left" w:pos="142"/>
              </w:tabs>
              <w:spacing w:before="0"/>
              <w:jc w:val="left"/>
              <w:rPr>
                <w:rFonts w:cs="Times New Roman"/>
                <w:bCs/>
                <w:iCs/>
                <w:sz w:val="22"/>
                <w:szCs w:val="22"/>
                <w:lang w:val="en-US"/>
              </w:rPr>
            </w:pPr>
            <w:r w:rsidRPr="002B64C2">
              <w:rPr>
                <w:rFonts w:cs="Times New Roman"/>
                <w:bCs/>
                <w:iCs/>
                <w:sz w:val="22"/>
                <w:szCs w:val="22"/>
              </w:rPr>
              <w:t>Eynon</w:t>
            </w:r>
            <w:r w:rsidRPr="002B64C2">
              <w:rPr>
                <w:rFonts w:cs="Times New Roman"/>
                <w:bCs/>
                <w:iCs/>
                <w:sz w:val="22"/>
                <w:szCs w:val="22"/>
                <w:lang w:val="en-US"/>
              </w:rPr>
              <w:t>, R.</w:t>
            </w:r>
          </w:p>
        </w:tc>
        <w:tc>
          <w:tcPr>
            <w:tcW w:w="1889" w:type="dxa"/>
            <w:hideMark/>
          </w:tcPr>
          <w:p w:rsidR="00185411" w:rsidRPr="002B64C2" w:rsidRDefault="00185411" w:rsidP="002B64C2">
            <w:pPr>
              <w:tabs>
                <w:tab w:val="left" w:pos="142"/>
              </w:tabs>
              <w:autoSpaceDE w:val="0"/>
              <w:autoSpaceDN w:val="0"/>
              <w:adjustRightInd w:val="0"/>
              <w:spacing w:before="0"/>
              <w:jc w:val="left"/>
              <w:rPr>
                <w:rFonts w:cs="Times New Roman"/>
                <w:color w:val="000000"/>
                <w:sz w:val="22"/>
                <w:szCs w:val="22"/>
                <w:lang w:val="en-US"/>
              </w:rPr>
            </w:pPr>
            <w:r w:rsidRPr="002B64C2">
              <w:rPr>
                <w:rFonts w:cs="Times New Roman"/>
                <w:color w:val="000000"/>
                <w:sz w:val="22"/>
                <w:szCs w:val="22"/>
                <w:lang w:val="en-US"/>
              </w:rPr>
              <w:t>Digital natives: where is the evidence?</w:t>
            </w:r>
          </w:p>
        </w:tc>
        <w:tc>
          <w:tcPr>
            <w:tcW w:w="825" w:type="dxa"/>
            <w:hideMark/>
          </w:tcPr>
          <w:p w:rsidR="00185411" w:rsidRPr="002B64C2" w:rsidRDefault="00185411" w:rsidP="002B64C2">
            <w:pPr>
              <w:tabs>
                <w:tab w:val="left" w:pos="142"/>
              </w:tabs>
              <w:spacing w:before="0"/>
              <w:jc w:val="left"/>
              <w:rPr>
                <w:rFonts w:cs="Times New Roman"/>
                <w:sz w:val="22"/>
                <w:szCs w:val="22"/>
                <w:lang w:val="en-US"/>
              </w:rPr>
            </w:pPr>
            <w:r w:rsidRPr="002B64C2">
              <w:rPr>
                <w:rFonts w:cs="Times New Roman"/>
                <w:sz w:val="22"/>
                <w:szCs w:val="22"/>
                <w:lang w:val="en-US"/>
              </w:rPr>
              <w:t>2009</w:t>
            </w:r>
          </w:p>
        </w:tc>
        <w:tc>
          <w:tcPr>
            <w:tcW w:w="1313"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Ηνωμένο Βασίλειο</w:t>
            </w:r>
          </w:p>
        </w:tc>
        <w:tc>
          <w:tcPr>
            <w:tcW w:w="1868" w:type="dxa"/>
            <w:hideMark/>
          </w:tcPr>
          <w:p w:rsidR="00185411" w:rsidRPr="002B64C2" w:rsidRDefault="00185411" w:rsidP="002B64C2">
            <w:pPr>
              <w:tabs>
                <w:tab w:val="left" w:pos="142"/>
              </w:tabs>
              <w:autoSpaceDE w:val="0"/>
              <w:autoSpaceDN w:val="0"/>
              <w:adjustRightInd w:val="0"/>
              <w:spacing w:before="0"/>
              <w:jc w:val="left"/>
              <w:rPr>
                <w:rFonts w:cs="Times New Roman"/>
                <w:color w:val="000000"/>
                <w:sz w:val="22"/>
                <w:szCs w:val="22"/>
              </w:rPr>
            </w:pPr>
            <w:r w:rsidRPr="002B64C2">
              <w:rPr>
                <w:rFonts w:cs="Times New Roman"/>
                <w:color w:val="000000"/>
                <w:sz w:val="22"/>
                <w:szCs w:val="22"/>
              </w:rPr>
              <w:t xml:space="preserve">Να διερευνηθεί ο ψηφιακός αλφαβητισμός των νέων και να διευκρινιστούν οι παράγοντες που επιδρούν στη διαμόρφωση του τεχνολογικού επιπέδου </w:t>
            </w:r>
          </w:p>
        </w:tc>
        <w:tc>
          <w:tcPr>
            <w:tcW w:w="2047"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 xml:space="preserve">Άτομα άνω των 14 ετών, χρήστες του διαδικτύου </w:t>
            </w:r>
          </w:p>
        </w:tc>
        <w:tc>
          <w:tcPr>
            <w:tcW w:w="3698" w:type="dxa"/>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Οι κύριοι παράγοντες που επηρεάζουν τη τεχνολογική ικανότητα είναι η ηλικία, το εύρος χρήσης των νέων τεχνολογιών, το φ</w:t>
            </w:r>
            <w:r w:rsidR="00A73885" w:rsidRPr="002B64C2">
              <w:rPr>
                <w:rFonts w:cs="Times New Roman"/>
                <w:sz w:val="22"/>
                <w:szCs w:val="22"/>
              </w:rPr>
              <w:t>ύλο και το εκπαιδευτικό επίπεδο</w:t>
            </w:r>
          </w:p>
        </w:tc>
        <w:tc>
          <w:tcPr>
            <w:tcW w:w="1559" w:type="dxa"/>
            <w:hideMark/>
          </w:tcPr>
          <w:p w:rsidR="00185411" w:rsidRPr="002B64C2" w:rsidRDefault="00185411" w:rsidP="002B64C2">
            <w:pPr>
              <w:tabs>
                <w:tab w:val="left" w:pos="142"/>
              </w:tabs>
              <w:spacing w:before="0"/>
              <w:jc w:val="left"/>
              <w:rPr>
                <w:rFonts w:cs="Times New Roman"/>
                <w:i/>
                <w:sz w:val="22"/>
                <w:szCs w:val="22"/>
                <w:lang w:val="en-US"/>
              </w:rPr>
            </w:pPr>
            <w:r w:rsidRPr="002B64C2">
              <w:rPr>
                <w:rFonts w:eastAsia="Times New Roman" w:cs="Times New Roman"/>
                <w:i/>
                <w:iCs/>
                <w:color w:val="222222"/>
                <w:sz w:val="22"/>
                <w:szCs w:val="22"/>
                <w:lang w:eastAsia="el-GR"/>
              </w:rPr>
              <w:t>British educational research journa</w:t>
            </w:r>
            <w:r w:rsidRPr="002B64C2">
              <w:rPr>
                <w:rFonts w:eastAsia="Times New Roman" w:cs="Times New Roman"/>
                <w:i/>
                <w:iCs/>
                <w:color w:val="222222"/>
                <w:sz w:val="22"/>
                <w:szCs w:val="22"/>
                <w:lang w:val="en-US" w:eastAsia="el-GR"/>
              </w:rPr>
              <w:t>l</w:t>
            </w:r>
          </w:p>
        </w:tc>
      </w:tr>
      <w:tr w:rsidR="00B51080" w:rsidRPr="00F95702" w:rsidTr="00B51080">
        <w:trPr>
          <w:trHeight w:val="1751"/>
        </w:trPr>
        <w:tc>
          <w:tcPr>
            <w:tcW w:w="1651" w:type="dxa"/>
            <w:hideMark/>
          </w:tcPr>
          <w:p w:rsidR="00185411" w:rsidRPr="002B64C2" w:rsidRDefault="00185411" w:rsidP="002B64C2">
            <w:pPr>
              <w:tabs>
                <w:tab w:val="left" w:pos="142"/>
              </w:tabs>
              <w:spacing w:before="0"/>
              <w:jc w:val="left"/>
              <w:rPr>
                <w:rFonts w:cs="Times New Roman"/>
                <w:sz w:val="22"/>
                <w:szCs w:val="22"/>
                <w:lang w:val="en-US"/>
              </w:rPr>
            </w:pPr>
            <w:r w:rsidRPr="002B64C2">
              <w:rPr>
                <w:rFonts w:cs="Times New Roman"/>
                <w:sz w:val="22"/>
                <w:szCs w:val="22"/>
              </w:rPr>
              <w:t>Scutter</w:t>
            </w:r>
            <w:r w:rsidRPr="002B64C2">
              <w:rPr>
                <w:rFonts w:cs="Times New Roman"/>
                <w:sz w:val="22"/>
                <w:szCs w:val="22"/>
                <w:lang w:val="en-US"/>
              </w:rPr>
              <w:t>, S.</w:t>
            </w:r>
          </w:p>
          <w:p w:rsidR="00185411" w:rsidRPr="002B64C2" w:rsidRDefault="00185411" w:rsidP="002B64C2">
            <w:pPr>
              <w:tabs>
                <w:tab w:val="left" w:pos="142"/>
              </w:tabs>
              <w:spacing w:before="0"/>
              <w:jc w:val="left"/>
              <w:rPr>
                <w:rFonts w:cs="Times New Roman"/>
                <w:color w:val="000000"/>
                <w:sz w:val="22"/>
                <w:szCs w:val="22"/>
                <w:lang w:val="en-US"/>
              </w:rPr>
            </w:pPr>
            <w:r w:rsidRPr="002B64C2">
              <w:rPr>
                <w:rFonts w:cs="Times New Roman"/>
                <w:sz w:val="22"/>
                <w:szCs w:val="22"/>
              </w:rPr>
              <w:t>King</w:t>
            </w:r>
            <w:r w:rsidRPr="002B64C2">
              <w:rPr>
                <w:rFonts w:cs="Times New Roman"/>
                <w:sz w:val="22"/>
                <w:szCs w:val="22"/>
                <w:lang w:val="en-US"/>
              </w:rPr>
              <w:t>, S.</w:t>
            </w:r>
          </w:p>
        </w:tc>
        <w:tc>
          <w:tcPr>
            <w:tcW w:w="1889" w:type="dxa"/>
            <w:hideMark/>
          </w:tcPr>
          <w:p w:rsidR="00185411" w:rsidRPr="002B64C2" w:rsidRDefault="00185411" w:rsidP="002B64C2">
            <w:pPr>
              <w:tabs>
                <w:tab w:val="left" w:pos="142"/>
              </w:tabs>
              <w:spacing w:before="0"/>
              <w:jc w:val="left"/>
              <w:rPr>
                <w:rFonts w:cs="Times New Roman"/>
                <w:color w:val="000000"/>
                <w:sz w:val="22"/>
                <w:szCs w:val="22"/>
                <w:lang w:val="en-US"/>
              </w:rPr>
            </w:pPr>
            <w:r w:rsidRPr="002B64C2">
              <w:rPr>
                <w:rFonts w:cs="Times New Roman"/>
                <w:bCs/>
                <w:sz w:val="22"/>
                <w:szCs w:val="22"/>
                <w:lang w:val="en-US"/>
              </w:rPr>
              <w:t>How do podcasts influence the transition to first year university study?</w:t>
            </w:r>
          </w:p>
        </w:tc>
        <w:tc>
          <w:tcPr>
            <w:tcW w:w="825" w:type="dxa"/>
            <w:hideMark/>
          </w:tcPr>
          <w:p w:rsidR="00185411" w:rsidRPr="002B64C2" w:rsidRDefault="00185411" w:rsidP="002B64C2">
            <w:pPr>
              <w:tabs>
                <w:tab w:val="left" w:pos="142"/>
              </w:tabs>
              <w:spacing w:before="0"/>
              <w:jc w:val="left"/>
              <w:rPr>
                <w:rFonts w:cs="Times New Roman"/>
                <w:sz w:val="22"/>
                <w:szCs w:val="22"/>
                <w:lang w:val="en-US"/>
              </w:rPr>
            </w:pPr>
            <w:r w:rsidRPr="002B64C2">
              <w:rPr>
                <w:rFonts w:cs="Times New Roman"/>
                <w:sz w:val="22"/>
                <w:szCs w:val="22"/>
              </w:rPr>
              <w:t>2009</w:t>
            </w:r>
          </w:p>
        </w:tc>
        <w:tc>
          <w:tcPr>
            <w:tcW w:w="1313"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Νότια Αυστραλία</w:t>
            </w:r>
          </w:p>
        </w:tc>
        <w:tc>
          <w:tcPr>
            <w:tcW w:w="1868"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 xml:space="preserve">Να διερευνηθούν οι τρόποι με τους οποίους χρησιμοποιούνται τα </w:t>
            </w:r>
            <w:r w:rsidRPr="002B64C2">
              <w:rPr>
                <w:rFonts w:cs="Times New Roman"/>
                <w:sz w:val="22"/>
                <w:szCs w:val="22"/>
                <w:lang w:val="en-US"/>
              </w:rPr>
              <w:t>podcasts</w:t>
            </w:r>
            <w:r w:rsidRPr="002B64C2">
              <w:rPr>
                <w:rFonts w:cs="Times New Roman"/>
                <w:sz w:val="22"/>
                <w:szCs w:val="22"/>
              </w:rPr>
              <w:t xml:space="preserve"> των διαλέξεων</w:t>
            </w:r>
          </w:p>
        </w:tc>
        <w:tc>
          <w:tcPr>
            <w:tcW w:w="2047"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 xml:space="preserve">Πρωτοετείς φοιτητές επιστημών υγείας </w:t>
            </w:r>
          </w:p>
        </w:tc>
        <w:tc>
          <w:tcPr>
            <w:tcW w:w="3698" w:type="dxa"/>
          </w:tcPr>
          <w:p w:rsidR="00185411" w:rsidRPr="00B51080" w:rsidRDefault="00185411" w:rsidP="002B64C2">
            <w:pPr>
              <w:tabs>
                <w:tab w:val="left" w:pos="142"/>
              </w:tabs>
              <w:autoSpaceDE w:val="0"/>
              <w:autoSpaceDN w:val="0"/>
              <w:adjustRightInd w:val="0"/>
              <w:spacing w:before="0"/>
              <w:jc w:val="left"/>
              <w:rPr>
                <w:rFonts w:cs="Times New Roman"/>
                <w:sz w:val="22"/>
                <w:szCs w:val="22"/>
              </w:rPr>
            </w:pPr>
            <w:r w:rsidRPr="002B64C2">
              <w:rPr>
                <w:rFonts w:cs="Times New Roman"/>
                <w:iCs/>
                <w:sz w:val="22"/>
                <w:szCs w:val="22"/>
              </w:rPr>
              <w:t xml:space="preserve">Οι φοιτητές ήταν πολύ θετικοί και έκαναν εκτεταμένη χρήση των </w:t>
            </w:r>
            <w:r w:rsidRPr="002B64C2">
              <w:rPr>
                <w:rFonts w:cs="Times New Roman"/>
                <w:iCs/>
                <w:sz w:val="22"/>
                <w:szCs w:val="22"/>
                <w:lang w:val="en-US"/>
              </w:rPr>
              <w:t>podcasts</w:t>
            </w:r>
            <w:r w:rsidRPr="002B64C2">
              <w:rPr>
                <w:rFonts w:cs="Times New Roman"/>
                <w:iCs/>
                <w:sz w:val="22"/>
                <w:szCs w:val="22"/>
              </w:rPr>
              <w:t>, τα οποία τα χρησιμοποιούσαν κυρίως ως βοήθημα και όχι ως υποκατάστατο των διαλέξεων</w:t>
            </w:r>
            <w:r w:rsidR="00B51080" w:rsidRPr="00B51080">
              <w:rPr>
                <w:rFonts w:cs="Times New Roman"/>
                <w:iCs/>
                <w:sz w:val="22"/>
                <w:szCs w:val="22"/>
              </w:rPr>
              <w:t>.</w:t>
            </w:r>
          </w:p>
        </w:tc>
        <w:tc>
          <w:tcPr>
            <w:tcW w:w="1559" w:type="dxa"/>
            <w:hideMark/>
          </w:tcPr>
          <w:p w:rsidR="00185411" w:rsidRPr="00F5530B" w:rsidRDefault="00185411" w:rsidP="00B51080">
            <w:pPr>
              <w:tabs>
                <w:tab w:val="left" w:pos="142"/>
              </w:tabs>
              <w:spacing w:before="0"/>
              <w:jc w:val="left"/>
              <w:rPr>
                <w:rFonts w:cs="Times New Roman"/>
                <w:i/>
                <w:sz w:val="22"/>
                <w:szCs w:val="22"/>
                <w:lang w:val="en-US"/>
              </w:rPr>
            </w:pPr>
            <w:r w:rsidRPr="002B64C2">
              <w:rPr>
                <w:rFonts w:cs="Times New Roman"/>
                <w:i/>
                <w:sz w:val="22"/>
                <w:szCs w:val="22"/>
                <w:lang w:val="en-US"/>
              </w:rPr>
              <w:t>Pacific</w:t>
            </w:r>
            <w:r w:rsidRPr="00F5530B">
              <w:rPr>
                <w:rFonts w:cs="Times New Roman"/>
                <w:i/>
                <w:sz w:val="22"/>
                <w:szCs w:val="22"/>
                <w:lang w:val="en-US"/>
              </w:rPr>
              <w:t xml:space="preserve"> </w:t>
            </w:r>
            <w:r w:rsidRPr="002B64C2">
              <w:rPr>
                <w:rFonts w:cs="Times New Roman"/>
                <w:i/>
                <w:sz w:val="22"/>
                <w:szCs w:val="22"/>
                <w:lang w:val="en-US"/>
              </w:rPr>
              <w:t>Rim</w:t>
            </w:r>
            <w:r w:rsidRPr="00F5530B">
              <w:rPr>
                <w:rFonts w:cs="Times New Roman"/>
                <w:i/>
                <w:sz w:val="22"/>
                <w:szCs w:val="22"/>
                <w:lang w:val="en-US"/>
              </w:rPr>
              <w:t xml:space="preserve"> </w:t>
            </w:r>
            <w:r w:rsidRPr="002B64C2">
              <w:rPr>
                <w:rFonts w:cs="Times New Roman"/>
                <w:i/>
                <w:sz w:val="22"/>
                <w:szCs w:val="22"/>
                <w:lang w:val="en-US"/>
              </w:rPr>
              <w:t>First</w:t>
            </w:r>
            <w:r w:rsidRPr="00F5530B">
              <w:rPr>
                <w:rFonts w:cs="Times New Roman"/>
                <w:i/>
                <w:sz w:val="22"/>
                <w:szCs w:val="22"/>
                <w:lang w:val="en-US"/>
              </w:rPr>
              <w:t xml:space="preserve"> </w:t>
            </w:r>
            <w:r w:rsidR="00B51080">
              <w:rPr>
                <w:rFonts w:cs="Times New Roman"/>
                <w:i/>
                <w:sz w:val="22"/>
                <w:szCs w:val="22"/>
                <w:lang w:val="en-US"/>
              </w:rPr>
              <w:t>Year</w:t>
            </w:r>
            <w:r w:rsidR="00B51080" w:rsidRPr="00F5530B">
              <w:rPr>
                <w:rFonts w:cs="Times New Roman"/>
                <w:i/>
                <w:sz w:val="22"/>
                <w:szCs w:val="22"/>
                <w:lang w:val="en-US"/>
              </w:rPr>
              <w:t xml:space="preserve"> </w:t>
            </w:r>
            <w:r w:rsidR="00B51080">
              <w:rPr>
                <w:rFonts w:cs="Times New Roman"/>
                <w:i/>
                <w:sz w:val="22"/>
                <w:szCs w:val="22"/>
                <w:lang w:val="en-US"/>
              </w:rPr>
              <w:t>in</w:t>
            </w:r>
            <w:r w:rsidR="00B51080" w:rsidRPr="00F5530B">
              <w:rPr>
                <w:rFonts w:cs="Times New Roman"/>
                <w:i/>
                <w:sz w:val="22"/>
                <w:szCs w:val="22"/>
                <w:lang w:val="en-US"/>
              </w:rPr>
              <w:t xml:space="preserve"> </w:t>
            </w:r>
            <w:r w:rsidR="00B51080">
              <w:rPr>
                <w:rFonts w:cs="Times New Roman"/>
                <w:i/>
                <w:sz w:val="22"/>
                <w:szCs w:val="22"/>
                <w:lang w:val="en-US"/>
              </w:rPr>
              <w:t>Higher</w:t>
            </w:r>
            <w:r w:rsidR="00B51080" w:rsidRPr="00F5530B">
              <w:rPr>
                <w:rFonts w:cs="Times New Roman"/>
                <w:i/>
                <w:sz w:val="22"/>
                <w:szCs w:val="22"/>
                <w:lang w:val="en-US"/>
              </w:rPr>
              <w:t xml:space="preserve"> </w:t>
            </w:r>
            <w:r w:rsidR="00B51080">
              <w:rPr>
                <w:rFonts w:cs="Times New Roman"/>
                <w:i/>
                <w:sz w:val="22"/>
                <w:szCs w:val="22"/>
                <w:lang w:val="en-US"/>
              </w:rPr>
              <w:t>Education</w:t>
            </w:r>
            <w:r w:rsidR="00B51080" w:rsidRPr="00F5530B">
              <w:rPr>
                <w:rFonts w:cs="Times New Roman"/>
                <w:i/>
                <w:sz w:val="22"/>
                <w:szCs w:val="22"/>
                <w:lang w:val="en-US"/>
              </w:rPr>
              <w:t xml:space="preserve"> </w:t>
            </w:r>
            <w:r w:rsidR="00B51080">
              <w:rPr>
                <w:rFonts w:cs="Times New Roman"/>
                <w:i/>
                <w:sz w:val="22"/>
                <w:szCs w:val="22"/>
                <w:lang w:val="en-US"/>
              </w:rPr>
              <w:t>C</w:t>
            </w:r>
            <w:r w:rsidRPr="002B64C2">
              <w:rPr>
                <w:rFonts w:cs="Times New Roman"/>
                <w:i/>
                <w:sz w:val="22"/>
                <w:szCs w:val="22"/>
                <w:lang w:val="en-US"/>
              </w:rPr>
              <w:t>onference</w:t>
            </w:r>
            <w:r w:rsidRPr="00F5530B">
              <w:rPr>
                <w:rFonts w:cs="Times New Roman"/>
                <w:i/>
                <w:sz w:val="22"/>
                <w:szCs w:val="22"/>
                <w:lang w:val="en-US"/>
              </w:rPr>
              <w:t xml:space="preserve"> </w:t>
            </w:r>
            <w:r w:rsidRPr="002B64C2">
              <w:rPr>
                <w:rFonts w:cs="Times New Roman"/>
                <w:i/>
                <w:sz w:val="22"/>
                <w:szCs w:val="22"/>
                <w:lang w:val="en-US"/>
              </w:rPr>
              <w:t>Aspiration</w:t>
            </w:r>
            <w:r w:rsidRPr="00F5530B">
              <w:rPr>
                <w:rFonts w:cs="Times New Roman"/>
                <w:i/>
                <w:sz w:val="22"/>
                <w:szCs w:val="22"/>
                <w:lang w:val="en-US"/>
              </w:rPr>
              <w:t xml:space="preserve">, </w:t>
            </w:r>
            <w:r w:rsidRPr="002B64C2">
              <w:rPr>
                <w:rFonts w:cs="Times New Roman"/>
                <w:i/>
                <w:sz w:val="22"/>
                <w:szCs w:val="22"/>
                <w:lang w:val="en-US"/>
              </w:rPr>
              <w:t>Access</w:t>
            </w:r>
            <w:r w:rsidRPr="00F5530B">
              <w:rPr>
                <w:rFonts w:cs="Times New Roman"/>
                <w:i/>
                <w:sz w:val="22"/>
                <w:szCs w:val="22"/>
                <w:lang w:val="en-US"/>
              </w:rPr>
              <w:t xml:space="preserve"> </w:t>
            </w:r>
            <w:r w:rsidRPr="002B64C2">
              <w:rPr>
                <w:rFonts w:cs="Times New Roman"/>
                <w:i/>
                <w:sz w:val="22"/>
                <w:szCs w:val="22"/>
                <w:lang w:val="en-US"/>
              </w:rPr>
              <w:t>and</w:t>
            </w:r>
            <w:r w:rsidRPr="00F5530B">
              <w:rPr>
                <w:rFonts w:cs="Times New Roman"/>
                <w:i/>
                <w:sz w:val="22"/>
                <w:szCs w:val="22"/>
                <w:lang w:val="en-US"/>
              </w:rPr>
              <w:t xml:space="preserve"> </w:t>
            </w:r>
            <w:r w:rsidRPr="002B64C2">
              <w:rPr>
                <w:rFonts w:cs="Times New Roman"/>
                <w:i/>
                <w:sz w:val="22"/>
                <w:szCs w:val="22"/>
                <w:lang w:val="en-US"/>
              </w:rPr>
              <w:t>Achievement</w:t>
            </w:r>
            <w:r w:rsidRPr="00F5530B">
              <w:rPr>
                <w:rFonts w:cs="Times New Roman"/>
                <w:i/>
                <w:sz w:val="22"/>
                <w:szCs w:val="22"/>
                <w:lang w:val="en-US"/>
              </w:rPr>
              <w:t xml:space="preserve">’ </w:t>
            </w:r>
            <w:r w:rsidRPr="002B64C2">
              <w:rPr>
                <w:rFonts w:cs="Times New Roman"/>
                <w:i/>
                <w:sz w:val="22"/>
                <w:szCs w:val="22"/>
                <w:lang w:val="en-US"/>
              </w:rPr>
              <w:t>Adelaide</w:t>
            </w:r>
            <w:r w:rsidRPr="00F5530B">
              <w:rPr>
                <w:rFonts w:cs="Times New Roman"/>
                <w:i/>
                <w:sz w:val="22"/>
                <w:szCs w:val="22"/>
                <w:lang w:val="en-US"/>
              </w:rPr>
              <w:t xml:space="preserve"> 27-30 </w:t>
            </w:r>
            <w:r w:rsidRPr="002B64C2">
              <w:rPr>
                <w:rFonts w:cs="Times New Roman"/>
                <w:i/>
                <w:sz w:val="22"/>
                <w:szCs w:val="22"/>
                <w:lang w:val="en-US"/>
              </w:rPr>
              <w:t>June</w:t>
            </w:r>
            <w:r w:rsidRPr="00F5530B">
              <w:rPr>
                <w:rFonts w:cs="Times New Roman"/>
                <w:i/>
                <w:sz w:val="22"/>
                <w:szCs w:val="22"/>
                <w:lang w:val="en-US"/>
              </w:rPr>
              <w:t xml:space="preserve"> 2010</w:t>
            </w:r>
          </w:p>
        </w:tc>
      </w:tr>
      <w:tr w:rsidR="00B51080" w:rsidRPr="00F95702" w:rsidTr="00B51080">
        <w:tc>
          <w:tcPr>
            <w:tcW w:w="1651" w:type="dxa"/>
            <w:hideMark/>
          </w:tcPr>
          <w:p w:rsidR="00185411" w:rsidRPr="002B64C2" w:rsidRDefault="00185411" w:rsidP="002B64C2">
            <w:pPr>
              <w:tabs>
                <w:tab w:val="left" w:pos="142"/>
              </w:tabs>
              <w:spacing w:before="0"/>
              <w:jc w:val="left"/>
              <w:rPr>
                <w:rFonts w:cs="Times New Roman"/>
                <w:color w:val="222222"/>
                <w:sz w:val="22"/>
                <w:szCs w:val="22"/>
              </w:rPr>
            </w:pPr>
            <w:r w:rsidRPr="002B64C2">
              <w:rPr>
                <w:rFonts w:cs="Times New Roman"/>
                <w:color w:val="222222"/>
                <w:sz w:val="22"/>
                <w:szCs w:val="22"/>
              </w:rPr>
              <w:t>Jones, S.</w:t>
            </w:r>
          </w:p>
          <w:p w:rsidR="00185411" w:rsidRPr="002B64C2" w:rsidRDefault="00185411" w:rsidP="002B64C2">
            <w:pPr>
              <w:tabs>
                <w:tab w:val="left" w:pos="142"/>
              </w:tabs>
              <w:spacing w:before="0"/>
              <w:jc w:val="left"/>
              <w:rPr>
                <w:rFonts w:cs="Times New Roman"/>
                <w:sz w:val="22"/>
                <w:szCs w:val="22"/>
                <w:lang w:val="en-US"/>
              </w:rPr>
            </w:pPr>
            <w:r w:rsidRPr="002B64C2">
              <w:rPr>
                <w:rFonts w:cs="Times New Roman"/>
                <w:color w:val="222222"/>
                <w:sz w:val="22"/>
                <w:szCs w:val="22"/>
              </w:rPr>
              <w:t>Fox, S.</w:t>
            </w:r>
          </w:p>
        </w:tc>
        <w:tc>
          <w:tcPr>
            <w:tcW w:w="1889" w:type="dxa"/>
            <w:hideMark/>
          </w:tcPr>
          <w:p w:rsidR="00185411" w:rsidRPr="002B64C2" w:rsidRDefault="00185411" w:rsidP="002B64C2">
            <w:pPr>
              <w:tabs>
                <w:tab w:val="left" w:pos="142"/>
              </w:tabs>
              <w:spacing w:before="0"/>
              <w:jc w:val="left"/>
              <w:rPr>
                <w:rFonts w:cs="Times New Roman"/>
                <w:bCs/>
                <w:sz w:val="22"/>
                <w:szCs w:val="22"/>
                <w:lang w:val="en-US"/>
              </w:rPr>
            </w:pPr>
            <w:r w:rsidRPr="002B64C2">
              <w:rPr>
                <w:rFonts w:cs="Times New Roman"/>
                <w:iCs/>
                <w:color w:val="222222"/>
                <w:sz w:val="22"/>
                <w:szCs w:val="22"/>
              </w:rPr>
              <w:t>Generations online in 2009</w:t>
            </w:r>
          </w:p>
        </w:tc>
        <w:tc>
          <w:tcPr>
            <w:tcW w:w="825" w:type="dxa"/>
            <w:hideMark/>
          </w:tcPr>
          <w:p w:rsidR="00185411" w:rsidRPr="002B64C2" w:rsidRDefault="00185411" w:rsidP="002B64C2">
            <w:pPr>
              <w:tabs>
                <w:tab w:val="left" w:pos="142"/>
              </w:tabs>
              <w:spacing w:before="0"/>
              <w:jc w:val="left"/>
              <w:rPr>
                <w:rFonts w:cs="Times New Roman"/>
                <w:sz w:val="22"/>
                <w:szCs w:val="22"/>
                <w:lang w:val="en-US"/>
              </w:rPr>
            </w:pPr>
            <w:r w:rsidRPr="002B64C2">
              <w:rPr>
                <w:rFonts w:cs="Times New Roman"/>
                <w:sz w:val="22"/>
                <w:szCs w:val="22"/>
                <w:lang w:val="en-US"/>
              </w:rPr>
              <w:t>2009</w:t>
            </w:r>
          </w:p>
        </w:tc>
        <w:tc>
          <w:tcPr>
            <w:tcW w:w="1313"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ΗΠΑ</w:t>
            </w:r>
          </w:p>
        </w:tc>
        <w:tc>
          <w:tcPr>
            <w:tcW w:w="1868"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 xml:space="preserve">Να διερευνηθεί η χρήση των νέων τεχνολογιών </w:t>
            </w:r>
          </w:p>
        </w:tc>
        <w:tc>
          <w:tcPr>
            <w:tcW w:w="2047"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color w:val="333333"/>
                <w:sz w:val="22"/>
                <w:szCs w:val="22"/>
              </w:rPr>
              <w:t xml:space="preserve">Ενήλικος πληθυσμός </w:t>
            </w:r>
          </w:p>
        </w:tc>
        <w:tc>
          <w:tcPr>
            <w:tcW w:w="3698" w:type="dxa"/>
            <w:hideMark/>
          </w:tcPr>
          <w:p w:rsidR="00185411" w:rsidRPr="002B64C2" w:rsidRDefault="00185411" w:rsidP="002B64C2">
            <w:pPr>
              <w:tabs>
                <w:tab w:val="left" w:pos="142"/>
              </w:tabs>
              <w:autoSpaceDE w:val="0"/>
              <w:autoSpaceDN w:val="0"/>
              <w:adjustRightInd w:val="0"/>
              <w:spacing w:before="0"/>
              <w:jc w:val="left"/>
              <w:rPr>
                <w:rFonts w:cs="Times New Roman"/>
                <w:iCs/>
                <w:sz w:val="22"/>
                <w:szCs w:val="22"/>
              </w:rPr>
            </w:pPr>
            <w:r w:rsidRPr="002B64C2">
              <w:rPr>
                <w:rFonts w:cs="Times New Roman"/>
                <w:sz w:val="22"/>
                <w:szCs w:val="22"/>
              </w:rPr>
              <w:t>Η χρήση των νέων τεχνολογιών αυξάνεται συνεχώς και τα νέα άτομα χρησιμοποιούν τις νέες τεχνολογίες σε πολύ μεγαλύτερο βαθμό από ό, τι τα μεγαλύτερης ηλικίας άτομα</w:t>
            </w:r>
          </w:p>
        </w:tc>
        <w:tc>
          <w:tcPr>
            <w:tcW w:w="1559" w:type="dxa"/>
            <w:hideMark/>
          </w:tcPr>
          <w:p w:rsidR="00185411" w:rsidRPr="002B64C2" w:rsidRDefault="00185411" w:rsidP="002B64C2">
            <w:pPr>
              <w:tabs>
                <w:tab w:val="left" w:pos="142"/>
              </w:tabs>
              <w:spacing w:before="0"/>
              <w:jc w:val="left"/>
              <w:rPr>
                <w:rFonts w:cs="Times New Roman"/>
                <w:i/>
                <w:sz w:val="22"/>
                <w:szCs w:val="22"/>
                <w:lang w:val="en-US"/>
              </w:rPr>
            </w:pPr>
            <w:r w:rsidRPr="002B64C2">
              <w:rPr>
                <w:rFonts w:cs="Times New Roman"/>
                <w:i/>
                <w:sz w:val="22"/>
                <w:szCs w:val="22"/>
                <w:lang w:val="en-US"/>
              </w:rPr>
              <w:t>Washington, DC: Pew Internet &amp; American Life Project.</w:t>
            </w:r>
          </w:p>
        </w:tc>
      </w:tr>
      <w:tr w:rsidR="00B51080" w:rsidRPr="00F95702" w:rsidTr="00B51080">
        <w:tc>
          <w:tcPr>
            <w:tcW w:w="1651" w:type="dxa"/>
            <w:hideMark/>
          </w:tcPr>
          <w:p w:rsidR="00185411" w:rsidRPr="002B64C2" w:rsidRDefault="00185411" w:rsidP="002B64C2">
            <w:pPr>
              <w:tabs>
                <w:tab w:val="left" w:pos="142"/>
              </w:tabs>
              <w:spacing w:before="0"/>
              <w:jc w:val="left"/>
              <w:rPr>
                <w:rFonts w:cs="Times New Roman"/>
                <w:color w:val="222222"/>
                <w:sz w:val="22"/>
                <w:szCs w:val="22"/>
                <w:lang w:val="en-US"/>
              </w:rPr>
            </w:pPr>
            <w:r w:rsidRPr="002B64C2">
              <w:rPr>
                <w:rFonts w:cs="Times New Roman"/>
                <w:color w:val="222222"/>
                <w:sz w:val="22"/>
                <w:szCs w:val="22"/>
                <w:lang w:val="en-US"/>
              </w:rPr>
              <w:t>Brown, C.</w:t>
            </w:r>
          </w:p>
          <w:p w:rsidR="00185411" w:rsidRPr="002B64C2" w:rsidRDefault="00185411" w:rsidP="002B64C2">
            <w:pPr>
              <w:tabs>
                <w:tab w:val="left" w:pos="142"/>
              </w:tabs>
              <w:spacing w:before="0"/>
              <w:jc w:val="left"/>
              <w:rPr>
                <w:rFonts w:cs="Times New Roman"/>
                <w:color w:val="222222"/>
                <w:sz w:val="22"/>
                <w:szCs w:val="22"/>
                <w:lang w:val="en-US"/>
              </w:rPr>
            </w:pPr>
            <w:r w:rsidRPr="002B64C2">
              <w:rPr>
                <w:rFonts w:cs="Times New Roman"/>
                <w:color w:val="222222"/>
                <w:sz w:val="22"/>
                <w:szCs w:val="22"/>
                <w:lang w:val="en-US"/>
              </w:rPr>
              <w:t>Czerniewicz,L.</w:t>
            </w:r>
          </w:p>
        </w:tc>
        <w:tc>
          <w:tcPr>
            <w:tcW w:w="1889" w:type="dxa"/>
            <w:hideMark/>
          </w:tcPr>
          <w:p w:rsidR="00185411" w:rsidRPr="00A4598A" w:rsidRDefault="00185411" w:rsidP="002B64C2">
            <w:pPr>
              <w:tabs>
                <w:tab w:val="left" w:pos="142"/>
              </w:tabs>
              <w:spacing w:before="0"/>
              <w:jc w:val="left"/>
              <w:rPr>
                <w:rFonts w:cs="Times New Roman"/>
                <w:iCs/>
                <w:color w:val="222222"/>
                <w:sz w:val="22"/>
                <w:szCs w:val="22"/>
                <w:lang w:val="en-US"/>
              </w:rPr>
            </w:pPr>
            <w:r w:rsidRPr="00A4598A">
              <w:rPr>
                <w:rFonts w:cs="Times New Roman"/>
                <w:iCs/>
                <w:color w:val="222222"/>
                <w:sz w:val="22"/>
                <w:szCs w:val="22"/>
                <w:lang w:val="en-US"/>
              </w:rPr>
              <w:t>Debunking the ‘digital native’: beyond digital apartheid, towards digital democracy</w:t>
            </w:r>
          </w:p>
        </w:tc>
        <w:tc>
          <w:tcPr>
            <w:tcW w:w="825" w:type="dxa"/>
            <w:hideMark/>
          </w:tcPr>
          <w:p w:rsidR="00185411" w:rsidRPr="002B64C2" w:rsidRDefault="00185411" w:rsidP="002B64C2">
            <w:pPr>
              <w:tabs>
                <w:tab w:val="left" w:pos="142"/>
              </w:tabs>
              <w:spacing w:before="0"/>
              <w:jc w:val="left"/>
              <w:rPr>
                <w:rFonts w:cs="Times New Roman"/>
                <w:sz w:val="22"/>
                <w:szCs w:val="22"/>
                <w:lang w:val="en-US"/>
              </w:rPr>
            </w:pPr>
            <w:r w:rsidRPr="002B64C2">
              <w:rPr>
                <w:rFonts w:cs="Times New Roman"/>
                <w:sz w:val="22"/>
                <w:szCs w:val="22"/>
                <w:lang w:val="en-US"/>
              </w:rPr>
              <w:t>2010</w:t>
            </w:r>
          </w:p>
        </w:tc>
        <w:tc>
          <w:tcPr>
            <w:tcW w:w="1313"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Νότιος Αφρική</w:t>
            </w:r>
          </w:p>
        </w:tc>
        <w:tc>
          <w:tcPr>
            <w:tcW w:w="1868"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 xml:space="preserve">Να διερευνηθεί η πρόσβαση και χρήση των νέων τεχνολογιών από φοιτητές </w:t>
            </w:r>
          </w:p>
        </w:tc>
        <w:tc>
          <w:tcPr>
            <w:tcW w:w="2047" w:type="dxa"/>
            <w:hideMark/>
          </w:tcPr>
          <w:p w:rsidR="00185411" w:rsidRPr="002B64C2" w:rsidRDefault="005226FE" w:rsidP="002B64C2">
            <w:pPr>
              <w:tabs>
                <w:tab w:val="left" w:pos="142"/>
              </w:tabs>
              <w:spacing w:before="0"/>
              <w:jc w:val="left"/>
              <w:rPr>
                <w:rFonts w:cs="Times New Roman"/>
                <w:sz w:val="22"/>
                <w:szCs w:val="22"/>
              </w:rPr>
            </w:pPr>
            <w:r>
              <w:rPr>
                <w:rFonts w:cs="Times New Roman"/>
                <w:sz w:val="22"/>
                <w:szCs w:val="22"/>
              </w:rPr>
              <w:t>Φ</w:t>
            </w:r>
            <w:r w:rsidR="00185411" w:rsidRPr="002B64C2">
              <w:rPr>
                <w:rFonts w:cs="Times New Roman"/>
                <w:sz w:val="22"/>
                <w:szCs w:val="22"/>
              </w:rPr>
              <w:t>οιτητές της ανώτατης εκπαίδευσης</w:t>
            </w:r>
          </w:p>
        </w:tc>
        <w:tc>
          <w:tcPr>
            <w:tcW w:w="3698" w:type="dxa"/>
            <w:hideMark/>
          </w:tcPr>
          <w:p w:rsidR="00185411" w:rsidRPr="002B64C2" w:rsidRDefault="00A73885" w:rsidP="002B64C2">
            <w:pPr>
              <w:tabs>
                <w:tab w:val="left" w:pos="142"/>
              </w:tabs>
              <w:autoSpaceDE w:val="0"/>
              <w:autoSpaceDN w:val="0"/>
              <w:adjustRightInd w:val="0"/>
              <w:spacing w:before="0"/>
              <w:jc w:val="left"/>
              <w:rPr>
                <w:rFonts w:cs="Times New Roman"/>
                <w:sz w:val="22"/>
                <w:szCs w:val="22"/>
              </w:rPr>
            </w:pPr>
            <w:r w:rsidRPr="002B64C2">
              <w:rPr>
                <w:rFonts w:cs="Times New Roman"/>
                <w:sz w:val="22"/>
                <w:szCs w:val="22"/>
                <w:lang w:val="en-US"/>
              </w:rPr>
              <w:t>O</w:t>
            </w:r>
            <w:r w:rsidR="00185411" w:rsidRPr="002B64C2">
              <w:rPr>
                <w:rFonts w:cs="Times New Roman"/>
                <w:sz w:val="22"/>
                <w:szCs w:val="22"/>
              </w:rPr>
              <w:t>ι μαθητευόμενοι που χρησιμοποιούν μεγάλο εύρος τεχνολογιών αποτελούν την εξαίρεση</w:t>
            </w:r>
          </w:p>
        </w:tc>
        <w:tc>
          <w:tcPr>
            <w:tcW w:w="1559" w:type="dxa"/>
            <w:hideMark/>
          </w:tcPr>
          <w:p w:rsidR="00185411" w:rsidRPr="002B64C2" w:rsidRDefault="00185411" w:rsidP="002B64C2">
            <w:pPr>
              <w:tabs>
                <w:tab w:val="left" w:pos="142"/>
              </w:tabs>
              <w:spacing w:before="0"/>
              <w:jc w:val="left"/>
              <w:rPr>
                <w:rFonts w:cs="Times New Roman"/>
                <w:i/>
                <w:sz w:val="22"/>
                <w:szCs w:val="22"/>
                <w:lang w:val="en-US"/>
              </w:rPr>
            </w:pPr>
            <w:r w:rsidRPr="002B64C2">
              <w:rPr>
                <w:rFonts w:cs="Times New Roman"/>
                <w:i/>
                <w:sz w:val="22"/>
                <w:szCs w:val="22"/>
                <w:lang w:val="en-US"/>
              </w:rPr>
              <w:t>Journal of Computer Assisted Learning</w:t>
            </w:r>
          </w:p>
        </w:tc>
      </w:tr>
      <w:tr w:rsidR="00B51080" w:rsidRPr="002B64C2" w:rsidTr="00B51080">
        <w:tc>
          <w:tcPr>
            <w:tcW w:w="1651" w:type="dxa"/>
            <w:hideMark/>
          </w:tcPr>
          <w:p w:rsidR="00185411" w:rsidRPr="002B64C2" w:rsidRDefault="00185411" w:rsidP="002B64C2">
            <w:pPr>
              <w:tabs>
                <w:tab w:val="left" w:pos="142"/>
              </w:tabs>
              <w:spacing w:before="0"/>
              <w:jc w:val="left"/>
              <w:rPr>
                <w:rFonts w:cs="Times New Roman"/>
                <w:color w:val="222222"/>
                <w:sz w:val="22"/>
                <w:szCs w:val="22"/>
                <w:lang w:val="en-US"/>
              </w:rPr>
            </w:pPr>
            <w:r w:rsidRPr="00A4598A">
              <w:rPr>
                <w:rFonts w:cs="Times New Roman"/>
                <w:color w:val="222222"/>
                <w:sz w:val="22"/>
                <w:szCs w:val="22"/>
                <w:lang w:val="en-US"/>
              </w:rPr>
              <w:t>Corrin</w:t>
            </w:r>
            <w:r w:rsidRPr="002B64C2">
              <w:rPr>
                <w:rFonts w:cs="Times New Roman"/>
                <w:color w:val="222222"/>
                <w:sz w:val="22"/>
                <w:szCs w:val="22"/>
                <w:lang w:val="en-US"/>
              </w:rPr>
              <w:t>, L.</w:t>
            </w:r>
          </w:p>
          <w:p w:rsidR="00185411" w:rsidRPr="002B64C2" w:rsidRDefault="00185411" w:rsidP="002B64C2">
            <w:pPr>
              <w:tabs>
                <w:tab w:val="left" w:pos="142"/>
              </w:tabs>
              <w:spacing w:before="0"/>
              <w:jc w:val="left"/>
              <w:rPr>
                <w:rFonts w:cs="Times New Roman"/>
                <w:color w:val="222222"/>
                <w:sz w:val="22"/>
                <w:szCs w:val="22"/>
                <w:lang w:val="en-US"/>
              </w:rPr>
            </w:pPr>
            <w:r w:rsidRPr="00A4598A">
              <w:rPr>
                <w:rFonts w:cs="Times New Roman"/>
                <w:color w:val="222222"/>
                <w:sz w:val="22"/>
                <w:szCs w:val="22"/>
                <w:lang w:val="en-US"/>
              </w:rPr>
              <w:t xml:space="preserve">Lockyer, </w:t>
            </w:r>
            <w:r w:rsidRPr="002B64C2">
              <w:rPr>
                <w:rFonts w:cs="Times New Roman"/>
                <w:color w:val="222222"/>
                <w:sz w:val="22"/>
                <w:szCs w:val="22"/>
                <w:lang w:val="en-US"/>
              </w:rPr>
              <w:t>L.</w:t>
            </w:r>
          </w:p>
          <w:p w:rsidR="00185411" w:rsidRPr="002B64C2" w:rsidRDefault="00185411" w:rsidP="002B64C2">
            <w:pPr>
              <w:tabs>
                <w:tab w:val="left" w:pos="142"/>
              </w:tabs>
              <w:spacing w:before="0"/>
              <w:jc w:val="left"/>
              <w:rPr>
                <w:rFonts w:cs="Times New Roman"/>
                <w:color w:val="222222"/>
                <w:sz w:val="22"/>
                <w:szCs w:val="22"/>
                <w:lang w:val="en-US"/>
              </w:rPr>
            </w:pPr>
            <w:r w:rsidRPr="00A4598A">
              <w:rPr>
                <w:rFonts w:cs="Times New Roman"/>
                <w:color w:val="222222"/>
                <w:sz w:val="22"/>
                <w:szCs w:val="22"/>
                <w:lang w:val="en-US"/>
              </w:rPr>
              <w:t>Bennett, S.</w:t>
            </w:r>
          </w:p>
        </w:tc>
        <w:tc>
          <w:tcPr>
            <w:tcW w:w="1889" w:type="dxa"/>
            <w:hideMark/>
          </w:tcPr>
          <w:p w:rsidR="00185411" w:rsidRPr="00A4598A" w:rsidRDefault="00185411" w:rsidP="002B64C2">
            <w:pPr>
              <w:tabs>
                <w:tab w:val="left" w:pos="142"/>
              </w:tabs>
              <w:spacing w:before="0"/>
              <w:jc w:val="left"/>
              <w:rPr>
                <w:rFonts w:cs="Times New Roman"/>
                <w:iCs/>
                <w:color w:val="222222"/>
                <w:sz w:val="22"/>
                <w:szCs w:val="22"/>
                <w:lang w:val="en-US"/>
              </w:rPr>
            </w:pPr>
            <w:r w:rsidRPr="00A4598A">
              <w:rPr>
                <w:rFonts w:cs="Times New Roman"/>
                <w:iCs/>
                <w:color w:val="222222"/>
                <w:sz w:val="22"/>
                <w:szCs w:val="22"/>
                <w:lang w:val="en-US"/>
              </w:rPr>
              <w:t>Technological diversity: an investigation of students’ technology use in everyday life and academic study</w:t>
            </w:r>
          </w:p>
        </w:tc>
        <w:tc>
          <w:tcPr>
            <w:tcW w:w="825" w:type="dxa"/>
            <w:hideMark/>
          </w:tcPr>
          <w:p w:rsidR="00185411" w:rsidRPr="002B64C2" w:rsidRDefault="00185411" w:rsidP="002B64C2">
            <w:pPr>
              <w:tabs>
                <w:tab w:val="left" w:pos="142"/>
              </w:tabs>
              <w:spacing w:before="0"/>
              <w:jc w:val="left"/>
              <w:rPr>
                <w:rFonts w:cs="Times New Roman"/>
                <w:sz w:val="22"/>
                <w:szCs w:val="22"/>
                <w:lang w:val="en-US"/>
              </w:rPr>
            </w:pPr>
            <w:r w:rsidRPr="002B64C2">
              <w:rPr>
                <w:rFonts w:cs="Times New Roman"/>
                <w:sz w:val="22"/>
                <w:szCs w:val="22"/>
                <w:lang w:val="en-US"/>
              </w:rPr>
              <w:t>2010</w:t>
            </w:r>
          </w:p>
        </w:tc>
        <w:tc>
          <w:tcPr>
            <w:tcW w:w="1313"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Αυστραλία</w:t>
            </w:r>
          </w:p>
        </w:tc>
        <w:tc>
          <w:tcPr>
            <w:tcW w:w="1868"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Να διερευνηθεί η πρόσβαση και χρήσης των νέων τεχνολογιών από τους φοιτητές σε δυο επίπεδα: στην καθημερινότητά τους και στην ακαδημαϊκή τους ζωή.</w:t>
            </w:r>
          </w:p>
        </w:tc>
        <w:tc>
          <w:tcPr>
            <w:tcW w:w="2047" w:type="dxa"/>
            <w:hideMark/>
          </w:tcPr>
          <w:p w:rsidR="00185411" w:rsidRPr="002B64C2" w:rsidRDefault="00185411" w:rsidP="002B64C2">
            <w:pPr>
              <w:tabs>
                <w:tab w:val="left" w:pos="142"/>
              </w:tabs>
              <w:spacing w:before="0"/>
              <w:jc w:val="left"/>
              <w:rPr>
                <w:rFonts w:cs="Times New Roman"/>
                <w:color w:val="333333"/>
                <w:sz w:val="22"/>
                <w:szCs w:val="22"/>
              </w:rPr>
            </w:pPr>
            <w:r w:rsidRPr="002B64C2">
              <w:rPr>
                <w:rFonts w:cs="Times New Roman"/>
                <w:sz w:val="22"/>
                <w:szCs w:val="22"/>
              </w:rPr>
              <w:t>Πρωτοετείς φοιτητές</w:t>
            </w:r>
          </w:p>
        </w:tc>
        <w:tc>
          <w:tcPr>
            <w:tcW w:w="3698" w:type="dxa"/>
            <w:hideMark/>
          </w:tcPr>
          <w:p w:rsidR="00185411" w:rsidRPr="002B64C2" w:rsidRDefault="00185411" w:rsidP="002B64C2">
            <w:pPr>
              <w:tabs>
                <w:tab w:val="left" w:pos="142"/>
              </w:tabs>
              <w:autoSpaceDE w:val="0"/>
              <w:autoSpaceDN w:val="0"/>
              <w:adjustRightInd w:val="0"/>
              <w:spacing w:before="0"/>
              <w:jc w:val="left"/>
              <w:rPr>
                <w:rFonts w:cs="Times New Roman"/>
                <w:sz w:val="22"/>
                <w:szCs w:val="22"/>
              </w:rPr>
            </w:pPr>
            <w:r w:rsidRPr="002B64C2">
              <w:rPr>
                <w:rFonts w:cs="Times New Roman"/>
                <w:sz w:val="22"/>
                <w:szCs w:val="22"/>
              </w:rPr>
              <w:t>Ύ</w:t>
            </w:r>
            <w:r w:rsidR="00A73885" w:rsidRPr="002B64C2">
              <w:rPr>
                <w:rFonts w:cs="Times New Roman"/>
                <w:sz w:val="22"/>
                <w:szCs w:val="22"/>
              </w:rPr>
              <w:t>παρξη σημαντικής ανομοιογένειας.</w:t>
            </w:r>
            <w:r w:rsidRPr="002B64C2">
              <w:rPr>
                <w:rFonts w:cs="Times New Roman"/>
                <w:sz w:val="22"/>
                <w:szCs w:val="22"/>
              </w:rPr>
              <w:t xml:space="preserve">  Τα επίπεδα χρήσης νέων τεχνολογιών είναι πολύ χαμηλότερα στα πλαίσια της εκπαίδευσης σε σχέση με αυτά που ισχύουν στην καθημερινότητα των φοιτητών. </w:t>
            </w:r>
          </w:p>
        </w:tc>
        <w:tc>
          <w:tcPr>
            <w:tcW w:w="1559" w:type="dxa"/>
            <w:hideMark/>
          </w:tcPr>
          <w:p w:rsidR="00185411" w:rsidRPr="002B64C2" w:rsidRDefault="00185411" w:rsidP="002B64C2">
            <w:pPr>
              <w:tabs>
                <w:tab w:val="left" w:pos="142"/>
              </w:tabs>
              <w:spacing w:before="0"/>
              <w:jc w:val="left"/>
              <w:rPr>
                <w:rFonts w:cs="Times New Roman"/>
                <w:i/>
                <w:sz w:val="22"/>
                <w:szCs w:val="22"/>
              </w:rPr>
            </w:pPr>
            <w:r w:rsidRPr="002B64C2">
              <w:rPr>
                <w:rFonts w:cs="Times New Roman"/>
                <w:i/>
                <w:sz w:val="22"/>
                <w:szCs w:val="22"/>
              </w:rPr>
              <w:t>Learning, Media and Technology</w:t>
            </w:r>
          </w:p>
        </w:tc>
      </w:tr>
      <w:tr w:rsidR="00B51080" w:rsidRPr="002B64C2" w:rsidTr="00B51080">
        <w:trPr>
          <w:trHeight w:val="1479"/>
        </w:trPr>
        <w:tc>
          <w:tcPr>
            <w:tcW w:w="1651" w:type="dxa"/>
            <w:hideMark/>
          </w:tcPr>
          <w:p w:rsidR="00185411" w:rsidRPr="002B64C2" w:rsidRDefault="00185411" w:rsidP="002B64C2">
            <w:pPr>
              <w:tabs>
                <w:tab w:val="left" w:pos="142"/>
                <w:tab w:val="left" w:pos="180"/>
              </w:tabs>
              <w:spacing w:before="0"/>
              <w:jc w:val="left"/>
              <w:rPr>
                <w:rFonts w:cs="Times New Roman"/>
                <w:bCs/>
                <w:iCs/>
                <w:sz w:val="22"/>
                <w:szCs w:val="22"/>
                <w:lang w:val="en-US"/>
              </w:rPr>
            </w:pPr>
            <w:r w:rsidRPr="002B64C2">
              <w:rPr>
                <w:rFonts w:cs="Times New Roman"/>
                <w:bCs/>
                <w:iCs/>
                <w:sz w:val="22"/>
                <w:szCs w:val="22"/>
                <w:lang w:val="en-US"/>
              </w:rPr>
              <w:t>Jones, C.</w:t>
            </w:r>
          </w:p>
          <w:p w:rsidR="00185411" w:rsidRPr="002B64C2" w:rsidRDefault="00185411" w:rsidP="002B64C2">
            <w:pPr>
              <w:tabs>
                <w:tab w:val="left" w:pos="142"/>
                <w:tab w:val="left" w:pos="180"/>
              </w:tabs>
              <w:spacing w:before="0"/>
              <w:jc w:val="left"/>
              <w:rPr>
                <w:rFonts w:cs="Times New Roman"/>
                <w:bCs/>
                <w:iCs/>
                <w:sz w:val="22"/>
                <w:szCs w:val="22"/>
                <w:lang w:val="en-US"/>
              </w:rPr>
            </w:pPr>
            <w:r w:rsidRPr="002B64C2">
              <w:rPr>
                <w:rFonts w:cs="Times New Roman"/>
                <w:bCs/>
                <w:iCs/>
                <w:sz w:val="22"/>
                <w:szCs w:val="22"/>
                <w:lang w:val="en-US"/>
              </w:rPr>
              <w:t>Ramanau, R</w:t>
            </w:r>
          </w:p>
          <w:p w:rsidR="00185411" w:rsidRPr="002B64C2" w:rsidRDefault="00185411" w:rsidP="002B64C2">
            <w:pPr>
              <w:tabs>
                <w:tab w:val="left" w:pos="142"/>
                <w:tab w:val="left" w:pos="180"/>
              </w:tabs>
              <w:spacing w:before="0"/>
              <w:jc w:val="left"/>
              <w:rPr>
                <w:rFonts w:cs="Times New Roman"/>
                <w:bCs/>
                <w:iCs/>
                <w:sz w:val="22"/>
                <w:szCs w:val="22"/>
                <w:lang w:val="en-US"/>
              </w:rPr>
            </w:pPr>
            <w:r w:rsidRPr="002B64C2">
              <w:rPr>
                <w:rFonts w:cs="Times New Roman"/>
                <w:bCs/>
                <w:iCs/>
                <w:sz w:val="22"/>
                <w:szCs w:val="22"/>
                <w:lang w:val="en-US"/>
              </w:rPr>
              <w:t>Cross, S.</w:t>
            </w:r>
          </w:p>
          <w:p w:rsidR="00185411" w:rsidRPr="002B64C2" w:rsidRDefault="00185411" w:rsidP="002B64C2">
            <w:pPr>
              <w:tabs>
                <w:tab w:val="left" w:pos="142"/>
                <w:tab w:val="left" w:pos="180"/>
              </w:tabs>
              <w:spacing w:before="0"/>
              <w:jc w:val="left"/>
              <w:rPr>
                <w:rFonts w:cs="Times New Roman"/>
                <w:bCs/>
                <w:iCs/>
                <w:sz w:val="22"/>
                <w:szCs w:val="22"/>
                <w:lang w:val="en-US"/>
              </w:rPr>
            </w:pPr>
            <w:r w:rsidRPr="002B64C2">
              <w:rPr>
                <w:rFonts w:cs="Times New Roman"/>
                <w:bCs/>
                <w:iCs/>
                <w:sz w:val="22"/>
                <w:szCs w:val="22"/>
                <w:lang w:val="en-US"/>
              </w:rPr>
              <w:t>Healin, G.</w:t>
            </w:r>
          </w:p>
        </w:tc>
        <w:tc>
          <w:tcPr>
            <w:tcW w:w="1889" w:type="dxa"/>
          </w:tcPr>
          <w:p w:rsidR="00185411" w:rsidRPr="00A4598A" w:rsidRDefault="008A2614" w:rsidP="002B64C2">
            <w:pPr>
              <w:tabs>
                <w:tab w:val="left" w:pos="142"/>
              </w:tabs>
              <w:autoSpaceDE w:val="0"/>
              <w:autoSpaceDN w:val="0"/>
              <w:adjustRightInd w:val="0"/>
              <w:spacing w:before="0"/>
              <w:jc w:val="left"/>
              <w:rPr>
                <w:rFonts w:cs="Times New Roman"/>
                <w:iCs/>
                <w:color w:val="222222"/>
                <w:sz w:val="22"/>
                <w:szCs w:val="22"/>
                <w:lang w:val="en-US"/>
              </w:rPr>
            </w:pPr>
            <w:hyperlink r:id="rId63" w:history="1">
              <w:r w:rsidR="00185411" w:rsidRPr="00A4598A">
                <w:rPr>
                  <w:rFonts w:cs="Times New Roman"/>
                  <w:iCs/>
                  <w:color w:val="222222"/>
                  <w:sz w:val="22"/>
                  <w:szCs w:val="22"/>
                  <w:lang w:val="en-US"/>
                </w:rPr>
                <w:t>Net generation or digital natives: is there a distinct new generation entering university?</w:t>
              </w:r>
            </w:hyperlink>
          </w:p>
          <w:p w:rsidR="00185411" w:rsidRPr="00A4598A" w:rsidRDefault="00185411" w:rsidP="002B64C2">
            <w:pPr>
              <w:tabs>
                <w:tab w:val="left" w:pos="142"/>
              </w:tabs>
              <w:spacing w:before="0"/>
              <w:jc w:val="left"/>
              <w:rPr>
                <w:rFonts w:cs="Times New Roman"/>
                <w:iCs/>
                <w:color w:val="222222"/>
                <w:sz w:val="22"/>
                <w:szCs w:val="22"/>
                <w:lang w:val="en-US"/>
              </w:rPr>
            </w:pPr>
          </w:p>
        </w:tc>
        <w:tc>
          <w:tcPr>
            <w:tcW w:w="825"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2010</w:t>
            </w:r>
          </w:p>
        </w:tc>
        <w:tc>
          <w:tcPr>
            <w:tcW w:w="1313"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Ηνωμένο Βασίλειο</w:t>
            </w:r>
          </w:p>
        </w:tc>
        <w:tc>
          <w:tcPr>
            <w:tcW w:w="1868" w:type="dxa"/>
            <w:hideMark/>
          </w:tcPr>
          <w:p w:rsidR="00185411" w:rsidRPr="002B64C2" w:rsidRDefault="00185411" w:rsidP="002B64C2">
            <w:pPr>
              <w:tabs>
                <w:tab w:val="left" w:pos="142"/>
              </w:tabs>
              <w:autoSpaceDE w:val="0"/>
              <w:autoSpaceDN w:val="0"/>
              <w:adjustRightInd w:val="0"/>
              <w:spacing w:before="0"/>
              <w:jc w:val="left"/>
              <w:rPr>
                <w:rFonts w:cs="Times New Roman"/>
                <w:color w:val="000000"/>
                <w:sz w:val="22"/>
                <w:szCs w:val="22"/>
              </w:rPr>
            </w:pPr>
            <w:r w:rsidRPr="002B64C2">
              <w:rPr>
                <w:rFonts w:cs="Times New Roman"/>
                <w:color w:val="000000"/>
                <w:sz w:val="22"/>
                <w:szCs w:val="22"/>
              </w:rPr>
              <w:t>Να διερευνηθεί αν οι φοιτητές ανήκουν στο προφίλ των ψηφιακών αυτοχθόνων με βάση το ηλικιακό κριτήριο</w:t>
            </w:r>
          </w:p>
        </w:tc>
        <w:tc>
          <w:tcPr>
            <w:tcW w:w="2047"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Πρωτοετείς φοιτητές 5 πανεπιστημίων στην Αγγλία</w:t>
            </w:r>
          </w:p>
        </w:tc>
        <w:tc>
          <w:tcPr>
            <w:tcW w:w="3698" w:type="dxa"/>
          </w:tcPr>
          <w:p w:rsidR="00185411" w:rsidRPr="002B64C2" w:rsidRDefault="00A73885" w:rsidP="002B64C2">
            <w:pPr>
              <w:tabs>
                <w:tab w:val="left" w:pos="142"/>
              </w:tabs>
              <w:spacing w:before="0"/>
              <w:jc w:val="left"/>
              <w:rPr>
                <w:rFonts w:cs="Times New Roman"/>
                <w:sz w:val="22"/>
                <w:szCs w:val="22"/>
              </w:rPr>
            </w:pPr>
            <w:r w:rsidRPr="002B64C2">
              <w:rPr>
                <w:rFonts w:cs="Times New Roman"/>
                <w:sz w:val="22"/>
                <w:szCs w:val="22"/>
              </w:rPr>
              <w:t>Ύπαρξη σημαντικής ανομοιογένειας</w:t>
            </w:r>
            <w:r w:rsidR="00185411" w:rsidRPr="002B64C2">
              <w:rPr>
                <w:rFonts w:cs="Times New Roman"/>
                <w:sz w:val="22"/>
                <w:szCs w:val="22"/>
              </w:rPr>
              <w:t xml:space="preserve">. Η ηλικία δεν αποτελεί καθοριστικό παράγοντα μιας γενιάς ως ψηφιακή.  </w:t>
            </w:r>
          </w:p>
          <w:p w:rsidR="00185411" w:rsidRPr="002B64C2" w:rsidRDefault="00185411" w:rsidP="002B64C2">
            <w:pPr>
              <w:tabs>
                <w:tab w:val="left" w:pos="142"/>
              </w:tabs>
              <w:spacing w:before="0"/>
              <w:jc w:val="left"/>
              <w:rPr>
                <w:rFonts w:cs="Times New Roman"/>
                <w:sz w:val="22"/>
                <w:szCs w:val="22"/>
              </w:rPr>
            </w:pPr>
          </w:p>
        </w:tc>
        <w:tc>
          <w:tcPr>
            <w:tcW w:w="1559" w:type="dxa"/>
            <w:hideMark/>
          </w:tcPr>
          <w:p w:rsidR="00185411" w:rsidRPr="002B64C2" w:rsidRDefault="00185411" w:rsidP="002B64C2">
            <w:pPr>
              <w:tabs>
                <w:tab w:val="left" w:pos="142"/>
              </w:tabs>
              <w:spacing w:before="0"/>
              <w:jc w:val="left"/>
              <w:rPr>
                <w:rFonts w:cs="Times New Roman"/>
                <w:i/>
                <w:iCs/>
                <w:sz w:val="22"/>
                <w:szCs w:val="22"/>
              </w:rPr>
            </w:pPr>
            <w:r w:rsidRPr="002B64C2">
              <w:rPr>
                <w:rFonts w:cs="Times New Roman"/>
                <w:i/>
                <w:iCs/>
                <w:sz w:val="22"/>
                <w:szCs w:val="22"/>
                <w:lang w:val="en-US"/>
              </w:rPr>
              <w:t>Computers and Education</w:t>
            </w:r>
          </w:p>
        </w:tc>
      </w:tr>
      <w:tr w:rsidR="00B51080" w:rsidRPr="00F95702" w:rsidTr="00B51080">
        <w:tc>
          <w:tcPr>
            <w:tcW w:w="1651" w:type="dxa"/>
          </w:tcPr>
          <w:p w:rsidR="00185411" w:rsidRPr="002B64C2" w:rsidRDefault="00185411" w:rsidP="002B64C2">
            <w:pPr>
              <w:tabs>
                <w:tab w:val="left" w:pos="142"/>
                <w:tab w:val="left" w:pos="180"/>
              </w:tabs>
              <w:spacing w:before="0"/>
              <w:jc w:val="left"/>
              <w:rPr>
                <w:rFonts w:cs="Times New Roman"/>
                <w:bCs/>
                <w:iCs/>
                <w:sz w:val="22"/>
                <w:szCs w:val="22"/>
                <w:lang w:val="en-US"/>
              </w:rPr>
            </w:pPr>
            <w:r w:rsidRPr="002B64C2">
              <w:rPr>
                <w:rFonts w:cs="Times New Roman"/>
                <w:bCs/>
                <w:iCs/>
                <w:sz w:val="22"/>
                <w:szCs w:val="22"/>
                <w:lang w:val="en-US"/>
              </w:rPr>
              <w:t>Kennedy G. E.,</w:t>
            </w:r>
          </w:p>
          <w:p w:rsidR="00185411" w:rsidRPr="002B64C2" w:rsidRDefault="00185411" w:rsidP="002B64C2">
            <w:pPr>
              <w:tabs>
                <w:tab w:val="left" w:pos="142"/>
                <w:tab w:val="left" w:pos="180"/>
              </w:tabs>
              <w:spacing w:before="0"/>
              <w:jc w:val="left"/>
              <w:rPr>
                <w:rFonts w:cs="Times New Roman"/>
                <w:bCs/>
                <w:iCs/>
                <w:sz w:val="22"/>
                <w:szCs w:val="22"/>
                <w:lang w:val="en-US"/>
              </w:rPr>
            </w:pPr>
            <w:r w:rsidRPr="002B64C2">
              <w:rPr>
                <w:rFonts w:cs="Times New Roman"/>
                <w:bCs/>
                <w:iCs/>
                <w:sz w:val="22"/>
                <w:szCs w:val="22"/>
                <w:lang w:val="en-US"/>
              </w:rPr>
              <w:t xml:space="preserve">Judd, T. S., </w:t>
            </w:r>
          </w:p>
          <w:p w:rsidR="00185411" w:rsidRPr="002B64C2" w:rsidRDefault="00185411" w:rsidP="002B64C2">
            <w:pPr>
              <w:tabs>
                <w:tab w:val="left" w:pos="142"/>
                <w:tab w:val="left" w:pos="180"/>
              </w:tabs>
              <w:spacing w:before="0"/>
              <w:jc w:val="left"/>
              <w:rPr>
                <w:rFonts w:cs="Times New Roman"/>
                <w:bCs/>
                <w:iCs/>
                <w:sz w:val="22"/>
                <w:szCs w:val="22"/>
              </w:rPr>
            </w:pPr>
            <w:r w:rsidRPr="002B64C2">
              <w:rPr>
                <w:rFonts w:cs="Times New Roman"/>
                <w:bCs/>
                <w:iCs/>
                <w:sz w:val="22"/>
                <w:szCs w:val="22"/>
                <w:lang w:val="en-US"/>
              </w:rPr>
              <w:t>Dalgarn</w:t>
            </w:r>
            <w:r w:rsidRPr="002B64C2">
              <w:rPr>
                <w:rFonts w:cs="Times New Roman"/>
                <w:bCs/>
                <w:iCs/>
                <w:sz w:val="22"/>
                <w:szCs w:val="22"/>
              </w:rPr>
              <w:t>ο, Β.</w:t>
            </w:r>
          </w:p>
          <w:p w:rsidR="00185411" w:rsidRPr="002B64C2" w:rsidRDefault="00185411" w:rsidP="002B64C2">
            <w:pPr>
              <w:tabs>
                <w:tab w:val="left" w:pos="142"/>
                <w:tab w:val="left" w:pos="180"/>
              </w:tabs>
              <w:spacing w:before="0"/>
              <w:jc w:val="left"/>
              <w:rPr>
                <w:rFonts w:cs="Times New Roman"/>
                <w:bCs/>
                <w:iCs/>
                <w:sz w:val="22"/>
                <w:szCs w:val="22"/>
              </w:rPr>
            </w:pPr>
            <w:r w:rsidRPr="002B64C2">
              <w:rPr>
                <w:rFonts w:cs="Times New Roman"/>
                <w:bCs/>
                <w:iCs/>
                <w:sz w:val="22"/>
                <w:szCs w:val="22"/>
                <w:lang w:val="en-US"/>
              </w:rPr>
              <w:t>Waycott</w:t>
            </w:r>
            <w:r w:rsidRPr="002B64C2">
              <w:rPr>
                <w:rFonts w:cs="Times New Roman"/>
                <w:bCs/>
                <w:iCs/>
                <w:sz w:val="22"/>
                <w:szCs w:val="22"/>
              </w:rPr>
              <w:t xml:space="preserve">, </w:t>
            </w:r>
            <w:r w:rsidRPr="002B64C2">
              <w:rPr>
                <w:rFonts w:cs="Times New Roman"/>
                <w:bCs/>
                <w:iCs/>
                <w:sz w:val="22"/>
                <w:szCs w:val="22"/>
                <w:lang w:val="en-US"/>
              </w:rPr>
              <w:t>J</w:t>
            </w:r>
            <w:r w:rsidRPr="002B64C2">
              <w:rPr>
                <w:rFonts w:cs="Times New Roman"/>
                <w:bCs/>
                <w:iCs/>
                <w:sz w:val="22"/>
                <w:szCs w:val="22"/>
              </w:rPr>
              <w:t>.</w:t>
            </w:r>
          </w:p>
          <w:p w:rsidR="00185411" w:rsidRPr="002B64C2" w:rsidRDefault="00185411" w:rsidP="002B64C2">
            <w:pPr>
              <w:tabs>
                <w:tab w:val="left" w:pos="142"/>
                <w:tab w:val="left" w:pos="180"/>
              </w:tabs>
              <w:spacing w:before="0"/>
              <w:jc w:val="left"/>
              <w:rPr>
                <w:rFonts w:cs="Times New Roman"/>
                <w:bCs/>
                <w:iCs/>
                <w:sz w:val="22"/>
                <w:szCs w:val="22"/>
              </w:rPr>
            </w:pPr>
          </w:p>
        </w:tc>
        <w:tc>
          <w:tcPr>
            <w:tcW w:w="1889" w:type="dxa"/>
          </w:tcPr>
          <w:p w:rsidR="00185411" w:rsidRPr="002B64C2" w:rsidRDefault="00185411" w:rsidP="002B64C2">
            <w:pPr>
              <w:tabs>
                <w:tab w:val="left" w:pos="142"/>
              </w:tabs>
              <w:autoSpaceDE w:val="0"/>
              <w:autoSpaceDN w:val="0"/>
              <w:adjustRightInd w:val="0"/>
              <w:spacing w:before="0"/>
              <w:jc w:val="left"/>
              <w:rPr>
                <w:rFonts w:cs="Times New Roman"/>
                <w:color w:val="222222"/>
                <w:sz w:val="22"/>
                <w:szCs w:val="22"/>
                <w:lang w:val="en-US"/>
              </w:rPr>
            </w:pPr>
            <w:r w:rsidRPr="002B64C2">
              <w:rPr>
                <w:rFonts w:cs="Times New Roman"/>
                <w:color w:val="222222"/>
                <w:sz w:val="22"/>
                <w:szCs w:val="22"/>
                <w:lang w:val="en-US"/>
              </w:rPr>
              <w:t>Beyond</w:t>
            </w:r>
            <w:r w:rsidR="00D41B73" w:rsidRPr="00D41B73">
              <w:rPr>
                <w:rFonts w:cs="Times New Roman"/>
                <w:color w:val="222222"/>
                <w:sz w:val="22"/>
                <w:szCs w:val="22"/>
                <w:lang w:val="en-US"/>
              </w:rPr>
              <w:t xml:space="preserve"> </w:t>
            </w:r>
            <w:r w:rsidRPr="002B64C2">
              <w:rPr>
                <w:rFonts w:cs="Times New Roman"/>
                <w:color w:val="222222"/>
                <w:sz w:val="22"/>
                <w:szCs w:val="22"/>
                <w:lang w:val="en-US"/>
              </w:rPr>
              <w:t xml:space="preserve"> natives and immigrants: exploring types of net generation students</w:t>
            </w:r>
          </w:p>
          <w:p w:rsidR="00185411" w:rsidRPr="002B64C2" w:rsidRDefault="00185411" w:rsidP="002B64C2">
            <w:pPr>
              <w:tabs>
                <w:tab w:val="left" w:pos="142"/>
              </w:tabs>
              <w:autoSpaceDE w:val="0"/>
              <w:autoSpaceDN w:val="0"/>
              <w:adjustRightInd w:val="0"/>
              <w:spacing w:before="0"/>
              <w:jc w:val="left"/>
              <w:rPr>
                <w:rFonts w:cs="Times New Roman"/>
                <w:color w:val="222222"/>
                <w:sz w:val="22"/>
                <w:szCs w:val="22"/>
                <w:lang w:val="en-US"/>
              </w:rPr>
            </w:pPr>
          </w:p>
        </w:tc>
        <w:tc>
          <w:tcPr>
            <w:tcW w:w="825" w:type="dxa"/>
            <w:hideMark/>
          </w:tcPr>
          <w:p w:rsidR="00185411" w:rsidRPr="002B64C2" w:rsidRDefault="00185411" w:rsidP="002B64C2">
            <w:pPr>
              <w:tabs>
                <w:tab w:val="left" w:pos="142"/>
              </w:tabs>
              <w:spacing w:before="0"/>
              <w:jc w:val="left"/>
              <w:rPr>
                <w:rFonts w:cs="Times New Roman"/>
                <w:sz w:val="22"/>
                <w:szCs w:val="22"/>
                <w:lang w:val="en-US"/>
              </w:rPr>
            </w:pPr>
            <w:r w:rsidRPr="002B64C2">
              <w:rPr>
                <w:rFonts w:cs="Times New Roman"/>
                <w:sz w:val="22"/>
                <w:szCs w:val="22"/>
                <w:lang w:val="en-US"/>
              </w:rPr>
              <w:t>2010</w:t>
            </w:r>
          </w:p>
        </w:tc>
        <w:tc>
          <w:tcPr>
            <w:tcW w:w="1313" w:type="dxa"/>
            <w:hideMark/>
          </w:tcPr>
          <w:p w:rsidR="00185411" w:rsidRPr="002B64C2" w:rsidRDefault="00185411" w:rsidP="002B64C2">
            <w:pPr>
              <w:tabs>
                <w:tab w:val="left" w:pos="142"/>
              </w:tabs>
              <w:spacing w:before="0"/>
              <w:jc w:val="left"/>
              <w:rPr>
                <w:rFonts w:cs="Times New Roman"/>
                <w:sz w:val="22"/>
                <w:szCs w:val="22"/>
                <w:lang w:val="en-US"/>
              </w:rPr>
            </w:pPr>
            <w:r w:rsidRPr="002B64C2">
              <w:rPr>
                <w:rFonts w:cs="Times New Roman"/>
                <w:sz w:val="22"/>
                <w:szCs w:val="22"/>
              </w:rPr>
              <w:t>Αυστραλία</w:t>
            </w:r>
          </w:p>
        </w:tc>
        <w:tc>
          <w:tcPr>
            <w:tcW w:w="1868" w:type="dxa"/>
            <w:hideMark/>
          </w:tcPr>
          <w:p w:rsidR="00185411" w:rsidRPr="002B64C2" w:rsidRDefault="00185411" w:rsidP="002B64C2">
            <w:pPr>
              <w:tabs>
                <w:tab w:val="left" w:pos="142"/>
              </w:tabs>
              <w:autoSpaceDE w:val="0"/>
              <w:autoSpaceDN w:val="0"/>
              <w:adjustRightInd w:val="0"/>
              <w:spacing w:before="0"/>
              <w:jc w:val="left"/>
              <w:rPr>
                <w:rFonts w:cs="Times New Roman"/>
                <w:color w:val="000000"/>
                <w:sz w:val="22"/>
                <w:szCs w:val="22"/>
              </w:rPr>
            </w:pPr>
            <w:r w:rsidRPr="002B64C2">
              <w:rPr>
                <w:rFonts w:cs="Times New Roman"/>
                <w:color w:val="000000"/>
                <w:sz w:val="22"/>
                <w:szCs w:val="22"/>
              </w:rPr>
              <w:t xml:space="preserve">Να διαπιστωθεί η ύπαρξη ή όχι μιας τεχνολογικής ανομοιογένειας ανάμεσα στους σύγχρονους νέους </w:t>
            </w:r>
          </w:p>
        </w:tc>
        <w:tc>
          <w:tcPr>
            <w:tcW w:w="2047"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Πρωτοετείς φοιτητές ηλικίας από 17 έως 26 ετών</w:t>
            </w:r>
          </w:p>
        </w:tc>
        <w:tc>
          <w:tcPr>
            <w:tcW w:w="3698" w:type="dxa"/>
            <w:hideMark/>
          </w:tcPr>
          <w:p w:rsidR="00185411" w:rsidRPr="002B64C2" w:rsidRDefault="00A73885" w:rsidP="002B64C2">
            <w:pPr>
              <w:tabs>
                <w:tab w:val="left" w:pos="142"/>
              </w:tabs>
              <w:spacing w:before="0"/>
              <w:jc w:val="left"/>
              <w:rPr>
                <w:rFonts w:cs="Times New Roman"/>
                <w:sz w:val="22"/>
                <w:szCs w:val="22"/>
              </w:rPr>
            </w:pPr>
            <w:r w:rsidRPr="002B64C2">
              <w:rPr>
                <w:rFonts w:cs="Times New Roman"/>
                <w:sz w:val="22"/>
                <w:szCs w:val="22"/>
              </w:rPr>
              <w:t>Ύπαρξη σημαντικής ανομοιογένειας</w:t>
            </w:r>
            <w:r w:rsidR="00185411" w:rsidRPr="002B64C2">
              <w:rPr>
                <w:rFonts w:cs="Times New Roman"/>
                <w:sz w:val="22"/>
                <w:szCs w:val="22"/>
              </w:rPr>
              <w:t>. Το ενδιαφέρον των φοιτητών απέναντι στη χρήση των ψηφιακών τεχνολογιών είναι εντονότερο σε σχέση με τους διδάσκοντές τους ή τους μαθητευόμενους των παλαιότερων γενεών</w:t>
            </w:r>
            <w:r w:rsidRPr="002B64C2">
              <w:rPr>
                <w:rFonts w:cs="Times New Roman"/>
                <w:sz w:val="22"/>
                <w:szCs w:val="22"/>
              </w:rPr>
              <w:t>. Α</w:t>
            </w:r>
            <w:r w:rsidR="00185411" w:rsidRPr="002B64C2">
              <w:rPr>
                <w:rFonts w:cs="Times New Roman"/>
                <w:sz w:val="22"/>
                <w:szCs w:val="22"/>
              </w:rPr>
              <w:t>ναμένουν την ενσωμάτωσ</w:t>
            </w:r>
            <w:r w:rsidRPr="002B64C2">
              <w:rPr>
                <w:rFonts w:cs="Times New Roman"/>
                <w:sz w:val="22"/>
                <w:szCs w:val="22"/>
              </w:rPr>
              <w:t>η των νέων τεχνολογιών στην εκπαιδ</w:t>
            </w:r>
            <w:r w:rsidR="00185411" w:rsidRPr="002B64C2">
              <w:rPr>
                <w:rFonts w:cs="Times New Roman"/>
                <w:sz w:val="22"/>
                <w:szCs w:val="22"/>
              </w:rPr>
              <w:t>ευτική</w:t>
            </w:r>
            <w:r w:rsidRPr="002B64C2">
              <w:rPr>
                <w:rFonts w:cs="Times New Roman"/>
                <w:sz w:val="22"/>
                <w:szCs w:val="22"/>
              </w:rPr>
              <w:t xml:space="preserve"> διαδικασία.</w:t>
            </w:r>
            <w:r w:rsidR="00185411" w:rsidRPr="002B64C2">
              <w:rPr>
                <w:rFonts w:cs="Times New Roman"/>
                <w:sz w:val="22"/>
                <w:szCs w:val="22"/>
              </w:rPr>
              <w:t xml:space="preserve"> </w:t>
            </w:r>
          </w:p>
        </w:tc>
        <w:tc>
          <w:tcPr>
            <w:tcW w:w="1559" w:type="dxa"/>
            <w:hideMark/>
          </w:tcPr>
          <w:p w:rsidR="00185411" w:rsidRPr="002B64C2" w:rsidRDefault="00185411" w:rsidP="002B64C2">
            <w:pPr>
              <w:tabs>
                <w:tab w:val="left" w:pos="142"/>
              </w:tabs>
              <w:spacing w:before="0"/>
              <w:jc w:val="left"/>
              <w:rPr>
                <w:rFonts w:cs="Times New Roman"/>
                <w:i/>
                <w:iCs/>
                <w:sz w:val="22"/>
                <w:szCs w:val="22"/>
                <w:lang w:val="en-US"/>
              </w:rPr>
            </w:pPr>
            <w:r w:rsidRPr="002B64C2">
              <w:rPr>
                <w:rFonts w:cs="Times New Roman"/>
                <w:i/>
                <w:iCs/>
                <w:sz w:val="22"/>
                <w:szCs w:val="22"/>
                <w:lang w:val="en-US"/>
              </w:rPr>
              <w:t>Australasian Society for Computers in Learning in Tertiary Education</w:t>
            </w:r>
          </w:p>
        </w:tc>
      </w:tr>
      <w:tr w:rsidR="00B51080" w:rsidRPr="00F95702" w:rsidTr="00B51080">
        <w:tc>
          <w:tcPr>
            <w:tcW w:w="1651" w:type="dxa"/>
            <w:hideMark/>
          </w:tcPr>
          <w:p w:rsidR="00185411" w:rsidRPr="002B64C2" w:rsidRDefault="00185411" w:rsidP="002B64C2">
            <w:pPr>
              <w:tabs>
                <w:tab w:val="left" w:pos="142"/>
              </w:tabs>
              <w:spacing w:before="0"/>
              <w:jc w:val="left"/>
              <w:rPr>
                <w:rFonts w:cs="Times New Roman"/>
                <w:bCs/>
                <w:iCs/>
                <w:sz w:val="22"/>
                <w:szCs w:val="22"/>
              </w:rPr>
            </w:pPr>
            <w:r w:rsidRPr="002B64C2">
              <w:rPr>
                <w:rFonts w:cs="Times New Roman"/>
                <w:bCs/>
                <w:iCs/>
                <w:sz w:val="22"/>
                <w:szCs w:val="22"/>
              </w:rPr>
              <w:t>Pozzali Α.</w:t>
            </w:r>
          </w:p>
          <w:p w:rsidR="00185411" w:rsidRPr="002B64C2" w:rsidRDefault="00185411" w:rsidP="002B64C2">
            <w:pPr>
              <w:tabs>
                <w:tab w:val="left" w:pos="142"/>
              </w:tabs>
              <w:spacing w:before="0"/>
              <w:jc w:val="left"/>
              <w:rPr>
                <w:rFonts w:cs="Times New Roman"/>
                <w:bCs/>
                <w:iCs/>
                <w:sz w:val="22"/>
                <w:szCs w:val="22"/>
              </w:rPr>
            </w:pPr>
            <w:r w:rsidRPr="002B64C2">
              <w:rPr>
                <w:rFonts w:cs="Times New Roman"/>
                <w:bCs/>
                <w:iCs/>
                <w:sz w:val="22"/>
                <w:szCs w:val="22"/>
              </w:rPr>
              <w:t>Ferri, P.</w:t>
            </w:r>
          </w:p>
        </w:tc>
        <w:tc>
          <w:tcPr>
            <w:tcW w:w="1889" w:type="dxa"/>
            <w:hideMark/>
          </w:tcPr>
          <w:p w:rsidR="00185411" w:rsidRPr="002B64C2" w:rsidRDefault="00185411" w:rsidP="002B64C2">
            <w:pPr>
              <w:tabs>
                <w:tab w:val="left" w:pos="142"/>
              </w:tabs>
              <w:spacing w:before="0"/>
              <w:jc w:val="left"/>
              <w:rPr>
                <w:rFonts w:cs="Times New Roman"/>
                <w:bCs/>
                <w:iCs/>
                <w:sz w:val="22"/>
                <w:szCs w:val="22"/>
                <w:lang w:val="en-US"/>
              </w:rPr>
            </w:pPr>
            <w:r w:rsidRPr="002B64C2">
              <w:rPr>
                <w:rFonts w:cs="Times New Roman"/>
                <w:bCs/>
                <w:iCs/>
                <w:sz w:val="22"/>
                <w:szCs w:val="22"/>
                <w:lang w:val="en-US"/>
              </w:rPr>
              <w:t>The Media Diet of University Students in Italy: An Exploratory Research</w:t>
            </w:r>
          </w:p>
        </w:tc>
        <w:tc>
          <w:tcPr>
            <w:tcW w:w="825" w:type="dxa"/>
            <w:hideMark/>
          </w:tcPr>
          <w:p w:rsidR="00185411" w:rsidRPr="002B64C2" w:rsidRDefault="00185411" w:rsidP="002B64C2">
            <w:pPr>
              <w:tabs>
                <w:tab w:val="left" w:pos="142"/>
              </w:tabs>
              <w:spacing w:before="0"/>
              <w:jc w:val="left"/>
              <w:rPr>
                <w:rFonts w:cs="Times New Roman"/>
                <w:bCs/>
                <w:iCs/>
                <w:sz w:val="22"/>
                <w:szCs w:val="22"/>
              </w:rPr>
            </w:pPr>
            <w:r w:rsidRPr="002B64C2">
              <w:rPr>
                <w:rFonts w:cs="Times New Roman"/>
                <w:bCs/>
                <w:iCs/>
                <w:sz w:val="22"/>
                <w:szCs w:val="22"/>
              </w:rPr>
              <w:t>2010</w:t>
            </w:r>
          </w:p>
        </w:tc>
        <w:tc>
          <w:tcPr>
            <w:tcW w:w="1313" w:type="dxa"/>
            <w:hideMark/>
          </w:tcPr>
          <w:p w:rsidR="00185411" w:rsidRPr="002B64C2" w:rsidRDefault="00185411" w:rsidP="002B64C2">
            <w:pPr>
              <w:tabs>
                <w:tab w:val="left" w:pos="142"/>
              </w:tabs>
              <w:spacing w:before="0"/>
              <w:jc w:val="left"/>
              <w:rPr>
                <w:rFonts w:cs="Times New Roman"/>
                <w:bCs/>
                <w:iCs/>
                <w:sz w:val="22"/>
                <w:szCs w:val="22"/>
              </w:rPr>
            </w:pPr>
            <w:r w:rsidRPr="002B64C2">
              <w:rPr>
                <w:rFonts w:cs="Times New Roman"/>
                <w:bCs/>
                <w:iCs/>
                <w:sz w:val="22"/>
                <w:szCs w:val="22"/>
              </w:rPr>
              <w:t>Ιταλία</w:t>
            </w:r>
          </w:p>
        </w:tc>
        <w:tc>
          <w:tcPr>
            <w:tcW w:w="1868" w:type="dxa"/>
            <w:hideMark/>
          </w:tcPr>
          <w:p w:rsidR="00185411" w:rsidRPr="002B64C2" w:rsidRDefault="00185411" w:rsidP="002B64C2">
            <w:pPr>
              <w:tabs>
                <w:tab w:val="left" w:pos="142"/>
              </w:tabs>
              <w:spacing w:before="0"/>
              <w:jc w:val="left"/>
              <w:rPr>
                <w:rFonts w:cs="Times New Roman"/>
                <w:bCs/>
                <w:iCs/>
                <w:sz w:val="22"/>
                <w:szCs w:val="22"/>
              </w:rPr>
            </w:pPr>
            <w:r w:rsidRPr="002B64C2">
              <w:rPr>
                <w:rFonts w:cs="Times New Roman"/>
                <w:bCs/>
                <w:iCs/>
                <w:sz w:val="22"/>
                <w:szCs w:val="22"/>
              </w:rPr>
              <w:t xml:space="preserve">Να διαπιστωθούν τα μαθησιακά στυλ ανάλογα με τα χρησιμοποιούμενα τεχνολογικά μέσα </w:t>
            </w:r>
          </w:p>
        </w:tc>
        <w:tc>
          <w:tcPr>
            <w:tcW w:w="2047" w:type="dxa"/>
            <w:hideMark/>
          </w:tcPr>
          <w:p w:rsidR="00185411" w:rsidRPr="002B64C2" w:rsidRDefault="00185411" w:rsidP="002B64C2">
            <w:pPr>
              <w:tabs>
                <w:tab w:val="left" w:pos="142"/>
              </w:tabs>
              <w:spacing w:before="0"/>
              <w:jc w:val="left"/>
              <w:rPr>
                <w:rFonts w:cs="Times New Roman"/>
                <w:bCs/>
                <w:iCs/>
                <w:sz w:val="22"/>
                <w:szCs w:val="22"/>
              </w:rPr>
            </w:pPr>
            <w:r w:rsidRPr="002B64C2">
              <w:rPr>
                <w:rFonts w:cs="Times New Roman"/>
                <w:bCs/>
                <w:iCs/>
                <w:sz w:val="22"/>
                <w:szCs w:val="22"/>
              </w:rPr>
              <w:t xml:space="preserve">Προπτυχιακοί φοιτητές ενός ιταλικού πανεπιστημίου </w:t>
            </w:r>
          </w:p>
        </w:tc>
        <w:tc>
          <w:tcPr>
            <w:tcW w:w="3698" w:type="dxa"/>
            <w:hideMark/>
          </w:tcPr>
          <w:p w:rsidR="00185411" w:rsidRPr="002B64C2" w:rsidRDefault="00185411" w:rsidP="002B64C2">
            <w:pPr>
              <w:tabs>
                <w:tab w:val="left" w:pos="142"/>
              </w:tabs>
              <w:spacing w:before="0"/>
              <w:jc w:val="left"/>
              <w:rPr>
                <w:rFonts w:cs="Times New Roman"/>
                <w:bCs/>
                <w:iCs/>
                <w:sz w:val="22"/>
                <w:szCs w:val="22"/>
              </w:rPr>
            </w:pPr>
            <w:r w:rsidRPr="002B64C2">
              <w:rPr>
                <w:rFonts w:cs="Times New Roman"/>
                <w:bCs/>
                <w:iCs/>
                <w:sz w:val="22"/>
                <w:szCs w:val="22"/>
              </w:rPr>
              <w:t>Τρία προφίλ</w:t>
            </w:r>
            <w:r w:rsidR="00A73885" w:rsidRPr="002B64C2">
              <w:rPr>
                <w:rFonts w:cs="Times New Roman"/>
                <w:bCs/>
                <w:iCs/>
                <w:sz w:val="22"/>
                <w:szCs w:val="22"/>
              </w:rPr>
              <w:t xml:space="preserve"> μαθησιακών τύπων: </w:t>
            </w:r>
            <w:r w:rsidRPr="002B64C2">
              <w:rPr>
                <w:rFonts w:cs="Times New Roman"/>
                <w:bCs/>
                <w:iCs/>
                <w:sz w:val="22"/>
                <w:szCs w:val="22"/>
              </w:rPr>
              <w:t xml:space="preserve">ψηφιακής μάζα,  νέο – αναλογικό και υπερδραστήριων. </w:t>
            </w:r>
          </w:p>
        </w:tc>
        <w:tc>
          <w:tcPr>
            <w:tcW w:w="1559" w:type="dxa"/>
            <w:hideMark/>
          </w:tcPr>
          <w:p w:rsidR="00185411" w:rsidRPr="002B64C2" w:rsidRDefault="00185411" w:rsidP="002B64C2">
            <w:pPr>
              <w:tabs>
                <w:tab w:val="left" w:pos="142"/>
              </w:tabs>
              <w:spacing w:before="0"/>
              <w:jc w:val="left"/>
              <w:rPr>
                <w:rFonts w:cs="Times New Roman"/>
                <w:bCs/>
                <w:iCs/>
                <w:sz w:val="22"/>
                <w:szCs w:val="22"/>
                <w:lang w:val="en-US"/>
              </w:rPr>
            </w:pPr>
            <w:r w:rsidRPr="00A4598A">
              <w:rPr>
                <w:rFonts w:cs="Times New Roman"/>
                <w:bCs/>
                <w:i/>
                <w:iCs/>
                <w:sz w:val="22"/>
                <w:szCs w:val="22"/>
                <w:lang w:val="en-US"/>
              </w:rPr>
              <w:t>International Journal of Digital Lit</w:t>
            </w:r>
            <w:r w:rsidR="00D41B73" w:rsidRPr="00A4598A">
              <w:rPr>
                <w:rFonts w:cs="Times New Roman"/>
                <w:bCs/>
                <w:i/>
                <w:iCs/>
                <w:sz w:val="22"/>
                <w:szCs w:val="22"/>
                <w:lang w:val="en-US"/>
              </w:rPr>
              <w:t>eracy and Digital</w:t>
            </w:r>
            <w:r w:rsidR="00D41B73" w:rsidRPr="00D41B73">
              <w:rPr>
                <w:rFonts w:cs="Times New Roman"/>
                <w:bCs/>
                <w:i/>
                <w:iCs/>
                <w:sz w:val="22"/>
                <w:szCs w:val="22"/>
                <w:lang w:val="en-US"/>
              </w:rPr>
              <w:t xml:space="preserve"> </w:t>
            </w:r>
            <w:r w:rsidRPr="00A4598A">
              <w:rPr>
                <w:rFonts w:cs="Times New Roman"/>
                <w:bCs/>
                <w:i/>
                <w:iCs/>
                <w:sz w:val="22"/>
                <w:szCs w:val="22"/>
                <w:lang w:val="en-US"/>
              </w:rPr>
              <w:t>Competence</w:t>
            </w:r>
          </w:p>
        </w:tc>
      </w:tr>
    </w:tbl>
    <w:p w:rsidR="00B51080" w:rsidRPr="00F5530B" w:rsidRDefault="00B51080">
      <w:pPr>
        <w:rPr>
          <w:lang w:val="en-US"/>
        </w:rPr>
      </w:pPr>
    </w:p>
    <w:p w:rsidR="00B51080" w:rsidRPr="00F5530B" w:rsidRDefault="00B51080">
      <w:pPr>
        <w:rPr>
          <w:lang w:val="en-US"/>
        </w:rPr>
      </w:pPr>
      <w:r w:rsidRPr="00F5530B">
        <w:rPr>
          <w:lang w:val="en-US"/>
        </w:rPr>
        <w:br w:type="page"/>
      </w:r>
    </w:p>
    <w:tbl>
      <w:tblPr>
        <w:tblStyle w:val="aa"/>
        <w:tblW w:w="14850" w:type="dxa"/>
        <w:tblLayout w:type="fixed"/>
        <w:tblLook w:val="04A0" w:firstRow="1" w:lastRow="0" w:firstColumn="1" w:lastColumn="0" w:noHBand="0" w:noVBand="1"/>
      </w:tblPr>
      <w:tblGrid>
        <w:gridCol w:w="1651"/>
        <w:gridCol w:w="1889"/>
        <w:gridCol w:w="825"/>
        <w:gridCol w:w="1313"/>
        <w:gridCol w:w="1868"/>
        <w:gridCol w:w="2047"/>
        <w:gridCol w:w="3698"/>
        <w:gridCol w:w="1559"/>
      </w:tblGrid>
      <w:tr w:rsidR="00B51080" w:rsidRPr="002B64C2" w:rsidTr="00B51080">
        <w:tc>
          <w:tcPr>
            <w:tcW w:w="1651" w:type="dxa"/>
            <w:hideMark/>
          </w:tcPr>
          <w:p w:rsidR="00185411" w:rsidRPr="002B64C2" w:rsidRDefault="00185411" w:rsidP="002B64C2">
            <w:pPr>
              <w:tabs>
                <w:tab w:val="left" w:pos="142"/>
              </w:tabs>
              <w:spacing w:before="0"/>
              <w:jc w:val="left"/>
              <w:rPr>
                <w:rFonts w:cs="Times New Roman"/>
                <w:bCs/>
                <w:iCs/>
                <w:sz w:val="22"/>
                <w:szCs w:val="22"/>
              </w:rPr>
            </w:pPr>
            <w:r w:rsidRPr="002B64C2">
              <w:rPr>
                <w:rFonts w:cs="Times New Roman"/>
                <w:bCs/>
                <w:iCs/>
                <w:sz w:val="22"/>
                <w:szCs w:val="22"/>
              </w:rPr>
              <w:t>NUS (HEFCE)</w:t>
            </w:r>
          </w:p>
        </w:tc>
        <w:tc>
          <w:tcPr>
            <w:tcW w:w="1889" w:type="dxa"/>
            <w:hideMark/>
          </w:tcPr>
          <w:p w:rsidR="00185411" w:rsidRPr="002B64C2" w:rsidRDefault="00185411" w:rsidP="002B64C2">
            <w:pPr>
              <w:tabs>
                <w:tab w:val="left" w:pos="142"/>
              </w:tabs>
              <w:spacing w:before="0"/>
              <w:jc w:val="left"/>
              <w:rPr>
                <w:rFonts w:cs="Times New Roman"/>
                <w:bCs/>
                <w:iCs/>
                <w:sz w:val="22"/>
                <w:szCs w:val="22"/>
                <w:lang w:val="en-US"/>
              </w:rPr>
            </w:pPr>
            <w:r w:rsidRPr="002B64C2">
              <w:rPr>
                <w:rFonts w:cs="Times New Roman"/>
                <w:bCs/>
                <w:iCs/>
                <w:sz w:val="22"/>
                <w:szCs w:val="22"/>
                <w:lang w:val="en-US"/>
              </w:rPr>
              <w:t xml:space="preserve">Student perspectives on technology- demand, perceptions and training needs </w:t>
            </w:r>
          </w:p>
        </w:tc>
        <w:tc>
          <w:tcPr>
            <w:tcW w:w="825" w:type="dxa"/>
            <w:hideMark/>
          </w:tcPr>
          <w:p w:rsidR="00185411" w:rsidRPr="002B64C2" w:rsidRDefault="00185411" w:rsidP="002B64C2">
            <w:pPr>
              <w:tabs>
                <w:tab w:val="left" w:pos="142"/>
              </w:tabs>
              <w:spacing w:before="0"/>
              <w:jc w:val="left"/>
              <w:rPr>
                <w:rFonts w:cs="Times New Roman"/>
                <w:bCs/>
                <w:iCs/>
                <w:sz w:val="22"/>
                <w:szCs w:val="22"/>
              </w:rPr>
            </w:pPr>
            <w:r w:rsidRPr="002B64C2">
              <w:rPr>
                <w:rFonts w:cs="Times New Roman"/>
                <w:bCs/>
                <w:iCs/>
                <w:sz w:val="22"/>
                <w:szCs w:val="22"/>
              </w:rPr>
              <w:t>2010</w:t>
            </w:r>
          </w:p>
        </w:tc>
        <w:tc>
          <w:tcPr>
            <w:tcW w:w="1313" w:type="dxa"/>
            <w:hideMark/>
          </w:tcPr>
          <w:p w:rsidR="00185411" w:rsidRPr="002B64C2" w:rsidRDefault="00185411" w:rsidP="002B64C2">
            <w:pPr>
              <w:tabs>
                <w:tab w:val="left" w:pos="142"/>
              </w:tabs>
              <w:spacing w:before="0"/>
              <w:jc w:val="left"/>
              <w:rPr>
                <w:rFonts w:cs="Times New Roman"/>
                <w:bCs/>
                <w:iCs/>
                <w:sz w:val="22"/>
                <w:szCs w:val="22"/>
              </w:rPr>
            </w:pPr>
            <w:r w:rsidRPr="002B64C2">
              <w:rPr>
                <w:rFonts w:cs="Times New Roman"/>
                <w:bCs/>
                <w:iCs/>
                <w:sz w:val="22"/>
                <w:szCs w:val="22"/>
              </w:rPr>
              <w:t>Ηνωμένο Βασίλειο</w:t>
            </w:r>
          </w:p>
        </w:tc>
        <w:tc>
          <w:tcPr>
            <w:tcW w:w="1868" w:type="dxa"/>
          </w:tcPr>
          <w:p w:rsidR="00185411" w:rsidRPr="002B64C2" w:rsidRDefault="00185411" w:rsidP="002B64C2">
            <w:pPr>
              <w:tabs>
                <w:tab w:val="left" w:pos="142"/>
              </w:tabs>
              <w:spacing w:before="0"/>
              <w:jc w:val="left"/>
              <w:rPr>
                <w:rFonts w:cs="Times New Roman"/>
                <w:bCs/>
                <w:iCs/>
                <w:sz w:val="22"/>
                <w:szCs w:val="22"/>
              </w:rPr>
            </w:pPr>
            <w:r w:rsidRPr="002B64C2">
              <w:rPr>
                <w:rFonts w:cs="Times New Roman"/>
                <w:bCs/>
                <w:iCs/>
                <w:sz w:val="22"/>
                <w:szCs w:val="22"/>
              </w:rPr>
              <w:t xml:space="preserve">Να διαπιστωθούν οι αντιλήψεις των φοιτητών για διαδικτυακή μάθηση </w:t>
            </w:r>
          </w:p>
          <w:p w:rsidR="00185411" w:rsidRPr="002B64C2" w:rsidRDefault="00185411" w:rsidP="002B64C2">
            <w:pPr>
              <w:tabs>
                <w:tab w:val="left" w:pos="142"/>
              </w:tabs>
              <w:spacing w:before="0"/>
              <w:jc w:val="left"/>
              <w:rPr>
                <w:rFonts w:cs="Times New Roman"/>
                <w:bCs/>
                <w:iCs/>
                <w:sz w:val="22"/>
                <w:szCs w:val="22"/>
              </w:rPr>
            </w:pPr>
          </w:p>
        </w:tc>
        <w:tc>
          <w:tcPr>
            <w:tcW w:w="2047" w:type="dxa"/>
            <w:hideMark/>
          </w:tcPr>
          <w:p w:rsidR="00185411" w:rsidRPr="002B64C2" w:rsidRDefault="00185411" w:rsidP="002B64C2">
            <w:pPr>
              <w:tabs>
                <w:tab w:val="left" w:pos="142"/>
              </w:tabs>
              <w:spacing w:before="0"/>
              <w:jc w:val="left"/>
              <w:rPr>
                <w:rFonts w:cs="Times New Roman"/>
                <w:bCs/>
                <w:iCs/>
                <w:sz w:val="22"/>
                <w:szCs w:val="22"/>
              </w:rPr>
            </w:pPr>
            <w:r w:rsidRPr="002B64C2">
              <w:rPr>
                <w:rFonts w:cs="Times New Roman"/>
                <w:bCs/>
                <w:iCs/>
                <w:sz w:val="22"/>
                <w:szCs w:val="22"/>
              </w:rPr>
              <w:t xml:space="preserve">Προπτυχιακοί φοιτητές </w:t>
            </w:r>
          </w:p>
        </w:tc>
        <w:tc>
          <w:tcPr>
            <w:tcW w:w="3698" w:type="dxa"/>
          </w:tcPr>
          <w:p w:rsidR="00185411" w:rsidRPr="002B64C2" w:rsidRDefault="00185411" w:rsidP="002B64C2">
            <w:pPr>
              <w:tabs>
                <w:tab w:val="left" w:pos="142"/>
              </w:tabs>
              <w:spacing w:before="0"/>
              <w:jc w:val="left"/>
              <w:rPr>
                <w:rFonts w:cs="Times New Roman"/>
                <w:bCs/>
                <w:iCs/>
                <w:sz w:val="22"/>
                <w:szCs w:val="22"/>
              </w:rPr>
            </w:pPr>
            <w:r w:rsidRPr="002B64C2">
              <w:rPr>
                <w:rFonts w:cs="Times New Roman"/>
                <w:bCs/>
                <w:iCs/>
                <w:sz w:val="22"/>
                <w:szCs w:val="22"/>
              </w:rPr>
              <w:t>Οι φοιτητές προτιμούν</w:t>
            </w:r>
            <w:r w:rsidR="00A73885" w:rsidRPr="002B64C2">
              <w:rPr>
                <w:rFonts w:cs="Times New Roman"/>
                <w:bCs/>
                <w:iCs/>
                <w:sz w:val="22"/>
                <w:szCs w:val="22"/>
              </w:rPr>
              <w:t xml:space="preserve"> τον συνδυασμό των </w:t>
            </w:r>
            <w:r w:rsidRPr="002B64C2">
              <w:rPr>
                <w:rFonts w:cs="Times New Roman"/>
                <w:bCs/>
                <w:iCs/>
                <w:sz w:val="22"/>
                <w:szCs w:val="22"/>
              </w:rPr>
              <w:t>νέων τεχνολογιών</w:t>
            </w:r>
            <w:r w:rsidR="00A73885" w:rsidRPr="002B64C2">
              <w:rPr>
                <w:rFonts w:cs="Times New Roman"/>
                <w:bCs/>
                <w:iCs/>
                <w:sz w:val="22"/>
                <w:szCs w:val="22"/>
              </w:rPr>
              <w:t xml:space="preserve"> με </w:t>
            </w:r>
            <w:r w:rsidRPr="002B64C2">
              <w:rPr>
                <w:rFonts w:cs="Times New Roman"/>
                <w:bCs/>
                <w:iCs/>
                <w:sz w:val="22"/>
                <w:szCs w:val="22"/>
              </w:rPr>
              <w:t>τις παραδοσιακές τεχνικές</w:t>
            </w:r>
            <w:r w:rsidR="00A73885" w:rsidRPr="002B64C2">
              <w:rPr>
                <w:rFonts w:cs="Times New Roman"/>
                <w:bCs/>
                <w:iCs/>
                <w:sz w:val="22"/>
                <w:szCs w:val="22"/>
              </w:rPr>
              <w:t xml:space="preserve"> μάθησης</w:t>
            </w:r>
            <w:r w:rsidRPr="002B64C2">
              <w:rPr>
                <w:rFonts w:cs="Times New Roman"/>
                <w:bCs/>
                <w:iCs/>
                <w:sz w:val="22"/>
                <w:szCs w:val="22"/>
              </w:rPr>
              <w:t xml:space="preserve">. </w:t>
            </w:r>
          </w:p>
          <w:p w:rsidR="00185411" w:rsidRPr="002B64C2" w:rsidRDefault="00185411" w:rsidP="002B64C2">
            <w:pPr>
              <w:tabs>
                <w:tab w:val="left" w:pos="142"/>
              </w:tabs>
              <w:spacing w:before="0"/>
              <w:jc w:val="left"/>
              <w:rPr>
                <w:rFonts w:cs="Times New Roman"/>
                <w:bCs/>
                <w:iCs/>
                <w:sz w:val="22"/>
                <w:szCs w:val="22"/>
              </w:rPr>
            </w:pPr>
          </w:p>
        </w:tc>
        <w:tc>
          <w:tcPr>
            <w:tcW w:w="1559" w:type="dxa"/>
            <w:hideMark/>
          </w:tcPr>
          <w:p w:rsidR="00185411" w:rsidRPr="002B64C2" w:rsidRDefault="00185411" w:rsidP="002B64C2">
            <w:pPr>
              <w:tabs>
                <w:tab w:val="left" w:pos="142"/>
              </w:tabs>
              <w:spacing w:before="0"/>
              <w:jc w:val="left"/>
              <w:rPr>
                <w:rFonts w:cs="Times New Roman"/>
                <w:bCs/>
                <w:iCs/>
                <w:sz w:val="22"/>
                <w:szCs w:val="22"/>
              </w:rPr>
            </w:pPr>
            <w:r w:rsidRPr="002B64C2">
              <w:rPr>
                <w:rFonts w:cs="Times New Roman"/>
                <w:bCs/>
                <w:iCs/>
                <w:sz w:val="22"/>
                <w:szCs w:val="22"/>
              </w:rPr>
              <w:t>HEFCE</w:t>
            </w:r>
          </w:p>
        </w:tc>
      </w:tr>
      <w:tr w:rsidR="00B51080" w:rsidRPr="002B64C2" w:rsidTr="00B51080">
        <w:tc>
          <w:tcPr>
            <w:tcW w:w="1651" w:type="dxa"/>
          </w:tcPr>
          <w:p w:rsidR="00185411" w:rsidRPr="002B64C2" w:rsidRDefault="00185411" w:rsidP="002B64C2">
            <w:pPr>
              <w:tabs>
                <w:tab w:val="left" w:pos="142"/>
              </w:tabs>
              <w:spacing w:before="0"/>
              <w:jc w:val="left"/>
              <w:rPr>
                <w:rFonts w:cs="Times New Roman"/>
                <w:bCs/>
                <w:iCs/>
                <w:sz w:val="22"/>
                <w:szCs w:val="22"/>
                <w:lang w:val="en-US"/>
              </w:rPr>
            </w:pPr>
            <w:r w:rsidRPr="002B64C2">
              <w:rPr>
                <w:rFonts w:cs="Times New Roman"/>
                <w:bCs/>
                <w:iCs/>
                <w:sz w:val="22"/>
                <w:szCs w:val="22"/>
                <w:lang w:val="en-US"/>
              </w:rPr>
              <w:t xml:space="preserve">Hargittai, </w:t>
            </w:r>
            <w:r w:rsidRPr="002B64C2">
              <w:rPr>
                <w:rFonts w:cs="Times New Roman"/>
                <w:bCs/>
                <w:iCs/>
                <w:sz w:val="22"/>
                <w:szCs w:val="22"/>
              </w:rPr>
              <w:t>Ε</w:t>
            </w:r>
            <w:r w:rsidRPr="002B64C2">
              <w:rPr>
                <w:rFonts w:cs="Times New Roman"/>
                <w:bCs/>
                <w:iCs/>
                <w:sz w:val="22"/>
                <w:szCs w:val="22"/>
                <w:lang w:val="en-US"/>
              </w:rPr>
              <w:t>.</w:t>
            </w:r>
          </w:p>
          <w:p w:rsidR="00185411" w:rsidRPr="002B64C2" w:rsidRDefault="00185411" w:rsidP="002B64C2">
            <w:pPr>
              <w:tabs>
                <w:tab w:val="left" w:pos="142"/>
              </w:tabs>
              <w:spacing w:before="0"/>
              <w:jc w:val="left"/>
              <w:rPr>
                <w:rFonts w:cs="Times New Roman"/>
                <w:bCs/>
                <w:iCs/>
                <w:sz w:val="22"/>
                <w:szCs w:val="22"/>
                <w:lang w:val="en-US"/>
              </w:rPr>
            </w:pPr>
          </w:p>
        </w:tc>
        <w:tc>
          <w:tcPr>
            <w:tcW w:w="1889" w:type="dxa"/>
            <w:hideMark/>
          </w:tcPr>
          <w:p w:rsidR="00185411" w:rsidRPr="00D41B73" w:rsidRDefault="00185411" w:rsidP="002B64C2">
            <w:pPr>
              <w:tabs>
                <w:tab w:val="left" w:pos="142"/>
              </w:tabs>
              <w:autoSpaceDE w:val="0"/>
              <w:autoSpaceDN w:val="0"/>
              <w:adjustRightInd w:val="0"/>
              <w:spacing w:before="0"/>
              <w:jc w:val="left"/>
              <w:rPr>
                <w:rFonts w:cs="Times New Roman"/>
                <w:color w:val="000000"/>
                <w:sz w:val="22"/>
                <w:szCs w:val="22"/>
                <w:lang w:val="en-US"/>
              </w:rPr>
            </w:pPr>
            <w:r w:rsidRPr="00A4598A">
              <w:rPr>
                <w:rFonts w:cs="Times New Roman"/>
                <w:color w:val="000000"/>
                <w:sz w:val="22"/>
                <w:szCs w:val="22"/>
                <w:lang w:val="en-US"/>
              </w:rPr>
              <w:t>Digital</w:t>
            </w:r>
            <w:r w:rsidRPr="002B64C2">
              <w:rPr>
                <w:rFonts w:cs="Times New Roman"/>
                <w:color w:val="000000"/>
                <w:sz w:val="22"/>
                <w:szCs w:val="22"/>
                <w:lang w:val="en-US"/>
              </w:rPr>
              <w:t xml:space="preserve"> </w:t>
            </w:r>
            <w:r w:rsidRPr="00A4598A">
              <w:rPr>
                <w:rFonts w:cs="Times New Roman"/>
                <w:color w:val="000000"/>
                <w:sz w:val="22"/>
                <w:szCs w:val="22"/>
                <w:lang w:val="en-US"/>
              </w:rPr>
              <w:t>Na</w:t>
            </w:r>
            <w:r w:rsidRPr="002B64C2">
              <w:rPr>
                <w:rFonts w:cs="Times New Roman"/>
                <w:color w:val="000000"/>
                <w:sz w:val="22"/>
                <w:szCs w:val="22"/>
                <w:lang w:val="en-US"/>
              </w:rPr>
              <w:t>(</w:t>
            </w:r>
            <w:r w:rsidRPr="00A4598A">
              <w:rPr>
                <w:rFonts w:cs="Times New Roman"/>
                <w:color w:val="000000"/>
                <w:sz w:val="22"/>
                <w:szCs w:val="22"/>
                <w:lang w:val="en-US"/>
              </w:rPr>
              <w:t>t</w:t>
            </w:r>
            <w:r w:rsidRPr="002B64C2">
              <w:rPr>
                <w:rFonts w:cs="Times New Roman"/>
                <w:color w:val="000000"/>
                <w:sz w:val="22"/>
                <w:szCs w:val="22"/>
                <w:lang w:val="en-US"/>
              </w:rPr>
              <w:t>)</w:t>
            </w:r>
            <w:r w:rsidRPr="00A4598A">
              <w:rPr>
                <w:rFonts w:cs="Times New Roman"/>
                <w:color w:val="000000"/>
                <w:sz w:val="22"/>
                <w:szCs w:val="22"/>
                <w:lang w:val="en-US"/>
              </w:rPr>
              <w:t>ives</w:t>
            </w:r>
            <w:r w:rsidRPr="002B64C2">
              <w:rPr>
                <w:rFonts w:cs="Times New Roman"/>
                <w:color w:val="000000"/>
                <w:sz w:val="22"/>
                <w:szCs w:val="22"/>
                <w:lang w:val="en-US"/>
              </w:rPr>
              <w:t xml:space="preserve">? </w:t>
            </w:r>
            <w:r w:rsidRPr="00A4598A">
              <w:rPr>
                <w:rFonts w:cs="Times New Roman"/>
                <w:color w:val="000000"/>
                <w:sz w:val="22"/>
                <w:szCs w:val="22"/>
                <w:lang w:val="en-US"/>
              </w:rPr>
              <w:t>Variation</w:t>
            </w:r>
            <w:r w:rsidRPr="002B64C2">
              <w:rPr>
                <w:rFonts w:cs="Times New Roman"/>
                <w:color w:val="000000"/>
                <w:sz w:val="22"/>
                <w:szCs w:val="22"/>
                <w:lang w:val="en-US"/>
              </w:rPr>
              <w:t xml:space="preserve"> </w:t>
            </w:r>
            <w:r w:rsidRPr="00A4598A">
              <w:rPr>
                <w:rFonts w:cs="Times New Roman"/>
                <w:color w:val="000000"/>
                <w:sz w:val="22"/>
                <w:szCs w:val="22"/>
                <w:lang w:val="en-US"/>
              </w:rPr>
              <w:t>in</w:t>
            </w:r>
            <w:r w:rsidRPr="002B64C2">
              <w:rPr>
                <w:rFonts w:cs="Times New Roman"/>
                <w:color w:val="000000"/>
                <w:sz w:val="22"/>
                <w:szCs w:val="22"/>
                <w:lang w:val="en-US"/>
              </w:rPr>
              <w:t xml:space="preserve"> </w:t>
            </w:r>
            <w:r w:rsidRPr="00A4598A">
              <w:rPr>
                <w:rFonts w:cs="Times New Roman"/>
                <w:color w:val="000000"/>
                <w:sz w:val="22"/>
                <w:szCs w:val="22"/>
                <w:lang w:val="en-US"/>
              </w:rPr>
              <w:t>Internet</w:t>
            </w:r>
            <w:r w:rsidRPr="002B64C2">
              <w:rPr>
                <w:rFonts w:cs="Times New Roman"/>
                <w:color w:val="000000"/>
                <w:sz w:val="22"/>
                <w:szCs w:val="22"/>
                <w:lang w:val="en-US"/>
              </w:rPr>
              <w:t xml:space="preserve"> </w:t>
            </w:r>
            <w:r w:rsidRPr="00A4598A">
              <w:rPr>
                <w:rFonts w:cs="Times New Roman"/>
                <w:color w:val="000000"/>
                <w:sz w:val="22"/>
                <w:szCs w:val="22"/>
                <w:lang w:val="en-US"/>
              </w:rPr>
              <w:t>Skills</w:t>
            </w:r>
            <w:r w:rsidRPr="002B64C2">
              <w:rPr>
                <w:rFonts w:cs="Times New Roman"/>
                <w:color w:val="000000"/>
                <w:sz w:val="22"/>
                <w:szCs w:val="22"/>
                <w:lang w:val="en-US"/>
              </w:rPr>
              <w:t xml:space="preserve"> </w:t>
            </w:r>
            <w:r w:rsidRPr="00A4598A">
              <w:rPr>
                <w:rFonts w:cs="Times New Roman"/>
                <w:color w:val="000000"/>
                <w:sz w:val="22"/>
                <w:szCs w:val="22"/>
                <w:lang w:val="en-US"/>
              </w:rPr>
              <w:t>and</w:t>
            </w:r>
            <w:r w:rsidRPr="002B64C2">
              <w:rPr>
                <w:rFonts w:cs="Times New Roman"/>
                <w:color w:val="000000"/>
                <w:sz w:val="22"/>
                <w:szCs w:val="22"/>
                <w:lang w:val="en-US"/>
              </w:rPr>
              <w:t xml:space="preserve"> </w:t>
            </w:r>
            <w:r w:rsidRPr="00A4598A">
              <w:rPr>
                <w:rFonts w:cs="Times New Roman"/>
                <w:color w:val="000000"/>
                <w:sz w:val="22"/>
                <w:szCs w:val="22"/>
                <w:lang w:val="en-US"/>
              </w:rPr>
              <w:t>Uses</w:t>
            </w:r>
            <w:r w:rsidRPr="002B64C2">
              <w:rPr>
                <w:rFonts w:cs="Times New Roman"/>
                <w:color w:val="000000"/>
                <w:sz w:val="22"/>
                <w:szCs w:val="22"/>
                <w:lang w:val="en-US"/>
              </w:rPr>
              <w:t xml:space="preserve"> </w:t>
            </w:r>
            <w:r w:rsidRPr="00A4598A">
              <w:rPr>
                <w:rFonts w:cs="Times New Roman"/>
                <w:color w:val="000000"/>
                <w:sz w:val="22"/>
                <w:szCs w:val="22"/>
                <w:lang w:val="en-US"/>
              </w:rPr>
              <w:t>among</w:t>
            </w:r>
            <w:r w:rsidRPr="002B64C2">
              <w:rPr>
                <w:rFonts w:cs="Times New Roman"/>
                <w:color w:val="000000"/>
                <w:sz w:val="22"/>
                <w:szCs w:val="22"/>
                <w:lang w:val="en-US"/>
              </w:rPr>
              <w:t xml:space="preserve"> </w:t>
            </w:r>
            <w:r w:rsidRPr="00A4598A">
              <w:rPr>
                <w:rFonts w:cs="Times New Roman"/>
                <w:color w:val="000000"/>
                <w:sz w:val="22"/>
                <w:szCs w:val="22"/>
                <w:lang w:val="en-US"/>
              </w:rPr>
              <w:t>Members</w:t>
            </w:r>
            <w:r w:rsidRPr="002B64C2">
              <w:rPr>
                <w:rFonts w:cs="Times New Roman"/>
                <w:color w:val="000000"/>
                <w:sz w:val="22"/>
                <w:szCs w:val="22"/>
                <w:lang w:val="en-US"/>
              </w:rPr>
              <w:t xml:space="preserve"> </w:t>
            </w:r>
            <w:r w:rsidRPr="00A4598A">
              <w:rPr>
                <w:rFonts w:cs="Times New Roman"/>
                <w:color w:val="000000"/>
                <w:sz w:val="22"/>
                <w:szCs w:val="22"/>
                <w:lang w:val="en-US"/>
              </w:rPr>
              <w:t>of</w:t>
            </w:r>
            <w:r w:rsidRPr="002B64C2">
              <w:rPr>
                <w:rFonts w:cs="Times New Roman"/>
                <w:color w:val="000000"/>
                <w:sz w:val="22"/>
                <w:szCs w:val="22"/>
                <w:lang w:val="en-US"/>
              </w:rPr>
              <w:t xml:space="preserve"> </w:t>
            </w:r>
            <w:r w:rsidRPr="00A4598A">
              <w:rPr>
                <w:rFonts w:cs="Times New Roman"/>
                <w:color w:val="000000"/>
                <w:sz w:val="22"/>
                <w:szCs w:val="22"/>
                <w:lang w:val="en-US"/>
              </w:rPr>
              <w:t>the</w:t>
            </w:r>
            <w:r w:rsidRPr="002B64C2">
              <w:rPr>
                <w:rFonts w:cs="Times New Roman"/>
                <w:color w:val="000000"/>
                <w:sz w:val="22"/>
                <w:szCs w:val="22"/>
                <w:lang w:val="en-US"/>
              </w:rPr>
              <w:t xml:space="preserve"> “</w:t>
            </w:r>
            <w:r w:rsidRPr="00A4598A">
              <w:rPr>
                <w:rFonts w:cs="Times New Roman"/>
                <w:color w:val="000000"/>
                <w:sz w:val="22"/>
                <w:szCs w:val="22"/>
                <w:lang w:val="en-US"/>
              </w:rPr>
              <w:t>Net</w:t>
            </w:r>
            <w:r w:rsidRPr="002B64C2">
              <w:rPr>
                <w:rFonts w:cs="Times New Roman"/>
                <w:color w:val="000000"/>
                <w:sz w:val="22"/>
                <w:szCs w:val="22"/>
                <w:lang w:val="en-US"/>
              </w:rPr>
              <w:t xml:space="preserve"> </w:t>
            </w:r>
            <w:r w:rsidRPr="00A4598A">
              <w:rPr>
                <w:rFonts w:cs="Times New Roman"/>
                <w:color w:val="000000"/>
                <w:sz w:val="22"/>
                <w:szCs w:val="22"/>
                <w:lang w:val="en-US"/>
              </w:rPr>
              <w:t>Generation</w:t>
            </w:r>
            <w:r w:rsidR="00D41B73" w:rsidRPr="00D41B73">
              <w:rPr>
                <w:rFonts w:cs="Times New Roman"/>
                <w:color w:val="000000"/>
                <w:sz w:val="22"/>
                <w:szCs w:val="22"/>
                <w:lang w:val="en-US"/>
              </w:rPr>
              <w:t>”</w:t>
            </w:r>
          </w:p>
        </w:tc>
        <w:tc>
          <w:tcPr>
            <w:tcW w:w="825" w:type="dxa"/>
            <w:hideMark/>
          </w:tcPr>
          <w:p w:rsidR="00185411" w:rsidRPr="002B64C2" w:rsidRDefault="00185411" w:rsidP="002B64C2">
            <w:pPr>
              <w:tabs>
                <w:tab w:val="left" w:pos="142"/>
              </w:tabs>
              <w:spacing w:before="0"/>
              <w:jc w:val="left"/>
              <w:rPr>
                <w:rFonts w:cs="Times New Roman"/>
                <w:sz w:val="22"/>
                <w:szCs w:val="22"/>
                <w:lang w:val="en-US"/>
              </w:rPr>
            </w:pPr>
            <w:r w:rsidRPr="002B64C2">
              <w:rPr>
                <w:rFonts w:cs="Times New Roman"/>
                <w:sz w:val="22"/>
                <w:szCs w:val="22"/>
                <w:lang w:val="en-US"/>
              </w:rPr>
              <w:t>2010</w:t>
            </w:r>
          </w:p>
        </w:tc>
        <w:tc>
          <w:tcPr>
            <w:tcW w:w="1313" w:type="dxa"/>
            <w:hideMark/>
          </w:tcPr>
          <w:p w:rsidR="00185411" w:rsidRPr="002B64C2" w:rsidRDefault="00185411" w:rsidP="002B64C2">
            <w:pPr>
              <w:tabs>
                <w:tab w:val="left" w:pos="142"/>
              </w:tabs>
              <w:spacing w:before="0"/>
              <w:jc w:val="left"/>
              <w:rPr>
                <w:rFonts w:cs="Times New Roman"/>
                <w:sz w:val="22"/>
                <w:szCs w:val="22"/>
                <w:lang w:val="en-US"/>
              </w:rPr>
            </w:pPr>
            <w:r w:rsidRPr="002B64C2">
              <w:rPr>
                <w:rFonts w:cs="Times New Roman"/>
                <w:sz w:val="22"/>
                <w:szCs w:val="22"/>
              </w:rPr>
              <w:t>ΗΠΑ</w:t>
            </w:r>
          </w:p>
        </w:tc>
        <w:tc>
          <w:tcPr>
            <w:tcW w:w="1868" w:type="dxa"/>
            <w:hideMark/>
          </w:tcPr>
          <w:p w:rsidR="00185411" w:rsidRPr="002B64C2" w:rsidRDefault="00185411" w:rsidP="002B64C2">
            <w:pPr>
              <w:tabs>
                <w:tab w:val="left" w:pos="142"/>
              </w:tabs>
              <w:autoSpaceDE w:val="0"/>
              <w:autoSpaceDN w:val="0"/>
              <w:adjustRightInd w:val="0"/>
              <w:spacing w:before="0"/>
              <w:jc w:val="left"/>
              <w:rPr>
                <w:rFonts w:cs="Times New Roman"/>
                <w:color w:val="000000"/>
                <w:sz w:val="22"/>
                <w:szCs w:val="22"/>
              </w:rPr>
            </w:pPr>
            <w:r w:rsidRPr="002B64C2">
              <w:rPr>
                <w:rFonts w:cs="Times New Roman"/>
                <w:color w:val="000000"/>
                <w:sz w:val="22"/>
                <w:szCs w:val="22"/>
              </w:rPr>
              <w:t xml:space="preserve">Να αναλυθεί </w:t>
            </w:r>
            <w:r w:rsidRPr="002B64C2">
              <w:rPr>
                <w:rFonts w:cs="Times New Roman"/>
                <w:bCs/>
                <w:color w:val="000000"/>
                <w:sz w:val="22"/>
                <w:szCs w:val="22"/>
              </w:rPr>
              <w:t>η χρήση του διαδικτύου από φοιτητές σε συσχετισμό με διάφορες παραμέτρους</w:t>
            </w:r>
          </w:p>
        </w:tc>
        <w:tc>
          <w:tcPr>
            <w:tcW w:w="2047"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Πρωτοετείς φοιτητές ενός αστικού ερευνητικού πανεπιστημίου</w:t>
            </w:r>
          </w:p>
        </w:tc>
        <w:tc>
          <w:tcPr>
            <w:tcW w:w="3698"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 xml:space="preserve">Το κοινωνικοοικονομικό προφίλ των ατόμων αποτελεί κύριο δείκτη πρόβλεψης του πως διαχειρίζονται το διαδίκτυο στην καθημερινότητά τους.   </w:t>
            </w:r>
          </w:p>
        </w:tc>
        <w:tc>
          <w:tcPr>
            <w:tcW w:w="1559" w:type="dxa"/>
            <w:hideMark/>
          </w:tcPr>
          <w:p w:rsidR="00185411" w:rsidRPr="002B64C2" w:rsidRDefault="00185411" w:rsidP="002B64C2">
            <w:pPr>
              <w:tabs>
                <w:tab w:val="left" w:pos="142"/>
              </w:tabs>
              <w:spacing w:before="0"/>
              <w:jc w:val="left"/>
              <w:rPr>
                <w:rFonts w:cs="Times New Roman"/>
                <w:i/>
                <w:sz w:val="22"/>
                <w:szCs w:val="22"/>
              </w:rPr>
            </w:pPr>
            <w:r w:rsidRPr="002B64C2">
              <w:rPr>
                <w:rFonts w:cs="Times New Roman"/>
                <w:i/>
                <w:sz w:val="22"/>
                <w:szCs w:val="22"/>
              </w:rPr>
              <w:t>Sociological Inquiry</w:t>
            </w:r>
          </w:p>
        </w:tc>
      </w:tr>
      <w:tr w:rsidR="00B51080" w:rsidRPr="00F95702" w:rsidTr="00B51080">
        <w:tc>
          <w:tcPr>
            <w:tcW w:w="1651" w:type="dxa"/>
            <w:hideMark/>
          </w:tcPr>
          <w:p w:rsidR="00185411" w:rsidRPr="002B64C2" w:rsidRDefault="00185411" w:rsidP="002B64C2">
            <w:pPr>
              <w:tabs>
                <w:tab w:val="left" w:pos="142"/>
              </w:tabs>
              <w:spacing w:before="0"/>
              <w:jc w:val="left"/>
              <w:rPr>
                <w:rFonts w:cs="Times New Roman"/>
                <w:bCs/>
                <w:iCs/>
                <w:sz w:val="22"/>
                <w:szCs w:val="22"/>
                <w:lang w:val="en-US"/>
              </w:rPr>
            </w:pPr>
            <w:r w:rsidRPr="002B64C2">
              <w:rPr>
                <w:rFonts w:cs="Times New Roman"/>
                <w:bCs/>
                <w:iCs/>
                <w:sz w:val="22"/>
                <w:szCs w:val="22"/>
              </w:rPr>
              <w:t>Palaigeorgiou, Triantafyllakos, Tsinakos</w:t>
            </w:r>
          </w:p>
        </w:tc>
        <w:tc>
          <w:tcPr>
            <w:tcW w:w="1889" w:type="dxa"/>
            <w:hideMark/>
          </w:tcPr>
          <w:p w:rsidR="00185411" w:rsidRPr="002B64C2" w:rsidRDefault="00185411" w:rsidP="002B64C2">
            <w:pPr>
              <w:tabs>
                <w:tab w:val="left" w:pos="142"/>
              </w:tabs>
              <w:autoSpaceDE w:val="0"/>
              <w:autoSpaceDN w:val="0"/>
              <w:adjustRightInd w:val="0"/>
              <w:spacing w:before="0"/>
              <w:jc w:val="left"/>
              <w:rPr>
                <w:rFonts w:cs="Times New Roman"/>
                <w:color w:val="000000"/>
                <w:sz w:val="22"/>
                <w:szCs w:val="22"/>
                <w:lang w:val="en-US"/>
              </w:rPr>
            </w:pPr>
            <w:r w:rsidRPr="002B64C2">
              <w:rPr>
                <w:rFonts w:cs="Times New Roman"/>
                <w:color w:val="000000"/>
                <w:sz w:val="22"/>
                <w:szCs w:val="22"/>
                <w:lang w:val="en-US"/>
              </w:rPr>
              <w:t>What if undergraduate students designed their</w:t>
            </w:r>
          </w:p>
          <w:p w:rsidR="00185411" w:rsidRPr="002B64C2" w:rsidRDefault="00185411" w:rsidP="002B64C2">
            <w:pPr>
              <w:tabs>
                <w:tab w:val="left" w:pos="142"/>
              </w:tabs>
              <w:autoSpaceDE w:val="0"/>
              <w:autoSpaceDN w:val="0"/>
              <w:adjustRightInd w:val="0"/>
              <w:spacing w:before="0"/>
              <w:jc w:val="left"/>
              <w:rPr>
                <w:rFonts w:cs="Times New Roman"/>
                <w:color w:val="000000"/>
                <w:sz w:val="22"/>
                <w:szCs w:val="22"/>
                <w:lang w:val="en-US"/>
              </w:rPr>
            </w:pPr>
            <w:r w:rsidRPr="002B64C2">
              <w:rPr>
                <w:rFonts w:cs="Times New Roman"/>
                <w:color w:val="000000"/>
                <w:sz w:val="22"/>
                <w:szCs w:val="22"/>
                <w:lang w:val="en-US"/>
              </w:rPr>
              <w:t>own web learning environment? Exploring</w:t>
            </w:r>
          </w:p>
          <w:p w:rsidR="00185411" w:rsidRPr="002B64C2" w:rsidRDefault="00185411" w:rsidP="002B64C2">
            <w:pPr>
              <w:tabs>
                <w:tab w:val="left" w:pos="142"/>
              </w:tabs>
              <w:autoSpaceDE w:val="0"/>
              <w:autoSpaceDN w:val="0"/>
              <w:adjustRightInd w:val="0"/>
              <w:spacing w:before="0"/>
              <w:jc w:val="left"/>
              <w:rPr>
                <w:rFonts w:cs="Times New Roman"/>
                <w:color w:val="000000"/>
                <w:sz w:val="22"/>
                <w:szCs w:val="22"/>
                <w:lang w:val="en-US"/>
              </w:rPr>
            </w:pPr>
            <w:r w:rsidRPr="002B64C2">
              <w:rPr>
                <w:rFonts w:cs="Times New Roman"/>
                <w:color w:val="000000"/>
                <w:sz w:val="22"/>
                <w:szCs w:val="22"/>
                <w:lang w:val="en-US"/>
              </w:rPr>
              <w:t>students’ web 2.0 mentality through</w:t>
            </w:r>
          </w:p>
          <w:p w:rsidR="00185411" w:rsidRPr="002B64C2" w:rsidRDefault="00185411" w:rsidP="002B64C2">
            <w:pPr>
              <w:tabs>
                <w:tab w:val="left" w:pos="142"/>
              </w:tabs>
              <w:autoSpaceDE w:val="0"/>
              <w:autoSpaceDN w:val="0"/>
              <w:adjustRightInd w:val="0"/>
              <w:spacing w:before="0"/>
              <w:jc w:val="left"/>
              <w:rPr>
                <w:rFonts w:cs="Times New Roman"/>
                <w:color w:val="000000"/>
                <w:sz w:val="22"/>
                <w:szCs w:val="22"/>
                <w:lang w:val="en-US"/>
              </w:rPr>
            </w:pPr>
            <w:r w:rsidRPr="002B64C2">
              <w:rPr>
                <w:rFonts w:cs="Times New Roman"/>
                <w:color w:val="000000"/>
                <w:sz w:val="22"/>
                <w:szCs w:val="22"/>
              </w:rPr>
              <w:t xml:space="preserve">participatory </w:t>
            </w:r>
            <w:r w:rsidRPr="002B64C2">
              <w:rPr>
                <w:rFonts w:cs="Times New Roman"/>
                <w:color w:val="000000"/>
                <w:sz w:val="22"/>
                <w:szCs w:val="22"/>
                <w:lang w:val="en-US"/>
              </w:rPr>
              <w:t>design.</w:t>
            </w:r>
          </w:p>
        </w:tc>
        <w:tc>
          <w:tcPr>
            <w:tcW w:w="825"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2010</w:t>
            </w:r>
          </w:p>
        </w:tc>
        <w:tc>
          <w:tcPr>
            <w:tcW w:w="1313"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Ελλάδα</w:t>
            </w:r>
          </w:p>
        </w:tc>
        <w:tc>
          <w:tcPr>
            <w:tcW w:w="1868" w:type="dxa"/>
            <w:hideMark/>
          </w:tcPr>
          <w:p w:rsidR="00185411" w:rsidRPr="002B64C2" w:rsidRDefault="00185411" w:rsidP="002B64C2">
            <w:pPr>
              <w:tabs>
                <w:tab w:val="left" w:pos="142"/>
              </w:tabs>
              <w:autoSpaceDE w:val="0"/>
              <w:autoSpaceDN w:val="0"/>
              <w:adjustRightInd w:val="0"/>
              <w:spacing w:before="0"/>
              <w:jc w:val="left"/>
              <w:rPr>
                <w:rFonts w:cs="Times New Roman"/>
                <w:color w:val="000000"/>
                <w:sz w:val="22"/>
                <w:szCs w:val="22"/>
              </w:rPr>
            </w:pPr>
            <w:r w:rsidRPr="002B64C2">
              <w:rPr>
                <w:rFonts w:cs="Times New Roman"/>
                <w:color w:val="000000"/>
                <w:sz w:val="22"/>
                <w:szCs w:val="22"/>
              </w:rPr>
              <w:t xml:space="preserve">Να διερευνηθούν οι τεχνολογικές συνήθειες των νέων </w:t>
            </w:r>
          </w:p>
        </w:tc>
        <w:tc>
          <w:tcPr>
            <w:tcW w:w="2047"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Προπτυχιακοί φοιτητές τμήματος Πληροφορικής</w:t>
            </w:r>
          </w:p>
        </w:tc>
        <w:tc>
          <w:tcPr>
            <w:tcW w:w="3698"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 xml:space="preserve">Οι μαθητευόμενοι </w:t>
            </w:r>
            <w:r w:rsidR="00A73885" w:rsidRPr="002B64C2">
              <w:rPr>
                <w:rFonts w:cs="Times New Roman"/>
                <w:sz w:val="22"/>
                <w:szCs w:val="22"/>
              </w:rPr>
              <w:t xml:space="preserve">δεν εμφανίζονται </w:t>
            </w:r>
            <w:r w:rsidRPr="002B64C2">
              <w:rPr>
                <w:rFonts w:cs="Times New Roman"/>
                <w:sz w:val="22"/>
                <w:szCs w:val="22"/>
              </w:rPr>
              <w:t xml:space="preserve"> έτοιμοι να υποδεχτούν την </w:t>
            </w:r>
            <w:r w:rsidR="00A73885" w:rsidRPr="002B64C2">
              <w:rPr>
                <w:rFonts w:cs="Times New Roman"/>
                <w:sz w:val="22"/>
                <w:szCs w:val="22"/>
              </w:rPr>
              <w:t xml:space="preserve">ενσωμάτωση των Web 2.0 </w:t>
            </w:r>
            <w:r w:rsidRPr="002B64C2">
              <w:rPr>
                <w:rFonts w:cs="Times New Roman"/>
                <w:sz w:val="22"/>
                <w:szCs w:val="22"/>
              </w:rPr>
              <w:t xml:space="preserve"> εργαλείων στην εκπαίδευση, τουλάχιστον όχι στο βαθμό που περιγράφεται από τις γενεαλογικές προσεγγίσεις.</w:t>
            </w:r>
          </w:p>
        </w:tc>
        <w:tc>
          <w:tcPr>
            <w:tcW w:w="1559" w:type="dxa"/>
            <w:hideMark/>
          </w:tcPr>
          <w:p w:rsidR="00185411" w:rsidRPr="002B64C2" w:rsidRDefault="00185411" w:rsidP="002B64C2">
            <w:pPr>
              <w:tabs>
                <w:tab w:val="left" w:pos="142"/>
              </w:tabs>
              <w:spacing w:before="0"/>
              <w:jc w:val="left"/>
              <w:rPr>
                <w:rFonts w:cs="Times New Roman"/>
                <w:i/>
                <w:sz w:val="22"/>
                <w:szCs w:val="22"/>
                <w:lang w:val="en-US"/>
              </w:rPr>
            </w:pPr>
            <w:r w:rsidRPr="00A4598A">
              <w:rPr>
                <w:rFonts w:cs="Times New Roman"/>
                <w:i/>
                <w:iCs/>
                <w:color w:val="000000"/>
                <w:sz w:val="22"/>
                <w:szCs w:val="22"/>
                <w:lang w:val="en-US"/>
              </w:rPr>
              <w:t>Journal of Computer Assisted Learning</w:t>
            </w:r>
          </w:p>
        </w:tc>
      </w:tr>
      <w:tr w:rsidR="00B51080" w:rsidRPr="002B64C2" w:rsidTr="00B51080">
        <w:trPr>
          <w:trHeight w:val="1603"/>
        </w:trPr>
        <w:tc>
          <w:tcPr>
            <w:tcW w:w="1651" w:type="dxa"/>
            <w:hideMark/>
          </w:tcPr>
          <w:p w:rsidR="00185411" w:rsidRPr="002B64C2" w:rsidRDefault="00185411" w:rsidP="002B64C2">
            <w:pPr>
              <w:tabs>
                <w:tab w:val="left" w:pos="142"/>
              </w:tabs>
              <w:spacing w:before="0"/>
              <w:jc w:val="left"/>
              <w:rPr>
                <w:rFonts w:cs="Times New Roman"/>
                <w:bCs/>
                <w:iCs/>
                <w:sz w:val="22"/>
                <w:szCs w:val="22"/>
                <w:lang w:val="en-GB"/>
              </w:rPr>
            </w:pPr>
            <w:r w:rsidRPr="002B64C2">
              <w:rPr>
                <w:rFonts w:cs="Times New Roman"/>
                <w:bCs/>
                <w:iCs/>
                <w:sz w:val="22"/>
                <w:szCs w:val="22"/>
                <w:lang w:val="en-GB"/>
              </w:rPr>
              <w:t>Bullen, M.</w:t>
            </w:r>
          </w:p>
          <w:p w:rsidR="00185411" w:rsidRPr="002B64C2" w:rsidRDefault="00185411" w:rsidP="002B64C2">
            <w:pPr>
              <w:tabs>
                <w:tab w:val="left" w:pos="142"/>
              </w:tabs>
              <w:spacing w:before="0"/>
              <w:jc w:val="left"/>
              <w:rPr>
                <w:rFonts w:cs="Times New Roman"/>
                <w:bCs/>
                <w:iCs/>
                <w:sz w:val="22"/>
                <w:szCs w:val="22"/>
                <w:lang w:val="en-GB"/>
              </w:rPr>
            </w:pPr>
            <w:r w:rsidRPr="002B64C2">
              <w:rPr>
                <w:rFonts w:cs="Times New Roman"/>
                <w:bCs/>
                <w:iCs/>
                <w:sz w:val="22"/>
                <w:szCs w:val="22"/>
                <w:lang w:val="en-GB"/>
              </w:rPr>
              <w:t>Morgan, T.</w:t>
            </w:r>
          </w:p>
          <w:p w:rsidR="00185411" w:rsidRPr="002B64C2" w:rsidRDefault="00185411" w:rsidP="002B64C2">
            <w:pPr>
              <w:tabs>
                <w:tab w:val="left" w:pos="142"/>
              </w:tabs>
              <w:spacing w:before="0"/>
              <w:jc w:val="left"/>
              <w:rPr>
                <w:rFonts w:cs="Times New Roman"/>
                <w:bCs/>
                <w:iCs/>
                <w:sz w:val="22"/>
                <w:szCs w:val="22"/>
                <w:lang w:val="en-GB"/>
              </w:rPr>
            </w:pPr>
            <w:r w:rsidRPr="002B64C2">
              <w:rPr>
                <w:rFonts w:cs="Times New Roman"/>
                <w:bCs/>
                <w:iCs/>
                <w:sz w:val="22"/>
                <w:szCs w:val="22"/>
                <w:lang w:val="en-GB"/>
              </w:rPr>
              <w:t>Qayyum, A.</w:t>
            </w:r>
          </w:p>
        </w:tc>
        <w:tc>
          <w:tcPr>
            <w:tcW w:w="1889" w:type="dxa"/>
            <w:hideMark/>
          </w:tcPr>
          <w:p w:rsidR="00185411" w:rsidRPr="002B64C2" w:rsidRDefault="00185411" w:rsidP="002B64C2">
            <w:pPr>
              <w:tabs>
                <w:tab w:val="left" w:pos="142"/>
              </w:tabs>
              <w:spacing w:before="0"/>
              <w:jc w:val="left"/>
              <w:rPr>
                <w:rFonts w:cs="Times New Roman"/>
                <w:bCs/>
                <w:iCs/>
                <w:sz w:val="22"/>
                <w:szCs w:val="22"/>
                <w:lang w:val="en-GB"/>
              </w:rPr>
            </w:pPr>
            <w:r w:rsidRPr="002B64C2">
              <w:rPr>
                <w:rFonts w:cs="Times New Roman"/>
                <w:bCs/>
                <w:iCs/>
                <w:sz w:val="22"/>
                <w:szCs w:val="22"/>
                <w:lang w:val="en-GB"/>
              </w:rPr>
              <w:t>Digital</w:t>
            </w:r>
            <w:r w:rsidR="00F70FBF" w:rsidRPr="002B64C2">
              <w:rPr>
                <w:rFonts w:cs="Times New Roman"/>
                <w:bCs/>
                <w:iCs/>
                <w:sz w:val="22"/>
                <w:szCs w:val="22"/>
                <w:lang w:val="en-US"/>
              </w:rPr>
              <w:t xml:space="preserve"> learners in Higher Education</w:t>
            </w:r>
            <w:r w:rsidRPr="002B64C2">
              <w:rPr>
                <w:rFonts w:cs="Times New Roman"/>
                <w:bCs/>
                <w:iCs/>
                <w:sz w:val="22"/>
                <w:szCs w:val="22"/>
                <w:lang w:val="en-GB"/>
              </w:rPr>
              <w:t>:</w:t>
            </w:r>
            <w:r w:rsidR="00F70FBF" w:rsidRPr="002B64C2">
              <w:rPr>
                <w:rFonts w:cs="Times New Roman"/>
                <w:bCs/>
                <w:iCs/>
                <w:sz w:val="22"/>
                <w:szCs w:val="22"/>
                <w:lang w:val="en-GB"/>
              </w:rPr>
              <w:t xml:space="preserve"> generation is not the issue</w:t>
            </w:r>
          </w:p>
        </w:tc>
        <w:tc>
          <w:tcPr>
            <w:tcW w:w="825" w:type="dxa"/>
            <w:hideMark/>
          </w:tcPr>
          <w:p w:rsidR="00185411" w:rsidRPr="002B64C2" w:rsidRDefault="00185411" w:rsidP="002B64C2">
            <w:pPr>
              <w:tabs>
                <w:tab w:val="left" w:pos="142"/>
              </w:tabs>
              <w:spacing w:before="0"/>
              <w:jc w:val="left"/>
              <w:rPr>
                <w:rFonts w:cs="Times New Roman"/>
                <w:bCs/>
                <w:iCs/>
                <w:sz w:val="22"/>
                <w:szCs w:val="22"/>
                <w:lang w:val="en-GB"/>
              </w:rPr>
            </w:pPr>
            <w:r w:rsidRPr="002B64C2">
              <w:rPr>
                <w:rFonts w:cs="Times New Roman"/>
                <w:bCs/>
                <w:iCs/>
                <w:sz w:val="22"/>
                <w:szCs w:val="22"/>
                <w:lang w:val="en-GB"/>
              </w:rPr>
              <w:t>2011</w:t>
            </w:r>
          </w:p>
        </w:tc>
        <w:tc>
          <w:tcPr>
            <w:tcW w:w="1313" w:type="dxa"/>
            <w:hideMark/>
          </w:tcPr>
          <w:p w:rsidR="00185411" w:rsidRPr="002B64C2" w:rsidRDefault="00185411" w:rsidP="002B64C2">
            <w:pPr>
              <w:tabs>
                <w:tab w:val="left" w:pos="142"/>
              </w:tabs>
              <w:spacing w:before="0"/>
              <w:jc w:val="left"/>
              <w:rPr>
                <w:rFonts w:cs="Times New Roman"/>
                <w:bCs/>
                <w:iCs/>
                <w:sz w:val="22"/>
                <w:szCs w:val="22"/>
                <w:lang w:val="en-GB"/>
              </w:rPr>
            </w:pPr>
            <w:r w:rsidRPr="002B64C2">
              <w:rPr>
                <w:rFonts w:cs="Times New Roman"/>
                <w:bCs/>
                <w:iCs/>
                <w:sz w:val="22"/>
                <w:szCs w:val="22"/>
                <w:lang w:val="en-GB"/>
              </w:rPr>
              <w:t>Καναδάς</w:t>
            </w:r>
          </w:p>
        </w:tc>
        <w:tc>
          <w:tcPr>
            <w:tcW w:w="1868" w:type="dxa"/>
            <w:hideMark/>
          </w:tcPr>
          <w:p w:rsidR="00185411" w:rsidRPr="002B64C2" w:rsidRDefault="00185411" w:rsidP="00B51080">
            <w:pPr>
              <w:tabs>
                <w:tab w:val="left" w:pos="142"/>
              </w:tabs>
              <w:spacing w:before="0"/>
              <w:jc w:val="left"/>
              <w:rPr>
                <w:rFonts w:cs="Times New Roman"/>
                <w:bCs/>
                <w:iCs/>
                <w:sz w:val="22"/>
                <w:szCs w:val="22"/>
              </w:rPr>
            </w:pPr>
            <w:r w:rsidRPr="002B64C2">
              <w:rPr>
                <w:rFonts w:cs="Times New Roman"/>
                <w:bCs/>
                <w:iCs/>
                <w:sz w:val="22"/>
                <w:szCs w:val="22"/>
              </w:rPr>
              <w:t>Να εξακριβωθεί αν οι σπουδαστές ταιριάζουν στο προφίλ της ψηφιακής γενιάς</w:t>
            </w:r>
            <w:r w:rsidR="00B51080" w:rsidRPr="00B51080">
              <w:rPr>
                <w:rFonts w:cs="Times New Roman"/>
                <w:bCs/>
                <w:iCs/>
                <w:sz w:val="22"/>
                <w:szCs w:val="22"/>
              </w:rPr>
              <w:t>.</w:t>
            </w:r>
            <w:r w:rsidRPr="002B64C2">
              <w:rPr>
                <w:rFonts w:cs="Times New Roman"/>
                <w:bCs/>
                <w:iCs/>
                <w:sz w:val="22"/>
                <w:szCs w:val="22"/>
              </w:rPr>
              <w:t xml:space="preserve"> </w:t>
            </w:r>
          </w:p>
        </w:tc>
        <w:tc>
          <w:tcPr>
            <w:tcW w:w="2047" w:type="dxa"/>
            <w:hideMark/>
          </w:tcPr>
          <w:p w:rsidR="00185411" w:rsidRPr="00B51080" w:rsidRDefault="00F70FBF" w:rsidP="002B64C2">
            <w:pPr>
              <w:tabs>
                <w:tab w:val="left" w:pos="142"/>
              </w:tabs>
              <w:spacing w:before="0"/>
              <w:jc w:val="left"/>
              <w:rPr>
                <w:rFonts w:cs="Times New Roman"/>
                <w:bCs/>
                <w:iCs/>
                <w:sz w:val="22"/>
                <w:szCs w:val="22"/>
              </w:rPr>
            </w:pPr>
            <w:r w:rsidRPr="002B64C2">
              <w:rPr>
                <w:rFonts w:cs="Times New Roman"/>
                <w:bCs/>
                <w:iCs/>
                <w:sz w:val="22"/>
                <w:szCs w:val="22"/>
              </w:rPr>
              <w:t>Ί</w:t>
            </w:r>
            <w:r w:rsidR="00185411" w:rsidRPr="00B51080">
              <w:rPr>
                <w:rFonts w:cs="Times New Roman"/>
                <w:bCs/>
                <w:iCs/>
                <w:sz w:val="22"/>
                <w:szCs w:val="22"/>
              </w:rPr>
              <w:t>δρυμα μεταδευτεροβάθμιας εκπαίδευσης</w:t>
            </w:r>
          </w:p>
        </w:tc>
        <w:tc>
          <w:tcPr>
            <w:tcW w:w="3698" w:type="dxa"/>
          </w:tcPr>
          <w:p w:rsidR="00185411" w:rsidRPr="002B64C2" w:rsidRDefault="00185411" w:rsidP="002B64C2">
            <w:pPr>
              <w:tabs>
                <w:tab w:val="left" w:pos="142"/>
              </w:tabs>
              <w:spacing w:before="0"/>
              <w:jc w:val="left"/>
              <w:rPr>
                <w:rFonts w:cs="Times New Roman"/>
                <w:bCs/>
                <w:iCs/>
                <w:sz w:val="22"/>
                <w:szCs w:val="22"/>
              </w:rPr>
            </w:pPr>
            <w:r w:rsidRPr="002B64C2">
              <w:rPr>
                <w:rFonts w:cs="Times New Roman"/>
                <w:bCs/>
                <w:iCs/>
                <w:sz w:val="22"/>
                <w:szCs w:val="22"/>
              </w:rPr>
              <w:t xml:space="preserve">Δεν υπάρχουν σημαντικές διαφορές ανάμεσα στους σπουδαστές των δυο γενιών αναφορικά με τη χρήση των νέων τεχνολογιών. </w:t>
            </w:r>
          </w:p>
          <w:p w:rsidR="00185411" w:rsidRPr="002B64C2" w:rsidRDefault="00185411" w:rsidP="002B64C2">
            <w:pPr>
              <w:tabs>
                <w:tab w:val="left" w:pos="142"/>
              </w:tabs>
              <w:spacing w:before="0"/>
              <w:jc w:val="left"/>
              <w:rPr>
                <w:rFonts w:cs="Times New Roman"/>
                <w:bCs/>
                <w:iCs/>
                <w:sz w:val="22"/>
                <w:szCs w:val="22"/>
              </w:rPr>
            </w:pPr>
          </w:p>
        </w:tc>
        <w:tc>
          <w:tcPr>
            <w:tcW w:w="1559" w:type="dxa"/>
          </w:tcPr>
          <w:p w:rsidR="00185411" w:rsidRPr="002B64C2" w:rsidRDefault="00185411" w:rsidP="002B64C2">
            <w:pPr>
              <w:tabs>
                <w:tab w:val="left" w:pos="142"/>
              </w:tabs>
              <w:spacing w:before="0"/>
              <w:jc w:val="left"/>
              <w:rPr>
                <w:rFonts w:cs="Times New Roman"/>
                <w:bCs/>
                <w:i/>
                <w:iCs/>
                <w:sz w:val="22"/>
                <w:szCs w:val="22"/>
                <w:lang w:val="en-GB"/>
              </w:rPr>
            </w:pPr>
            <w:r w:rsidRPr="002B64C2">
              <w:rPr>
                <w:rFonts w:cs="Times New Roman"/>
                <w:bCs/>
                <w:i/>
                <w:iCs/>
                <w:sz w:val="22"/>
                <w:szCs w:val="22"/>
                <w:lang w:val="en-GB"/>
              </w:rPr>
              <w:t>CJLT/RCAT</w:t>
            </w:r>
          </w:p>
          <w:p w:rsidR="00185411" w:rsidRPr="002B64C2" w:rsidRDefault="00185411" w:rsidP="002B64C2">
            <w:pPr>
              <w:tabs>
                <w:tab w:val="left" w:pos="142"/>
              </w:tabs>
              <w:spacing w:before="0"/>
              <w:jc w:val="left"/>
              <w:rPr>
                <w:rFonts w:cs="Times New Roman"/>
                <w:bCs/>
                <w:i/>
                <w:iCs/>
                <w:sz w:val="22"/>
                <w:szCs w:val="22"/>
                <w:lang w:val="en-GB"/>
              </w:rPr>
            </w:pPr>
          </w:p>
        </w:tc>
      </w:tr>
    </w:tbl>
    <w:p w:rsidR="00B51080" w:rsidRDefault="00B51080"/>
    <w:tbl>
      <w:tblPr>
        <w:tblStyle w:val="aa"/>
        <w:tblW w:w="14850" w:type="dxa"/>
        <w:tblLayout w:type="fixed"/>
        <w:tblLook w:val="04A0" w:firstRow="1" w:lastRow="0" w:firstColumn="1" w:lastColumn="0" w:noHBand="0" w:noVBand="1"/>
      </w:tblPr>
      <w:tblGrid>
        <w:gridCol w:w="1651"/>
        <w:gridCol w:w="1889"/>
        <w:gridCol w:w="825"/>
        <w:gridCol w:w="1313"/>
        <w:gridCol w:w="1868"/>
        <w:gridCol w:w="2047"/>
        <w:gridCol w:w="3698"/>
        <w:gridCol w:w="1559"/>
      </w:tblGrid>
      <w:tr w:rsidR="00B51080" w:rsidRPr="002B64C2" w:rsidTr="00B51080">
        <w:tc>
          <w:tcPr>
            <w:tcW w:w="1651" w:type="dxa"/>
            <w:hideMark/>
          </w:tcPr>
          <w:p w:rsidR="00185411" w:rsidRPr="002B64C2" w:rsidRDefault="00185411" w:rsidP="002B64C2">
            <w:pPr>
              <w:tabs>
                <w:tab w:val="left" w:pos="142"/>
              </w:tabs>
              <w:spacing w:before="0"/>
              <w:jc w:val="left"/>
              <w:rPr>
                <w:rFonts w:cs="Times New Roman"/>
                <w:bCs/>
                <w:iCs/>
                <w:sz w:val="22"/>
                <w:szCs w:val="22"/>
                <w:lang w:val="en-US"/>
              </w:rPr>
            </w:pPr>
            <w:r w:rsidRPr="002B64C2">
              <w:rPr>
                <w:rFonts w:cs="Times New Roman"/>
                <w:bCs/>
                <w:iCs/>
                <w:sz w:val="22"/>
                <w:szCs w:val="22"/>
                <w:lang w:val="en-GB"/>
              </w:rPr>
              <w:t>Livingstone, S</w:t>
            </w:r>
            <w:r w:rsidRPr="002B64C2">
              <w:rPr>
                <w:rFonts w:cs="Times New Roman"/>
                <w:bCs/>
                <w:iCs/>
                <w:sz w:val="22"/>
                <w:szCs w:val="22"/>
                <w:lang w:val="en-US"/>
              </w:rPr>
              <w:t>.</w:t>
            </w:r>
          </w:p>
          <w:p w:rsidR="00185411" w:rsidRPr="002B64C2" w:rsidRDefault="00185411" w:rsidP="002B64C2">
            <w:pPr>
              <w:tabs>
                <w:tab w:val="left" w:pos="142"/>
              </w:tabs>
              <w:spacing w:before="0"/>
              <w:jc w:val="left"/>
              <w:rPr>
                <w:rFonts w:cs="Times New Roman"/>
                <w:bCs/>
                <w:iCs/>
                <w:sz w:val="22"/>
                <w:szCs w:val="22"/>
                <w:lang w:val="en-US"/>
              </w:rPr>
            </w:pPr>
            <w:r w:rsidRPr="002B64C2">
              <w:rPr>
                <w:rFonts w:cs="Times New Roman"/>
                <w:bCs/>
                <w:iCs/>
                <w:sz w:val="22"/>
                <w:szCs w:val="22"/>
                <w:lang w:val="en-GB"/>
              </w:rPr>
              <w:t xml:space="preserve">Haddon, </w:t>
            </w:r>
            <w:r w:rsidRPr="002B64C2">
              <w:rPr>
                <w:rFonts w:cs="Times New Roman"/>
                <w:bCs/>
                <w:iCs/>
                <w:sz w:val="22"/>
                <w:szCs w:val="22"/>
                <w:lang w:val="en-US"/>
              </w:rPr>
              <w:t>L.</w:t>
            </w:r>
          </w:p>
          <w:p w:rsidR="00185411" w:rsidRPr="002B64C2" w:rsidRDefault="00185411" w:rsidP="002B64C2">
            <w:pPr>
              <w:tabs>
                <w:tab w:val="left" w:pos="142"/>
              </w:tabs>
              <w:spacing w:before="0"/>
              <w:jc w:val="left"/>
              <w:rPr>
                <w:rFonts w:cs="Times New Roman"/>
                <w:bCs/>
                <w:iCs/>
                <w:sz w:val="22"/>
                <w:szCs w:val="22"/>
                <w:lang w:val="en-US"/>
              </w:rPr>
            </w:pPr>
            <w:r w:rsidRPr="002B64C2">
              <w:rPr>
                <w:rFonts w:cs="Times New Roman"/>
                <w:bCs/>
                <w:iCs/>
                <w:sz w:val="22"/>
                <w:szCs w:val="22"/>
                <w:lang w:val="en-GB"/>
              </w:rPr>
              <w:t>G</w:t>
            </w:r>
            <w:r w:rsidRPr="002B64C2">
              <w:rPr>
                <w:rFonts w:cs="Times New Roman"/>
                <w:bCs/>
                <w:iCs/>
                <w:sz w:val="22"/>
                <w:szCs w:val="22"/>
                <w:lang w:val="en-US"/>
              </w:rPr>
              <w:t>ö</w:t>
            </w:r>
            <w:r w:rsidRPr="002B64C2">
              <w:rPr>
                <w:rFonts w:cs="Times New Roman"/>
                <w:bCs/>
                <w:iCs/>
                <w:sz w:val="22"/>
                <w:szCs w:val="22"/>
                <w:lang w:val="en-GB"/>
              </w:rPr>
              <w:t>rzig</w:t>
            </w:r>
            <w:r w:rsidRPr="002B64C2">
              <w:rPr>
                <w:rFonts w:cs="Times New Roman"/>
                <w:bCs/>
                <w:iCs/>
                <w:sz w:val="22"/>
                <w:szCs w:val="22"/>
                <w:lang w:val="en-US"/>
              </w:rPr>
              <w:t xml:space="preserve">, </w:t>
            </w:r>
            <w:r w:rsidRPr="002B64C2">
              <w:rPr>
                <w:rFonts w:cs="Times New Roman"/>
                <w:bCs/>
                <w:iCs/>
                <w:sz w:val="22"/>
                <w:szCs w:val="22"/>
                <w:lang w:val="en-GB"/>
              </w:rPr>
              <w:t>A</w:t>
            </w:r>
            <w:r w:rsidRPr="002B64C2">
              <w:rPr>
                <w:rFonts w:cs="Times New Roman"/>
                <w:bCs/>
                <w:iCs/>
                <w:sz w:val="22"/>
                <w:szCs w:val="22"/>
                <w:lang w:val="en-US"/>
              </w:rPr>
              <w:t>.</w:t>
            </w:r>
          </w:p>
          <w:p w:rsidR="00185411" w:rsidRPr="002B64C2" w:rsidRDefault="00185411" w:rsidP="002B64C2">
            <w:pPr>
              <w:tabs>
                <w:tab w:val="left" w:pos="142"/>
              </w:tabs>
              <w:spacing w:before="0"/>
              <w:jc w:val="left"/>
              <w:rPr>
                <w:rFonts w:cs="Times New Roman"/>
                <w:bCs/>
                <w:iCs/>
                <w:sz w:val="22"/>
                <w:szCs w:val="22"/>
                <w:lang w:val="en-US"/>
              </w:rPr>
            </w:pPr>
            <w:r w:rsidRPr="002B64C2">
              <w:rPr>
                <w:rFonts w:cs="Times New Roman"/>
                <w:bCs/>
                <w:iCs/>
                <w:sz w:val="22"/>
                <w:szCs w:val="22"/>
              </w:rPr>
              <w:t>Ó</w:t>
            </w:r>
            <w:r w:rsidRPr="002B64C2">
              <w:rPr>
                <w:rFonts w:cs="Times New Roman"/>
                <w:bCs/>
                <w:iCs/>
                <w:sz w:val="22"/>
                <w:szCs w:val="22"/>
                <w:lang w:val="en-GB"/>
              </w:rPr>
              <w:t>lafsson</w:t>
            </w:r>
            <w:r w:rsidRPr="002B64C2">
              <w:rPr>
                <w:rFonts w:cs="Times New Roman"/>
                <w:bCs/>
                <w:iCs/>
                <w:sz w:val="22"/>
                <w:szCs w:val="22"/>
              </w:rPr>
              <w:t xml:space="preserve">, </w:t>
            </w:r>
            <w:r w:rsidRPr="002B64C2">
              <w:rPr>
                <w:rFonts w:cs="Times New Roman"/>
                <w:bCs/>
                <w:iCs/>
                <w:sz w:val="22"/>
                <w:szCs w:val="22"/>
                <w:lang w:val="en-GB"/>
              </w:rPr>
              <w:t>K</w:t>
            </w:r>
            <w:r w:rsidRPr="002B64C2">
              <w:rPr>
                <w:rFonts w:cs="Times New Roman"/>
                <w:bCs/>
                <w:iCs/>
                <w:sz w:val="22"/>
                <w:szCs w:val="22"/>
              </w:rPr>
              <w:t xml:space="preserve">. </w:t>
            </w:r>
          </w:p>
        </w:tc>
        <w:tc>
          <w:tcPr>
            <w:tcW w:w="1889" w:type="dxa"/>
            <w:hideMark/>
          </w:tcPr>
          <w:p w:rsidR="00185411" w:rsidRPr="002B64C2" w:rsidRDefault="00185411" w:rsidP="002B64C2">
            <w:pPr>
              <w:tabs>
                <w:tab w:val="left" w:pos="142"/>
              </w:tabs>
              <w:autoSpaceDE w:val="0"/>
              <w:autoSpaceDN w:val="0"/>
              <w:adjustRightInd w:val="0"/>
              <w:spacing w:before="0"/>
              <w:jc w:val="left"/>
              <w:rPr>
                <w:rFonts w:cs="Times New Roman"/>
                <w:color w:val="000000"/>
                <w:sz w:val="22"/>
                <w:szCs w:val="22"/>
                <w:lang w:val="en-US"/>
              </w:rPr>
            </w:pPr>
            <w:r w:rsidRPr="002B64C2">
              <w:rPr>
                <w:rFonts w:cs="Times New Roman"/>
                <w:color w:val="000000"/>
                <w:sz w:val="22"/>
                <w:szCs w:val="22"/>
                <w:lang w:val="en-US"/>
              </w:rPr>
              <w:t>Risks and safety on the internet: the perspective of European children: full findings and policy implications from the EU Kids Online survey of 9-16 year olds and their parents in 25 countries</w:t>
            </w:r>
          </w:p>
        </w:tc>
        <w:tc>
          <w:tcPr>
            <w:tcW w:w="825" w:type="dxa"/>
            <w:hideMark/>
          </w:tcPr>
          <w:p w:rsidR="00185411" w:rsidRPr="002B64C2" w:rsidRDefault="00185411" w:rsidP="002B64C2">
            <w:pPr>
              <w:tabs>
                <w:tab w:val="left" w:pos="142"/>
              </w:tabs>
              <w:spacing w:before="0"/>
              <w:jc w:val="left"/>
              <w:rPr>
                <w:rFonts w:cs="Times New Roman"/>
                <w:sz w:val="22"/>
                <w:szCs w:val="22"/>
                <w:lang w:val="en-US"/>
              </w:rPr>
            </w:pPr>
            <w:r w:rsidRPr="002B64C2">
              <w:rPr>
                <w:rFonts w:cs="Times New Roman"/>
                <w:sz w:val="22"/>
                <w:szCs w:val="22"/>
                <w:lang w:val="en-US"/>
              </w:rPr>
              <w:t>2011</w:t>
            </w:r>
          </w:p>
        </w:tc>
        <w:tc>
          <w:tcPr>
            <w:tcW w:w="1313" w:type="dxa"/>
            <w:hideMark/>
          </w:tcPr>
          <w:p w:rsidR="00185411" w:rsidRPr="002B64C2" w:rsidRDefault="00185411" w:rsidP="002B64C2">
            <w:pPr>
              <w:tabs>
                <w:tab w:val="left" w:pos="142"/>
              </w:tabs>
              <w:spacing w:before="0"/>
              <w:jc w:val="left"/>
              <w:rPr>
                <w:rFonts w:cs="Times New Roman"/>
                <w:sz w:val="22"/>
                <w:szCs w:val="22"/>
                <w:lang w:val="en-US"/>
              </w:rPr>
            </w:pPr>
            <w:r w:rsidRPr="002B64C2">
              <w:rPr>
                <w:rFonts w:cs="Times New Roman"/>
                <w:bCs/>
                <w:sz w:val="22"/>
                <w:szCs w:val="22"/>
              </w:rPr>
              <w:t>Χώρες  Ευρωπαϊκής Ένωσης</w:t>
            </w:r>
          </w:p>
        </w:tc>
        <w:tc>
          <w:tcPr>
            <w:tcW w:w="1868" w:type="dxa"/>
            <w:hideMark/>
          </w:tcPr>
          <w:p w:rsidR="00185411" w:rsidRPr="002B64C2" w:rsidRDefault="00185411" w:rsidP="002B64C2">
            <w:pPr>
              <w:tabs>
                <w:tab w:val="left" w:pos="142"/>
              </w:tabs>
              <w:autoSpaceDE w:val="0"/>
              <w:autoSpaceDN w:val="0"/>
              <w:adjustRightInd w:val="0"/>
              <w:spacing w:before="0"/>
              <w:jc w:val="left"/>
              <w:rPr>
                <w:rFonts w:cs="Times New Roman"/>
                <w:color w:val="000000"/>
                <w:sz w:val="22"/>
                <w:szCs w:val="22"/>
              </w:rPr>
            </w:pPr>
            <w:r w:rsidRPr="002B64C2">
              <w:rPr>
                <w:rFonts w:cs="Times New Roman"/>
                <w:bCs/>
                <w:color w:val="000000"/>
                <w:sz w:val="22"/>
                <w:szCs w:val="22"/>
              </w:rPr>
              <w:t>Η συλλογή και επεξεργασία όλων των διαθέσιμων μελετών γύρω από τη σχέση παιδιών και νέων τεχνολογιών.</w:t>
            </w:r>
          </w:p>
        </w:tc>
        <w:tc>
          <w:tcPr>
            <w:tcW w:w="2047"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Παιδιά ηλικίας 9-16 ετών</w:t>
            </w:r>
          </w:p>
        </w:tc>
        <w:tc>
          <w:tcPr>
            <w:tcW w:w="3698" w:type="dxa"/>
            <w:hideMark/>
          </w:tcPr>
          <w:p w:rsidR="00185411" w:rsidRPr="002B64C2" w:rsidRDefault="00F70FBF" w:rsidP="002B64C2">
            <w:pPr>
              <w:tabs>
                <w:tab w:val="left" w:pos="142"/>
              </w:tabs>
              <w:spacing w:before="0"/>
              <w:jc w:val="left"/>
              <w:rPr>
                <w:rFonts w:cs="Times New Roman"/>
                <w:sz w:val="22"/>
                <w:szCs w:val="22"/>
              </w:rPr>
            </w:pPr>
            <w:r w:rsidRPr="002B64C2">
              <w:rPr>
                <w:rFonts w:cs="Times New Roman"/>
                <w:sz w:val="22"/>
                <w:szCs w:val="22"/>
                <w:lang w:val="en-US"/>
              </w:rPr>
              <w:t>T</w:t>
            </w:r>
            <w:r w:rsidR="00185411" w:rsidRPr="002B64C2">
              <w:rPr>
                <w:rFonts w:cs="Times New Roman"/>
                <w:sz w:val="22"/>
                <w:szCs w:val="22"/>
              </w:rPr>
              <w:t>ο διαδίκτυο θεωρείται αναπόσπαστο κομμάτι της καθημερινότητας των σύγχρονων νέων. Η νέα γενιά χρησιμοποιεί το διαδίκτυο σε μεγαλύτερο βαθμό από ό, τι οι προηγούμενες γενιές.</w:t>
            </w:r>
          </w:p>
        </w:tc>
        <w:tc>
          <w:tcPr>
            <w:tcW w:w="1559" w:type="dxa"/>
            <w:hideMark/>
          </w:tcPr>
          <w:p w:rsidR="00185411" w:rsidRPr="00B51080" w:rsidRDefault="008A2614" w:rsidP="002B64C2">
            <w:pPr>
              <w:tabs>
                <w:tab w:val="left" w:pos="142"/>
              </w:tabs>
              <w:spacing w:before="0"/>
              <w:jc w:val="left"/>
              <w:rPr>
                <w:rFonts w:cs="Times New Roman"/>
                <w:i/>
                <w:sz w:val="22"/>
                <w:szCs w:val="22"/>
              </w:rPr>
            </w:pPr>
            <w:hyperlink r:id="rId64" w:history="1">
              <w:r w:rsidR="00B51080" w:rsidRPr="00F210DE">
                <w:rPr>
                  <w:rStyle w:val="-"/>
                  <w:rFonts w:cs="Times New Roman"/>
                  <w:i/>
                  <w:sz w:val="22"/>
                  <w:szCs w:val="22"/>
                </w:rPr>
                <w:t>http://eprints.lse.ac.uk/3373</w:t>
              </w:r>
            </w:hyperlink>
            <w:r w:rsidR="00B51080" w:rsidRPr="00B51080">
              <w:rPr>
                <w:rFonts w:cs="Times New Roman"/>
                <w:i/>
                <w:sz w:val="22"/>
                <w:szCs w:val="22"/>
              </w:rPr>
              <w:t xml:space="preserve"> </w:t>
            </w:r>
          </w:p>
        </w:tc>
      </w:tr>
      <w:tr w:rsidR="00B51080" w:rsidRPr="002B64C2" w:rsidTr="00B51080">
        <w:tc>
          <w:tcPr>
            <w:tcW w:w="1651" w:type="dxa"/>
            <w:hideMark/>
          </w:tcPr>
          <w:p w:rsidR="00185411" w:rsidRPr="002B64C2" w:rsidRDefault="00185411" w:rsidP="002B64C2">
            <w:pPr>
              <w:tabs>
                <w:tab w:val="left" w:pos="142"/>
              </w:tabs>
              <w:spacing w:before="0"/>
              <w:jc w:val="left"/>
              <w:rPr>
                <w:rFonts w:cs="Times New Roman"/>
                <w:bCs/>
                <w:iCs/>
                <w:sz w:val="22"/>
                <w:szCs w:val="22"/>
                <w:lang w:val="en-US"/>
              </w:rPr>
            </w:pPr>
            <w:r w:rsidRPr="00A4598A">
              <w:rPr>
                <w:rFonts w:cs="Times New Roman"/>
                <w:bCs/>
                <w:iCs/>
                <w:sz w:val="22"/>
                <w:szCs w:val="22"/>
                <w:lang w:val="en-US"/>
              </w:rPr>
              <w:t>Margaryan, A.</w:t>
            </w:r>
          </w:p>
          <w:p w:rsidR="00185411" w:rsidRPr="002B64C2" w:rsidRDefault="00185411" w:rsidP="002B64C2">
            <w:pPr>
              <w:tabs>
                <w:tab w:val="left" w:pos="142"/>
              </w:tabs>
              <w:spacing w:before="0"/>
              <w:jc w:val="left"/>
              <w:rPr>
                <w:rFonts w:cs="Times New Roman"/>
                <w:bCs/>
                <w:iCs/>
                <w:sz w:val="22"/>
                <w:szCs w:val="22"/>
                <w:lang w:val="en-US"/>
              </w:rPr>
            </w:pPr>
            <w:r w:rsidRPr="00A4598A">
              <w:rPr>
                <w:rFonts w:cs="Times New Roman"/>
                <w:bCs/>
                <w:iCs/>
                <w:sz w:val="22"/>
                <w:szCs w:val="22"/>
                <w:lang w:val="en-US"/>
              </w:rPr>
              <w:t>Littlejohn, A.</w:t>
            </w:r>
          </w:p>
          <w:p w:rsidR="00185411" w:rsidRPr="002B64C2" w:rsidRDefault="00185411" w:rsidP="002B64C2">
            <w:pPr>
              <w:tabs>
                <w:tab w:val="left" w:pos="142"/>
              </w:tabs>
              <w:spacing w:before="0"/>
              <w:jc w:val="left"/>
              <w:rPr>
                <w:rFonts w:cs="Times New Roman"/>
                <w:bCs/>
                <w:iCs/>
                <w:sz w:val="22"/>
                <w:szCs w:val="22"/>
                <w:lang w:val="en-US"/>
              </w:rPr>
            </w:pPr>
            <w:r w:rsidRPr="00A4598A">
              <w:rPr>
                <w:rFonts w:cs="Times New Roman"/>
                <w:bCs/>
                <w:iCs/>
                <w:sz w:val="22"/>
                <w:szCs w:val="22"/>
                <w:lang w:val="en-US"/>
              </w:rPr>
              <w:t>Vojt, G.</w:t>
            </w:r>
          </w:p>
        </w:tc>
        <w:tc>
          <w:tcPr>
            <w:tcW w:w="1889" w:type="dxa"/>
            <w:hideMark/>
          </w:tcPr>
          <w:p w:rsidR="00185411" w:rsidRPr="002B64C2" w:rsidRDefault="00185411" w:rsidP="002B64C2">
            <w:pPr>
              <w:tabs>
                <w:tab w:val="left" w:pos="142"/>
              </w:tabs>
              <w:autoSpaceDE w:val="0"/>
              <w:autoSpaceDN w:val="0"/>
              <w:adjustRightInd w:val="0"/>
              <w:spacing w:before="0"/>
              <w:jc w:val="left"/>
              <w:rPr>
                <w:rFonts w:cs="Times New Roman"/>
                <w:color w:val="000000"/>
                <w:sz w:val="22"/>
                <w:szCs w:val="22"/>
                <w:lang w:val="en-US"/>
              </w:rPr>
            </w:pPr>
            <w:r w:rsidRPr="00A4598A">
              <w:rPr>
                <w:rFonts w:cs="Times New Roman"/>
                <w:color w:val="000000"/>
                <w:sz w:val="22"/>
                <w:szCs w:val="22"/>
                <w:lang w:val="en-US"/>
              </w:rPr>
              <w:t>Are digital natives a myth or reality? University students’ use of digital technologies.</w:t>
            </w:r>
          </w:p>
        </w:tc>
        <w:tc>
          <w:tcPr>
            <w:tcW w:w="825"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2011</w:t>
            </w:r>
          </w:p>
        </w:tc>
        <w:tc>
          <w:tcPr>
            <w:tcW w:w="1313" w:type="dxa"/>
            <w:hideMark/>
          </w:tcPr>
          <w:p w:rsidR="00185411" w:rsidRPr="002B64C2" w:rsidRDefault="00185411" w:rsidP="002B64C2">
            <w:pPr>
              <w:tabs>
                <w:tab w:val="left" w:pos="142"/>
              </w:tabs>
              <w:spacing w:before="0"/>
              <w:jc w:val="left"/>
              <w:rPr>
                <w:rFonts w:cs="Times New Roman"/>
                <w:sz w:val="22"/>
                <w:szCs w:val="22"/>
                <w:lang w:val="en-US"/>
              </w:rPr>
            </w:pPr>
            <w:r w:rsidRPr="002B64C2">
              <w:rPr>
                <w:rFonts w:cs="Times New Roman"/>
                <w:sz w:val="22"/>
                <w:szCs w:val="22"/>
              </w:rPr>
              <w:t>Ηνωμένο Βασίλειο</w:t>
            </w:r>
          </w:p>
        </w:tc>
        <w:tc>
          <w:tcPr>
            <w:tcW w:w="1868" w:type="dxa"/>
            <w:hideMark/>
          </w:tcPr>
          <w:p w:rsidR="00185411" w:rsidRPr="002B64C2" w:rsidRDefault="00185411" w:rsidP="002B64C2">
            <w:pPr>
              <w:tabs>
                <w:tab w:val="left" w:pos="142"/>
              </w:tabs>
              <w:autoSpaceDE w:val="0"/>
              <w:autoSpaceDN w:val="0"/>
              <w:adjustRightInd w:val="0"/>
              <w:spacing w:before="0"/>
              <w:jc w:val="left"/>
              <w:rPr>
                <w:rFonts w:cs="Times New Roman"/>
                <w:color w:val="000000"/>
                <w:sz w:val="22"/>
                <w:szCs w:val="22"/>
              </w:rPr>
            </w:pPr>
            <w:r w:rsidRPr="002B64C2">
              <w:rPr>
                <w:rFonts w:cs="Times New Roman"/>
                <w:color w:val="000000"/>
                <w:sz w:val="22"/>
                <w:szCs w:val="22"/>
              </w:rPr>
              <w:t xml:space="preserve">Να διερευνηθεί ο βαθμός και το είδος των νέων τεχνολογιών που χρησιμοποιούνται από τους φοιτητές πανεπιστημιακού επιπέδου για σκοπούς μάθησης και κοινωνικοποίησης  </w:t>
            </w:r>
          </w:p>
        </w:tc>
        <w:tc>
          <w:tcPr>
            <w:tcW w:w="2047"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 xml:space="preserve">Φοιτητές δυο πανεπιστημιακών ιδρυμάτων </w:t>
            </w:r>
          </w:p>
        </w:tc>
        <w:tc>
          <w:tcPr>
            <w:tcW w:w="3698" w:type="dxa"/>
            <w:hideMark/>
          </w:tcPr>
          <w:p w:rsidR="00185411" w:rsidRPr="002B64C2" w:rsidRDefault="00185411" w:rsidP="002B64C2">
            <w:pPr>
              <w:tabs>
                <w:tab w:val="left" w:pos="142"/>
              </w:tabs>
              <w:spacing w:before="0"/>
              <w:jc w:val="left"/>
              <w:rPr>
                <w:rFonts w:cs="Times New Roman"/>
                <w:b/>
                <w:sz w:val="22"/>
                <w:szCs w:val="22"/>
              </w:rPr>
            </w:pPr>
            <w:r w:rsidRPr="002B64C2">
              <w:rPr>
                <w:rFonts w:cs="Times New Roman"/>
                <w:bCs/>
                <w:sz w:val="22"/>
                <w:szCs w:val="22"/>
              </w:rPr>
              <w:t xml:space="preserve">Τα εργαλεία που τους  προσδίδουν τον χαρακτηρισμό των τεχνολογικά ικανών είναι κατά μεγάλο βαθμό συμβατικά.  Οι εκπαιδευόμενοι χρησιμοποιούν τις τεχνολογίες του Web 2.0 για προσωπικούς τους σκοπούς </w:t>
            </w:r>
            <w:r w:rsidR="00F70FBF" w:rsidRPr="002B64C2">
              <w:rPr>
                <w:rFonts w:cs="Times New Roman"/>
                <w:bCs/>
                <w:sz w:val="22"/>
                <w:szCs w:val="22"/>
              </w:rPr>
              <w:t xml:space="preserve">και όχι για εκπαιδευτικούς, ενώ προτιμούν </w:t>
            </w:r>
            <w:r w:rsidRPr="002B64C2">
              <w:rPr>
                <w:rFonts w:cs="Times New Roman"/>
                <w:bCs/>
                <w:sz w:val="22"/>
                <w:szCs w:val="22"/>
              </w:rPr>
              <w:t xml:space="preserve">τις παραδοσιακές προσεγγίσεις μάθησης. </w:t>
            </w:r>
          </w:p>
        </w:tc>
        <w:tc>
          <w:tcPr>
            <w:tcW w:w="1559" w:type="dxa"/>
            <w:hideMark/>
          </w:tcPr>
          <w:p w:rsidR="00185411" w:rsidRPr="002B64C2" w:rsidRDefault="00185411" w:rsidP="002B64C2">
            <w:pPr>
              <w:tabs>
                <w:tab w:val="left" w:pos="142"/>
              </w:tabs>
              <w:spacing w:before="0"/>
              <w:jc w:val="left"/>
              <w:rPr>
                <w:rFonts w:cs="Times New Roman"/>
                <w:i/>
                <w:sz w:val="22"/>
                <w:szCs w:val="22"/>
              </w:rPr>
            </w:pPr>
            <w:r w:rsidRPr="002B64C2">
              <w:rPr>
                <w:rFonts w:cs="Times New Roman"/>
                <w:i/>
                <w:iCs/>
                <w:sz w:val="22"/>
                <w:szCs w:val="22"/>
              </w:rPr>
              <w:t>Computers &amp; Education</w:t>
            </w:r>
          </w:p>
        </w:tc>
      </w:tr>
      <w:tr w:rsidR="00B51080" w:rsidRPr="002B64C2" w:rsidTr="00B51080">
        <w:tc>
          <w:tcPr>
            <w:tcW w:w="1651" w:type="dxa"/>
            <w:hideMark/>
          </w:tcPr>
          <w:p w:rsidR="00185411" w:rsidRPr="002B64C2" w:rsidRDefault="00185411" w:rsidP="002B64C2">
            <w:pPr>
              <w:tabs>
                <w:tab w:val="left" w:pos="142"/>
              </w:tabs>
              <w:spacing w:before="0"/>
              <w:jc w:val="left"/>
              <w:rPr>
                <w:rFonts w:cs="Times New Roman"/>
                <w:bCs/>
                <w:sz w:val="22"/>
                <w:szCs w:val="22"/>
                <w:lang w:val="en-US"/>
              </w:rPr>
            </w:pPr>
            <w:r w:rsidRPr="00A4598A">
              <w:rPr>
                <w:rFonts w:cs="Times New Roman"/>
                <w:bCs/>
                <w:sz w:val="22"/>
                <w:szCs w:val="22"/>
                <w:lang w:val="en-US"/>
              </w:rPr>
              <w:t>Ebner</w:t>
            </w:r>
            <w:r w:rsidRPr="002B64C2">
              <w:rPr>
                <w:rFonts w:cs="Times New Roman"/>
                <w:bCs/>
                <w:sz w:val="22"/>
                <w:szCs w:val="22"/>
                <w:lang w:val="en-US"/>
              </w:rPr>
              <w:t xml:space="preserve"> </w:t>
            </w:r>
            <w:r w:rsidRPr="002B64C2">
              <w:rPr>
                <w:rFonts w:cs="Times New Roman"/>
                <w:bCs/>
                <w:sz w:val="22"/>
                <w:szCs w:val="22"/>
              </w:rPr>
              <w:t>Μ</w:t>
            </w:r>
            <w:r w:rsidRPr="002B64C2">
              <w:rPr>
                <w:rFonts w:cs="Times New Roman"/>
                <w:bCs/>
                <w:sz w:val="22"/>
                <w:szCs w:val="22"/>
                <w:lang w:val="en-US"/>
              </w:rPr>
              <w:t>.</w:t>
            </w:r>
          </w:p>
          <w:p w:rsidR="00185411" w:rsidRPr="002B64C2" w:rsidRDefault="00185411" w:rsidP="002B64C2">
            <w:pPr>
              <w:tabs>
                <w:tab w:val="left" w:pos="142"/>
              </w:tabs>
              <w:spacing w:before="0"/>
              <w:jc w:val="left"/>
              <w:rPr>
                <w:rFonts w:cs="Times New Roman"/>
                <w:bCs/>
                <w:sz w:val="22"/>
                <w:szCs w:val="22"/>
                <w:lang w:val="en-US"/>
              </w:rPr>
            </w:pPr>
            <w:r w:rsidRPr="00A4598A">
              <w:rPr>
                <w:rFonts w:cs="Times New Roman"/>
                <w:bCs/>
                <w:sz w:val="22"/>
                <w:szCs w:val="22"/>
                <w:lang w:val="en-US"/>
              </w:rPr>
              <w:t xml:space="preserve">Nagler </w:t>
            </w:r>
            <w:r w:rsidRPr="002B64C2">
              <w:rPr>
                <w:rFonts w:cs="Times New Roman"/>
                <w:bCs/>
                <w:sz w:val="22"/>
                <w:szCs w:val="22"/>
                <w:lang w:val="en-US"/>
              </w:rPr>
              <w:t>W.</w:t>
            </w:r>
          </w:p>
          <w:p w:rsidR="00185411" w:rsidRPr="002B64C2" w:rsidRDefault="00185411" w:rsidP="002B64C2">
            <w:pPr>
              <w:tabs>
                <w:tab w:val="left" w:pos="142"/>
              </w:tabs>
              <w:spacing w:before="0"/>
              <w:jc w:val="left"/>
              <w:rPr>
                <w:rFonts w:cs="Times New Roman"/>
                <w:bCs/>
                <w:iCs/>
                <w:sz w:val="22"/>
                <w:szCs w:val="22"/>
                <w:lang w:val="en-US"/>
              </w:rPr>
            </w:pPr>
            <w:r w:rsidRPr="00A4598A">
              <w:rPr>
                <w:rFonts w:cs="Times New Roman"/>
                <w:bCs/>
                <w:sz w:val="22"/>
                <w:szCs w:val="22"/>
                <w:lang w:val="en-US"/>
              </w:rPr>
              <w:t>Schön M.</w:t>
            </w:r>
          </w:p>
        </w:tc>
        <w:tc>
          <w:tcPr>
            <w:tcW w:w="1889" w:type="dxa"/>
            <w:hideMark/>
          </w:tcPr>
          <w:p w:rsidR="00185411" w:rsidRPr="002B64C2" w:rsidRDefault="00185411" w:rsidP="002B64C2">
            <w:pPr>
              <w:tabs>
                <w:tab w:val="left" w:pos="142"/>
              </w:tabs>
              <w:autoSpaceDE w:val="0"/>
              <w:autoSpaceDN w:val="0"/>
              <w:adjustRightInd w:val="0"/>
              <w:spacing w:before="0"/>
              <w:jc w:val="left"/>
              <w:rPr>
                <w:rFonts w:cs="Times New Roman"/>
                <w:sz w:val="22"/>
                <w:szCs w:val="22"/>
                <w:lang w:val="en-US"/>
              </w:rPr>
            </w:pPr>
            <w:r w:rsidRPr="002B64C2">
              <w:rPr>
                <w:rFonts w:cs="Times New Roman"/>
                <w:sz w:val="22"/>
                <w:szCs w:val="22"/>
                <w:lang w:val="en-US"/>
              </w:rPr>
              <w:t>Have They Changed? Five Years of</w:t>
            </w:r>
          </w:p>
          <w:p w:rsidR="00185411" w:rsidRPr="002B64C2" w:rsidRDefault="00185411" w:rsidP="002B64C2">
            <w:pPr>
              <w:tabs>
                <w:tab w:val="left" w:pos="142"/>
              </w:tabs>
              <w:autoSpaceDE w:val="0"/>
              <w:autoSpaceDN w:val="0"/>
              <w:adjustRightInd w:val="0"/>
              <w:spacing w:before="0"/>
              <w:jc w:val="left"/>
              <w:rPr>
                <w:rFonts w:cs="Times New Roman"/>
                <w:color w:val="000000"/>
                <w:sz w:val="22"/>
                <w:szCs w:val="22"/>
                <w:lang w:val="en-US"/>
              </w:rPr>
            </w:pPr>
            <w:r w:rsidRPr="002B64C2">
              <w:rPr>
                <w:rFonts w:cs="Times New Roman"/>
                <w:color w:val="000000"/>
                <w:sz w:val="22"/>
                <w:szCs w:val="22"/>
                <w:lang w:val="en-US"/>
              </w:rPr>
              <w:t>Survey on Academic Net-Generation</w:t>
            </w:r>
          </w:p>
        </w:tc>
        <w:tc>
          <w:tcPr>
            <w:tcW w:w="825"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bCs/>
                <w:sz w:val="22"/>
                <w:szCs w:val="22"/>
              </w:rPr>
              <w:t>2012</w:t>
            </w:r>
          </w:p>
        </w:tc>
        <w:tc>
          <w:tcPr>
            <w:tcW w:w="1313"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Αυστρία</w:t>
            </w:r>
          </w:p>
        </w:tc>
        <w:tc>
          <w:tcPr>
            <w:tcW w:w="1868" w:type="dxa"/>
            <w:hideMark/>
          </w:tcPr>
          <w:p w:rsidR="00185411" w:rsidRPr="002B64C2" w:rsidRDefault="00185411" w:rsidP="002B64C2">
            <w:pPr>
              <w:tabs>
                <w:tab w:val="left" w:pos="142"/>
              </w:tabs>
              <w:autoSpaceDE w:val="0"/>
              <w:autoSpaceDN w:val="0"/>
              <w:adjustRightInd w:val="0"/>
              <w:spacing w:before="0"/>
              <w:jc w:val="left"/>
              <w:rPr>
                <w:rFonts w:cs="Times New Roman"/>
                <w:color w:val="000000"/>
                <w:sz w:val="22"/>
                <w:szCs w:val="22"/>
              </w:rPr>
            </w:pPr>
            <w:r w:rsidRPr="002B64C2">
              <w:rPr>
                <w:rFonts w:cs="Times New Roman"/>
                <w:color w:val="000000"/>
                <w:sz w:val="22"/>
                <w:szCs w:val="22"/>
              </w:rPr>
              <w:t xml:space="preserve">Να διερευνηθεί το τεχνολογικό επίπεδο των μαθητευομένων σε σχέση με τις </w:t>
            </w:r>
            <w:r w:rsidRPr="002B64C2">
              <w:rPr>
                <w:rFonts w:cs="Times New Roman"/>
                <w:color w:val="000000"/>
                <w:sz w:val="22"/>
                <w:szCs w:val="22"/>
                <w:lang w:val="en-US"/>
              </w:rPr>
              <w:t>Web</w:t>
            </w:r>
            <w:r w:rsidRPr="002B64C2">
              <w:rPr>
                <w:rFonts w:cs="Times New Roman"/>
                <w:color w:val="000000"/>
                <w:sz w:val="22"/>
                <w:szCs w:val="22"/>
              </w:rPr>
              <w:t xml:space="preserve"> 2.0 τεχνολογίες και ο βαθμός ενσωμάτωσής τους στη μάθηση.  </w:t>
            </w:r>
          </w:p>
        </w:tc>
        <w:tc>
          <w:tcPr>
            <w:tcW w:w="2047"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 xml:space="preserve">Πρωτοετείς φοιτητές τεχνολογικού πανεπιστημιακού ιδρύματος </w:t>
            </w:r>
          </w:p>
        </w:tc>
        <w:tc>
          <w:tcPr>
            <w:tcW w:w="3698"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 xml:space="preserve">Η ψηφιακή γενιά χαρακτηρίζεται από ευρεία χρήση </w:t>
            </w:r>
            <w:r w:rsidRPr="002B64C2">
              <w:rPr>
                <w:rFonts w:cs="Times New Roman"/>
                <w:sz w:val="22"/>
                <w:szCs w:val="22"/>
                <w:lang w:val="en-US"/>
              </w:rPr>
              <w:t>Web</w:t>
            </w:r>
            <w:r w:rsidRPr="002B64C2">
              <w:rPr>
                <w:rFonts w:cs="Times New Roman"/>
                <w:sz w:val="22"/>
                <w:szCs w:val="22"/>
              </w:rPr>
              <w:t xml:space="preserve"> 2.0 εργαλείων, τα οποία αξιοποιεί για μαθησιακούς σκοπούς, ακόμα και χωρίς να το συνειδητοποιεί. </w:t>
            </w:r>
          </w:p>
        </w:tc>
        <w:tc>
          <w:tcPr>
            <w:tcW w:w="1559" w:type="dxa"/>
          </w:tcPr>
          <w:p w:rsidR="00185411" w:rsidRPr="002B64C2" w:rsidRDefault="008A2614" w:rsidP="002B64C2">
            <w:pPr>
              <w:tabs>
                <w:tab w:val="left" w:pos="142"/>
              </w:tabs>
              <w:spacing w:before="0"/>
              <w:jc w:val="left"/>
              <w:rPr>
                <w:rFonts w:cs="Times New Roman"/>
                <w:i/>
                <w:sz w:val="22"/>
                <w:szCs w:val="22"/>
              </w:rPr>
            </w:pPr>
            <w:hyperlink r:id="rId65" w:history="1">
              <w:r w:rsidR="00185411" w:rsidRPr="002B64C2">
                <w:rPr>
                  <w:rFonts w:cs="Times New Roman"/>
                  <w:i/>
                  <w:color w:val="0000FF" w:themeColor="hyperlink"/>
                  <w:sz w:val="22"/>
                  <w:szCs w:val="22"/>
                  <w:u w:val="single"/>
                </w:rPr>
                <w:t>http://www.researchgate.net/profile/Martin_Ebner2/</w:t>
              </w:r>
            </w:hyperlink>
          </w:p>
          <w:p w:rsidR="00185411" w:rsidRPr="002B64C2" w:rsidRDefault="00185411" w:rsidP="002B64C2">
            <w:pPr>
              <w:tabs>
                <w:tab w:val="left" w:pos="142"/>
              </w:tabs>
              <w:spacing w:before="0"/>
              <w:jc w:val="left"/>
              <w:rPr>
                <w:rFonts w:cs="Times New Roman"/>
                <w:i/>
                <w:sz w:val="22"/>
                <w:szCs w:val="22"/>
              </w:rPr>
            </w:pPr>
          </w:p>
        </w:tc>
      </w:tr>
      <w:tr w:rsidR="00B51080" w:rsidRPr="00F95702" w:rsidTr="00B51080">
        <w:tc>
          <w:tcPr>
            <w:tcW w:w="1651" w:type="dxa"/>
            <w:hideMark/>
          </w:tcPr>
          <w:p w:rsidR="00185411" w:rsidRPr="002B64C2" w:rsidRDefault="00185411" w:rsidP="002B64C2">
            <w:pPr>
              <w:tabs>
                <w:tab w:val="left" w:pos="142"/>
              </w:tabs>
              <w:spacing w:before="0"/>
              <w:jc w:val="left"/>
              <w:rPr>
                <w:rFonts w:cs="Times New Roman"/>
                <w:color w:val="000000"/>
                <w:sz w:val="22"/>
                <w:szCs w:val="22"/>
                <w:lang w:val="en-US"/>
              </w:rPr>
            </w:pPr>
            <w:r w:rsidRPr="002B64C2">
              <w:rPr>
                <w:rFonts w:cs="Times New Roman"/>
                <w:color w:val="000000"/>
                <w:sz w:val="22"/>
                <w:szCs w:val="22"/>
                <w:lang w:val="en-US"/>
              </w:rPr>
              <w:t>Dahlstrom, E.</w:t>
            </w:r>
          </w:p>
          <w:p w:rsidR="00185411" w:rsidRPr="002B64C2" w:rsidRDefault="00185411" w:rsidP="002B64C2">
            <w:pPr>
              <w:tabs>
                <w:tab w:val="left" w:pos="142"/>
              </w:tabs>
              <w:spacing w:before="0"/>
              <w:jc w:val="left"/>
              <w:rPr>
                <w:rFonts w:cs="Times New Roman"/>
                <w:color w:val="000000"/>
                <w:sz w:val="22"/>
                <w:szCs w:val="22"/>
                <w:lang w:val="en-US"/>
              </w:rPr>
            </w:pPr>
            <w:r w:rsidRPr="002B64C2">
              <w:rPr>
                <w:rFonts w:cs="Times New Roman"/>
                <w:color w:val="000000"/>
                <w:sz w:val="22"/>
                <w:szCs w:val="22"/>
                <w:lang w:val="en-US"/>
              </w:rPr>
              <w:t>Walker, J.</w:t>
            </w:r>
          </w:p>
          <w:p w:rsidR="00185411" w:rsidRPr="002B64C2" w:rsidRDefault="00185411" w:rsidP="002B64C2">
            <w:pPr>
              <w:tabs>
                <w:tab w:val="left" w:pos="142"/>
              </w:tabs>
              <w:spacing w:before="0"/>
              <w:jc w:val="left"/>
              <w:rPr>
                <w:rFonts w:cs="Times New Roman"/>
                <w:color w:val="000000"/>
                <w:sz w:val="22"/>
                <w:szCs w:val="22"/>
                <w:lang w:val="en-US"/>
              </w:rPr>
            </w:pPr>
            <w:r w:rsidRPr="002B64C2">
              <w:rPr>
                <w:rFonts w:cs="Times New Roman"/>
                <w:color w:val="000000"/>
                <w:sz w:val="22"/>
                <w:szCs w:val="22"/>
                <w:lang w:val="en-US"/>
              </w:rPr>
              <w:t>Dziuban, C.</w:t>
            </w:r>
          </w:p>
        </w:tc>
        <w:tc>
          <w:tcPr>
            <w:tcW w:w="1889" w:type="dxa"/>
            <w:hideMark/>
          </w:tcPr>
          <w:p w:rsidR="00185411" w:rsidRPr="002B64C2" w:rsidRDefault="00185411" w:rsidP="002B64C2">
            <w:pPr>
              <w:tabs>
                <w:tab w:val="left" w:pos="142"/>
              </w:tabs>
              <w:spacing w:before="0"/>
              <w:jc w:val="left"/>
              <w:rPr>
                <w:rFonts w:cs="Times New Roman"/>
                <w:bCs/>
                <w:sz w:val="22"/>
                <w:szCs w:val="22"/>
                <w:lang w:val="en-US"/>
              </w:rPr>
            </w:pPr>
            <w:r w:rsidRPr="002B64C2">
              <w:rPr>
                <w:rFonts w:cs="Times New Roman"/>
                <w:bCs/>
                <w:sz w:val="22"/>
                <w:szCs w:val="22"/>
                <w:lang w:val="en-CA"/>
              </w:rPr>
              <w:t>The ECAR Study of Undergraduate Students and Information Technology, 2013.</w:t>
            </w:r>
          </w:p>
        </w:tc>
        <w:tc>
          <w:tcPr>
            <w:tcW w:w="825"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2013</w:t>
            </w:r>
          </w:p>
        </w:tc>
        <w:tc>
          <w:tcPr>
            <w:tcW w:w="1313"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ΗΠΑ</w:t>
            </w:r>
          </w:p>
        </w:tc>
        <w:tc>
          <w:tcPr>
            <w:tcW w:w="1868"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Να καταγραφούν οι ανάγκες και προσδοκίες των φοιτητών σε σχέση με τις νέες τεχνολογίες στην εκπαιδευτική διαδικασία</w:t>
            </w:r>
          </w:p>
        </w:tc>
        <w:tc>
          <w:tcPr>
            <w:tcW w:w="2047" w:type="dxa"/>
            <w:hideMark/>
          </w:tcPr>
          <w:p w:rsidR="00185411" w:rsidRPr="002B64C2" w:rsidRDefault="00185411" w:rsidP="002B64C2">
            <w:pPr>
              <w:tabs>
                <w:tab w:val="left" w:pos="142"/>
              </w:tabs>
              <w:spacing w:before="0"/>
              <w:jc w:val="left"/>
              <w:rPr>
                <w:rFonts w:cs="Times New Roman"/>
                <w:color w:val="000000"/>
                <w:sz w:val="22"/>
                <w:szCs w:val="22"/>
              </w:rPr>
            </w:pPr>
            <w:r w:rsidRPr="002B64C2">
              <w:rPr>
                <w:rFonts w:cs="Times New Roman"/>
                <w:color w:val="000000"/>
                <w:sz w:val="22"/>
                <w:szCs w:val="22"/>
              </w:rPr>
              <w:t>113.035 φοιτητές πανεπιστημίων από 13 χώρες</w:t>
            </w:r>
          </w:p>
        </w:tc>
        <w:tc>
          <w:tcPr>
            <w:tcW w:w="3698" w:type="dxa"/>
            <w:hideMark/>
          </w:tcPr>
          <w:p w:rsidR="00185411" w:rsidRPr="002B64C2" w:rsidRDefault="00185411" w:rsidP="002B64C2">
            <w:pPr>
              <w:tabs>
                <w:tab w:val="left" w:pos="142"/>
              </w:tabs>
              <w:spacing w:before="0"/>
              <w:jc w:val="left"/>
              <w:rPr>
                <w:rFonts w:cs="Times New Roman"/>
                <w:color w:val="000000"/>
                <w:sz w:val="22"/>
                <w:szCs w:val="22"/>
              </w:rPr>
            </w:pPr>
            <w:r w:rsidRPr="002B64C2">
              <w:rPr>
                <w:rFonts w:cs="Times New Roman"/>
                <w:color w:val="000000"/>
                <w:sz w:val="22"/>
                <w:szCs w:val="22"/>
              </w:rPr>
              <w:t>Η σχέση των νέων με την τεχνολογία είναι σύνθετη. Χρειάζονται καθοδήγηση στις ακαδημαϊκές τους υποχρεώσεις. Προτιμούν τη μεικτή μάθηση (blended learning)</w:t>
            </w:r>
            <w:r w:rsidR="00F70FBF" w:rsidRPr="002B64C2">
              <w:rPr>
                <w:rFonts w:cs="Times New Roman"/>
                <w:color w:val="000000"/>
                <w:sz w:val="22"/>
                <w:szCs w:val="22"/>
              </w:rPr>
              <w:t xml:space="preserve"> και</w:t>
            </w:r>
            <w:r w:rsidRPr="002B64C2">
              <w:rPr>
                <w:rFonts w:cs="Times New Roman"/>
                <w:color w:val="000000"/>
                <w:sz w:val="22"/>
                <w:szCs w:val="22"/>
              </w:rPr>
              <w:t xml:space="preserve"> είναι πρόθυμοι να χρησιμοποιήσουν τα εργαλεία των νέων τεχνολογιών</w:t>
            </w:r>
            <w:r w:rsidRPr="002B64C2">
              <w:rPr>
                <w:rFonts w:cs="Times New Roman"/>
                <w:b/>
                <w:color w:val="000000"/>
                <w:sz w:val="22"/>
                <w:szCs w:val="22"/>
              </w:rPr>
              <w:t xml:space="preserve"> </w:t>
            </w:r>
            <w:r w:rsidRPr="002B64C2">
              <w:rPr>
                <w:rFonts w:cs="Times New Roman"/>
                <w:color w:val="000000"/>
                <w:sz w:val="22"/>
                <w:szCs w:val="22"/>
              </w:rPr>
              <w:t xml:space="preserve"> για εκπαιδευτικούς σκοπούς.</w:t>
            </w:r>
          </w:p>
        </w:tc>
        <w:tc>
          <w:tcPr>
            <w:tcW w:w="1559" w:type="dxa"/>
            <w:hideMark/>
          </w:tcPr>
          <w:p w:rsidR="00185411" w:rsidRPr="002B64C2" w:rsidRDefault="00185411" w:rsidP="002B64C2">
            <w:pPr>
              <w:tabs>
                <w:tab w:val="left" w:pos="142"/>
              </w:tabs>
              <w:spacing w:before="0"/>
              <w:jc w:val="left"/>
              <w:rPr>
                <w:rFonts w:cs="Times New Roman"/>
                <w:i/>
                <w:sz w:val="22"/>
                <w:szCs w:val="22"/>
                <w:lang w:val="en-US"/>
              </w:rPr>
            </w:pPr>
            <w:r w:rsidRPr="002B64C2">
              <w:rPr>
                <w:rFonts w:cs="Times New Roman"/>
                <w:bCs/>
                <w:i/>
                <w:sz w:val="22"/>
                <w:szCs w:val="22"/>
                <w:lang w:val="en-CA"/>
              </w:rPr>
              <w:t>EDUCAUSE Center for Applied Research</w:t>
            </w:r>
          </w:p>
        </w:tc>
      </w:tr>
      <w:tr w:rsidR="00B51080" w:rsidRPr="00F95702" w:rsidTr="00B51080">
        <w:tc>
          <w:tcPr>
            <w:tcW w:w="1651" w:type="dxa"/>
            <w:hideMark/>
          </w:tcPr>
          <w:p w:rsidR="00185411" w:rsidRPr="002B64C2" w:rsidRDefault="00185411" w:rsidP="002B64C2">
            <w:pPr>
              <w:tabs>
                <w:tab w:val="left" w:pos="142"/>
              </w:tabs>
              <w:spacing w:before="0"/>
              <w:jc w:val="left"/>
              <w:rPr>
                <w:rFonts w:cs="Times New Roman"/>
                <w:bCs/>
                <w:iCs/>
                <w:color w:val="000000"/>
                <w:sz w:val="22"/>
                <w:szCs w:val="22"/>
                <w:lang w:val="en-US"/>
              </w:rPr>
            </w:pPr>
            <w:r w:rsidRPr="002B64C2">
              <w:rPr>
                <w:rFonts w:cs="Times New Roman"/>
                <w:bCs/>
                <w:iCs/>
                <w:color w:val="000000"/>
                <w:sz w:val="22"/>
                <w:szCs w:val="22"/>
                <w:lang w:val="en-US"/>
              </w:rPr>
              <w:t>Yahr M.</w:t>
            </w:r>
          </w:p>
          <w:p w:rsidR="00185411" w:rsidRPr="002B64C2" w:rsidRDefault="00185411" w:rsidP="002B64C2">
            <w:pPr>
              <w:tabs>
                <w:tab w:val="left" w:pos="142"/>
              </w:tabs>
              <w:spacing w:before="0"/>
              <w:jc w:val="left"/>
              <w:rPr>
                <w:rFonts w:cs="Times New Roman"/>
                <w:color w:val="000000"/>
                <w:sz w:val="22"/>
                <w:szCs w:val="22"/>
                <w:lang w:val="en-US"/>
              </w:rPr>
            </w:pPr>
            <w:r w:rsidRPr="002B64C2">
              <w:rPr>
                <w:rFonts w:cs="Times New Roman"/>
                <w:color w:val="000000"/>
                <w:sz w:val="22"/>
                <w:szCs w:val="22"/>
                <w:lang w:val="en-US"/>
              </w:rPr>
              <w:t>Schimmel K.</w:t>
            </w:r>
          </w:p>
        </w:tc>
        <w:tc>
          <w:tcPr>
            <w:tcW w:w="1889" w:type="dxa"/>
            <w:hideMark/>
          </w:tcPr>
          <w:p w:rsidR="00185411" w:rsidRPr="002B64C2" w:rsidRDefault="00185411" w:rsidP="002B64C2">
            <w:pPr>
              <w:tabs>
                <w:tab w:val="left" w:pos="142"/>
              </w:tabs>
              <w:spacing w:before="0"/>
              <w:jc w:val="left"/>
              <w:rPr>
                <w:rFonts w:cs="Times New Roman"/>
                <w:b/>
                <w:bCs/>
                <w:i/>
                <w:iCs/>
                <w:sz w:val="22"/>
                <w:szCs w:val="22"/>
                <w:lang w:val="en-US"/>
              </w:rPr>
            </w:pPr>
            <w:r w:rsidRPr="002B64C2">
              <w:rPr>
                <w:rFonts w:cs="Times New Roman"/>
                <w:bCs/>
                <w:sz w:val="22"/>
                <w:szCs w:val="22"/>
                <w:lang w:val="en-US"/>
              </w:rPr>
              <w:t>Comparing current students to a pre-Millennial generation: Are they really different?</w:t>
            </w:r>
          </w:p>
        </w:tc>
        <w:tc>
          <w:tcPr>
            <w:tcW w:w="825" w:type="dxa"/>
            <w:hideMark/>
          </w:tcPr>
          <w:p w:rsidR="00185411" w:rsidRPr="002B64C2" w:rsidRDefault="00185411" w:rsidP="002B64C2">
            <w:pPr>
              <w:tabs>
                <w:tab w:val="left" w:pos="142"/>
              </w:tabs>
              <w:spacing w:before="0"/>
              <w:jc w:val="left"/>
              <w:rPr>
                <w:rFonts w:cs="Times New Roman"/>
                <w:sz w:val="22"/>
                <w:szCs w:val="22"/>
                <w:lang w:val="en-US"/>
              </w:rPr>
            </w:pPr>
            <w:r w:rsidRPr="002B64C2">
              <w:rPr>
                <w:rFonts w:cs="Times New Roman"/>
                <w:sz w:val="22"/>
                <w:szCs w:val="22"/>
                <w:lang w:val="en-US"/>
              </w:rPr>
              <w:t>2013</w:t>
            </w:r>
          </w:p>
        </w:tc>
        <w:tc>
          <w:tcPr>
            <w:tcW w:w="1313" w:type="dxa"/>
            <w:hideMark/>
          </w:tcPr>
          <w:p w:rsidR="00185411" w:rsidRPr="002B64C2" w:rsidRDefault="00185411" w:rsidP="002B64C2">
            <w:pPr>
              <w:tabs>
                <w:tab w:val="left" w:pos="142"/>
              </w:tabs>
              <w:spacing w:before="0"/>
              <w:jc w:val="left"/>
              <w:rPr>
                <w:rFonts w:cs="Times New Roman"/>
                <w:sz w:val="22"/>
                <w:szCs w:val="22"/>
                <w:lang w:val="en-US"/>
              </w:rPr>
            </w:pPr>
            <w:r w:rsidRPr="002B64C2">
              <w:rPr>
                <w:rFonts w:cs="Times New Roman"/>
                <w:sz w:val="22"/>
                <w:szCs w:val="22"/>
              </w:rPr>
              <w:t>Σουηδία</w:t>
            </w:r>
          </w:p>
        </w:tc>
        <w:tc>
          <w:tcPr>
            <w:tcW w:w="1868"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Να διερευνηθούν οι προτιμήσεις των φοιτητών που ανήκουν στη ψηφιακή γενιά και αυτών που ανήκουν στην γενιά Χ σε ένα μαθησιακό περιβάλλον εμπειρικής μάθησης</w:t>
            </w:r>
          </w:p>
        </w:tc>
        <w:tc>
          <w:tcPr>
            <w:tcW w:w="2047" w:type="dxa"/>
            <w:hideMark/>
          </w:tcPr>
          <w:p w:rsidR="00185411" w:rsidRPr="002B64C2" w:rsidRDefault="00185411" w:rsidP="002B64C2">
            <w:pPr>
              <w:tabs>
                <w:tab w:val="left" w:pos="142"/>
              </w:tabs>
              <w:spacing w:before="0"/>
              <w:jc w:val="left"/>
              <w:rPr>
                <w:rFonts w:cs="Times New Roman"/>
                <w:color w:val="000000"/>
                <w:sz w:val="22"/>
                <w:szCs w:val="22"/>
              </w:rPr>
            </w:pPr>
            <w:r w:rsidRPr="002B64C2">
              <w:rPr>
                <w:rFonts w:cs="Times New Roman"/>
                <w:color w:val="000000"/>
                <w:sz w:val="22"/>
                <w:szCs w:val="22"/>
              </w:rPr>
              <w:t xml:space="preserve">Προπτυχιακοί φοιτητές ανήκοντες στην ηλικιακή ομάδα των </w:t>
            </w:r>
            <w:r w:rsidRPr="002B64C2">
              <w:rPr>
                <w:rFonts w:cs="Times New Roman"/>
                <w:color w:val="000000"/>
                <w:sz w:val="22"/>
                <w:szCs w:val="22"/>
                <w:lang w:val="en-US"/>
              </w:rPr>
              <w:t>millennials</w:t>
            </w:r>
            <w:r w:rsidRPr="002B64C2">
              <w:rPr>
                <w:rFonts w:cs="Times New Roman"/>
                <w:color w:val="000000"/>
                <w:sz w:val="22"/>
                <w:szCs w:val="22"/>
              </w:rPr>
              <w:t xml:space="preserve"> κ φοιτητές που ανήκαν στην ηλικιακή ομάδα της γενιάς Χ.</w:t>
            </w:r>
          </w:p>
        </w:tc>
        <w:tc>
          <w:tcPr>
            <w:tcW w:w="3698" w:type="dxa"/>
            <w:hideMark/>
          </w:tcPr>
          <w:p w:rsidR="00185411" w:rsidRPr="002B64C2" w:rsidRDefault="00185411" w:rsidP="002B64C2">
            <w:pPr>
              <w:tabs>
                <w:tab w:val="left" w:pos="142"/>
              </w:tabs>
              <w:spacing w:before="0"/>
              <w:jc w:val="left"/>
              <w:rPr>
                <w:rFonts w:cs="Times New Roman"/>
                <w:color w:val="000000"/>
                <w:sz w:val="22"/>
                <w:szCs w:val="22"/>
              </w:rPr>
            </w:pPr>
            <w:r w:rsidRPr="002B64C2">
              <w:rPr>
                <w:rFonts w:cs="Times New Roman"/>
                <w:color w:val="000000"/>
                <w:sz w:val="22"/>
                <w:szCs w:val="22"/>
              </w:rPr>
              <w:t xml:space="preserve">Οι </w:t>
            </w:r>
            <w:r w:rsidRPr="002B64C2">
              <w:rPr>
                <w:rFonts w:cs="Times New Roman"/>
                <w:color w:val="000000"/>
                <w:sz w:val="22"/>
                <w:szCs w:val="22"/>
                <w:lang w:val="en-US"/>
              </w:rPr>
              <w:t>Millennials</w:t>
            </w:r>
            <w:r w:rsidRPr="002B64C2">
              <w:rPr>
                <w:rFonts w:cs="Times New Roman"/>
                <w:color w:val="000000"/>
                <w:sz w:val="22"/>
                <w:szCs w:val="22"/>
              </w:rPr>
              <w:t xml:space="preserve">  δεν ανταποκρίθηκαν στα περιβάλλοντα μάθησης τόσο όσο οι φοιτητές της προηγούμενης γενιάς. Επιβεβαιώθηκαν οι ισχυρισμοί για επιθυμία για καθοδήγηση και προσήλωση στους βαθμούς από τους </w:t>
            </w:r>
            <w:r w:rsidRPr="002B64C2">
              <w:rPr>
                <w:rFonts w:cs="Times New Roman"/>
                <w:color w:val="000000"/>
                <w:sz w:val="22"/>
                <w:szCs w:val="22"/>
                <w:lang w:val="en-US"/>
              </w:rPr>
              <w:t>Millennials</w:t>
            </w:r>
            <w:r w:rsidR="00F70FBF" w:rsidRPr="002B64C2">
              <w:rPr>
                <w:rFonts w:cs="Times New Roman"/>
                <w:color w:val="000000"/>
                <w:sz w:val="22"/>
                <w:szCs w:val="22"/>
              </w:rPr>
              <w:t>.</w:t>
            </w:r>
          </w:p>
        </w:tc>
        <w:tc>
          <w:tcPr>
            <w:tcW w:w="1559" w:type="dxa"/>
            <w:hideMark/>
          </w:tcPr>
          <w:p w:rsidR="00185411" w:rsidRPr="002B64C2" w:rsidRDefault="00185411" w:rsidP="002B64C2">
            <w:pPr>
              <w:tabs>
                <w:tab w:val="left" w:pos="142"/>
              </w:tabs>
              <w:spacing w:before="0"/>
              <w:jc w:val="left"/>
              <w:rPr>
                <w:rFonts w:cs="Times New Roman"/>
                <w:i/>
                <w:sz w:val="22"/>
                <w:szCs w:val="22"/>
                <w:lang w:val="en-US"/>
              </w:rPr>
            </w:pPr>
            <w:r w:rsidRPr="002B64C2">
              <w:rPr>
                <w:rFonts w:cs="Times New Roman"/>
                <w:i/>
                <w:sz w:val="22"/>
                <w:szCs w:val="22"/>
                <w:lang w:val="en-US"/>
              </w:rPr>
              <w:t>Research in Higher Education Journal</w:t>
            </w:r>
          </w:p>
        </w:tc>
      </w:tr>
      <w:tr w:rsidR="00B51080" w:rsidRPr="00F95702" w:rsidTr="00B51080">
        <w:tc>
          <w:tcPr>
            <w:tcW w:w="1651" w:type="dxa"/>
          </w:tcPr>
          <w:p w:rsidR="00185411" w:rsidRPr="002B64C2" w:rsidRDefault="00185411" w:rsidP="002B64C2">
            <w:pPr>
              <w:tabs>
                <w:tab w:val="left" w:pos="142"/>
              </w:tabs>
              <w:spacing w:before="0"/>
              <w:jc w:val="left"/>
              <w:rPr>
                <w:rFonts w:cs="Times New Roman"/>
                <w:color w:val="000000"/>
                <w:sz w:val="22"/>
                <w:szCs w:val="22"/>
                <w:lang w:val="en-US"/>
              </w:rPr>
            </w:pPr>
            <w:r w:rsidRPr="002B64C2">
              <w:rPr>
                <w:rFonts w:cs="Times New Roman"/>
                <w:color w:val="000000"/>
                <w:sz w:val="22"/>
                <w:szCs w:val="22"/>
                <w:lang w:val="en-US"/>
              </w:rPr>
              <w:t>Hashim, R. A., Habib, A. R., Zakariah, Z. and Mohamad, W.</w:t>
            </w:r>
          </w:p>
          <w:p w:rsidR="00185411" w:rsidRPr="002B64C2" w:rsidRDefault="00185411" w:rsidP="002B64C2">
            <w:pPr>
              <w:tabs>
                <w:tab w:val="left" w:pos="142"/>
              </w:tabs>
              <w:spacing w:before="0"/>
              <w:jc w:val="left"/>
              <w:rPr>
                <w:rFonts w:cs="Times New Roman"/>
                <w:sz w:val="22"/>
                <w:szCs w:val="22"/>
                <w:lang w:val="en-US"/>
              </w:rPr>
            </w:pPr>
          </w:p>
        </w:tc>
        <w:tc>
          <w:tcPr>
            <w:tcW w:w="1889" w:type="dxa"/>
            <w:hideMark/>
          </w:tcPr>
          <w:p w:rsidR="00185411" w:rsidRPr="002B64C2" w:rsidRDefault="00185411" w:rsidP="002B64C2">
            <w:pPr>
              <w:tabs>
                <w:tab w:val="left" w:pos="142"/>
              </w:tabs>
              <w:spacing w:before="0"/>
              <w:jc w:val="left"/>
              <w:rPr>
                <w:rFonts w:cs="Times New Roman"/>
                <w:bCs/>
                <w:sz w:val="22"/>
                <w:szCs w:val="22"/>
                <w:lang w:val="en-US"/>
              </w:rPr>
            </w:pPr>
            <w:r w:rsidRPr="002B64C2">
              <w:rPr>
                <w:rFonts w:cs="Times New Roman"/>
                <w:bCs/>
                <w:sz w:val="22"/>
                <w:szCs w:val="22"/>
                <w:lang w:val="en-US"/>
              </w:rPr>
              <w:t>Study on Postgraduate Student Preferred / Dislike Teaching/Learning</w:t>
            </w:r>
          </w:p>
          <w:p w:rsidR="00185411" w:rsidRPr="002B64C2" w:rsidRDefault="00185411" w:rsidP="002B64C2">
            <w:pPr>
              <w:tabs>
                <w:tab w:val="left" w:pos="142"/>
              </w:tabs>
              <w:spacing w:before="0"/>
              <w:jc w:val="left"/>
              <w:rPr>
                <w:rFonts w:cs="Times New Roman"/>
                <w:sz w:val="22"/>
                <w:szCs w:val="22"/>
                <w:lang w:val="en-US"/>
              </w:rPr>
            </w:pPr>
            <w:r w:rsidRPr="002B64C2">
              <w:rPr>
                <w:rFonts w:cs="Times New Roman"/>
                <w:bCs/>
                <w:sz w:val="22"/>
                <w:szCs w:val="22"/>
                <w:lang w:val="en-US"/>
              </w:rPr>
              <w:t>Techniques: A Case Study of a Private University in Malaysia</w:t>
            </w:r>
            <w:r w:rsidRPr="002B64C2">
              <w:rPr>
                <w:rFonts w:cs="Times New Roman"/>
                <w:sz w:val="22"/>
                <w:szCs w:val="22"/>
                <w:lang w:val="en-US"/>
              </w:rPr>
              <w:t xml:space="preserve"> </w:t>
            </w:r>
          </w:p>
        </w:tc>
        <w:tc>
          <w:tcPr>
            <w:tcW w:w="825"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2014</w:t>
            </w:r>
          </w:p>
        </w:tc>
        <w:tc>
          <w:tcPr>
            <w:tcW w:w="1313"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Μαλαισία</w:t>
            </w:r>
          </w:p>
        </w:tc>
        <w:tc>
          <w:tcPr>
            <w:tcW w:w="1868"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 xml:space="preserve">Να γίνει σύγκριση ανάμεσα στις ενεργητικές και παθητικές μεθόδους διδασκαλίας </w:t>
            </w:r>
          </w:p>
        </w:tc>
        <w:tc>
          <w:tcPr>
            <w:tcW w:w="2047" w:type="dxa"/>
          </w:tcPr>
          <w:p w:rsidR="00185411" w:rsidRPr="002B64C2" w:rsidRDefault="00185411" w:rsidP="002B64C2">
            <w:pPr>
              <w:tabs>
                <w:tab w:val="left" w:pos="142"/>
              </w:tabs>
              <w:spacing w:before="0"/>
              <w:jc w:val="left"/>
              <w:rPr>
                <w:rFonts w:cs="Times New Roman"/>
                <w:color w:val="000000"/>
                <w:sz w:val="22"/>
                <w:szCs w:val="22"/>
              </w:rPr>
            </w:pPr>
            <w:r w:rsidRPr="002B64C2">
              <w:rPr>
                <w:rFonts w:cs="Times New Roman"/>
                <w:color w:val="000000"/>
                <w:sz w:val="22"/>
                <w:szCs w:val="22"/>
              </w:rPr>
              <w:t xml:space="preserve">Μεταπτυχιακοί φοιτητές διαφόρων επιστημονικών πεδίων </w:t>
            </w:r>
          </w:p>
          <w:p w:rsidR="00185411" w:rsidRPr="002B64C2" w:rsidRDefault="00185411" w:rsidP="002B64C2">
            <w:pPr>
              <w:tabs>
                <w:tab w:val="left" w:pos="142"/>
              </w:tabs>
              <w:spacing w:before="0"/>
              <w:jc w:val="left"/>
              <w:rPr>
                <w:rFonts w:cs="Times New Roman"/>
                <w:sz w:val="22"/>
                <w:szCs w:val="22"/>
              </w:rPr>
            </w:pPr>
          </w:p>
        </w:tc>
        <w:tc>
          <w:tcPr>
            <w:tcW w:w="3698" w:type="dxa"/>
          </w:tcPr>
          <w:p w:rsidR="00185411" w:rsidRPr="002B64C2" w:rsidRDefault="00185411" w:rsidP="002B64C2">
            <w:pPr>
              <w:tabs>
                <w:tab w:val="left" w:pos="142"/>
              </w:tabs>
              <w:spacing w:before="0"/>
              <w:jc w:val="left"/>
              <w:rPr>
                <w:rFonts w:cs="Times New Roman"/>
                <w:color w:val="000000"/>
                <w:sz w:val="22"/>
                <w:szCs w:val="22"/>
              </w:rPr>
            </w:pPr>
            <w:r w:rsidRPr="002B64C2">
              <w:rPr>
                <w:rFonts w:cs="Times New Roman"/>
                <w:color w:val="000000"/>
                <w:sz w:val="22"/>
                <w:szCs w:val="22"/>
              </w:rPr>
              <w:t xml:space="preserve">Οι φοιτητές προτιμούσαν έναν συνδυασμό ενεργητικών </w:t>
            </w:r>
            <w:r w:rsidR="00F70FBF" w:rsidRPr="002B64C2">
              <w:rPr>
                <w:rFonts w:cs="Times New Roman"/>
                <w:color w:val="000000"/>
                <w:sz w:val="22"/>
                <w:szCs w:val="22"/>
              </w:rPr>
              <w:t>και παθητικών</w:t>
            </w:r>
            <w:r w:rsidRPr="002B64C2">
              <w:rPr>
                <w:rFonts w:cs="Times New Roman"/>
                <w:color w:val="000000"/>
                <w:sz w:val="22"/>
                <w:szCs w:val="22"/>
              </w:rPr>
              <w:t xml:space="preserve"> τεχνικ</w:t>
            </w:r>
            <w:r w:rsidR="00F70FBF" w:rsidRPr="002B64C2">
              <w:rPr>
                <w:rFonts w:cs="Times New Roman"/>
                <w:color w:val="000000"/>
                <w:sz w:val="22"/>
                <w:szCs w:val="22"/>
              </w:rPr>
              <w:t>ών</w:t>
            </w:r>
            <w:r w:rsidRPr="002B64C2">
              <w:rPr>
                <w:rFonts w:cs="Times New Roman"/>
                <w:color w:val="000000"/>
                <w:sz w:val="22"/>
                <w:szCs w:val="22"/>
              </w:rPr>
              <w:t xml:space="preserve"> διδασκαλίας. Η μέθοδος με την μεγαλύτερη προτίμηση ήταν η διαδραστική διάλεξη, ενώ η τυπική διάλεξη από τον εκπαιδευτή προέκυψε ως  η πιο ανεπιθύμητη.</w:t>
            </w:r>
          </w:p>
          <w:p w:rsidR="00185411" w:rsidRPr="002B64C2" w:rsidRDefault="00185411" w:rsidP="002B64C2">
            <w:pPr>
              <w:tabs>
                <w:tab w:val="left" w:pos="142"/>
              </w:tabs>
              <w:spacing w:before="0"/>
              <w:jc w:val="left"/>
              <w:rPr>
                <w:rFonts w:cs="Times New Roman"/>
                <w:sz w:val="22"/>
                <w:szCs w:val="22"/>
              </w:rPr>
            </w:pPr>
          </w:p>
          <w:p w:rsidR="00185411" w:rsidRPr="002B64C2" w:rsidRDefault="00185411" w:rsidP="002B64C2">
            <w:pPr>
              <w:tabs>
                <w:tab w:val="left" w:pos="142"/>
              </w:tabs>
              <w:spacing w:before="0"/>
              <w:jc w:val="left"/>
              <w:rPr>
                <w:rFonts w:cs="Times New Roman"/>
                <w:sz w:val="22"/>
                <w:szCs w:val="22"/>
              </w:rPr>
            </w:pPr>
          </w:p>
        </w:tc>
        <w:tc>
          <w:tcPr>
            <w:tcW w:w="1559" w:type="dxa"/>
            <w:hideMark/>
          </w:tcPr>
          <w:p w:rsidR="00185411" w:rsidRPr="002B64C2" w:rsidRDefault="00185411" w:rsidP="002B64C2">
            <w:pPr>
              <w:tabs>
                <w:tab w:val="left" w:pos="142"/>
              </w:tabs>
              <w:spacing w:before="0"/>
              <w:jc w:val="left"/>
              <w:rPr>
                <w:rFonts w:cs="Times New Roman"/>
                <w:i/>
                <w:sz w:val="22"/>
                <w:szCs w:val="22"/>
                <w:lang w:val="en-US"/>
              </w:rPr>
            </w:pPr>
            <w:r w:rsidRPr="002B64C2">
              <w:rPr>
                <w:rFonts w:cs="Times New Roman"/>
                <w:i/>
                <w:sz w:val="22"/>
                <w:szCs w:val="22"/>
                <w:lang w:val="en-US"/>
              </w:rPr>
              <w:t>Conference On Professional Development In Education (PDE2014), Widyatama University Indonesia, Open University Indonesia and Open University Malaysia.</w:t>
            </w:r>
          </w:p>
        </w:tc>
      </w:tr>
      <w:tr w:rsidR="00B51080" w:rsidRPr="00F95702" w:rsidTr="00B51080">
        <w:tc>
          <w:tcPr>
            <w:tcW w:w="1651" w:type="dxa"/>
          </w:tcPr>
          <w:p w:rsidR="00185411" w:rsidRPr="002B64C2" w:rsidRDefault="00185411" w:rsidP="002B64C2">
            <w:pPr>
              <w:tabs>
                <w:tab w:val="left" w:pos="142"/>
              </w:tabs>
              <w:spacing w:before="0"/>
              <w:jc w:val="left"/>
              <w:rPr>
                <w:rFonts w:cs="Times New Roman"/>
                <w:color w:val="000000"/>
                <w:sz w:val="22"/>
                <w:szCs w:val="22"/>
                <w:highlight w:val="yellow"/>
                <w:lang w:val="en-US"/>
              </w:rPr>
            </w:pPr>
          </w:p>
          <w:p w:rsidR="00185411" w:rsidRPr="004D6CF0" w:rsidRDefault="00185411" w:rsidP="002B64C2">
            <w:pPr>
              <w:tabs>
                <w:tab w:val="left" w:pos="142"/>
              </w:tabs>
              <w:spacing w:before="0"/>
              <w:jc w:val="left"/>
              <w:rPr>
                <w:rFonts w:cs="Times New Roman"/>
                <w:color w:val="000000"/>
                <w:sz w:val="22"/>
                <w:szCs w:val="22"/>
                <w:highlight w:val="yellow"/>
              </w:rPr>
            </w:pPr>
            <w:r w:rsidRPr="002B64C2">
              <w:rPr>
                <w:rFonts w:cs="Times New Roman"/>
                <w:bCs/>
                <w:color w:val="000000"/>
                <w:sz w:val="22"/>
                <w:szCs w:val="22"/>
              </w:rPr>
              <w:t>L</w:t>
            </w:r>
            <w:r w:rsidRPr="002B64C2">
              <w:rPr>
                <w:rFonts w:cs="Times New Roman"/>
                <w:bCs/>
                <w:color w:val="000000"/>
                <w:sz w:val="22"/>
                <w:szCs w:val="22"/>
                <w:lang w:val="en-US"/>
              </w:rPr>
              <w:t>i</w:t>
            </w:r>
            <w:r w:rsidRPr="002B64C2">
              <w:rPr>
                <w:rFonts w:cs="Times New Roman"/>
                <w:bCs/>
                <w:color w:val="000000"/>
                <w:sz w:val="22"/>
                <w:szCs w:val="22"/>
              </w:rPr>
              <w:t>,</w:t>
            </w:r>
            <w:r w:rsidRPr="002B64C2">
              <w:rPr>
                <w:rFonts w:cs="Times New Roman"/>
                <w:bCs/>
                <w:color w:val="000000"/>
                <w:sz w:val="22"/>
                <w:szCs w:val="22"/>
                <w:lang w:val="en-US"/>
              </w:rPr>
              <w:t xml:space="preserve"> K</w:t>
            </w:r>
            <w:r w:rsidR="004D6CF0">
              <w:rPr>
                <w:rFonts w:cs="Times New Roman"/>
                <w:bCs/>
                <w:color w:val="000000"/>
                <w:sz w:val="22"/>
                <w:szCs w:val="22"/>
              </w:rPr>
              <w:t>.</w:t>
            </w:r>
            <w:r w:rsidRPr="002B64C2">
              <w:rPr>
                <w:rFonts w:cs="Times New Roman"/>
                <w:bCs/>
                <w:color w:val="000000"/>
                <w:sz w:val="22"/>
                <w:szCs w:val="22"/>
                <w:lang w:val="en-US"/>
              </w:rPr>
              <w:t>M</w:t>
            </w:r>
            <w:r w:rsidR="004D6CF0">
              <w:rPr>
                <w:rFonts w:cs="Times New Roman"/>
                <w:bCs/>
                <w:color w:val="000000"/>
                <w:sz w:val="22"/>
                <w:szCs w:val="22"/>
              </w:rPr>
              <w:t>.</w:t>
            </w:r>
          </w:p>
        </w:tc>
        <w:tc>
          <w:tcPr>
            <w:tcW w:w="1889" w:type="dxa"/>
            <w:hideMark/>
          </w:tcPr>
          <w:p w:rsidR="00185411" w:rsidRPr="002B64C2" w:rsidRDefault="00185411" w:rsidP="002B64C2">
            <w:pPr>
              <w:tabs>
                <w:tab w:val="left" w:pos="142"/>
              </w:tabs>
              <w:spacing w:before="0"/>
              <w:jc w:val="left"/>
              <w:rPr>
                <w:rFonts w:cs="Times New Roman"/>
                <w:sz w:val="22"/>
                <w:szCs w:val="22"/>
                <w:lang w:val="en-US"/>
              </w:rPr>
            </w:pPr>
            <w:r w:rsidRPr="002B64C2">
              <w:rPr>
                <w:rFonts w:cs="Times New Roman"/>
                <w:sz w:val="22"/>
                <w:szCs w:val="22"/>
                <w:lang w:val="en-US"/>
              </w:rPr>
              <w:t xml:space="preserve"> </w:t>
            </w:r>
            <w:r w:rsidRPr="002B64C2">
              <w:rPr>
                <w:rFonts w:cs="Times New Roman"/>
                <w:bCs/>
                <w:sz w:val="22"/>
                <w:szCs w:val="22"/>
                <w:lang w:val="en-US"/>
              </w:rPr>
              <w:t>Learning styles and perceptions of student teachers of computer-supported collaborative learning strategy using wikis</w:t>
            </w:r>
          </w:p>
        </w:tc>
        <w:tc>
          <w:tcPr>
            <w:tcW w:w="825"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2015</w:t>
            </w:r>
          </w:p>
        </w:tc>
        <w:tc>
          <w:tcPr>
            <w:tcW w:w="1313" w:type="dxa"/>
            <w:hideMark/>
          </w:tcPr>
          <w:p w:rsidR="00185411" w:rsidRPr="002B64C2" w:rsidRDefault="00185411" w:rsidP="002B64C2">
            <w:pPr>
              <w:tabs>
                <w:tab w:val="left" w:pos="142"/>
              </w:tabs>
              <w:spacing w:before="0"/>
              <w:jc w:val="left"/>
              <w:rPr>
                <w:rFonts w:cs="Times New Roman"/>
                <w:sz w:val="22"/>
                <w:szCs w:val="22"/>
                <w:lang w:val="en-US"/>
              </w:rPr>
            </w:pPr>
            <w:r w:rsidRPr="002B64C2">
              <w:rPr>
                <w:rFonts w:cs="Times New Roman"/>
                <w:sz w:val="22"/>
                <w:szCs w:val="22"/>
              </w:rPr>
              <w:t>Χονγκ Κονγκ</w:t>
            </w:r>
          </w:p>
        </w:tc>
        <w:tc>
          <w:tcPr>
            <w:tcW w:w="1868"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 xml:space="preserve">Να διερευνηθεί η αποδοχή των </w:t>
            </w:r>
            <w:r w:rsidRPr="002B64C2">
              <w:rPr>
                <w:rFonts w:cs="Times New Roman"/>
                <w:sz w:val="22"/>
                <w:szCs w:val="22"/>
                <w:lang w:val="en-US"/>
              </w:rPr>
              <w:t>Wikis</w:t>
            </w:r>
            <w:r w:rsidRPr="002B64C2">
              <w:rPr>
                <w:rFonts w:cs="Times New Roman"/>
                <w:sz w:val="22"/>
                <w:szCs w:val="22"/>
              </w:rPr>
              <w:t xml:space="preserve"> από τους φοιτητές και τους καθηγητές και να διαπιστωθεί αν κάποιο συγκεκριμένο μαθησιακό στυλ έχει κλίση στη συγκεκριμένη παιδαγωγική τεχνική  </w:t>
            </w:r>
          </w:p>
        </w:tc>
        <w:tc>
          <w:tcPr>
            <w:tcW w:w="2047" w:type="dxa"/>
            <w:hideMark/>
          </w:tcPr>
          <w:p w:rsidR="00185411" w:rsidRPr="002B64C2" w:rsidRDefault="00185411" w:rsidP="002B64C2">
            <w:pPr>
              <w:tabs>
                <w:tab w:val="left" w:pos="142"/>
              </w:tabs>
              <w:spacing w:before="0"/>
              <w:jc w:val="left"/>
              <w:rPr>
                <w:rFonts w:cs="Times New Roman"/>
                <w:sz w:val="22"/>
                <w:szCs w:val="22"/>
              </w:rPr>
            </w:pPr>
            <w:r w:rsidRPr="002B64C2">
              <w:rPr>
                <w:rFonts w:cs="Times New Roman"/>
                <w:sz w:val="22"/>
                <w:szCs w:val="22"/>
              </w:rPr>
              <w:t xml:space="preserve">Μαθητές γενικής παιδείας </w:t>
            </w:r>
          </w:p>
        </w:tc>
        <w:tc>
          <w:tcPr>
            <w:tcW w:w="3698" w:type="dxa"/>
            <w:hideMark/>
          </w:tcPr>
          <w:p w:rsidR="00185411" w:rsidRPr="002B64C2" w:rsidRDefault="00185411" w:rsidP="002B64C2">
            <w:pPr>
              <w:tabs>
                <w:tab w:val="left" w:pos="142"/>
              </w:tabs>
              <w:autoSpaceDE w:val="0"/>
              <w:autoSpaceDN w:val="0"/>
              <w:adjustRightInd w:val="0"/>
              <w:spacing w:before="0"/>
              <w:jc w:val="left"/>
              <w:rPr>
                <w:rFonts w:cs="Times New Roman"/>
                <w:color w:val="000000"/>
                <w:sz w:val="22"/>
                <w:szCs w:val="22"/>
              </w:rPr>
            </w:pPr>
            <w:r w:rsidRPr="002B64C2">
              <w:rPr>
                <w:rFonts w:cs="Times New Roman"/>
                <w:color w:val="000000"/>
                <w:sz w:val="22"/>
                <w:szCs w:val="22"/>
              </w:rPr>
              <w:t xml:space="preserve">Οι μαθητές ήταν θετικοί στην χρησιμοποίηση των </w:t>
            </w:r>
            <w:r w:rsidRPr="002B64C2">
              <w:rPr>
                <w:rFonts w:cs="Times New Roman"/>
                <w:color w:val="000000"/>
                <w:sz w:val="22"/>
                <w:szCs w:val="22"/>
                <w:lang w:val="en-US"/>
              </w:rPr>
              <w:t>wikis</w:t>
            </w:r>
            <w:r w:rsidRPr="002B64C2">
              <w:rPr>
                <w:rFonts w:cs="Times New Roman"/>
                <w:color w:val="000000"/>
                <w:sz w:val="22"/>
                <w:szCs w:val="22"/>
              </w:rPr>
              <w:t xml:space="preserve"> ως ένα συνεργατικό εργαλείο μάθησης </w:t>
            </w:r>
          </w:p>
        </w:tc>
        <w:tc>
          <w:tcPr>
            <w:tcW w:w="1559" w:type="dxa"/>
          </w:tcPr>
          <w:p w:rsidR="00185411" w:rsidRPr="002B64C2" w:rsidRDefault="00185411" w:rsidP="002B64C2">
            <w:pPr>
              <w:tabs>
                <w:tab w:val="left" w:pos="142"/>
              </w:tabs>
              <w:spacing w:before="0"/>
              <w:jc w:val="left"/>
              <w:rPr>
                <w:rFonts w:cs="Times New Roman"/>
                <w:i/>
                <w:sz w:val="22"/>
                <w:szCs w:val="22"/>
                <w:lang w:val="en-US"/>
              </w:rPr>
            </w:pPr>
            <w:r w:rsidRPr="002B64C2">
              <w:rPr>
                <w:rFonts w:cs="Times New Roman"/>
                <w:i/>
                <w:sz w:val="22"/>
                <w:szCs w:val="22"/>
              </w:rPr>
              <w:t xml:space="preserve"> </w:t>
            </w:r>
            <w:r w:rsidRPr="002B64C2">
              <w:rPr>
                <w:rFonts w:cs="Times New Roman"/>
                <w:i/>
                <w:iCs/>
                <w:sz w:val="22"/>
                <w:szCs w:val="22"/>
                <w:lang w:val="en-US"/>
              </w:rPr>
              <w:t>Australasian Journal of Educational Technology, 2015, 31(1).</w:t>
            </w:r>
          </w:p>
        </w:tc>
      </w:tr>
    </w:tbl>
    <w:p w:rsidR="004F75EF" w:rsidRDefault="004F75EF" w:rsidP="00AE4D57">
      <w:pPr>
        <w:tabs>
          <w:tab w:val="left" w:pos="142"/>
        </w:tabs>
        <w:spacing w:before="0"/>
        <w:rPr>
          <w:rFonts w:cs="Times New Roman"/>
          <w:color w:val="000000" w:themeColor="text1"/>
          <w:lang w:val="en-US"/>
        </w:rPr>
      </w:pPr>
    </w:p>
    <w:p w:rsidR="004F75EF" w:rsidRDefault="004F75EF" w:rsidP="00AE4D57">
      <w:pPr>
        <w:spacing w:before="0"/>
        <w:rPr>
          <w:rFonts w:cs="Times New Roman"/>
          <w:color w:val="000000" w:themeColor="text1"/>
          <w:lang w:val="en-US"/>
        </w:rPr>
      </w:pPr>
      <w:r>
        <w:rPr>
          <w:rFonts w:cs="Times New Roman"/>
          <w:color w:val="000000" w:themeColor="text1"/>
          <w:lang w:val="en-US"/>
        </w:rPr>
        <w:br w:type="page"/>
      </w:r>
    </w:p>
    <w:p w:rsidR="004F75EF" w:rsidRPr="0018247F" w:rsidRDefault="004F75EF" w:rsidP="00AE4D57">
      <w:pPr>
        <w:pBdr>
          <w:bottom w:val="single" w:sz="4" w:space="1" w:color="auto"/>
        </w:pBdr>
        <w:spacing w:before="0"/>
        <w:jc w:val="right"/>
        <w:rPr>
          <w:b/>
          <w:color w:val="000000" w:themeColor="text1"/>
          <w:sz w:val="28"/>
          <w:lang w:val="en-US"/>
        </w:rPr>
        <w:sectPr w:rsidR="004F75EF" w:rsidRPr="0018247F" w:rsidSect="00A73885">
          <w:pgSz w:w="16838" w:h="11906" w:orient="landscape" w:code="9"/>
          <w:pgMar w:top="1134" w:right="1134" w:bottom="1134" w:left="1134" w:header="709" w:footer="709" w:gutter="284"/>
          <w:cols w:space="708"/>
          <w:docGrid w:linePitch="360"/>
        </w:sectPr>
      </w:pPr>
    </w:p>
    <w:p w:rsidR="007B119F" w:rsidRPr="00353ABF" w:rsidRDefault="00BE27B3">
      <w:pPr>
        <w:rPr>
          <w:rFonts w:cs="Times New Roman"/>
          <w:color w:val="000000" w:themeColor="text1"/>
          <w:u w:val="single"/>
          <w:lang w:val="en-US"/>
        </w:rPr>
      </w:pPr>
      <w:r>
        <w:rPr>
          <w:rFonts w:cs="Times New Roman"/>
          <w:noProof/>
          <w:color w:val="000000" w:themeColor="text1"/>
          <w:u w:val="single"/>
          <w:lang w:eastAsia="el-GR"/>
        </w:rPr>
        <mc:AlternateContent>
          <mc:Choice Requires="wps">
            <w:drawing>
              <wp:anchor distT="0" distB="0" distL="114300" distR="114300" simplePos="0" relativeHeight="251698688" behindDoc="0" locked="0" layoutInCell="1" allowOverlap="1" wp14:anchorId="0BC9A553" wp14:editId="51D80BF0">
                <wp:simplePos x="0" y="0"/>
                <wp:positionH relativeFrom="margin">
                  <wp:align>right</wp:align>
                </wp:positionH>
                <wp:positionV relativeFrom="margin">
                  <wp:align>center</wp:align>
                </wp:positionV>
                <wp:extent cx="2376170" cy="728980"/>
                <wp:effectExtent l="0" t="0" r="5080" b="5080"/>
                <wp:wrapSquare wrapText="bothSides"/>
                <wp:docPr id="18" name="Πλαίσιο κειμένου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6170" cy="728980"/>
                        </a:xfrm>
                        <a:prstGeom prst="rect">
                          <a:avLst/>
                        </a:prstGeom>
                        <a:solidFill>
                          <a:srgbClr val="FFFFFF"/>
                        </a:solidFill>
                        <a:ln w="9525">
                          <a:noFill/>
                          <a:miter lim="800000"/>
                          <a:headEnd/>
                          <a:tailEnd/>
                        </a:ln>
                      </wps:spPr>
                      <wps:txbx>
                        <w:txbxContent>
                          <w:p w:rsidR="00F95702" w:rsidRPr="00D41B73" w:rsidRDefault="00F95702" w:rsidP="00CB66F7">
                            <w:pPr>
                              <w:pStyle w:val="1"/>
                              <w:rPr>
                                <w:rStyle w:val="af5"/>
                                <w:b/>
                              </w:rPr>
                            </w:pPr>
                            <w:bookmarkStart w:id="377" w:name="_Toc422911641"/>
                            <w:bookmarkStart w:id="378" w:name="_Toc422911825"/>
                            <w:bookmarkStart w:id="379" w:name="_Toc422912002"/>
                            <w:bookmarkStart w:id="380" w:name="_Toc422958422"/>
                            <w:bookmarkStart w:id="381" w:name="_Toc422958610"/>
                            <w:bookmarkStart w:id="382" w:name="_Toc422958798"/>
                            <w:bookmarkStart w:id="383" w:name="_Toc422994446"/>
                            <w:bookmarkStart w:id="384" w:name="_Toc422994821"/>
                            <w:r w:rsidRPr="00D41B73">
                              <w:rPr>
                                <w:rStyle w:val="af5"/>
                                <w:b/>
                              </w:rPr>
                              <w:t>ΕΙΔΙΚΟ ΜΕΡΟΣ</w:t>
                            </w:r>
                            <w:bookmarkEnd w:id="377"/>
                            <w:bookmarkEnd w:id="378"/>
                            <w:bookmarkEnd w:id="379"/>
                            <w:bookmarkEnd w:id="380"/>
                            <w:bookmarkEnd w:id="381"/>
                            <w:bookmarkEnd w:id="382"/>
                            <w:bookmarkEnd w:id="383"/>
                            <w:bookmarkEnd w:id="384"/>
                          </w:p>
                        </w:txbxContent>
                      </wps:txbx>
                      <wps:bodyPr rot="0" vert="horz" wrap="square" lIns="91440" tIns="45720" rIns="91440" bIns="45720" anchor="ctr" anchorCtr="0">
                        <a:spAutoFit/>
                      </wps:bodyPr>
                    </wps:wsp>
                  </a:graphicData>
                </a:graphic>
                <wp14:sizeRelH relativeFrom="margin">
                  <wp14:pctWidth>40000</wp14:pctWidth>
                </wp14:sizeRelH>
                <wp14:sizeRelV relativeFrom="margin">
                  <wp14:pctHeight>20000</wp14:pctHeight>
                </wp14:sizeRelV>
              </wp:anchor>
            </w:drawing>
          </mc:Choice>
          <mc:Fallback>
            <w:pict>
              <v:shape w14:anchorId="0BC9A553" id="_x0000_s1034" type="#_x0000_t202" style="position:absolute;left:0;text-align:left;margin-left:135.9pt;margin-top:0;width:187.1pt;height:57.4pt;z-index:251698688;visibility:visible;mso-wrap-style:square;mso-width-percent:400;mso-height-percent:200;mso-wrap-distance-left:9pt;mso-wrap-distance-top:0;mso-wrap-distance-right:9pt;mso-wrap-distance-bottom:0;mso-position-horizontal:right;mso-position-horizontal-relative:margin;mso-position-vertical:center;mso-position-vertical-relative:margin;mso-width-percent:400;mso-height-percent:20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" stroked="f">
                <v:textbox style="mso-fit-shape-to-text:t">
                  <w:txbxContent>
                    <w:p w:rsidR="00F95702" w:rsidRPr="00D41B73" w:rsidRDefault="00F95702" w:rsidP="00CB66F7">
                      <w:pPr>
                        <w:pStyle w:val="1"/>
                        <w:rPr>
                          <w:rStyle w:val="af5"/>
                          <w:b/>
                        </w:rPr>
                      </w:pPr>
                      <w:bookmarkStart w:id="385" w:name="_Toc422911641"/>
                      <w:bookmarkStart w:id="386" w:name="_Toc422911825"/>
                      <w:bookmarkStart w:id="387" w:name="_Toc422912002"/>
                      <w:bookmarkStart w:id="388" w:name="_Toc422958422"/>
                      <w:bookmarkStart w:id="389" w:name="_Toc422958610"/>
                      <w:bookmarkStart w:id="390" w:name="_Toc422958798"/>
                      <w:bookmarkStart w:id="391" w:name="_Toc422994446"/>
                      <w:bookmarkStart w:id="392" w:name="_Toc422994821"/>
                      <w:r w:rsidRPr="00D41B73">
                        <w:rPr>
                          <w:rStyle w:val="af5"/>
                          <w:b/>
                        </w:rPr>
                        <w:t>ΕΙΔΙΚΟ ΜΕΡΟΣ</w:t>
                      </w:r>
                      <w:bookmarkEnd w:id="385"/>
                      <w:bookmarkEnd w:id="386"/>
                      <w:bookmarkEnd w:id="387"/>
                      <w:bookmarkEnd w:id="388"/>
                      <w:bookmarkEnd w:id="389"/>
                      <w:bookmarkEnd w:id="390"/>
                      <w:bookmarkEnd w:id="391"/>
                      <w:bookmarkEnd w:id="392"/>
                    </w:p>
                  </w:txbxContent>
                </v:textbox>
                <w10:wrap type="square" anchorx="margin" anchory="margin"/>
              </v:shape>
            </w:pict>
          </mc:Fallback>
        </mc:AlternateContent>
      </w:r>
      <w:r w:rsidR="007B119F" w:rsidRPr="00353ABF">
        <w:rPr>
          <w:rFonts w:cs="Times New Roman"/>
          <w:color w:val="000000" w:themeColor="text1"/>
          <w:u w:val="single"/>
          <w:lang w:val="en-US"/>
        </w:rPr>
        <w:br w:type="page"/>
      </w:r>
    </w:p>
    <w:p w:rsidR="004F75EF" w:rsidRDefault="002136DA" w:rsidP="00CB66F7">
      <w:pPr>
        <w:pStyle w:val="1"/>
      </w:pPr>
      <w:bookmarkStart w:id="393" w:name="_Toc422860109"/>
      <w:bookmarkStart w:id="394" w:name="_Toc422958611"/>
      <w:r w:rsidRPr="00AE7D04">
        <w:rPr>
          <w:lang w:val="en-US"/>
        </w:rPr>
        <w:t xml:space="preserve"> </w:t>
      </w:r>
      <w:bookmarkStart w:id="395" w:name="_Toc422994822"/>
      <w:r>
        <w:t>ΚΕΦΑΛΑΙΟ</w:t>
      </w:r>
      <w:r w:rsidR="00870967">
        <w:t xml:space="preserve"> 6</w:t>
      </w:r>
      <w:r w:rsidR="00870967" w:rsidRPr="00870967">
        <w:rPr>
          <w:vertAlign w:val="superscript"/>
        </w:rPr>
        <w:t>ο</w:t>
      </w:r>
      <w:r w:rsidR="00870967">
        <w:t>:</w:t>
      </w:r>
      <w:r w:rsidR="00E2384F">
        <w:t xml:space="preserve"> </w:t>
      </w:r>
      <w:bookmarkEnd w:id="393"/>
      <w:bookmarkEnd w:id="394"/>
      <w:bookmarkEnd w:id="395"/>
      <w:r w:rsidR="0089084F">
        <w:t>ΜΕΘΟΔΟΛΟΓΙΑ</w:t>
      </w:r>
    </w:p>
    <w:p w:rsidR="00E2384F" w:rsidRPr="00E2384F" w:rsidRDefault="00E2384F" w:rsidP="00DB21E1">
      <w:pPr>
        <w:pStyle w:val="a8"/>
        <w:numPr>
          <w:ilvl w:val="0"/>
          <w:numId w:val="32"/>
        </w:numPr>
        <w:spacing w:before="0"/>
        <w:contextualSpacing w:val="0"/>
        <w:jc w:val="left"/>
        <w:outlineLvl w:val="1"/>
        <w:rPr>
          <w:rFonts w:cs="Times New Roman"/>
          <w:b/>
          <w:bCs/>
          <w:vanish/>
        </w:rPr>
      </w:pPr>
      <w:bookmarkStart w:id="396" w:name="_Toc422859305"/>
      <w:bookmarkStart w:id="397" w:name="_Toc422859758"/>
      <w:bookmarkStart w:id="398" w:name="_Toc422860110"/>
      <w:bookmarkStart w:id="399" w:name="_Toc422958612"/>
      <w:bookmarkStart w:id="400" w:name="_Toc422994823"/>
      <w:bookmarkEnd w:id="396"/>
      <w:bookmarkEnd w:id="397"/>
      <w:bookmarkEnd w:id="398"/>
      <w:bookmarkEnd w:id="399"/>
      <w:bookmarkEnd w:id="400"/>
    </w:p>
    <w:p w:rsidR="007B119F" w:rsidRPr="007B119F" w:rsidRDefault="007B119F" w:rsidP="005C394A">
      <w:pPr>
        <w:pStyle w:val="a8"/>
        <w:numPr>
          <w:ilvl w:val="0"/>
          <w:numId w:val="57"/>
        </w:numPr>
        <w:spacing w:before="0"/>
        <w:contextualSpacing w:val="0"/>
        <w:jc w:val="left"/>
        <w:outlineLvl w:val="1"/>
        <w:rPr>
          <w:rFonts w:cs="Times New Roman"/>
          <w:b/>
          <w:bCs/>
          <w:vanish/>
          <w:lang w:eastAsia="el-GR"/>
        </w:rPr>
      </w:pPr>
      <w:bookmarkStart w:id="401" w:name="_Toc422958613"/>
      <w:bookmarkStart w:id="402" w:name="_Toc422994824"/>
      <w:bookmarkStart w:id="403" w:name="_Toc422860111"/>
      <w:bookmarkEnd w:id="401"/>
      <w:bookmarkEnd w:id="402"/>
    </w:p>
    <w:p w:rsidR="002136DA" w:rsidRPr="002136DA" w:rsidRDefault="002136DA" w:rsidP="005C394A">
      <w:pPr>
        <w:pStyle w:val="a8"/>
        <w:numPr>
          <w:ilvl w:val="0"/>
          <w:numId w:val="58"/>
        </w:numPr>
        <w:spacing w:before="0"/>
        <w:contextualSpacing w:val="0"/>
        <w:jc w:val="left"/>
        <w:outlineLvl w:val="1"/>
        <w:rPr>
          <w:rFonts w:cs="Times New Roman"/>
          <w:b/>
          <w:bCs/>
          <w:vanish/>
          <w:lang w:eastAsia="el-GR"/>
        </w:rPr>
      </w:pPr>
      <w:bookmarkStart w:id="404" w:name="_Toc422994825"/>
      <w:bookmarkStart w:id="405" w:name="_Toc422958614"/>
      <w:bookmarkEnd w:id="404"/>
    </w:p>
    <w:p w:rsidR="0018247F" w:rsidRPr="0018247F" w:rsidRDefault="0018247F" w:rsidP="002136DA">
      <w:pPr>
        <w:pStyle w:val="2"/>
      </w:pPr>
      <w:bookmarkStart w:id="406" w:name="_Toc422994826"/>
      <w:r w:rsidRPr="0018247F">
        <w:t>Σκοπός, επιμέρους στόχοι, ερευνητικά ερωτήματα και υποθέσεις της έρευνας</w:t>
      </w:r>
      <w:bookmarkEnd w:id="403"/>
      <w:bookmarkEnd w:id="405"/>
      <w:bookmarkEnd w:id="406"/>
      <w:r w:rsidRPr="0018247F">
        <w:t xml:space="preserve"> </w:t>
      </w:r>
    </w:p>
    <w:p w:rsidR="0018247F" w:rsidRPr="0018247F" w:rsidRDefault="0018247F" w:rsidP="00526D15">
      <w:pPr>
        <w:pStyle w:val="Default"/>
      </w:pPr>
      <w:r w:rsidRPr="0018247F">
        <w:t>Κύ</w:t>
      </w:r>
      <w:r w:rsidR="0089084F">
        <w:t xml:space="preserve">ριος σκοπός της έρευνας ήταν </w:t>
      </w:r>
      <w:r w:rsidRPr="0018247F">
        <w:t>η σκιαγράφηση του μαθησιακού τύπου των φοιτητών</w:t>
      </w:r>
      <w:r w:rsidR="0089084F">
        <w:t>- τριών</w:t>
      </w:r>
      <w:r w:rsidRPr="0018247F">
        <w:t xml:space="preserve"> στην τριτοβάθμια νοσηλευτική εκπαίδευση</w:t>
      </w:r>
      <w:r w:rsidR="00326A76">
        <w:t>,</w:t>
      </w:r>
      <w:r w:rsidRPr="0018247F">
        <w:t xml:space="preserve"> όπως αυτός διαμορφώνεται από τη χρήση των νέων τεχνολογιών. Συγκεκριμένα, </w:t>
      </w:r>
      <w:r w:rsidR="0089084F">
        <w:t>έγινε προσπάθεια να</w:t>
      </w:r>
      <w:r w:rsidRPr="0018247F">
        <w:t xml:space="preserve"> διαπιστωθεί αν το προφίλ των φοιτητών ταιριάζει με τα χαρακτηριστικά που προσδίδονται στην επονομαζόμενη ψηφιακή γενιά. </w:t>
      </w:r>
    </w:p>
    <w:p w:rsidR="0018247F" w:rsidRPr="0018247F" w:rsidRDefault="0089084F" w:rsidP="00526D15">
      <w:pPr>
        <w:pStyle w:val="Default"/>
      </w:pPr>
      <w:r>
        <w:t>Επιμέρους στόχοι ήταν:</w:t>
      </w:r>
    </w:p>
    <w:p w:rsidR="00526D15" w:rsidRPr="00615EA6" w:rsidRDefault="00526D15" w:rsidP="00526D15">
      <w:pPr>
        <w:pStyle w:val="Default"/>
        <w:numPr>
          <w:ilvl w:val="0"/>
          <w:numId w:val="64"/>
        </w:numPr>
      </w:pPr>
      <w:r w:rsidRPr="00615EA6">
        <w:t>Να διαπιστωθεί το επίπεδο τεχνολογικής ικανότητας των φοιτητών-τριών της νοσηλευτικής.</w:t>
      </w:r>
    </w:p>
    <w:p w:rsidR="00526D15" w:rsidRPr="00615EA6" w:rsidRDefault="00526D15" w:rsidP="00526D15">
      <w:pPr>
        <w:pStyle w:val="Default"/>
        <w:numPr>
          <w:ilvl w:val="0"/>
          <w:numId w:val="64"/>
        </w:numPr>
      </w:pPr>
      <w:r w:rsidRPr="00615EA6">
        <w:t xml:space="preserve">Να διερευνηθεί ο βαθμός </w:t>
      </w:r>
      <w:r w:rsidR="004613D6">
        <w:t xml:space="preserve">εξοικείωσης με τα </w:t>
      </w:r>
      <w:r w:rsidRPr="00615EA6">
        <w:t>πιο γνωστά εργαλεία του Νέου Παγκόσμιου Ιστού (Web 2.0).</w:t>
      </w:r>
    </w:p>
    <w:p w:rsidR="00526D15" w:rsidRPr="00615EA6" w:rsidRDefault="00526D15" w:rsidP="00526D15">
      <w:pPr>
        <w:pStyle w:val="Default"/>
        <w:numPr>
          <w:ilvl w:val="0"/>
          <w:numId w:val="64"/>
        </w:numPr>
      </w:pPr>
      <w:r w:rsidRPr="00615EA6">
        <w:t>Να καταγραφούν οι στάσεις και οι αντιλήψεις των φοιτητών-τριών σε σχέση με την χρήση των νέων τεχνολογιών στην εκπαιδευτική διαδικασία.</w:t>
      </w:r>
    </w:p>
    <w:p w:rsidR="00526D15" w:rsidRPr="00615EA6" w:rsidRDefault="00526D15" w:rsidP="00526D15">
      <w:pPr>
        <w:pStyle w:val="Default"/>
        <w:numPr>
          <w:ilvl w:val="0"/>
          <w:numId w:val="64"/>
        </w:numPr>
      </w:pPr>
      <w:r w:rsidRPr="00615EA6">
        <w:t>Να διερευνηθούν οι τρόποι και τα εργαλεία των νέων τεχνολογιών που χρησιμοποιούνται από τους φοιτητές-τριες για την υποστήριξη στη μελέτη τους.</w:t>
      </w:r>
    </w:p>
    <w:p w:rsidR="00526D15" w:rsidRPr="00CA0055" w:rsidRDefault="00526D15" w:rsidP="00526D15">
      <w:pPr>
        <w:pStyle w:val="Default"/>
        <w:numPr>
          <w:ilvl w:val="0"/>
          <w:numId w:val="64"/>
        </w:numPr>
      </w:pPr>
      <w:r w:rsidRPr="00615EA6">
        <w:t>Να προσδιοριστούν οι μαθησιακές προτιμήσεις των φοιτητών-τριών της νοσηλευτικής, απέναντι στη χρήση των νέων τεχνολογιών κατά την εκπαιδευτική διαδικασία</w:t>
      </w:r>
      <w:r w:rsidRPr="00A4598A">
        <w:t>.</w:t>
      </w:r>
    </w:p>
    <w:p w:rsidR="0018247F" w:rsidRPr="0018247F" w:rsidRDefault="0018247F" w:rsidP="00526D15">
      <w:pPr>
        <w:pStyle w:val="Default"/>
      </w:pPr>
      <w:r w:rsidRPr="0018247F">
        <w:t xml:space="preserve">Τα ερευνητικά ερωτήματα </w:t>
      </w:r>
      <w:r w:rsidR="0089084F">
        <w:t>που προέκυψαν</w:t>
      </w:r>
      <w:r w:rsidRPr="0018247F">
        <w:t xml:space="preserve"> από τον σκοπό και </w:t>
      </w:r>
      <w:r w:rsidR="00893A79">
        <w:t xml:space="preserve">τους </w:t>
      </w:r>
      <w:r w:rsidRPr="0018247F">
        <w:t>επιμέρους στόχους της μελέτης</w:t>
      </w:r>
      <w:r w:rsidR="0089084F">
        <w:t xml:space="preserve"> ήταν τα ακόλουθα</w:t>
      </w:r>
      <w:r w:rsidRPr="0018247F">
        <w:t>:</w:t>
      </w:r>
    </w:p>
    <w:p w:rsidR="0018247F" w:rsidRPr="0018247F" w:rsidRDefault="0018247F" w:rsidP="00526D15">
      <w:pPr>
        <w:pStyle w:val="Default"/>
      </w:pPr>
      <w:r w:rsidRPr="0018247F">
        <w:t>Ε: Ποιες ανεξάρτητες μεταβλητές επιδρούν στην τεχνολογική ικανότητα των φοιτητών της νοσηλευτικής;</w:t>
      </w:r>
    </w:p>
    <w:p w:rsidR="0018247F" w:rsidRPr="0018247F" w:rsidRDefault="0018247F" w:rsidP="00526D15">
      <w:pPr>
        <w:pStyle w:val="Default"/>
      </w:pPr>
      <w:r w:rsidRPr="0018247F">
        <w:t xml:space="preserve">Ε: Υπάρχει ομοιογένεια του φοιτητικού πληθυσμού της νοσηλευτικής σε σχέση με το επίπεδο ψηφιακού αλφαβητισμού; </w:t>
      </w:r>
    </w:p>
    <w:p w:rsidR="0018247F" w:rsidRPr="0018247F" w:rsidRDefault="0018247F" w:rsidP="00526D15">
      <w:pPr>
        <w:pStyle w:val="Default"/>
      </w:pPr>
      <w:r w:rsidRPr="0018247F">
        <w:t>Ε: Ποιες ανεξάρτητες μεταβλητές επιδρούν στην στάση των φοιτητών απέναντι στην ενσωμάτωση των νέων τεχνολογιών στη μαθησιακή διαδικασία;</w:t>
      </w:r>
    </w:p>
    <w:p w:rsidR="0018247F" w:rsidRPr="0018247F" w:rsidRDefault="0018247F" w:rsidP="00526D15">
      <w:pPr>
        <w:pStyle w:val="Default"/>
      </w:pPr>
      <w:r w:rsidRPr="0018247F">
        <w:t>Με βάση τα βιβλιογραφικά δεδομένα</w:t>
      </w:r>
      <w:r w:rsidR="004D6CF0">
        <w:t xml:space="preserve"> </w:t>
      </w:r>
      <w:r w:rsidR="004D6CF0" w:rsidRPr="004D6CF0">
        <w:t>για την τεχνολογική ικανότητα των σύγχρονων νέων και τις μαθησιακές τους προτιμήσεις υπό την επίδραση των νέων τεχνολογιών</w:t>
      </w:r>
      <w:r w:rsidRPr="0018247F">
        <w:t>, όπως παρουσιάζονται στο πέμπτο κεφάλαιο, διερευνήθηκαν για την επαλήθευση τους οι παρακάτω υποθέσεις:</w:t>
      </w:r>
    </w:p>
    <w:p w:rsidR="0018247F" w:rsidRPr="0018247F" w:rsidRDefault="0018247F" w:rsidP="00526D15">
      <w:pPr>
        <w:pStyle w:val="Default"/>
      </w:pPr>
      <w:r w:rsidRPr="0018247F">
        <w:t>Υπόθεση Α: Η σύγχρονη γενιά των φοιτητών της νοσηλευτικής,  η οποία,  με βάση το χρονολογικό κριτήρ</w:t>
      </w:r>
      <w:r w:rsidR="004D6CF0">
        <w:t xml:space="preserve">ιο (1981 – 2000), ανήκει στους </w:t>
      </w:r>
      <w:r w:rsidR="004D6CF0">
        <w:rPr>
          <w:lang w:val="en-US"/>
        </w:rPr>
        <w:t>m</w:t>
      </w:r>
      <w:r w:rsidRPr="0018247F">
        <w:t>illennials, είναι μια γενιά με υψηλό επίπεδο ψηφιακών δεξιοτήτων.</w:t>
      </w:r>
    </w:p>
    <w:p w:rsidR="0018247F" w:rsidRPr="0018247F" w:rsidRDefault="0018247F" w:rsidP="00526D15">
      <w:pPr>
        <w:pStyle w:val="Default"/>
      </w:pPr>
      <w:r w:rsidRPr="0018247F">
        <w:t>Υπόθεση Β: Οι σύγχρονοι φοιτητές θα πρέπει να διατηρούν μια θετική στάση απέναντι σε θέματα που σχετίζονται με το διαδίκτυο και γενικότερα με τις ψηφιακές τεχνολογίες.</w:t>
      </w:r>
    </w:p>
    <w:p w:rsidR="0018247F" w:rsidRDefault="0018247F" w:rsidP="00526D15">
      <w:pPr>
        <w:pStyle w:val="Default"/>
      </w:pPr>
      <w:r w:rsidRPr="0018247F">
        <w:t xml:space="preserve">Υπόθεση Γ: Οι μαθησιακές προτιμήσεις των φοιτητών θα πρέπει να εναρμονίζονται με τα χαρακτηριστικά της ενεργούς, βιωματικής και συνεργατικής μάθησης. </w:t>
      </w:r>
    </w:p>
    <w:p w:rsidR="009440D8" w:rsidRDefault="009440D8" w:rsidP="0074036C">
      <w:pPr>
        <w:pStyle w:val="2"/>
      </w:pPr>
      <w:bookmarkStart w:id="407" w:name="_Toc422860112"/>
      <w:bookmarkStart w:id="408" w:name="_Toc422958615"/>
      <w:bookmarkStart w:id="409" w:name="_Toc422994827"/>
      <w:r>
        <w:t>Ερευνητικός Σχεδιασμός</w:t>
      </w:r>
      <w:bookmarkEnd w:id="407"/>
      <w:bookmarkEnd w:id="408"/>
      <w:bookmarkEnd w:id="409"/>
    </w:p>
    <w:p w:rsidR="009440D8" w:rsidRPr="006D5B8E" w:rsidRDefault="009440D8" w:rsidP="00AE4D57">
      <w:pPr>
        <w:spacing w:before="0"/>
        <w:rPr>
          <w:rFonts w:cs="Times New Roman"/>
        </w:rPr>
      </w:pPr>
      <w:r w:rsidRPr="000E07D1">
        <w:rPr>
          <w:rFonts w:cs="Times New Roman"/>
        </w:rPr>
        <w:t>Πρόκειται για μια περιγραφική μελέτη συσχέτισης</w:t>
      </w:r>
      <w:r w:rsidRPr="00497F8D">
        <w:rPr>
          <w:rFonts w:cs="Times New Roman"/>
        </w:rPr>
        <w:t xml:space="preserve"> </w:t>
      </w:r>
      <w:r w:rsidRPr="000E07D1">
        <w:rPr>
          <w:rFonts w:cs="Times New Roman"/>
        </w:rPr>
        <w:t xml:space="preserve">για </w:t>
      </w:r>
      <w:r>
        <w:rPr>
          <w:rFonts w:cs="Times New Roman"/>
        </w:rPr>
        <w:t xml:space="preserve">την </w:t>
      </w:r>
      <w:r w:rsidRPr="000E07D1">
        <w:rPr>
          <w:rFonts w:cs="Times New Roman"/>
        </w:rPr>
        <w:t xml:space="preserve">ανεύρεση </w:t>
      </w:r>
      <w:r>
        <w:rPr>
          <w:rFonts w:cs="Times New Roman"/>
        </w:rPr>
        <w:t xml:space="preserve">σχέσεων μεταξύ μεταβλητών που σχετίζονται με την τεχνολογική ικανότητα και τις μαθησιακές προτιμήσεις των φοιτητών της νοσηλευτικής. </w:t>
      </w:r>
      <w:r w:rsidRPr="000E07D1">
        <w:rPr>
          <w:rFonts w:cs="Times New Roman"/>
          <w:bCs/>
        </w:rPr>
        <w:t>Με βάση τη βιβλιογραφία</w:t>
      </w:r>
      <w:r>
        <w:rPr>
          <w:rFonts w:cs="Times New Roman"/>
          <w:bCs/>
        </w:rPr>
        <w:t>,</w:t>
      </w:r>
      <w:r w:rsidRPr="000E07D1">
        <w:rPr>
          <w:rFonts w:cs="Times New Roman"/>
          <w:bCs/>
        </w:rPr>
        <w:t xml:space="preserve"> οι έρευνες αυτές παρέχουν απεικόνιση  των διαφόρων φαινομένων μέσω της περιγραφής της συχνότητας κάποιων μεταβλητών</w:t>
      </w:r>
      <w:r w:rsidR="00F5530B">
        <w:rPr>
          <w:rFonts w:cs="Times New Roman"/>
          <w:bCs/>
        </w:rPr>
        <w:t>,</w:t>
      </w:r>
      <w:r w:rsidRPr="000E07D1">
        <w:rPr>
          <w:rFonts w:cs="Times New Roman"/>
          <w:bCs/>
        </w:rPr>
        <w:t xml:space="preserve"> αλλά και </w:t>
      </w:r>
      <w:r>
        <w:rPr>
          <w:rFonts w:cs="Times New Roman"/>
          <w:bCs/>
        </w:rPr>
        <w:t>διερευνώντας τη συσχέτισή</w:t>
      </w:r>
      <w:r w:rsidRPr="000E07D1">
        <w:rPr>
          <w:rFonts w:cs="Times New Roman"/>
          <w:bCs/>
        </w:rPr>
        <w:t>ς τους με άλλους παράγοντες</w:t>
      </w:r>
      <w:r>
        <w:rPr>
          <w:rFonts w:cs="Times New Roman"/>
          <w:bCs/>
        </w:rPr>
        <w:t xml:space="preserve"> (Μερκούρης, 2008)</w:t>
      </w:r>
      <w:r w:rsidRPr="000E07D1">
        <w:rPr>
          <w:rFonts w:cs="Times New Roman"/>
          <w:bCs/>
        </w:rPr>
        <w:t>.</w:t>
      </w:r>
      <w:r>
        <w:rPr>
          <w:rFonts w:cs="Times New Roman"/>
          <w:bCs/>
        </w:rPr>
        <w:t xml:space="preserve"> </w:t>
      </w:r>
      <w:r w:rsidRPr="000E07D1">
        <w:rPr>
          <w:rFonts w:cs="Times New Roman"/>
          <w:bCs/>
        </w:rPr>
        <w:t>Ουσιαστικά αποτελούν τη βάση για διερεύνηση φαινόμενων που δεν έχουν μελετηθεί ικανοποιητικά στην πλειονότητα τους, παρόλο που πολλοί ερευνητές θεωρούν ότι είναι πολύ απλές</w:t>
      </w:r>
      <w:r w:rsidRPr="000E07D1">
        <w:rPr>
          <w:rFonts w:cs="Times New Roman"/>
        </w:rPr>
        <w:t xml:space="preserve"> (Μερκούρης,</w:t>
      </w:r>
      <w:r>
        <w:rPr>
          <w:rFonts w:cs="Times New Roman"/>
        </w:rPr>
        <w:t xml:space="preserve"> </w:t>
      </w:r>
      <w:r w:rsidRPr="000E07D1">
        <w:rPr>
          <w:rFonts w:cs="Times New Roman"/>
        </w:rPr>
        <w:t xml:space="preserve">2008). </w:t>
      </w:r>
    </w:p>
    <w:p w:rsidR="009440D8" w:rsidRDefault="009440D8" w:rsidP="00AE4D57">
      <w:pPr>
        <w:spacing w:before="0"/>
        <w:rPr>
          <w:rFonts w:cs="Times New Roman"/>
        </w:rPr>
      </w:pPr>
      <w:r w:rsidRPr="00280BFB">
        <w:rPr>
          <w:rFonts w:cs="Times New Roman"/>
        </w:rPr>
        <w:t xml:space="preserve">Η παρούσα μελέτη </w:t>
      </w:r>
      <w:r w:rsidR="0085358E">
        <w:rPr>
          <w:rFonts w:cs="Times New Roman"/>
        </w:rPr>
        <w:t xml:space="preserve">αφορά </w:t>
      </w:r>
      <w:r w:rsidRPr="00280BFB">
        <w:rPr>
          <w:rFonts w:cs="Times New Roman"/>
        </w:rPr>
        <w:t>φοιτητές</w:t>
      </w:r>
      <w:r w:rsidR="00DA7AE4">
        <w:rPr>
          <w:rFonts w:cs="Times New Roman"/>
        </w:rPr>
        <w:t>-τριες</w:t>
      </w:r>
      <w:r w:rsidRPr="00280BFB">
        <w:rPr>
          <w:rFonts w:cs="Times New Roman"/>
        </w:rPr>
        <w:t xml:space="preserve"> της </w:t>
      </w:r>
      <w:r w:rsidR="004D6CF0" w:rsidRPr="00280BFB">
        <w:rPr>
          <w:rFonts w:cs="Times New Roman"/>
        </w:rPr>
        <w:t xml:space="preserve">τριτοβάθμιας </w:t>
      </w:r>
      <w:r w:rsidRPr="00280BFB">
        <w:rPr>
          <w:rFonts w:cs="Times New Roman"/>
        </w:rPr>
        <w:t>νοσηλευτικής εκπαίδευσης. Το πεδίο διεξαγωγής της έρευνας περιελάμβανε τα δυο πανεπιστημιακά ιδρύματα της χώρα</w:t>
      </w:r>
      <w:r w:rsidR="00F5530B">
        <w:rPr>
          <w:rFonts w:cs="Times New Roman"/>
        </w:rPr>
        <w:t>ς</w:t>
      </w:r>
      <w:r w:rsidRPr="00280BFB">
        <w:rPr>
          <w:rFonts w:cs="Times New Roman"/>
        </w:rPr>
        <w:t xml:space="preserve">, </w:t>
      </w:r>
      <w:r>
        <w:rPr>
          <w:rFonts w:cs="Times New Roman"/>
        </w:rPr>
        <w:t xml:space="preserve">το </w:t>
      </w:r>
      <w:r w:rsidR="0089084F">
        <w:rPr>
          <w:rFonts w:cs="Times New Roman"/>
        </w:rPr>
        <w:t>Τ</w:t>
      </w:r>
      <w:r w:rsidRPr="00883BB8">
        <w:rPr>
          <w:rFonts w:cs="Times New Roman"/>
        </w:rPr>
        <w:t>μήμα Νοσηλευτικής του Πανεπιστημίου Πε</w:t>
      </w:r>
      <w:r w:rsidR="00F5530B">
        <w:rPr>
          <w:rFonts w:cs="Times New Roman"/>
        </w:rPr>
        <w:t xml:space="preserve">λοποννήσου με έδρα την Σπάρτη και </w:t>
      </w:r>
      <w:r>
        <w:rPr>
          <w:rFonts w:cs="Times New Roman"/>
        </w:rPr>
        <w:t>τ</w:t>
      </w:r>
      <w:r w:rsidR="0089084F">
        <w:rPr>
          <w:rFonts w:cs="Times New Roman"/>
        </w:rPr>
        <w:t>ο Τ</w:t>
      </w:r>
      <w:r w:rsidRPr="00883BB8">
        <w:rPr>
          <w:rFonts w:cs="Times New Roman"/>
        </w:rPr>
        <w:t>μήμα Νοσηλευτική</w:t>
      </w:r>
      <w:r>
        <w:rPr>
          <w:rFonts w:cs="Times New Roman"/>
        </w:rPr>
        <w:t>ς του Πανεπιστημίου Αθηνών</w:t>
      </w:r>
      <w:r w:rsidR="00F5530B">
        <w:rPr>
          <w:rFonts w:cs="Times New Roman"/>
        </w:rPr>
        <w:t xml:space="preserve">, καθώς και </w:t>
      </w:r>
      <w:r w:rsidRPr="00883BB8">
        <w:rPr>
          <w:rFonts w:cs="Times New Roman"/>
        </w:rPr>
        <w:t xml:space="preserve">το </w:t>
      </w:r>
      <w:r w:rsidR="00F5530B">
        <w:rPr>
          <w:rFonts w:cs="Times New Roman"/>
        </w:rPr>
        <w:t xml:space="preserve">αντίστοιχο </w:t>
      </w:r>
      <w:r w:rsidR="0089084F">
        <w:rPr>
          <w:rFonts w:cs="Times New Roman"/>
        </w:rPr>
        <w:t>Τ</w:t>
      </w:r>
      <w:r w:rsidRPr="00883BB8">
        <w:rPr>
          <w:rFonts w:cs="Times New Roman"/>
        </w:rPr>
        <w:t xml:space="preserve">μήμα Νοσηλευτικής του Τεχνολογικού </w:t>
      </w:r>
      <w:r w:rsidR="00F5530B">
        <w:rPr>
          <w:rFonts w:cs="Times New Roman"/>
        </w:rPr>
        <w:t>Εκπαιδευτικού Ιδρύματος Αθήνας</w:t>
      </w:r>
      <w:r w:rsidRPr="00280BFB">
        <w:rPr>
          <w:rFonts w:cs="Times New Roman"/>
        </w:rPr>
        <w:t xml:space="preserve">. </w:t>
      </w:r>
    </w:p>
    <w:p w:rsidR="00F5530B" w:rsidRPr="00875B0D" w:rsidRDefault="00F5530B" w:rsidP="00F5530B">
      <w:pPr>
        <w:spacing w:before="0"/>
        <w:rPr>
          <w:rFonts w:cs="Times New Roman"/>
          <w:bCs/>
        </w:rPr>
      </w:pPr>
      <w:r>
        <w:rPr>
          <w:rFonts w:cs="Times New Roman"/>
          <w:bCs/>
        </w:rPr>
        <w:t xml:space="preserve">Η διαδικασία </w:t>
      </w:r>
      <w:r w:rsidRPr="000E07D1">
        <w:rPr>
          <w:rFonts w:cs="Times New Roman"/>
          <w:bCs/>
        </w:rPr>
        <w:t>συλλογή</w:t>
      </w:r>
      <w:r>
        <w:rPr>
          <w:rFonts w:cs="Times New Roman"/>
          <w:bCs/>
        </w:rPr>
        <w:t xml:space="preserve">ς των δεδομένων </w:t>
      </w:r>
      <w:r w:rsidR="0089084F">
        <w:rPr>
          <w:rFonts w:cs="Times New Roman"/>
          <w:bCs/>
        </w:rPr>
        <w:t>πραγματοποιήθηκε κατά τους μήνες Φεβρουάριο</w:t>
      </w:r>
      <w:r w:rsidR="00BA2ED2">
        <w:rPr>
          <w:rFonts w:cs="Times New Roman"/>
          <w:bCs/>
        </w:rPr>
        <w:t xml:space="preserve">, Μάρτιο </w:t>
      </w:r>
      <w:r w:rsidR="0089084F">
        <w:rPr>
          <w:rFonts w:cs="Times New Roman"/>
          <w:bCs/>
        </w:rPr>
        <w:t xml:space="preserve">και Απρίλιο </w:t>
      </w:r>
      <w:r w:rsidR="00BA2ED2">
        <w:rPr>
          <w:rFonts w:cs="Times New Roman"/>
          <w:bCs/>
        </w:rPr>
        <w:t>του έτους 2015.</w:t>
      </w:r>
    </w:p>
    <w:p w:rsidR="004D6CF0" w:rsidRDefault="00BA2ED2" w:rsidP="00AE4D57">
      <w:pPr>
        <w:spacing w:before="0"/>
        <w:rPr>
          <w:rFonts w:eastAsia="Calibri" w:cs="Times New Roman"/>
          <w:color w:val="000000"/>
        </w:rPr>
      </w:pPr>
      <w:r>
        <w:rPr>
          <w:rFonts w:cs="Times New Roman"/>
        </w:rPr>
        <w:t>Επρόκειτο</w:t>
      </w:r>
      <w:r w:rsidR="009440D8">
        <w:rPr>
          <w:rFonts w:cs="Times New Roman"/>
        </w:rPr>
        <w:t xml:space="preserve"> για έναν σχεδιασμό επισκόπησης με</w:t>
      </w:r>
      <w:r w:rsidR="009440D8" w:rsidRPr="008C1A60">
        <w:rPr>
          <w:rFonts w:cs="Times New Roman"/>
        </w:rPr>
        <w:t xml:space="preserve"> τη χρησιμοποίηση </w:t>
      </w:r>
      <w:r w:rsidR="00F5530B" w:rsidRPr="00F5530B">
        <w:rPr>
          <w:rFonts w:cs="Times New Roman"/>
        </w:rPr>
        <w:t>εργαλείο</w:t>
      </w:r>
      <w:r w:rsidR="00F5530B">
        <w:rPr>
          <w:rFonts w:cs="Times New Roman"/>
        </w:rPr>
        <w:t xml:space="preserve">υ που αναπτύχθηκε </w:t>
      </w:r>
      <w:r w:rsidR="00E151C7" w:rsidRPr="001D51DA">
        <w:rPr>
          <w:rFonts w:eastAsia="Calibri" w:cs="Times New Roman"/>
          <w:color w:val="000000"/>
        </w:rPr>
        <w:t xml:space="preserve">για τη μέτρηση </w:t>
      </w:r>
      <w:r w:rsidR="004613D6">
        <w:rPr>
          <w:rFonts w:eastAsia="Calibri" w:cs="Times New Roman"/>
          <w:color w:val="000000"/>
        </w:rPr>
        <w:t xml:space="preserve">της τεχνολογικής ικανότητας </w:t>
      </w:r>
      <w:r w:rsidR="00E151C7" w:rsidRPr="001D51DA">
        <w:rPr>
          <w:rFonts w:eastAsia="Calibri" w:cs="Times New Roman"/>
          <w:color w:val="000000"/>
        </w:rPr>
        <w:t>των φοιτητών της τριτοβάθμι</w:t>
      </w:r>
      <w:r w:rsidR="00E151C7">
        <w:rPr>
          <w:rFonts w:eastAsia="Calibri" w:cs="Times New Roman"/>
          <w:color w:val="000000"/>
        </w:rPr>
        <w:t>ας νοσηλευτικής εκπαίδευσης,</w:t>
      </w:r>
      <w:r w:rsidR="00E151C7" w:rsidRPr="001D51DA">
        <w:rPr>
          <w:rFonts w:eastAsia="Calibri" w:cs="Times New Roman"/>
          <w:color w:val="000000"/>
        </w:rPr>
        <w:t xml:space="preserve"> τη διερεύνηση των στάσεων τους απέναντι στην εκπαιδευτική αξιοποίηση των νέων τεχνολογιών και τον προσδιορισμό των μαθησιακών τους προτιμήσεων σε σχέση με τα νέα δεδομένα</w:t>
      </w:r>
      <w:r w:rsidR="00E151C7">
        <w:rPr>
          <w:rFonts w:eastAsia="Calibri" w:cs="Times New Roman"/>
          <w:color w:val="000000"/>
        </w:rPr>
        <w:t>.</w:t>
      </w:r>
      <w:r w:rsidR="00E151C7" w:rsidRPr="001D51DA">
        <w:rPr>
          <w:rFonts w:eastAsia="Calibri" w:cs="Times New Roman"/>
          <w:color w:val="000000"/>
        </w:rPr>
        <w:t xml:space="preserve"> </w:t>
      </w:r>
    </w:p>
    <w:p w:rsidR="009440D8" w:rsidRPr="008C1A60" w:rsidRDefault="009440D8" w:rsidP="00AE4D57">
      <w:pPr>
        <w:spacing w:before="0"/>
        <w:rPr>
          <w:rFonts w:cs="Times New Roman"/>
        </w:rPr>
      </w:pPr>
      <w:r w:rsidRPr="008C1A60">
        <w:rPr>
          <w:rFonts w:cs="Times New Roman"/>
        </w:rPr>
        <w:t xml:space="preserve">Η κατασκευή του ερωτηματολογίου έγινε ύστερα από την επισκόπηση της βιβλιογραφίας και με βάση την κλασική θεωρία ελέγχου ερωτηματολογίων και κατασκευής κλιμάκων (Burns &amp; Grove, 2001). Συγκεκριμένα, ορίσθηκαν οι υπό μελέτη έννοιες, σχεδιάστηκαν οι κλίμακες εκτίμησης προτιμήσεων και στάσεων, σχολιάστηκαν οι κλίμακες από ειδικούς, διεξήχθη πιλοτική μελέτη </w:t>
      </w:r>
      <w:r w:rsidR="00E151C7" w:rsidRPr="00E151C7">
        <w:rPr>
          <w:rFonts w:cs="Times New Roman"/>
        </w:rPr>
        <w:t xml:space="preserve">προσχεδίου του ερωτηματολογίου σε ελεγχόμενο πληθυσμό </w:t>
      </w:r>
      <w:r w:rsidR="004613D6">
        <w:rPr>
          <w:rFonts w:cs="Times New Roman"/>
        </w:rPr>
        <w:t>(</w:t>
      </w:r>
      <w:r w:rsidR="004613D6">
        <w:rPr>
          <w:rFonts w:cs="Times New Roman"/>
          <w:lang w:val="en-US"/>
        </w:rPr>
        <w:t>n</w:t>
      </w:r>
      <w:r w:rsidR="004613D6" w:rsidRPr="004613D6">
        <w:rPr>
          <w:rFonts w:cs="Times New Roman"/>
        </w:rPr>
        <w:t xml:space="preserve">=136) </w:t>
      </w:r>
      <w:r w:rsidR="00E151C7">
        <w:rPr>
          <w:rFonts w:cs="Times New Roman"/>
        </w:rPr>
        <w:t xml:space="preserve">με τη μέθοδο </w:t>
      </w:r>
      <w:r w:rsidR="00E151C7" w:rsidRPr="00E151C7">
        <w:rPr>
          <w:rFonts w:cs="Times New Roman"/>
          <w:bCs/>
        </w:rPr>
        <w:t>ελέγχου-επανελέγχου (</w:t>
      </w:r>
      <w:r w:rsidR="00E151C7" w:rsidRPr="00E151C7">
        <w:rPr>
          <w:rFonts w:cs="Times New Roman"/>
          <w:bCs/>
          <w:lang w:val="en-US"/>
        </w:rPr>
        <w:t>test</w:t>
      </w:r>
      <w:r w:rsidR="00E151C7" w:rsidRPr="00E151C7">
        <w:rPr>
          <w:rFonts w:cs="Times New Roman"/>
          <w:bCs/>
        </w:rPr>
        <w:t>-</w:t>
      </w:r>
      <w:r w:rsidR="00E151C7" w:rsidRPr="00E151C7">
        <w:rPr>
          <w:rFonts w:cs="Times New Roman"/>
          <w:bCs/>
          <w:lang w:val="en-US"/>
        </w:rPr>
        <w:t>retest</w:t>
      </w:r>
      <w:r w:rsidR="00E151C7" w:rsidRPr="00E151C7">
        <w:rPr>
          <w:rFonts w:cs="Times New Roman"/>
          <w:bCs/>
        </w:rPr>
        <w:t>)</w:t>
      </w:r>
      <w:r w:rsidR="004D6CF0">
        <w:rPr>
          <w:rFonts w:cs="Times New Roman"/>
          <w:bCs/>
        </w:rPr>
        <w:t xml:space="preserve"> με μεσοδιάστημα τριών εβδομάδων (</w:t>
      </w:r>
      <w:r w:rsidR="00E151C7">
        <w:rPr>
          <w:rFonts w:cs="Times New Roman"/>
          <w:bCs/>
        </w:rPr>
        <w:t>1</w:t>
      </w:r>
      <w:r w:rsidR="003200F4">
        <w:rPr>
          <w:rFonts w:cs="Times New Roman"/>
          <w:bCs/>
        </w:rPr>
        <w:t>Ιανουαρίου</w:t>
      </w:r>
      <w:r w:rsidR="004D6CF0">
        <w:rPr>
          <w:rFonts w:cs="Times New Roman"/>
          <w:bCs/>
        </w:rPr>
        <w:t xml:space="preserve"> -</w:t>
      </w:r>
      <w:r w:rsidR="00E151C7">
        <w:rPr>
          <w:rFonts w:cs="Times New Roman"/>
          <w:bCs/>
        </w:rPr>
        <w:t>28 Φεβρουαρίου 2015</w:t>
      </w:r>
      <w:r w:rsidR="004D6CF0">
        <w:rPr>
          <w:rFonts w:cs="Times New Roman"/>
          <w:bCs/>
        </w:rPr>
        <w:t>)</w:t>
      </w:r>
      <w:r w:rsidR="00E151C7">
        <w:rPr>
          <w:rFonts w:cs="Times New Roman"/>
          <w:bCs/>
        </w:rPr>
        <w:t xml:space="preserve">, </w:t>
      </w:r>
      <w:r w:rsidRPr="008C1A60">
        <w:rPr>
          <w:rFonts w:cs="Times New Roman"/>
        </w:rPr>
        <w:t xml:space="preserve"> έγινε έλεγχος αξιοπιστίας και εγκυρότητας των δεδομένων και επελέγησαν οι κατάλληλες προτάσεις του ερωτηματολογίου για την τελική μορφή του.</w:t>
      </w:r>
      <w:r>
        <w:rPr>
          <w:rFonts w:cs="Times New Roman"/>
        </w:rPr>
        <w:t xml:space="preserve"> </w:t>
      </w:r>
      <w:r w:rsidRPr="008C1A60">
        <w:rPr>
          <w:rFonts w:cs="Times New Roman"/>
        </w:rPr>
        <w:t>Οι μεταβλητές που διερευνήθηκαν ήταν</w:t>
      </w:r>
      <w:r w:rsidR="00E151C7">
        <w:rPr>
          <w:rFonts w:cs="Times New Roman"/>
        </w:rPr>
        <w:t>: α) τα</w:t>
      </w:r>
      <w:r w:rsidRPr="008C1A60">
        <w:rPr>
          <w:rFonts w:cs="Times New Roman"/>
        </w:rPr>
        <w:t xml:space="preserve"> δημογραφικά χαρακτηριστικά,</w:t>
      </w:r>
      <w:r w:rsidR="00E151C7">
        <w:rPr>
          <w:rFonts w:cs="Times New Roman"/>
        </w:rPr>
        <w:t xml:space="preserve"> </w:t>
      </w:r>
      <w:r w:rsidR="00BA2ED2">
        <w:rPr>
          <w:rFonts w:cs="Times New Roman"/>
        </w:rPr>
        <w:t>(</w:t>
      </w:r>
      <w:r w:rsidR="00E151C7">
        <w:rPr>
          <w:rFonts w:cs="Times New Roman"/>
        </w:rPr>
        <w:t xml:space="preserve">β) </w:t>
      </w:r>
      <w:r w:rsidRPr="008C1A60">
        <w:rPr>
          <w:rFonts w:cs="Times New Roman"/>
        </w:rPr>
        <w:t xml:space="preserve">το επίπεδο </w:t>
      </w:r>
      <w:r w:rsidR="004613D6">
        <w:rPr>
          <w:rFonts w:cs="Times New Roman"/>
        </w:rPr>
        <w:t xml:space="preserve">τεχνολογικής ικανότητας </w:t>
      </w:r>
      <w:r w:rsidRPr="008C1A60">
        <w:rPr>
          <w:rFonts w:cs="Times New Roman"/>
        </w:rPr>
        <w:t>και</w:t>
      </w:r>
      <w:r w:rsidR="00E151C7">
        <w:rPr>
          <w:rFonts w:cs="Times New Roman"/>
        </w:rPr>
        <w:t xml:space="preserve"> </w:t>
      </w:r>
      <w:r w:rsidR="00BA2ED2">
        <w:rPr>
          <w:rFonts w:cs="Times New Roman"/>
        </w:rPr>
        <w:t>(</w:t>
      </w:r>
      <w:r w:rsidR="00E151C7">
        <w:rPr>
          <w:rFonts w:cs="Times New Roman"/>
        </w:rPr>
        <w:t>γ)</w:t>
      </w:r>
      <w:r w:rsidRPr="008C1A60">
        <w:rPr>
          <w:rFonts w:cs="Times New Roman"/>
        </w:rPr>
        <w:t xml:space="preserve"> οι μαθησιακές προτιμήσεις των ερωτώμενων.  </w:t>
      </w:r>
    </w:p>
    <w:p w:rsidR="00E151C7" w:rsidRDefault="00BD1A4D" w:rsidP="00F5530B">
      <w:pPr>
        <w:spacing w:before="0"/>
        <w:rPr>
          <w:rFonts w:cs="Times New Roman"/>
        </w:rPr>
      </w:pPr>
      <w:r>
        <w:rPr>
          <w:rFonts w:cs="Times New Roman"/>
        </w:rPr>
        <w:t xml:space="preserve">Το ερωτηματολόγιο τροποποιήθηκε αναλόγως μετά την </w:t>
      </w:r>
      <w:r w:rsidR="009440D8" w:rsidRPr="00883BB8">
        <w:rPr>
          <w:rFonts w:cs="Times New Roman"/>
        </w:rPr>
        <w:t xml:space="preserve">ανάλυση </w:t>
      </w:r>
      <w:r w:rsidR="004D6CF0">
        <w:rPr>
          <w:rFonts w:cs="Times New Roman"/>
        </w:rPr>
        <w:t>των αποτελεσμάτων της δοκιμαστικής εξέταση</w:t>
      </w:r>
      <w:r w:rsidR="004D6CF0" w:rsidRPr="00883BB8">
        <w:rPr>
          <w:rFonts w:cs="Times New Roman"/>
        </w:rPr>
        <w:t>ς του</w:t>
      </w:r>
      <w:r>
        <w:rPr>
          <w:rFonts w:cs="Times New Roman"/>
        </w:rPr>
        <w:t>.</w:t>
      </w:r>
      <w:r w:rsidR="004D6CF0">
        <w:rPr>
          <w:rFonts w:cs="Times New Roman"/>
        </w:rPr>
        <w:t xml:space="preserve"> </w:t>
      </w:r>
      <w:r>
        <w:rPr>
          <w:rFonts w:cs="Times New Roman"/>
        </w:rPr>
        <w:t xml:space="preserve">Κατόπιν, </w:t>
      </w:r>
      <w:r w:rsidR="009440D8" w:rsidRPr="00883BB8">
        <w:rPr>
          <w:rFonts w:cs="Times New Roman"/>
        </w:rPr>
        <w:t xml:space="preserve">κατατέθηκε σχετικό αίτημα προς τις Επιτροπές </w:t>
      </w:r>
      <w:r w:rsidR="00E151C7">
        <w:rPr>
          <w:rFonts w:cs="Times New Roman"/>
        </w:rPr>
        <w:t>Η</w:t>
      </w:r>
      <w:r w:rsidR="009440D8" w:rsidRPr="00883BB8">
        <w:rPr>
          <w:rFonts w:cs="Times New Roman"/>
        </w:rPr>
        <w:t>θικής και Δεοντολογίας των προαναφερθέντων τμημάτων</w:t>
      </w:r>
      <w:r>
        <w:rPr>
          <w:rFonts w:cs="Times New Roman"/>
        </w:rPr>
        <w:t>, προκειμένου να δοθεί η έγκριση διενέργειας της έρευνας. Κατά τη διανομή των ερωτηματολογίων, ο</w:t>
      </w:r>
      <w:r w:rsidR="007B277C" w:rsidRPr="008E0658">
        <w:rPr>
          <w:color w:val="000000"/>
        </w:rPr>
        <w:t xml:space="preserve">ι συμμετέχοντες ενημερώθηκαν ότι η </w:t>
      </w:r>
      <w:r>
        <w:rPr>
          <w:color w:val="000000"/>
        </w:rPr>
        <w:t xml:space="preserve">η συμμετοχή τους </w:t>
      </w:r>
      <w:r w:rsidR="007B277C" w:rsidRPr="008E0658">
        <w:rPr>
          <w:color w:val="000000"/>
        </w:rPr>
        <w:t>είναι εθελοντική, ότι το ερωτηματολόγιο είναι ανώνυμο και ότι όλες οι απαντήσεις που θα δοθούν</w:t>
      </w:r>
      <w:r w:rsidR="007B277C">
        <w:rPr>
          <w:color w:val="000000"/>
        </w:rPr>
        <w:t xml:space="preserve"> θα είναι αυστηρά εμπιστευτικές.</w:t>
      </w:r>
    </w:p>
    <w:p w:rsidR="00875B0D" w:rsidRDefault="00E151C7" w:rsidP="0074036C">
      <w:pPr>
        <w:pStyle w:val="2"/>
      </w:pPr>
      <w:bookmarkStart w:id="410" w:name="_Toc422860113"/>
      <w:bookmarkStart w:id="411" w:name="_Toc422958616"/>
      <w:bookmarkStart w:id="412" w:name="_Toc422994828"/>
      <w:r>
        <w:t>Ο Μελετώμενος Πληθυσμός</w:t>
      </w:r>
      <w:bookmarkEnd w:id="410"/>
      <w:bookmarkEnd w:id="411"/>
      <w:bookmarkEnd w:id="412"/>
    </w:p>
    <w:p w:rsidR="00875B0D" w:rsidRDefault="00875B0D" w:rsidP="00526D15">
      <w:pPr>
        <w:pStyle w:val="Default"/>
      </w:pPr>
      <w:r w:rsidRPr="008E0658">
        <w:rPr>
          <w:bCs/>
          <w:color w:val="000000" w:themeColor="text1"/>
          <w:spacing w:val="6"/>
        </w:rPr>
        <w:t xml:space="preserve">Τον </w:t>
      </w:r>
      <w:r w:rsidRPr="008E0658">
        <w:t>πληθυσμό – στόχο (</w:t>
      </w:r>
      <w:r w:rsidRPr="008E0658">
        <w:rPr>
          <w:lang w:val="en-US"/>
        </w:rPr>
        <w:t>target</w:t>
      </w:r>
      <w:r w:rsidRPr="008E0658">
        <w:t xml:space="preserve"> </w:t>
      </w:r>
      <w:r w:rsidRPr="008E0658">
        <w:rPr>
          <w:lang w:val="en-US"/>
        </w:rPr>
        <w:t>population</w:t>
      </w:r>
      <w:r w:rsidRPr="008E0658">
        <w:t xml:space="preserve">) </w:t>
      </w:r>
      <w:r w:rsidRPr="008E0658">
        <w:rPr>
          <w:bCs/>
          <w:color w:val="000000" w:themeColor="text1"/>
          <w:spacing w:val="6"/>
        </w:rPr>
        <w:t xml:space="preserve">αποτέλεσαν 720 φοιτητές </w:t>
      </w:r>
      <w:r w:rsidR="00BA2ED2">
        <w:t>και φοιτήτριες Ν</w:t>
      </w:r>
      <w:r w:rsidRPr="008E0658">
        <w:t xml:space="preserve">οσηλευτικής </w:t>
      </w:r>
      <w:r w:rsidR="00BA2ED2">
        <w:t>του Τμήματος</w:t>
      </w:r>
      <w:r w:rsidRPr="008E0658">
        <w:t xml:space="preserve"> Νοσηλευτικής του Πανεπιστημίου Πελοποννήσ</w:t>
      </w:r>
      <w:r w:rsidR="00BA2ED2">
        <w:t>ου με έδρα την Σπάρτη, του Τμήματος</w:t>
      </w:r>
      <w:r w:rsidRPr="008E0658">
        <w:t xml:space="preserve"> Νοσηλευτικής του </w:t>
      </w:r>
      <w:r w:rsidR="00BA2ED2">
        <w:t xml:space="preserve">Εθνικού και Καποδιστριακού </w:t>
      </w:r>
      <w:r w:rsidRPr="008E0658">
        <w:t>Πα</w:t>
      </w:r>
      <w:r w:rsidR="00BA2ED2">
        <w:t>νεπιστημίου Αθηνών και του Τμήματος</w:t>
      </w:r>
      <w:r w:rsidRPr="008E0658">
        <w:t xml:space="preserve"> Νοσηλευτικής του Τεχνολογικού Εκπαιδευτικού Ιδρύματος Αθήνας. </w:t>
      </w:r>
    </w:p>
    <w:p w:rsidR="00D77A98" w:rsidRPr="00D77A98" w:rsidRDefault="00D77A98" w:rsidP="00AE4D57">
      <w:pPr>
        <w:pStyle w:val="a8"/>
        <w:numPr>
          <w:ilvl w:val="0"/>
          <w:numId w:val="21"/>
        </w:numPr>
        <w:spacing w:before="0"/>
        <w:contextualSpacing w:val="0"/>
        <w:outlineLvl w:val="2"/>
        <w:rPr>
          <w:rFonts w:cs="Times New Roman"/>
          <w:b/>
          <w:i/>
          <w:vanish/>
        </w:rPr>
      </w:pPr>
      <w:bookmarkStart w:id="413" w:name="_Toc422859309"/>
      <w:bookmarkStart w:id="414" w:name="_Toc422859762"/>
      <w:bookmarkStart w:id="415" w:name="_Toc422860114"/>
      <w:bookmarkStart w:id="416" w:name="_Toc422958617"/>
      <w:bookmarkStart w:id="417" w:name="_Toc422994829"/>
      <w:bookmarkEnd w:id="413"/>
      <w:bookmarkEnd w:id="414"/>
      <w:bookmarkEnd w:id="415"/>
      <w:bookmarkEnd w:id="416"/>
      <w:bookmarkEnd w:id="417"/>
    </w:p>
    <w:p w:rsidR="00D77A98" w:rsidRPr="00D77A98" w:rsidRDefault="00D77A98" w:rsidP="00AE4D57">
      <w:pPr>
        <w:pStyle w:val="a8"/>
        <w:numPr>
          <w:ilvl w:val="0"/>
          <w:numId w:val="21"/>
        </w:numPr>
        <w:spacing w:before="0"/>
        <w:contextualSpacing w:val="0"/>
        <w:outlineLvl w:val="2"/>
        <w:rPr>
          <w:rFonts w:cs="Times New Roman"/>
          <w:b/>
          <w:i/>
          <w:vanish/>
        </w:rPr>
      </w:pPr>
      <w:bookmarkStart w:id="418" w:name="_Toc422859310"/>
      <w:bookmarkStart w:id="419" w:name="_Toc422859763"/>
      <w:bookmarkStart w:id="420" w:name="_Toc422860115"/>
      <w:bookmarkStart w:id="421" w:name="_Toc422958618"/>
      <w:bookmarkStart w:id="422" w:name="_Toc422994830"/>
      <w:bookmarkEnd w:id="418"/>
      <w:bookmarkEnd w:id="419"/>
      <w:bookmarkEnd w:id="420"/>
      <w:bookmarkEnd w:id="421"/>
      <w:bookmarkEnd w:id="422"/>
    </w:p>
    <w:p w:rsidR="00D77A98" w:rsidRPr="00D77A98" w:rsidRDefault="00D77A98" w:rsidP="00AE4D57">
      <w:pPr>
        <w:pStyle w:val="a8"/>
        <w:numPr>
          <w:ilvl w:val="0"/>
          <w:numId w:val="21"/>
        </w:numPr>
        <w:spacing w:before="0"/>
        <w:contextualSpacing w:val="0"/>
        <w:outlineLvl w:val="2"/>
        <w:rPr>
          <w:rFonts w:cs="Times New Roman"/>
          <w:b/>
          <w:i/>
          <w:vanish/>
        </w:rPr>
      </w:pPr>
      <w:bookmarkStart w:id="423" w:name="_Toc422859311"/>
      <w:bookmarkStart w:id="424" w:name="_Toc422859764"/>
      <w:bookmarkStart w:id="425" w:name="_Toc422860116"/>
      <w:bookmarkStart w:id="426" w:name="_Toc422958619"/>
      <w:bookmarkStart w:id="427" w:name="_Toc422994831"/>
      <w:bookmarkEnd w:id="423"/>
      <w:bookmarkEnd w:id="424"/>
      <w:bookmarkEnd w:id="425"/>
      <w:bookmarkEnd w:id="426"/>
      <w:bookmarkEnd w:id="427"/>
    </w:p>
    <w:p w:rsidR="00D77A98" w:rsidRPr="00D77A98" w:rsidRDefault="00D77A98" w:rsidP="00AE4D57">
      <w:pPr>
        <w:pStyle w:val="a8"/>
        <w:numPr>
          <w:ilvl w:val="1"/>
          <w:numId w:val="21"/>
        </w:numPr>
        <w:spacing w:before="0"/>
        <w:contextualSpacing w:val="0"/>
        <w:outlineLvl w:val="2"/>
        <w:rPr>
          <w:rFonts w:cs="Times New Roman"/>
          <w:b/>
          <w:i/>
          <w:vanish/>
        </w:rPr>
      </w:pPr>
      <w:bookmarkStart w:id="428" w:name="_Toc422859312"/>
      <w:bookmarkStart w:id="429" w:name="_Toc422859765"/>
      <w:bookmarkStart w:id="430" w:name="_Toc422860117"/>
      <w:bookmarkStart w:id="431" w:name="_Toc422958620"/>
      <w:bookmarkStart w:id="432" w:name="_Toc422994832"/>
      <w:bookmarkEnd w:id="428"/>
      <w:bookmarkEnd w:id="429"/>
      <w:bookmarkEnd w:id="430"/>
      <w:bookmarkEnd w:id="431"/>
      <w:bookmarkEnd w:id="432"/>
    </w:p>
    <w:p w:rsidR="00D77A98" w:rsidRPr="00D77A98" w:rsidRDefault="00D77A98" w:rsidP="00AE4D57">
      <w:pPr>
        <w:pStyle w:val="a8"/>
        <w:numPr>
          <w:ilvl w:val="1"/>
          <w:numId w:val="21"/>
        </w:numPr>
        <w:spacing w:before="0"/>
        <w:contextualSpacing w:val="0"/>
        <w:outlineLvl w:val="2"/>
        <w:rPr>
          <w:rFonts w:cs="Times New Roman"/>
          <w:b/>
          <w:i/>
          <w:vanish/>
        </w:rPr>
      </w:pPr>
      <w:bookmarkStart w:id="433" w:name="_Toc422859313"/>
      <w:bookmarkStart w:id="434" w:name="_Toc422859766"/>
      <w:bookmarkStart w:id="435" w:name="_Toc422860118"/>
      <w:bookmarkStart w:id="436" w:name="_Toc422958621"/>
      <w:bookmarkStart w:id="437" w:name="_Toc422994833"/>
      <w:bookmarkEnd w:id="433"/>
      <w:bookmarkEnd w:id="434"/>
      <w:bookmarkEnd w:id="435"/>
      <w:bookmarkEnd w:id="436"/>
      <w:bookmarkEnd w:id="437"/>
    </w:p>
    <w:p w:rsidR="00D77A98" w:rsidRPr="00D77A98" w:rsidRDefault="00D77A98" w:rsidP="00AE4D57">
      <w:pPr>
        <w:pStyle w:val="a8"/>
        <w:numPr>
          <w:ilvl w:val="1"/>
          <w:numId w:val="21"/>
        </w:numPr>
        <w:spacing w:before="0"/>
        <w:contextualSpacing w:val="0"/>
        <w:outlineLvl w:val="2"/>
        <w:rPr>
          <w:rFonts w:cs="Times New Roman"/>
          <w:b/>
          <w:i/>
          <w:vanish/>
        </w:rPr>
      </w:pPr>
      <w:bookmarkStart w:id="438" w:name="_Toc422859314"/>
      <w:bookmarkStart w:id="439" w:name="_Toc422859767"/>
      <w:bookmarkStart w:id="440" w:name="_Toc422860119"/>
      <w:bookmarkStart w:id="441" w:name="_Toc422958622"/>
      <w:bookmarkStart w:id="442" w:name="_Toc422994834"/>
      <w:bookmarkEnd w:id="438"/>
      <w:bookmarkEnd w:id="439"/>
      <w:bookmarkEnd w:id="440"/>
      <w:bookmarkEnd w:id="441"/>
      <w:bookmarkEnd w:id="442"/>
    </w:p>
    <w:p w:rsidR="00D77A98" w:rsidRPr="008E0658" w:rsidRDefault="00D77A98" w:rsidP="00132EA7">
      <w:pPr>
        <w:pStyle w:val="3"/>
      </w:pPr>
      <w:bookmarkStart w:id="443" w:name="_Toc422860120"/>
      <w:bookmarkStart w:id="444" w:name="_Toc422958623"/>
      <w:bookmarkStart w:id="445" w:name="_Toc422994835"/>
      <w:r>
        <w:t>Δειγματοληψία</w:t>
      </w:r>
      <w:bookmarkEnd w:id="443"/>
      <w:bookmarkEnd w:id="444"/>
      <w:bookmarkEnd w:id="445"/>
    </w:p>
    <w:p w:rsidR="00BD1A4D" w:rsidRPr="00BD1A4D" w:rsidRDefault="00BD1A4D" w:rsidP="00BD1A4D">
      <w:pPr>
        <w:spacing w:before="0"/>
      </w:pPr>
      <w:r w:rsidRPr="00BD1A4D">
        <w:t>Πραγματοποιήθηκε τυχαία δειγματοληψία από το σύνολο των φοιτητών</w:t>
      </w:r>
      <w:r w:rsidR="00BA2ED2">
        <w:t>- τριών</w:t>
      </w:r>
      <w:r w:rsidRPr="00BD1A4D">
        <w:t xml:space="preserve"> με αριθμό που ικανοποιεί το απαιτούμενο μέγεθος δείγματος και θεωρήθηκε στατιστικά αντιπροσωπευτικός.  Η διαδικασία της δειγματοληψίας πληρούσε και τις δυο βασικές συνθήκες μιας τυχαίας δειγματοληψίας: όλα τα μέλη του φοιτητικού πληθυσμού είχαν ίσες πιθανότητες να επιλεγούν στο δείγμα και η επιλογή ενός μέλους δεν επηρέαζε με κανέναν τρόπο την επιλογή ενός οποιουδήποτε άλλου (Μερκούρης, 2008).   </w:t>
      </w:r>
    </w:p>
    <w:p w:rsidR="00BD1A4D" w:rsidRPr="00BD1A4D" w:rsidRDefault="00BD1A4D" w:rsidP="00BD1A4D">
      <w:pPr>
        <w:spacing w:before="0"/>
      </w:pPr>
      <w:r w:rsidRPr="00BD1A4D">
        <w:t xml:space="preserve">Τα κριτήρια για την επιλογή του δείγματος ήταν: </w:t>
      </w:r>
    </w:p>
    <w:p w:rsidR="00BD1A4D" w:rsidRPr="00BD1A4D" w:rsidRDefault="00BD1A4D" w:rsidP="005C394A">
      <w:pPr>
        <w:numPr>
          <w:ilvl w:val="0"/>
          <w:numId w:val="44"/>
        </w:numPr>
        <w:spacing w:before="0"/>
        <w:rPr>
          <w:u w:val="single"/>
        </w:rPr>
      </w:pPr>
      <w:r w:rsidRPr="00BD1A4D">
        <w:t>Οι συμμετέχοντες έπρεπε να είναι προπτυχιακοί φοιτητές της νοσηλευτικής σε ένα από τα προαναφερθέντα τριτοβάθμια ιδρύματα (Παν/μιο Πελοποννήσου, ΕΚΠΑ, ΤΕΙ Αθήνας).</w:t>
      </w:r>
    </w:p>
    <w:p w:rsidR="00BD1A4D" w:rsidRPr="00BD1A4D" w:rsidRDefault="00BD1A4D" w:rsidP="005C394A">
      <w:pPr>
        <w:numPr>
          <w:ilvl w:val="0"/>
          <w:numId w:val="44"/>
        </w:numPr>
        <w:spacing w:before="0"/>
      </w:pPr>
      <w:r w:rsidRPr="00BD1A4D">
        <w:t>Οι συμμετέχοντες έπρεπε να είναι 18 ετών και άνω.</w:t>
      </w:r>
    </w:p>
    <w:p w:rsidR="00BD1A4D" w:rsidRPr="00BD1A4D" w:rsidRDefault="00BD1A4D" w:rsidP="005C394A">
      <w:pPr>
        <w:numPr>
          <w:ilvl w:val="0"/>
          <w:numId w:val="44"/>
        </w:numPr>
        <w:spacing w:before="0"/>
      </w:pPr>
      <w:r w:rsidRPr="00BD1A4D">
        <w:t>Οι συμμετέχοντες έπρεπε να προέρχονται από όλα τα έτη σπουδών.</w:t>
      </w:r>
    </w:p>
    <w:p w:rsidR="00BD1A4D" w:rsidRPr="00BD1A4D" w:rsidRDefault="00BD1A4D" w:rsidP="00BD1A4D">
      <w:pPr>
        <w:spacing w:before="0"/>
      </w:pPr>
      <w:r w:rsidRPr="00BD1A4D">
        <w:t xml:space="preserve">Ο σχεδιασμός του ερωτηματολογίου πραγματοποιήθηκε με τη χρήση του ειδικού λογισμικού της Google για στήσιμο ερωτηματολογίων, τις φόρμες Google. Σε όλες τις ερωτήσεις έγιναν οι απαραίτητες ρυθμίσεις ώστε να επιτρέπεται στο χρήστη η επιλογή μόνο μίας από τις εναλλακτικές απαντήσεις, καθώς και να είναι υποχρεωτική η συμπλήρωση όλων των ερωτήσεων για την επιτυχή ολοκλήρωση του ερωτηματολογίου. </w:t>
      </w:r>
    </w:p>
    <w:p w:rsidR="00BD1A4D" w:rsidRPr="00A73F99" w:rsidRDefault="00BD1A4D" w:rsidP="00BD1A4D">
      <w:pPr>
        <w:spacing w:before="0"/>
      </w:pPr>
      <w:r w:rsidRPr="00A73F99">
        <w:t xml:space="preserve">Η συμπλήρωση του ερωτηματολογίου έγινε με δυο τρόπους: </w:t>
      </w:r>
    </w:p>
    <w:p w:rsidR="00BD1A4D" w:rsidRPr="00C11136" w:rsidRDefault="00BD1A4D" w:rsidP="005C394A">
      <w:pPr>
        <w:pStyle w:val="a8"/>
        <w:numPr>
          <w:ilvl w:val="0"/>
          <w:numId w:val="45"/>
        </w:numPr>
        <w:spacing w:before="0"/>
        <w:ind w:left="0" w:firstLine="360"/>
      </w:pPr>
      <w:r w:rsidRPr="00A73F99">
        <w:t>Αποστολή ηλεκτρονικής φόρμας</w:t>
      </w:r>
      <w:r>
        <w:t xml:space="preserve">, η οποία ήταν διαθέσιμη στην ηλεκτρονική διεύθυνση </w:t>
      </w:r>
      <w:hyperlink r:id="rId66" w:history="1">
        <w:r w:rsidRPr="00A73F99">
          <w:rPr>
            <w:rStyle w:val="-"/>
          </w:rPr>
          <w:t>https://docs.google.com/forms/d/1AK81hpVD_F2pF9y0s-y1kvvTRaXSgvehfbyf_vS52Xw/edit</w:t>
        </w:r>
      </w:hyperlink>
      <w:r>
        <w:t xml:space="preserve"> </w:t>
      </w:r>
      <w:r w:rsidRPr="00A73F99">
        <w:t xml:space="preserve"> μέσω μηνύματος ηλεκτρονικού ταχυδρομείου</w:t>
      </w:r>
      <w:r>
        <w:t xml:space="preserve">, όπου γινόταν και μια σύντομη περιγραφή της έρευνας. </w:t>
      </w:r>
      <w:r w:rsidRPr="00C11136">
        <w:t>Η τεχνική αυτή έχει το πλεονέκτημα του μικρού κόστους, καθώς οι απαντήσεις των ερωτώμενων στην περίπτωση αυτή αποθηκεύονται αυτόματα σε βάση δεδομένων με την κωδικ</w:t>
      </w:r>
      <w:r w:rsidR="004613D6">
        <w:t>οποίηση που ορίζει ο ερευνητής.</w:t>
      </w:r>
      <w:r w:rsidR="004613D6" w:rsidRPr="004613D6">
        <w:t xml:space="preserve"> </w:t>
      </w:r>
      <w:r>
        <w:t xml:space="preserve">Κατά </w:t>
      </w:r>
      <w:r w:rsidRPr="00C11136">
        <w:t xml:space="preserve">τη διαδικτυακή συμπλήρωση των ερωτηματολογίων, οι συμμετέχοντες φάνηκαν πιο προσεκτικοί, </w:t>
      </w:r>
      <w:r>
        <w:t>ο</w:t>
      </w:r>
      <w:r w:rsidRPr="00C11136">
        <w:t xml:space="preserve"> χρόνος </w:t>
      </w:r>
      <w:r>
        <w:t xml:space="preserve">που απαιτούνταν </w:t>
      </w:r>
      <w:r w:rsidRPr="00C11136">
        <w:t>για τη συμπλήρωσή του</w:t>
      </w:r>
      <w:r>
        <w:t xml:space="preserve"> ήταν λιγότερος και </w:t>
      </w:r>
      <w:r w:rsidRPr="00C11136">
        <w:t xml:space="preserve">δεν υπήρχαν ερωτηματολόγια με κενές απαντήσεις. </w:t>
      </w:r>
      <w:r>
        <w:t xml:space="preserve">Στα αρνητικά συγκαταλέγεται το γεγονός ότι αποδείχθηκε ιδιαίτερα </w:t>
      </w:r>
      <w:r w:rsidRPr="00C11136">
        <w:t xml:space="preserve">χρονοβόρος διαδικασία, καθώς υπήρχε μεγάλη αναμονή ώστε να συμπληρωθεί ικανοποιητικός αριθμός </w:t>
      </w:r>
      <w:r>
        <w:t>συμμετεχόντων</w:t>
      </w:r>
      <w:r w:rsidR="004613D6">
        <w:t xml:space="preserve">. Η συμμετοχή ήταν πολύ μικρή. </w:t>
      </w:r>
    </w:p>
    <w:p w:rsidR="00BD1A4D" w:rsidRDefault="00BD1A4D" w:rsidP="005C394A">
      <w:pPr>
        <w:pStyle w:val="a8"/>
        <w:numPr>
          <w:ilvl w:val="0"/>
          <w:numId w:val="45"/>
        </w:numPr>
        <w:spacing w:before="0"/>
        <w:ind w:left="0" w:firstLine="360"/>
      </w:pPr>
      <w:r>
        <w:t>Δ</w:t>
      </w:r>
      <w:r w:rsidRPr="00A73F99">
        <w:t xml:space="preserve">ιανομή δια ζώσης εκτυπωμένων ερωτηματολογίων. </w:t>
      </w:r>
      <w:r>
        <w:t xml:space="preserve">Στην προκειμένη περίπτωση, </w:t>
      </w:r>
      <w:r w:rsidRPr="00A73F99">
        <w:t>η συλλογή των ερωτηματολογίων ήταν μαζική και γρήγορη</w:t>
      </w:r>
      <w:r>
        <w:t xml:space="preserve">, ενώ </w:t>
      </w:r>
      <w:r w:rsidRPr="00A73F99">
        <w:t>υπήρχε η δυνατότητα παροχής διευκρινήσεων όπου ζητούνταν</w:t>
      </w:r>
      <w:r>
        <w:t xml:space="preserve">. </w:t>
      </w:r>
      <w:r w:rsidRPr="00A73F99">
        <w:t>Στα αρνητικ</w:t>
      </w:r>
      <w:r>
        <w:t xml:space="preserve">ά συγκαταλέγεται το γεγονός ότι </w:t>
      </w:r>
      <w:r w:rsidRPr="00A73F99">
        <w:t xml:space="preserve">υπήρχαν πολλές περιπτώσεις απερίσκεπτης </w:t>
      </w:r>
      <w:r>
        <w:t xml:space="preserve">ή μερικής </w:t>
      </w:r>
      <w:r w:rsidRPr="00A73F99">
        <w:t>συμπλήρωσης</w:t>
      </w:r>
      <w:r>
        <w:t xml:space="preserve">, ενώ η </w:t>
      </w:r>
      <w:r w:rsidRPr="00A73F99">
        <w:t xml:space="preserve">κωδικοποίηση τους </w:t>
      </w:r>
      <w:r>
        <w:t xml:space="preserve">αποδείχθηκε μια αρκετά χρονοβόρος </w:t>
      </w:r>
      <w:r w:rsidRPr="00A73F99">
        <w:t>διαδικασία</w:t>
      </w:r>
      <w:r>
        <w:t>.</w:t>
      </w:r>
      <w:r w:rsidRPr="00A73F99">
        <w:t xml:space="preserve"> </w:t>
      </w:r>
    </w:p>
    <w:p w:rsidR="00231787" w:rsidRDefault="00231787" w:rsidP="00AE4D57">
      <w:pPr>
        <w:pStyle w:val="a8"/>
        <w:spacing w:before="0"/>
        <w:ind w:left="0"/>
      </w:pPr>
      <w:r w:rsidRPr="00AB292A">
        <w:t xml:space="preserve">Η ερευνήτρια μετέβη στο χώρο των </w:t>
      </w:r>
      <w:r>
        <w:t xml:space="preserve">προαναφερθέντων </w:t>
      </w:r>
      <w:r w:rsidRPr="00AB292A">
        <w:t>εκπαιδευτικών ιδρυμάτων κατά την έναρξη του εαρινού εξαμήνου αλλά και κατά τη διάρκεια συγκεκριμένων μαθημάτων</w:t>
      </w:r>
      <w:r w:rsidR="00BD1A4D">
        <w:t>,</w:t>
      </w:r>
      <w:r w:rsidRPr="00AB292A">
        <w:t xml:space="preserve"> ύστερα από συνε</w:t>
      </w:r>
      <w:r>
        <w:t xml:space="preserve">ννόηση με τους υπεύθυνους καθηγητές. </w:t>
      </w:r>
      <w:r w:rsidR="004613D6">
        <w:t>Δ</w:t>
      </w:r>
      <w:r w:rsidR="004613D6" w:rsidRPr="00AB292A">
        <w:t xml:space="preserve">ιανεμήθηκαν </w:t>
      </w:r>
      <w:r w:rsidR="004613D6">
        <w:t xml:space="preserve">760 </w:t>
      </w:r>
      <w:r w:rsidRPr="00AB292A">
        <w:t xml:space="preserve">ερωτηματολόγια </w:t>
      </w:r>
      <w:r w:rsidR="004613D6">
        <w:t>σε φοιτητές και φοιτ</w:t>
      </w:r>
      <w:r w:rsidR="00FA032A">
        <w:t xml:space="preserve">ήτριες, από τα οποία απαντήθηκαν τα 720 (ποσοστό απαντητικότητας: 94,7%). </w:t>
      </w:r>
    </w:p>
    <w:p w:rsidR="007B119F" w:rsidRDefault="007B119F" w:rsidP="00AE4D57">
      <w:pPr>
        <w:pStyle w:val="a8"/>
        <w:spacing w:before="0"/>
        <w:ind w:left="0"/>
      </w:pPr>
    </w:p>
    <w:p w:rsidR="007B119F" w:rsidRPr="00AB292A" w:rsidRDefault="007B119F" w:rsidP="00AE4D57">
      <w:pPr>
        <w:pStyle w:val="a8"/>
        <w:spacing w:before="0"/>
        <w:ind w:left="0"/>
      </w:pPr>
    </w:p>
    <w:p w:rsidR="00231787" w:rsidRDefault="002A39C0" w:rsidP="0074036C">
      <w:pPr>
        <w:pStyle w:val="2"/>
      </w:pPr>
      <w:bookmarkStart w:id="446" w:name="_Toc422860121"/>
      <w:bookmarkStart w:id="447" w:name="_Toc422958624"/>
      <w:bookmarkStart w:id="448" w:name="_Toc422994836"/>
      <w:r>
        <w:t>Εργαλείο μέτρησης</w:t>
      </w:r>
      <w:bookmarkEnd w:id="446"/>
      <w:bookmarkEnd w:id="447"/>
      <w:bookmarkEnd w:id="448"/>
      <w:r>
        <w:t xml:space="preserve"> </w:t>
      </w:r>
    </w:p>
    <w:p w:rsidR="002A39C0" w:rsidRDefault="007B277C" w:rsidP="00AE4D57">
      <w:pPr>
        <w:spacing w:before="0"/>
      </w:pPr>
      <w:r>
        <w:t>Ε</w:t>
      </w:r>
      <w:r w:rsidR="00394315">
        <w:t xml:space="preserve">πιλέχθηκε η εξαρχής κατασκευή ενός εργαλείου προκειμένου να μετρηθεί το επίπεδο </w:t>
      </w:r>
      <w:r w:rsidR="00FA032A">
        <w:t>της τεχνολογικής ικανότητας των φοιτητών της Ν</w:t>
      </w:r>
      <w:r w:rsidR="00394315">
        <w:t>οσηλευτικής, να διερευνηθούν οι στάσεις και αντιλήψεις τους α</w:t>
      </w:r>
      <w:r w:rsidR="00394315" w:rsidRPr="001D51DA">
        <w:rPr>
          <w:rFonts w:eastAsia="Calibri" w:cs="Times New Roman"/>
          <w:color w:val="000000"/>
        </w:rPr>
        <w:t>πέναντι στην εκπαιδευτική αξιοποίηση των νέων τεχνολογιών</w:t>
      </w:r>
      <w:r w:rsidR="00394315">
        <w:rPr>
          <w:rFonts w:eastAsia="Calibri" w:cs="Times New Roman"/>
          <w:color w:val="000000"/>
        </w:rPr>
        <w:t xml:space="preserve"> και να προσδιοριστούν οι μαθησιακές τους προτιμήσεις. </w:t>
      </w:r>
      <w:r w:rsidR="00394315" w:rsidRPr="00491A9B">
        <w:rPr>
          <w:rFonts w:eastAsia="Calibri" w:cs="Times New Roman"/>
          <w:color w:val="000000"/>
        </w:rPr>
        <w:t>Η τεχνική της έρευνας με ερωτηματολόγιο επιλέχθηκε στην προκειμένη περίπτωση επειδή είναι κατάλληλη</w:t>
      </w:r>
      <w:r w:rsidR="00526CD5">
        <w:rPr>
          <w:rFonts w:eastAsia="Calibri" w:cs="Times New Roman"/>
          <w:color w:val="000000"/>
        </w:rPr>
        <w:t>,</w:t>
      </w:r>
      <w:r w:rsidR="00394315" w:rsidRPr="00491A9B">
        <w:rPr>
          <w:rFonts w:eastAsia="Calibri" w:cs="Times New Roman"/>
          <w:color w:val="000000"/>
        </w:rPr>
        <w:t xml:space="preserve"> </w:t>
      </w:r>
      <w:r w:rsidR="00394315">
        <w:rPr>
          <w:rFonts w:eastAsia="Calibri" w:cs="Times New Roman"/>
          <w:color w:val="000000"/>
        </w:rPr>
        <w:t xml:space="preserve">τόσο </w:t>
      </w:r>
      <w:r w:rsidR="00394315" w:rsidRPr="00491A9B">
        <w:rPr>
          <w:rFonts w:eastAsia="Calibri" w:cs="Times New Roman"/>
          <w:color w:val="000000"/>
        </w:rPr>
        <w:t>για τη συγκέντρωση περιγραφικών δεδομένων</w:t>
      </w:r>
      <w:r w:rsidR="00394315">
        <w:rPr>
          <w:rFonts w:eastAsia="Calibri" w:cs="Times New Roman"/>
          <w:color w:val="000000"/>
        </w:rPr>
        <w:t xml:space="preserve">, όσο </w:t>
      </w:r>
      <w:r w:rsidR="00394315" w:rsidRPr="00491A9B">
        <w:rPr>
          <w:rFonts w:eastAsia="Calibri" w:cs="Times New Roman"/>
          <w:color w:val="000000"/>
        </w:rPr>
        <w:t>και για την καταγραφή στοιχείων που καλύπτουν πολλά θέματα.</w:t>
      </w:r>
      <w:r w:rsidR="00394315">
        <w:rPr>
          <w:rFonts w:eastAsia="Calibri" w:cs="Times New Roman"/>
          <w:color w:val="000000"/>
        </w:rPr>
        <w:t xml:space="preserve"> </w:t>
      </w:r>
      <w:r w:rsidR="00394315" w:rsidRPr="001D51DA">
        <w:rPr>
          <w:rFonts w:eastAsia="Calibri" w:cs="Times New Roman"/>
          <w:color w:val="000000"/>
        </w:rPr>
        <w:t>Το ερωτηματολόγιο αναπτύχθηκε ευθύς εξαρχής στην ελ</w:t>
      </w:r>
      <w:r w:rsidR="00394315">
        <w:rPr>
          <w:rFonts w:eastAsia="Calibri" w:cs="Times New Roman"/>
          <w:color w:val="000000"/>
        </w:rPr>
        <w:t xml:space="preserve">ληνική γλώσσα, λαμβάνοντας υπ </w:t>
      </w:r>
      <w:r w:rsidR="00E909D1">
        <w:rPr>
          <w:rFonts w:eastAsia="Calibri" w:cs="Times New Roman"/>
          <w:color w:val="000000"/>
        </w:rPr>
        <w:t>όψιν</w:t>
      </w:r>
      <w:r w:rsidR="00394315" w:rsidRPr="001D51DA">
        <w:rPr>
          <w:rFonts w:eastAsia="Calibri" w:cs="Times New Roman"/>
          <w:color w:val="000000"/>
        </w:rPr>
        <w:t xml:space="preserve"> τον φοιτητικό πληθυσμό που φοιτά στα τριτοβάθμια </w:t>
      </w:r>
      <w:r w:rsidR="00526CD5">
        <w:rPr>
          <w:rFonts w:eastAsia="Calibri" w:cs="Times New Roman"/>
          <w:color w:val="000000"/>
        </w:rPr>
        <w:t xml:space="preserve">νοσηλευτικά </w:t>
      </w:r>
      <w:r w:rsidR="00394315" w:rsidRPr="001D51DA">
        <w:rPr>
          <w:rFonts w:eastAsia="Calibri" w:cs="Times New Roman"/>
          <w:color w:val="000000"/>
        </w:rPr>
        <w:t xml:space="preserve">τμήματα. </w:t>
      </w:r>
      <w:r w:rsidR="00394315">
        <w:t xml:space="preserve"> </w:t>
      </w:r>
    </w:p>
    <w:p w:rsidR="00212217" w:rsidRDefault="00394315" w:rsidP="00AE4D57">
      <w:pPr>
        <w:spacing w:before="0"/>
      </w:pPr>
      <w:r>
        <w:t xml:space="preserve">Το πρώτο βήμα για την κατασκευή ενός ψυχομετρικού εργαλείου είναι να ορισθεί με ακρίβεια </w:t>
      </w:r>
      <w:r w:rsidR="0085358E">
        <w:t>ποιο είναι το αντικείμενο διερεύνηση</w:t>
      </w:r>
      <w:r w:rsidR="007B16A2">
        <w:t>ς</w:t>
      </w:r>
      <w:r w:rsidR="0085358E">
        <w:t xml:space="preserve"> </w:t>
      </w:r>
      <w:r>
        <w:t xml:space="preserve">και ποιος είναι ο πληθυσμός μας. Συγκεκριμένα, τα </w:t>
      </w:r>
      <w:r w:rsidR="00212217">
        <w:t xml:space="preserve">ερευνητικά ερωτήματα που τέθηκαν από το ερωτηματολόγιο ήταν ποιος είναι ο βαθμός </w:t>
      </w:r>
      <w:r w:rsidR="00212217" w:rsidRPr="00212217">
        <w:t>ψηφιακού αλφαβητισμού των φοιτητών της νοσηλευτικής, με έμφαση στα πιο γνωστά εργαλεία του Νέου Παγκόσμιου Ιστού (</w:t>
      </w:r>
      <w:r w:rsidR="00212217" w:rsidRPr="00212217">
        <w:rPr>
          <w:lang w:val="en-US"/>
        </w:rPr>
        <w:t>Web</w:t>
      </w:r>
      <w:r w:rsidR="00212217" w:rsidRPr="00212217">
        <w:t xml:space="preserve"> 2.0)</w:t>
      </w:r>
      <w:r w:rsidR="00212217">
        <w:t xml:space="preserve">, ποια η στάση </w:t>
      </w:r>
      <w:r w:rsidR="00212217" w:rsidRPr="00212217">
        <w:t>των φοιτητών απέναντι στην υιοθέτηση των νέων τεχνολογιών στην εκπαιδευτική διαδικασία</w:t>
      </w:r>
      <w:r w:rsidR="00212217">
        <w:t xml:space="preserve"> και ποιες οι προτιμώμενες από τους φοιτητές μέθοδοι και τεχνικές διδασκαλίας. </w:t>
      </w:r>
    </w:p>
    <w:p w:rsidR="00212217" w:rsidRDefault="00212217" w:rsidP="00AE4D57">
      <w:pPr>
        <w:spacing w:before="0"/>
        <w:rPr>
          <w:bCs/>
        </w:rPr>
      </w:pPr>
      <w:r>
        <w:t xml:space="preserve">Το επόμενο στάδιο περιελάμβανε εκτενή βιβλιογραφική αναζήτηση και προσδιορισμό του θεωρητικού μοντέλου πάνω στο οποίο </w:t>
      </w:r>
      <w:r w:rsidR="007B277C">
        <w:t xml:space="preserve">στηρίχθηκαν </w:t>
      </w:r>
      <w:r>
        <w:t xml:space="preserve">τα στοιχεία του ερωτηματολογίου. </w:t>
      </w:r>
      <w:r w:rsidRPr="00A75B30">
        <w:rPr>
          <w:rFonts w:eastAsia="Times New Roman" w:cs="Times New Roman"/>
          <w:bCs/>
        </w:rPr>
        <w:t xml:space="preserve">Η επιλογή της συλλογής πληροφοριών </w:t>
      </w:r>
      <w:r>
        <w:rPr>
          <w:rFonts w:eastAsia="Times New Roman" w:cs="Times New Roman"/>
          <w:bCs/>
        </w:rPr>
        <w:t>έγινε</w:t>
      </w:r>
      <w:r w:rsidRPr="00A75B30">
        <w:rPr>
          <w:rFonts w:eastAsia="Times New Roman" w:cs="Times New Roman"/>
          <w:bCs/>
        </w:rPr>
        <w:t xml:space="preserve"> με γνώμονα τη φύση των διερευνούμενων ερωτημάτων, το απαιτούμενο εύρος και βάθος των πληροφοριών που συλλέ</w:t>
      </w:r>
      <w:r>
        <w:rPr>
          <w:rFonts w:eastAsia="Times New Roman" w:cs="Times New Roman"/>
          <w:bCs/>
        </w:rPr>
        <w:t xml:space="preserve">χθηκαν και τη χρονική στιγμή της έρευνα </w:t>
      </w:r>
      <w:r w:rsidRPr="00A75B30">
        <w:rPr>
          <w:rFonts w:eastAsia="Times New Roman" w:cs="Times New Roman"/>
          <w:bCs/>
        </w:rPr>
        <w:t>(Westat, 2010)</w:t>
      </w:r>
      <w:r>
        <w:rPr>
          <w:rFonts w:eastAsia="Times New Roman" w:cs="Times New Roman"/>
          <w:bCs/>
        </w:rPr>
        <w:t xml:space="preserve">. </w:t>
      </w:r>
      <w:r>
        <w:t xml:space="preserve">Έτσι, </w:t>
      </w:r>
      <w:r>
        <w:rPr>
          <w:bCs/>
        </w:rPr>
        <w:t>τ</w:t>
      </w:r>
      <w:r w:rsidRPr="00212217">
        <w:rPr>
          <w:bCs/>
        </w:rPr>
        <w:t xml:space="preserve">ο ερωτηματολόγιο </w:t>
      </w:r>
      <w:r w:rsidRPr="00212217">
        <w:t xml:space="preserve">«Νέες Τεχνολογίες και Μαθησιακός Τύπος φοιτητών και φοιτητριών στη νοσηλευτική </w:t>
      </w:r>
      <w:r w:rsidRPr="00212217">
        <w:rPr>
          <w:bCs/>
        </w:rPr>
        <w:t xml:space="preserve">επιστήμη» αναπτύχθηκε ύστερα από την επισκόπηση της σχετικής βιβλιογραφίας και αφού λήφθηκαν υπόψη άλλα σχετικά όργανα και μια δεξαμενή μεταβλητών. Αρκετές από τις προτάσεις που το αποτελούν βασίστηκαν σε αντίστοιχες προτάσεις και ερωτήσεις από την κλίμακα </w:t>
      </w:r>
      <w:r w:rsidRPr="00212217">
        <w:rPr>
          <w:bCs/>
          <w:lang w:val="en-US"/>
        </w:rPr>
        <w:t>ECAR</w:t>
      </w:r>
      <w:r w:rsidRPr="00212217">
        <w:rPr>
          <w:bCs/>
        </w:rPr>
        <w:t xml:space="preserve"> των Salaway, Caruso και Nelson (2008), καθώς και του </w:t>
      </w:r>
      <w:r w:rsidRPr="00212217">
        <w:rPr>
          <w:bCs/>
          <w:lang w:val="en-US"/>
        </w:rPr>
        <w:t>Kennedy</w:t>
      </w:r>
      <w:r w:rsidRPr="00212217">
        <w:rPr>
          <w:bCs/>
        </w:rPr>
        <w:t xml:space="preserve"> </w:t>
      </w:r>
      <w:r w:rsidRPr="00212217">
        <w:rPr>
          <w:bCs/>
          <w:lang w:val="en-US"/>
        </w:rPr>
        <w:t>et</w:t>
      </w:r>
      <w:r w:rsidRPr="00212217">
        <w:rPr>
          <w:bCs/>
        </w:rPr>
        <w:t xml:space="preserve"> </w:t>
      </w:r>
      <w:r w:rsidRPr="00212217">
        <w:rPr>
          <w:bCs/>
          <w:lang w:val="en-US"/>
        </w:rPr>
        <w:t>al</w:t>
      </w:r>
      <w:r>
        <w:rPr>
          <w:bCs/>
        </w:rPr>
        <w:t>.</w:t>
      </w:r>
      <w:r w:rsidRPr="00212217">
        <w:rPr>
          <w:bCs/>
        </w:rPr>
        <w:t xml:space="preserve"> (20</w:t>
      </w:r>
      <w:r>
        <w:rPr>
          <w:bCs/>
        </w:rPr>
        <w:t>10</w:t>
      </w:r>
      <w:r w:rsidRPr="00212217">
        <w:rPr>
          <w:bCs/>
        </w:rPr>
        <w:t>).</w:t>
      </w:r>
      <w:r w:rsidR="000C742F">
        <w:rPr>
          <w:bCs/>
        </w:rPr>
        <w:t xml:space="preserve"> Το θεωρητικό μοντέλο στο οποίο στηρίχθηκε το ερωτηματολόγιο είναι αυτό της ενεργητικής και βιωματικής μάθησης</w:t>
      </w:r>
      <w:r w:rsidR="00B47413">
        <w:rPr>
          <w:bCs/>
        </w:rPr>
        <w:t>.</w:t>
      </w:r>
      <w:r w:rsidR="000C742F">
        <w:rPr>
          <w:bCs/>
        </w:rPr>
        <w:t xml:space="preserve"> </w:t>
      </w:r>
    </w:p>
    <w:p w:rsidR="000C742F" w:rsidRPr="000C742F" w:rsidRDefault="000C742F" w:rsidP="00AE4D57">
      <w:pPr>
        <w:pStyle w:val="a8"/>
        <w:numPr>
          <w:ilvl w:val="1"/>
          <w:numId w:val="21"/>
        </w:numPr>
        <w:spacing w:before="0"/>
        <w:contextualSpacing w:val="0"/>
        <w:outlineLvl w:val="2"/>
        <w:rPr>
          <w:rFonts w:cs="Times New Roman"/>
          <w:b/>
          <w:i/>
          <w:vanish/>
        </w:rPr>
      </w:pPr>
      <w:bookmarkStart w:id="449" w:name="_Toc422859317"/>
      <w:bookmarkStart w:id="450" w:name="_Toc422859770"/>
      <w:bookmarkStart w:id="451" w:name="_Toc422860122"/>
      <w:bookmarkStart w:id="452" w:name="_Toc422958625"/>
      <w:bookmarkStart w:id="453" w:name="_Toc422994837"/>
      <w:bookmarkEnd w:id="449"/>
      <w:bookmarkEnd w:id="450"/>
      <w:bookmarkEnd w:id="451"/>
      <w:bookmarkEnd w:id="452"/>
      <w:bookmarkEnd w:id="453"/>
    </w:p>
    <w:p w:rsidR="000C742F" w:rsidRPr="00212217" w:rsidRDefault="000C742F" w:rsidP="00132EA7">
      <w:pPr>
        <w:pStyle w:val="3"/>
      </w:pPr>
      <w:bookmarkStart w:id="454" w:name="_Toc422860123"/>
      <w:bookmarkStart w:id="455" w:name="_Toc422958626"/>
      <w:bookmarkStart w:id="456" w:name="_Toc422994838"/>
      <w:r>
        <w:t>Περιγραφή ερωτηματολογίου</w:t>
      </w:r>
      <w:bookmarkEnd w:id="454"/>
      <w:bookmarkEnd w:id="455"/>
      <w:bookmarkEnd w:id="456"/>
    </w:p>
    <w:p w:rsidR="002002D7" w:rsidRDefault="002002D7" w:rsidP="00AE4D57">
      <w:pPr>
        <w:spacing w:before="0"/>
      </w:pPr>
      <w:r>
        <w:t xml:space="preserve">Το ερωτηματολόγιο αποτελείται από 38 συνολικά ερωτήσεις, ταξινομημένες σε τρία μέρη: </w:t>
      </w:r>
    </w:p>
    <w:p w:rsidR="002002D7" w:rsidRPr="00BC41EE" w:rsidRDefault="002002D7" w:rsidP="005C394A">
      <w:pPr>
        <w:pStyle w:val="a8"/>
        <w:numPr>
          <w:ilvl w:val="0"/>
          <w:numId w:val="46"/>
        </w:numPr>
        <w:spacing w:before="0"/>
        <w:ind w:left="0" w:firstLine="360"/>
        <w:rPr>
          <w:bCs/>
        </w:rPr>
      </w:pPr>
      <w:r w:rsidRPr="00BC41EE">
        <w:rPr>
          <w:bCs/>
        </w:rPr>
        <w:t xml:space="preserve">Το πρώτο μέρος περιλαμβάνει 9 μεταβλητές σχετιζόμενες με τα δημογραφικά χαρακτηριστικά του δείγματος. </w:t>
      </w:r>
      <w:r w:rsidRPr="002002D7">
        <w:rPr>
          <w:bCs/>
        </w:rPr>
        <w:t xml:space="preserve">Οι ερωτήσεις που το αποτελούν είναι κλειστού τύπου. </w:t>
      </w:r>
    </w:p>
    <w:p w:rsidR="002002D7" w:rsidRDefault="002002D7" w:rsidP="005C394A">
      <w:pPr>
        <w:pStyle w:val="a8"/>
        <w:numPr>
          <w:ilvl w:val="0"/>
          <w:numId w:val="46"/>
        </w:numPr>
        <w:spacing w:before="0"/>
        <w:ind w:left="0" w:firstLine="360"/>
        <w:rPr>
          <w:bCs/>
        </w:rPr>
      </w:pPr>
      <w:r w:rsidRPr="002002D7">
        <w:rPr>
          <w:bCs/>
        </w:rPr>
        <w:t>Το δεύτερο μέρος περιλαμβάνει 20 μεταβλητές σχετιζόμενες με το επίπεδο του ψηφιακού αλφαβητισμού των φοιτητών. Συγκεκριμένα, απαρτίζεται από 10 ερωτήσεις που αφορούν στην πρόσβαση, εμπειρία, συχνότητα και εύρος χρήσης των νέων τεχνολογιών. Οι ερωτήσεις είναι κλειστού τύπου, διχοτομικές, πολλαπλής επιλογής, μια ερώτηση πενταβάθμιας κλίμακας Likert, η οποία αφορούσε στη χρήση του κινητού τηλεφώνου, καθώς και μια ερώτηση βαθμονόμησης (καθόλου</w:t>
      </w:r>
      <w:r w:rsidR="00526CD5">
        <w:rPr>
          <w:bCs/>
        </w:rPr>
        <w:t xml:space="preserve"> </w:t>
      </w:r>
      <w:r w:rsidRPr="002002D7">
        <w:rPr>
          <w:bCs/>
        </w:rPr>
        <w:t>–</w:t>
      </w:r>
      <w:r w:rsidR="00526CD5">
        <w:rPr>
          <w:bCs/>
        </w:rPr>
        <w:t xml:space="preserve"> </w:t>
      </w:r>
      <w:r w:rsidRPr="002002D7">
        <w:rPr>
          <w:bCs/>
        </w:rPr>
        <w:t xml:space="preserve">πάρα πολύ), η οποία αφορούσε στην αυτοαξιολόγηση των υποκειμένων ως προς την εμπειρία τους στις νέες τεχνολογίες. </w:t>
      </w:r>
    </w:p>
    <w:p w:rsidR="002002D7" w:rsidRDefault="002002D7" w:rsidP="00AE4D57">
      <w:pPr>
        <w:spacing w:before="0"/>
        <w:rPr>
          <w:bCs/>
        </w:rPr>
      </w:pPr>
      <w:r w:rsidRPr="002002D7">
        <w:rPr>
          <w:bCs/>
        </w:rPr>
        <w:t xml:space="preserve">Εν συνεχεία, παρατίθενται </w:t>
      </w:r>
      <w:r w:rsidR="00606C35">
        <w:rPr>
          <w:bCs/>
        </w:rPr>
        <w:t>8</w:t>
      </w:r>
      <w:r w:rsidRPr="002002D7">
        <w:rPr>
          <w:bCs/>
        </w:rPr>
        <w:t xml:space="preserve"> ερωτήσεις</w:t>
      </w:r>
      <w:r>
        <w:rPr>
          <w:bCs/>
        </w:rPr>
        <w:t>,</w:t>
      </w:r>
      <w:r w:rsidRPr="002002D7">
        <w:rPr>
          <w:bCs/>
        </w:rPr>
        <w:t xml:space="preserve"> οι οποίες αφορούν στην εξοικείωση των ερωτώμενων με τον Νέο Παγκόσμιο Ιστό (Web 2.0). Οι ερωτήσεις είναι διχοτομικές, πενταβάθμιας κλίμακας Likert, οι οποίες μετρούν το βαθμό χρήσης των </w:t>
      </w:r>
      <w:r w:rsidR="00526CD5" w:rsidRPr="002002D7">
        <w:rPr>
          <w:bCs/>
        </w:rPr>
        <w:t>Web 2.0</w:t>
      </w:r>
      <w:r w:rsidR="00606C35">
        <w:rPr>
          <w:bCs/>
        </w:rPr>
        <w:t xml:space="preserve"> εργαλείων. Τέλος, παρατίθενται 2 ερωτήσεις </w:t>
      </w:r>
      <w:r w:rsidRPr="002002D7">
        <w:rPr>
          <w:bCs/>
        </w:rPr>
        <w:t>προκαθορισμένης κλίμακας πολλαπλών σημείων, οι οποίες μετρούν τις στάσεις των ερωτώμενων απέναντι στη χρήση του διαδικτύου.</w:t>
      </w:r>
    </w:p>
    <w:p w:rsidR="002002D7" w:rsidRDefault="002002D7" w:rsidP="005C394A">
      <w:pPr>
        <w:numPr>
          <w:ilvl w:val="0"/>
          <w:numId w:val="45"/>
        </w:numPr>
        <w:spacing w:before="0"/>
        <w:ind w:left="0" w:firstLine="360"/>
        <w:rPr>
          <w:bCs/>
        </w:rPr>
      </w:pPr>
      <w:r w:rsidRPr="002002D7">
        <w:rPr>
          <w:bCs/>
        </w:rPr>
        <w:t xml:space="preserve">Το τρίτο μέρος περιλαμβάνει 9 μεταβλητές σχετιζόμενες με τον μαθησιακό τύπο και </w:t>
      </w:r>
      <w:r w:rsidR="00526CD5">
        <w:rPr>
          <w:bCs/>
        </w:rPr>
        <w:t>προτιμήσεις των φοιτητών</w:t>
      </w:r>
      <w:r w:rsidRPr="002002D7">
        <w:rPr>
          <w:bCs/>
        </w:rPr>
        <w:t xml:space="preserve"> σε </w:t>
      </w:r>
      <w:r w:rsidR="00526CD5">
        <w:rPr>
          <w:bCs/>
        </w:rPr>
        <w:t xml:space="preserve">συνάρτηση </w:t>
      </w:r>
      <w:r w:rsidRPr="002002D7">
        <w:rPr>
          <w:bCs/>
        </w:rPr>
        <w:t xml:space="preserve">με τις νέες τεχνολογίες. </w:t>
      </w:r>
      <w:r>
        <w:rPr>
          <w:bCs/>
        </w:rPr>
        <w:t xml:space="preserve">Τα στοιχεία είναι προσανατολισμένα στο θεωρητικό υπόβαθρο της ενεργητικής – βιωματικής μάθησης. </w:t>
      </w:r>
      <w:r w:rsidRPr="002002D7">
        <w:rPr>
          <w:bCs/>
        </w:rPr>
        <w:t xml:space="preserve">Οι ερωτήσεις είναι πενταβάθμιας κλίμακας Likert. Επιλέχθηκε η συνήθης κλίμακα 1 ως 5 για όλες τις ερωτήσεις αυτού του τύπου, όπου το 1 δηλώνει χαμηλή αξία/ σημαντικότητα/ συχνότητα, το 5 δηλώνει υψηλή αξία/ σημαντικότητα/ συχνότητα, </w:t>
      </w:r>
      <w:r>
        <w:rPr>
          <w:bCs/>
        </w:rPr>
        <w:t xml:space="preserve">ενώ το 3 είναι το μεσαίο </w:t>
      </w:r>
      <w:r w:rsidR="00B47413">
        <w:rPr>
          <w:bCs/>
        </w:rPr>
        <w:t>-</w:t>
      </w:r>
      <w:r>
        <w:rPr>
          <w:bCs/>
        </w:rPr>
        <w:t xml:space="preserve"> </w:t>
      </w:r>
      <w:r w:rsidRPr="002002D7">
        <w:rPr>
          <w:bCs/>
        </w:rPr>
        <w:t xml:space="preserve">ουδέτερο σημείο της κλίμακας. Στις κλίμακες Συμφωνίας/ Διαφωνίας επιλέχθηκε αντίστροφη κλίμακα όπου το 1 δηλώνει θετική στάση, το 5 δηλώνει αρνητική στάση, ενώ το 3 είναι το μεσαίο ουδέτερο σημείο της κλίμακας. Επιλέχθηκε κλίμακα με περιττό αριθμό σημείων, ώστε να μην πιέζονται οι ερωτώμενοι να πάρουν απαραίτητα μία θέση (αρνητική ή θετική), ακριβώς επειδή η έρευνα ενδιαφέρεται να καταγράψει και τις ουδέτερες στάσεις. </w:t>
      </w:r>
    </w:p>
    <w:p w:rsidR="00721BBA" w:rsidRDefault="00721BBA" w:rsidP="00132EA7">
      <w:pPr>
        <w:pStyle w:val="3"/>
      </w:pPr>
      <w:bookmarkStart w:id="457" w:name="_Toc422860124"/>
      <w:bookmarkStart w:id="458" w:name="_Toc422958627"/>
      <w:bookmarkStart w:id="459" w:name="_Toc422994839"/>
      <w:r>
        <w:t xml:space="preserve">Διάρκεια </w:t>
      </w:r>
      <w:r w:rsidR="00CA0055">
        <w:t xml:space="preserve">συμπλήρωσης </w:t>
      </w:r>
      <w:r>
        <w:t>ερωτηματολογίου</w:t>
      </w:r>
      <w:bookmarkEnd w:id="457"/>
      <w:bookmarkEnd w:id="458"/>
      <w:bookmarkEnd w:id="459"/>
      <w:r>
        <w:t xml:space="preserve"> </w:t>
      </w:r>
    </w:p>
    <w:p w:rsidR="00A632FF" w:rsidRPr="00A632FF" w:rsidRDefault="00721BBA" w:rsidP="00AE4D57">
      <w:pPr>
        <w:spacing w:before="0"/>
        <w:rPr>
          <w:bCs/>
        </w:rPr>
      </w:pPr>
      <w:r>
        <w:t xml:space="preserve">Κατά τη διαδικασία δημιουργίας του ερωτηματολόγιου η πρώτη ενέργεια που απαιτείται είναι μια συνολική ανασκόπηση όλων των περιοχών που σχετίζονται με το θέμα. </w:t>
      </w:r>
      <w:r w:rsidR="00B47413">
        <w:t>Έτσι, αρχικά και χω</w:t>
      </w:r>
      <w:r>
        <w:t xml:space="preserve">ρίς κανένα περιορισμό, </w:t>
      </w:r>
      <w:r w:rsidR="00B47413">
        <w:t>πραγματοποιήθηκε καταγραφή όλων των σκέψεων και πιθανών πεδίων ενδιαφέροντος</w:t>
      </w:r>
      <w:r>
        <w:t xml:space="preserve">. </w:t>
      </w:r>
      <w:r w:rsidR="00B47413">
        <w:t xml:space="preserve">Τα σημεία που προέκυψαν ήταν περισσότερα από όσα είναι δυνατόν να εξεταστούν σε μια έρευνα, ενώ ο χρόνος που θα απαιτούνταν για τη συμπλήρωσή τους θα ήταν ιδιαίτερα μεγάλος.  Για τους λόγους αυτούς, οι </w:t>
      </w:r>
      <w:r>
        <w:t xml:space="preserve">ερωτήσεις που </w:t>
      </w:r>
      <w:r w:rsidR="00B47413">
        <w:t>αξιολογήθηκαν ως λιγότερο αναγκαίες</w:t>
      </w:r>
      <w:r w:rsidR="009A4D0F">
        <w:t>,</w:t>
      </w:r>
      <w:r w:rsidR="009A4D0F" w:rsidRPr="009A4D0F">
        <w:t xml:space="preserve"> </w:t>
      </w:r>
      <w:r w:rsidR="009A4D0F">
        <w:t>αφαιρέθηκαν</w:t>
      </w:r>
      <w:r w:rsidR="00B47413">
        <w:t>.</w:t>
      </w:r>
      <w:r w:rsidR="00A632FF">
        <w:t xml:space="preserve"> </w:t>
      </w:r>
      <w:r w:rsidR="00A632FF" w:rsidRPr="00A632FF">
        <w:rPr>
          <w:bCs/>
        </w:rPr>
        <w:t xml:space="preserve">Η συμπλήρωση </w:t>
      </w:r>
      <w:r w:rsidR="00B47413">
        <w:rPr>
          <w:bCs/>
        </w:rPr>
        <w:t xml:space="preserve">της τελικής έκδοσης του </w:t>
      </w:r>
      <w:r w:rsidR="00A632FF" w:rsidRPr="00A632FF">
        <w:rPr>
          <w:bCs/>
        </w:rPr>
        <w:t xml:space="preserve">ερωτηματολογίου </w:t>
      </w:r>
      <w:r w:rsidR="00A632FF" w:rsidRPr="00A632FF">
        <w:t>απαιτεί περίπου 15 λεπτά της ώρας.</w:t>
      </w:r>
      <w:r w:rsidR="00A632FF">
        <w:t xml:space="preserve"> Θεωρήθηκε σημαντικό να είναι γνωστός από πριν ο χρόνος που χρειάζεται για να συμπληρωθεί το ερωτηματολόγιο.</w:t>
      </w:r>
    </w:p>
    <w:p w:rsidR="002002D7" w:rsidRDefault="002002D7" w:rsidP="00132EA7">
      <w:pPr>
        <w:pStyle w:val="3"/>
      </w:pPr>
      <w:bookmarkStart w:id="460" w:name="_Toc422860125"/>
      <w:bookmarkStart w:id="461" w:name="_Toc422958628"/>
      <w:bookmarkStart w:id="462" w:name="_Toc422994840"/>
      <w:r>
        <w:t>Οι ερωτήσεις του ερωτηματολογίου</w:t>
      </w:r>
      <w:bookmarkEnd w:id="460"/>
      <w:bookmarkEnd w:id="461"/>
      <w:bookmarkEnd w:id="462"/>
      <w:r>
        <w:t xml:space="preserve"> </w:t>
      </w:r>
    </w:p>
    <w:p w:rsidR="00526CD5" w:rsidRDefault="00721BBA" w:rsidP="00AE4D57">
      <w:pPr>
        <w:spacing w:before="0"/>
      </w:pPr>
      <w:r>
        <w:t>Τ</w:t>
      </w:r>
      <w:r w:rsidRPr="00721BBA">
        <w:t>ο είδος</w:t>
      </w:r>
      <w:r w:rsidR="00352F75">
        <w:t>, η μορφή</w:t>
      </w:r>
      <w:r w:rsidRPr="00721BBA">
        <w:t>, το</w:t>
      </w:r>
      <w:r w:rsidRPr="00721BBA">
        <w:rPr>
          <w:rFonts w:ascii="TimesNewRomanPSMT" w:hAnsi="TimesNewRomanPSMT" w:cs="TimesNewRomanPSMT"/>
          <w:sz w:val="22"/>
          <w:szCs w:val="22"/>
        </w:rPr>
        <w:t xml:space="preserve"> </w:t>
      </w:r>
      <w:r w:rsidRPr="00721BBA">
        <w:t>περιεχόμεν</w:t>
      </w:r>
      <w:r w:rsidR="00352F75">
        <w:t xml:space="preserve">ο, η σειρά </w:t>
      </w:r>
      <w:r w:rsidRPr="00721BBA">
        <w:t>και γενικά ο τρόπος διατύπωσ</w:t>
      </w:r>
      <w:r w:rsidR="00352F75">
        <w:t xml:space="preserve">ης </w:t>
      </w:r>
      <w:r w:rsidR="00352F75" w:rsidRPr="00721BBA">
        <w:t>των ερωτήσεων</w:t>
      </w:r>
      <w:r w:rsidRPr="00721BBA">
        <w:t>, είναι</w:t>
      </w:r>
      <w:r>
        <w:t xml:space="preserve"> </w:t>
      </w:r>
      <w:r w:rsidRPr="00721BBA">
        <w:t>καθοριστικοί παράγοντες για την επιτυχία μιας έρευνας</w:t>
      </w:r>
      <w:r>
        <w:t xml:space="preserve">, καθώς αποτελούν το μοναδικό μέσο συλλογής των επιδιωκόμενων </w:t>
      </w:r>
      <w:r w:rsidR="00352F75">
        <w:t>πληροφοριών</w:t>
      </w:r>
      <w:r>
        <w:t xml:space="preserve">. </w:t>
      </w:r>
      <w:r w:rsidR="00A632FF">
        <w:t xml:space="preserve">Το ερωτηματολόγιο περιλαμβάνει </w:t>
      </w:r>
      <w:r w:rsidR="009A4D0F">
        <w:t>διάφορα</w:t>
      </w:r>
      <w:r w:rsidR="00A632FF">
        <w:t xml:space="preserve"> είδη </w:t>
      </w:r>
      <w:r w:rsidR="00A632FF" w:rsidRPr="00A632FF">
        <w:t>ερωτήσεων πο</w:t>
      </w:r>
      <w:r w:rsidR="00A632FF">
        <w:t>υ το καθένα σχετίζεται άμεσα με τα άλλα. Συγκεκριμένα, περιλαμβάνει δημογραφικές ερωτήσεις,</w:t>
      </w:r>
      <w:r w:rsidR="00352F75">
        <w:t xml:space="preserve"> οι οποίες</w:t>
      </w:r>
      <w:r w:rsidR="00A632FF">
        <w:t xml:space="preserve"> έχουν ως στόχο να αποτυπώσουν </w:t>
      </w:r>
      <w:r w:rsidR="00526CD5">
        <w:t>το προφίλ του ερωτώμενου. Επιπλέον, τα δημογραφικά στοιχεία αποτελούν</w:t>
      </w:r>
      <w:r w:rsidR="00036A1A">
        <w:t xml:space="preserve"> </w:t>
      </w:r>
      <w:r w:rsidR="00526CD5">
        <w:t xml:space="preserve">κυρίως τους ανεξάρτητους προσδιοριστές από τους οποίους θα προκύψουν οι διάφορες συσχετίσεις. </w:t>
      </w:r>
    </w:p>
    <w:p w:rsidR="00036A1A" w:rsidRDefault="00352F75" w:rsidP="00AE4D57">
      <w:pPr>
        <w:spacing w:before="0"/>
      </w:pPr>
      <w:r>
        <w:t>Το δεύτερο είδος ερωτήσεων έχει σχέ</w:t>
      </w:r>
      <w:r w:rsidR="009A4D0F">
        <w:t>ση με τις γνώμες, διαθέσεις,</w:t>
      </w:r>
      <w:r>
        <w:t xml:space="preserve"> στάσεις αλλά και γνώσεις του δείγματος. Οι ερωτήσεις γνώμης έχουν ως στόχο να καθορίσουν πως ο ερωτώμενος σκέφτεται ή αισθάνεται τη δεδομένη στιγμή γύρω από το θέμα, ενώ οι ερωτήσεις γνώσεις έχουν ως στόχο να καθοριστεί τι γνωρίζουν </w:t>
      </w:r>
      <w:r w:rsidR="00FF7F78">
        <w:t>και σε ποιο βαθμό. Τέλος, υπάρχουν ερωτήσεις φίλτρα, προκειμένου να διαπιστωθεί αν τα υποκείμενα ανήκουν</w:t>
      </w:r>
      <w:r w:rsidR="00036A1A">
        <w:t xml:space="preserve"> ή όχι </w:t>
      </w:r>
      <w:r w:rsidR="00FF7F78">
        <w:t xml:space="preserve">στην </w:t>
      </w:r>
      <w:r w:rsidR="00036A1A">
        <w:t xml:space="preserve">υπό μελέτη </w:t>
      </w:r>
      <w:r w:rsidR="00FF7F78">
        <w:t xml:space="preserve">κατηγορία ατόμων και ερωτήσεις ελέγχου, οι οποίες είναι σχεδιασμένες για να ελέγξουν την ειλικρίνεια των απογραφομένων. </w:t>
      </w:r>
    </w:p>
    <w:p w:rsidR="00352F75" w:rsidRDefault="00352F75" w:rsidP="00AE4D57">
      <w:pPr>
        <w:spacing w:before="0"/>
      </w:pPr>
      <w:r>
        <w:t>Οι ερωτήσεις που επιλέχθηκαν</w:t>
      </w:r>
      <w:r w:rsidR="0085358E">
        <w:t xml:space="preserve"> είναι</w:t>
      </w:r>
      <w:r>
        <w:t xml:space="preserve"> κλειστού </w:t>
      </w:r>
      <w:r w:rsidR="00FF7F78">
        <w:t xml:space="preserve">ή καθορισμένου </w:t>
      </w:r>
      <w:r>
        <w:t>τύπου</w:t>
      </w:r>
      <w:r w:rsidR="00FF7F78">
        <w:t>. Σε αυτού του είδους τις ερωτήσεις προσφέρεται μόνον ένας αριθμός εναλλακτικών απαντήσεων. Αν και με τις κλειστού τύπου ερωτήσεις θυσιάζεται κάποιο μέρος από την ένταση της γνώσης ή της διάθεσης του υποκειμένου</w:t>
      </w:r>
      <w:r w:rsidR="00036A1A">
        <w:t xml:space="preserve"> (Μερκούρης, 2008)</w:t>
      </w:r>
      <w:r w:rsidR="00FF7F78">
        <w:t xml:space="preserve">, επιλέχθηκε η συγκεκριμένη μορφή γιατί οι ερωτήσεις είναι εύκολες στη χρήση τους, είναι κωδικοποιημένες εκ των προτέρων, με </w:t>
      </w:r>
      <w:r w:rsidR="00036A1A">
        <w:t>αντίστοιχη</w:t>
      </w:r>
      <w:r w:rsidR="00FF7F78">
        <w:t xml:space="preserve"> εύκολη επεξεργασία στο στάδιο της ανάλυσης. </w:t>
      </w:r>
    </w:p>
    <w:p w:rsidR="009303A8" w:rsidRDefault="009303A8" w:rsidP="00AE4D57">
      <w:pPr>
        <w:spacing w:before="0"/>
        <w:rPr>
          <w:bCs/>
        </w:rPr>
      </w:pPr>
      <w:r>
        <w:t xml:space="preserve">Ιδιαίτερη προσοχή δόθηκε στη διατύπωση των ερωτήσεων μιας και μπορεί να επηρεάσει σημαντικά το είδος της απάντησης που θα επιφέρει. </w:t>
      </w:r>
      <w:r w:rsidRPr="009303A8">
        <w:rPr>
          <w:bCs/>
        </w:rPr>
        <w:t>Δόθηκε προσοχή στο λεξιλόγιο και τη σύνταξη των ερωτημάτων,</w:t>
      </w:r>
      <w:r w:rsidR="00036A1A">
        <w:rPr>
          <w:bCs/>
        </w:rPr>
        <w:t xml:space="preserve"> καθώς και στη σύνταξη των </w:t>
      </w:r>
      <w:r w:rsidRPr="009303A8">
        <w:rPr>
          <w:bCs/>
        </w:rPr>
        <w:t xml:space="preserve">προτεινόμενων απαντήσεων, επιδιώκοντας να είναι </w:t>
      </w:r>
      <w:r>
        <w:rPr>
          <w:bCs/>
        </w:rPr>
        <w:t xml:space="preserve">πλήρη, </w:t>
      </w:r>
      <w:r w:rsidRPr="009303A8">
        <w:rPr>
          <w:bCs/>
        </w:rPr>
        <w:t xml:space="preserve">ακριβή, σαφή και κατανοητά από τους ερωτώμενους. Επιλέχθηκε </w:t>
      </w:r>
      <w:r w:rsidR="00036A1A" w:rsidRPr="009303A8">
        <w:rPr>
          <w:bCs/>
        </w:rPr>
        <w:t>ουδέτερο</w:t>
      </w:r>
      <w:r w:rsidR="00036A1A">
        <w:rPr>
          <w:bCs/>
        </w:rPr>
        <w:t>,</w:t>
      </w:r>
      <w:r w:rsidR="00036A1A" w:rsidRPr="009303A8">
        <w:rPr>
          <w:bCs/>
        </w:rPr>
        <w:t xml:space="preserve"> </w:t>
      </w:r>
      <w:r w:rsidRPr="009303A8">
        <w:rPr>
          <w:bCs/>
        </w:rPr>
        <w:t>κατά το δυνατό</w:t>
      </w:r>
      <w:r w:rsidR="00036A1A">
        <w:rPr>
          <w:bCs/>
        </w:rPr>
        <w:t>,</w:t>
      </w:r>
      <w:r w:rsidRPr="009303A8">
        <w:rPr>
          <w:bCs/>
        </w:rPr>
        <w:t xml:space="preserve"> λεξιλόγιο, ενώ</w:t>
      </w:r>
      <w:r w:rsidR="00036A1A">
        <w:rPr>
          <w:bCs/>
        </w:rPr>
        <w:t xml:space="preserve"> δόθηκε ιδιαίτερη προσοχή ώστε τα </w:t>
      </w:r>
      <w:r w:rsidR="00036A1A" w:rsidRPr="009303A8">
        <w:rPr>
          <w:bCs/>
        </w:rPr>
        <w:t xml:space="preserve">ερωτήματα </w:t>
      </w:r>
      <w:r w:rsidR="00036A1A">
        <w:rPr>
          <w:bCs/>
        </w:rPr>
        <w:t>να μην είναι μεροληπτικά, σύνθετα ή υποθετικά, μακροσκελή ή μ</w:t>
      </w:r>
      <w:r w:rsidRPr="009303A8">
        <w:rPr>
          <w:bCs/>
        </w:rPr>
        <w:t>ε διπλές αρνήσεις</w:t>
      </w:r>
      <w:r>
        <w:rPr>
          <w:bCs/>
        </w:rPr>
        <w:t xml:space="preserve">.  </w:t>
      </w:r>
    </w:p>
    <w:p w:rsidR="009303A8" w:rsidRDefault="00946786" w:rsidP="00AE4D57">
      <w:pPr>
        <w:spacing w:before="0"/>
        <w:rPr>
          <w:bCs/>
        </w:rPr>
      </w:pPr>
      <w:r>
        <w:rPr>
          <w:bCs/>
        </w:rPr>
        <w:t>Τέλος,</w:t>
      </w:r>
      <w:r w:rsidR="009303A8" w:rsidRPr="009303A8">
        <w:rPr>
          <w:bCs/>
        </w:rPr>
        <w:t xml:space="preserve"> όπου κρίθηκε απαραίτητο, δόθηκαν οδηγίες συμπλήρωσης.</w:t>
      </w:r>
    </w:p>
    <w:p w:rsidR="009303A8" w:rsidRDefault="009303A8" w:rsidP="00132EA7">
      <w:pPr>
        <w:pStyle w:val="3"/>
      </w:pPr>
      <w:bookmarkStart w:id="463" w:name="_Toc422860126"/>
      <w:bookmarkStart w:id="464" w:name="_Toc422958629"/>
      <w:bookmarkStart w:id="465" w:name="_Toc422994841"/>
      <w:r>
        <w:t>Παρουσίαση ερωτηματολογίου</w:t>
      </w:r>
      <w:bookmarkEnd w:id="463"/>
      <w:bookmarkEnd w:id="464"/>
      <w:bookmarkEnd w:id="465"/>
      <w:r>
        <w:t xml:space="preserve"> </w:t>
      </w:r>
    </w:p>
    <w:p w:rsidR="009303A8" w:rsidRDefault="009303A8" w:rsidP="00AE4D57">
      <w:pPr>
        <w:spacing w:before="0"/>
        <w:rPr>
          <w:bCs/>
        </w:rPr>
      </w:pPr>
      <w:r w:rsidRPr="009303A8">
        <w:rPr>
          <w:bCs/>
        </w:rPr>
        <w:t>Η φυσική εμφάνιση ενός ερωτηματολογίου καθορίζει σε σημαντικό βαθμό την</w:t>
      </w:r>
      <w:r>
        <w:rPr>
          <w:bCs/>
        </w:rPr>
        <w:t xml:space="preserve"> </w:t>
      </w:r>
      <w:r w:rsidRPr="009303A8">
        <w:rPr>
          <w:bCs/>
        </w:rPr>
        <w:t xml:space="preserve">ευκολία με την οποία </w:t>
      </w:r>
      <w:r w:rsidR="00946786">
        <w:rPr>
          <w:bCs/>
        </w:rPr>
        <w:t xml:space="preserve">το δείγμα </w:t>
      </w:r>
      <w:r w:rsidRPr="009303A8">
        <w:rPr>
          <w:bCs/>
        </w:rPr>
        <w:t>θα το σ</w:t>
      </w:r>
      <w:r w:rsidR="00946786">
        <w:rPr>
          <w:bCs/>
        </w:rPr>
        <w:t xml:space="preserve">υμπληρώσει. Εκτός από την άνεση κατά την συμπλήρωση, ελήφθησαν υπ’ όψιν και άλλα κριτήρια για την παρουσίαση του ερωτηματολογίου, όπως ο σχεδιασμός του με βάση τις ανάγκες κωδικοποίησης. Έτσι, επιλέχθηκε να μην υπάρχουν πολλές ερωτήσεις σε κάθε σελίδα, </w:t>
      </w:r>
      <w:r w:rsidR="00946786" w:rsidRPr="00946786">
        <w:rPr>
          <w:bCs/>
        </w:rPr>
        <w:t>τα ερωτήματα οργανώθηκαν σε ομάδες, με λογική αλληλουχία</w:t>
      </w:r>
      <w:r w:rsidR="00946786">
        <w:rPr>
          <w:bCs/>
        </w:rPr>
        <w:t xml:space="preserve"> και ανά θεματική ενότητα και χρησιμοποιήθηκε χρωματικός διαχωρισμός. Τέλος, </w:t>
      </w:r>
      <w:r w:rsidRPr="009303A8">
        <w:rPr>
          <w:bCs/>
        </w:rPr>
        <w:t>ελέγχθηκαν οι απαιτήσεις και οι προϋποθέσεις ώστε το ερωτηματολόγιο να μπορεί να παρουσιαστεί με ηλεκτρονικό τρόπο μέσω ηλεκτρονικής πλατφόρμας.</w:t>
      </w:r>
    </w:p>
    <w:p w:rsidR="00E909D1" w:rsidRDefault="0051649D" w:rsidP="007B119F">
      <w:pPr>
        <w:autoSpaceDE w:val="0"/>
        <w:autoSpaceDN w:val="0"/>
        <w:adjustRightInd w:val="0"/>
        <w:spacing w:before="0"/>
        <w:rPr>
          <w:rFonts w:eastAsia="TimesNewRoman" w:cs="Times New Roman"/>
          <w:bCs/>
          <w:color w:val="000000" w:themeColor="text1"/>
          <w:spacing w:val="6"/>
        </w:rPr>
      </w:pPr>
      <w:r w:rsidRPr="004B6C00">
        <w:rPr>
          <w:rFonts w:eastAsia="TimesNewRoman" w:cs="Times New Roman"/>
          <w:bCs/>
          <w:color w:val="000000" w:themeColor="text1"/>
          <w:spacing w:val="6"/>
        </w:rPr>
        <w:t>Το ερωτηματολόγιο παρουσιάζεται στο Παράρτημα</w:t>
      </w:r>
      <w:r w:rsidR="007B119F">
        <w:rPr>
          <w:rFonts w:eastAsia="TimesNewRoman" w:cs="Times New Roman"/>
          <w:bCs/>
          <w:color w:val="000000" w:themeColor="text1"/>
          <w:spacing w:val="6"/>
        </w:rPr>
        <w:t>.</w:t>
      </w:r>
    </w:p>
    <w:p w:rsidR="0051649D" w:rsidRDefault="0051649D" w:rsidP="0074036C">
      <w:pPr>
        <w:pStyle w:val="2"/>
      </w:pPr>
      <w:bookmarkStart w:id="466" w:name="_Toc422860127"/>
      <w:bookmarkStart w:id="467" w:name="_Toc422958630"/>
      <w:bookmarkStart w:id="468" w:name="_Toc422994842"/>
      <w:r>
        <w:t>Πιλοτικός έλεγχος εργαλείου μέτρησης</w:t>
      </w:r>
      <w:bookmarkEnd w:id="466"/>
      <w:bookmarkEnd w:id="467"/>
      <w:bookmarkEnd w:id="468"/>
      <w:r>
        <w:t xml:space="preserve"> </w:t>
      </w:r>
    </w:p>
    <w:p w:rsidR="00DC7A06" w:rsidRDefault="00DC7A06" w:rsidP="00AE4D57">
      <w:pPr>
        <w:spacing w:before="0"/>
      </w:pPr>
      <w:r>
        <w:t>Για τον έλεγχο της αξιοπιστίας (reliability) του ερωτηματολογίου (σταθερότητα, εσωτερική συνοχή) πραγματοποιήθηκε η μέθοδος επαναληπτικών μετρήσεων (test-retest reliability). Η μέθοδος αυτή αναφέρεται στο βαθμό συνέπειας που παρουσιάζουν διαδοχικές μετρήσεις με το ίδιο εργαλείο μέτρησης στο ίδιο δείγμα και κάτω από τις ίδιες συνθήκες</w:t>
      </w:r>
      <w:r w:rsidR="00E909D1">
        <w:t xml:space="preserve"> (Γαλάνης, 2015)</w:t>
      </w:r>
      <w:r>
        <w:t xml:space="preserve">. </w:t>
      </w:r>
    </w:p>
    <w:p w:rsidR="0051649D" w:rsidRDefault="00DC7A06" w:rsidP="00AE4D57">
      <w:pPr>
        <w:spacing w:before="0"/>
      </w:pPr>
      <w:r>
        <w:t xml:space="preserve"> </w:t>
      </w:r>
      <w:r w:rsidR="0051649D">
        <w:t xml:space="preserve">Η πιλοτική εφαρμογή του μεθοδολογικού εργαλείου υλοποιήθηκε σε ομάδα </w:t>
      </w:r>
      <w:r>
        <w:t xml:space="preserve">εθελοντών </w:t>
      </w:r>
      <w:r w:rsidR="0051649D">
        <w:t>του πληθυσμού στόχου</w:t>
      </w:r>
      <w:r w:rsidR="001D16DB">
        <w:t xml:space="preserve"> (</w:t>
      </w:r>
      <w:r w:rsidR="001D16DB">
        <w:rPr>
          <w:lang w:val="en-US"/>
        </w:rPr>
        <w:t>n</w:t>
      </w:r>
      <w:r>
        <w:t>=</w:t>
      </w:r>
      <w:r w:rsidR="009A4D0F">
        <w:t>136</w:t>
      </w:r>
      <w:r w:rsidRPr="00DC7A06">
        <w:t>)</w:t>
      </w:r>
      <w:r w:rsidR="0051649D">
        <w:t xml:space="preserve">, δηλαδή σε προπτυχιακούς φοιτητές των προαναφερθέντων </w:t>
      </w:r>
      <w:r w:rsidR="00E909D1">
        <w:t xml:space="preserve">νοσηλευτικών </w:t>
      </w:r>
      <w:r w:rsidR="0051649D">
        <w:t xml:space="preserve">τμημάτων, ώστε να διαπιστωθεί η αποτελεσματικότητά του. Το προς δοκιμασία εργαλείο εστάλη στα υποκείμενα μέσω ηλεκτρονικού ταχυδρομείου. Ζητήθηκε από </w:t>
      </w:r>
      <w:r>
        <w:t xml:space="preserve">τους </w:t>
      </w:r>
      <w:r w:rsidR="0051649D">
        <w:t xml:space="preserve">συμμετέχοντες να καταγράψουν οι ίδιοι τα προβλήματα που αντιμετώπισαν, λάθη που </w:t>
      </w:r>
      <w:r w:rsidR="00E909D1">
        <w:t xml:space="preserve">εντόπισαν, </w:t>
      </w:r>
      <w:r w:rsidR="0051649D">
        <w:t xml:space="preserve">αλλαγές </w:t>
      </w:r>
      <w:r w:rsidR="00E909D1">
        <w:t>που θα πρέπει κατά τη γνώμη τους να</w:t>
      </w:r>
      <w:r w:rsidR="0051649D">
        <w:t xml:space="preserve"> γίνουν</w:t>
      </w:r>
      <w:r w:rsidR="00E13D72">
        <w:t>. Επίσης, τους ζητήθηκε να καταγράψουν τον απαιτούμενο για τη συμπλήρωση του ερωτηματολογίου χρόνο</w:t>
      </w:r>
      <w:r w:rsidR="0051649D">
        <w:t>. Το διάστημα που μεσολάβησε μεταξύ των δυο μετρήσεων ήταν</w:t>
      </w:r>
      <w:r w:rsidR="00E13D72">
        <w:t xml:space="preserve"> τρεις </w:t>
      </w:r>
      <w:r w:rsidR="0051649D">
        <w:t xml:space="preserve">εβδομάδες. </w:t>
      </w:r>
    </w:p>
    <w:p w:rsidR="00DC7A06" w:rsidRPr="00DC7A06" w:rsidRDefault="00DC7A06" w:rsidP="00AE4D57">
      <w:pPr>
        <w:pStyle w:val="a8"/>
        <w:numPr>
          <w:ilvl w:val="1"/>
          <w:numId w:val="21"/>
        </w:numPr>
        <w:spacing w:before="0"/>
        <w:contextualSpacing w:val="0"/>
        <w:outlineLvl w:val="2"/>
        <w:rPr>
          <w:rFonts w:cs="Times New Roman"/>
          <w:b/>
          <w:i/>
          <w:vanish/>
        </w:rPr>
      </w:pPr>
      <w:bookmarkStart w:id="469" w:name="_Toc422859323"/>
      <w:bookmarkStart w:id="470" w:name="_Toc422859776"/>
      <w:bookmarkStart w:id="471" w:name="_Toc422860128"/>
      <w:bookmarkStart w:id="472" w:name="_Toc422958631"/>
      <w:bookmarkStart w:id="473" w:name="_Toc422994843"/>
      <w:bookmarkEnd w:id="469"/>
      <w:bookmarkEnd w:id="470"/>
      <w:bookmarkEnd w:id="471"/>
      <w:bookmarkEnd w:id="472"/>
      <w:bookmarkEnd w:id="473"/>
    </w:p>
    <w:p w:rsidR="00DC7A06" w:rsidRPr="00DC7A06" w:rsidRDefault="00DC7A06" w:rsidP="00132EA7">
      <w:pPr>
        <w:pStyle w:val="3"/>
      </w:pPr>
      <w:bookmarkStart w:id="474" w:name="_Toc422860129"/>
      <w:bookmarkStart w:id="475" w:name="_Toc422958632"/>
      <w:bookmarkStart w:id="476" w:name="_Toc422994844"/>
      <w:r w:rsidRPr="00DC7A06">
        <w:t>Εσωτερική αξιολόγηση του ερωτηματολογίου – Έλεγχος εγκυρότητας</w:t>
      </w:r>
      <w:bookmarkEnd w:id="474"/>
      <w:bookmarkEnd w:id="475"/>
      <w:bookmarkEnd w:id="476"/>
      <w:r w:rsidRPr="00DC7A06">
        <w:t xml:space="preserve"> </w:t>
      </w:r>
    </w:p>
    <w:p w:rsidR="0020180D" w:rsidRDefault="00DC7A06" w:rsidP="00AE4D57">
      <w:pPr>
        <w:tabs>
          <w:tab w:val="left" w:pos="9214"/>
        </w:tabs>
        <w:spacing w:before="0"/>
        <w:rPr>
          <w:bCs/>
        </w:rPr>
      </w:pPr>
      <w:r w:rsidRPr="00DC7A06">
        <w:rPr>
          <w:bCs/>
        </w:rPr>
        <w:t>Η εγκυρότητα ενός ερωτηματολογίου αφορά στο βαθμό</w:t>
      </w:r>
      <w:r>
        <w:rPr>
          <w:bCs/>
        </w:rPr>
        <w:t xml:space="preserve"> </w:t>
      </w:r>
      <w:r w:rsidRPr="00DC7A06">
        <w:rPr>
          <w:bCs/>
        </w:rPr>
        <w:t>στον οποίο το ερωτηματολόγιο μετρά την έννοια ή, αλλιώς,</w:t>
      </w:r>
      <w:r>
        <w:rPr>
          <w:bCs/>
        </w:rPr>
        <w:t xml:space="preserve"> </w:t>
      </w:r>
      <w:r w:rsidRPr="00DC7A06">
        <w:rPr>
          <w:bCs/>
        </w:rPr>
        <w:t>τη μεταβλητή την οποία διατείνεται ότι μετρά</w:t>
      </w:r>
      <w:r>
        <w:rPr>
          <w:bCs/>
        </w:rPr>
        <w:t xml:space="preserve"> (Γαλάνης,</w:t>
      </w:r>
      <w:r w:rsidR="0020180D">
        <w:rPr>
          <w:bCs/>
        </w:rPr>
        <w:t xml:space="preserve"> 2013</w:t>
      </w:r>
      <w:r>
        <w:rPr>
          <w:bCs/>
        </w:rPr>
        <w:t xml:space="preserve">). </w:t>
      </w:r>
      <w:r w:rsidR="0020180D">
        <w:rPr>
          <w:bCs/>
        </w:rPr>
        <w:t>Γ</w:t>
      </w:r>
      <w:r w:rsidR="0020180D" w:rsidRPr="0020180D">
        <w:rPr>
          <w:bCs/>
        </w:rPr>
        <w:t xml:space="preserve">ια την εκτίμηση της εγκυρότητας περιεχομένου </w:t>
      </w:r>
      <w:r w:rsidR="0020180D">
        <w:rPr>
          <w:bCs/>
        </w:rPr>
        <w:t xml:space="preserve">ενός </w:t>
      </w:r>
      <w:r w:rsidR="0020180D" w:rsidRPr="0020180D">
        <w:rPr>
          <w:bCs/>
        </w:rPr>
        <w:t>ερωτηματολογίου, το ερώτημα που τίθεται είναι εάν τα</w:t>
      </w:r>
      <w:r w:rsidR="0020180D">
        <w:rPr>
          <w:bCs/>
        </w:rPr>
        <w:t xml:space="preserve"> </w:t>
      </w:r>
      <w:r w:rsidR="0020180D" w:rsidRPr="0020180D">
        <w:rPr>
          <w:bCs/>
        </w:rPr>
        <w:t>στοιχεία του ερωτηματολογίου είναι αντιπροσωπευτικά</w:t>
      </w:r>
      <w:r w:rsidR="0020180D">
        <w:rPr>
          <w:bCs/>
        </w:rPr>
        <w:t xml:space="preserve"> </w:t>
      </w:r>
      <w:r w:rsidR="0020180D" w:rsidRPr="0020180D">
        <w:rPr>
          <w:bCs/>
        </w:rPr>
        <w:t>της ευρύτερης και αφηρημένης έννοιας που πρόκειται να</w:t>
      </w:r>
      <w:r w:rsidR="0020180D">
        <w:rPr>
          <w:bCs/>
        </w:rPr>
        <w:t xml:space="preserve"> </w:t>
      </w:r>
      <w:r w:rsidR="0020180D" w:rsidRPr="0020180D">
        <w:rPr>
          <w:bCs/>
        </w:rPr>
        <w:t>μετρηθεί με το συγκεκριμένο ερωτηματολόγιο.</w:t>
      </w:r>
      <w:r w:rsidR="0020180D">
        <w:rPr>
          <w:bCs/>
        </w:rPr>
        <w:t xml:space="preserve"> </w:t>
      </w:r>
      <w:r w:rsidR="0020180D" w:rsidRPr="0020180D">
        <w:rPr>
          <w:bCs/>
        </w:rPr>
        <w:t>Η εγκυρότητα περιεχομένου, ουσιαστικά, αφορά στα</w:t>
      </w:r>
      <w:r w:rsidR="0020180D">
        <w:rPr>
          <w:bCs/>
        </w:rPr>
        <w:t xml:space="preserve"> </w:t>
      </w:r>
      <w:r w:rsidR="0020180D" w:rsidRPr="0020180D">
        <w:rPr>
          <w:bCs/>
        </w:rPr>
        <w:t>στοιχεία που επιλέγοντ</w:t>
      </w:r>
      <w:r w:rsidR="0020180D">
        <w:rPr>
          <w:bCs/>
        </w:rPr>
        <w:t>αι να συμπεριληφθούν σε ένα ερω</w:t>
      </w:r>
      <w:r w:rsidR="0020180D" w:rsidRPr="0020180D">
        <w:rPr>
          <w:bCs/>
        </w:rPr>
        <w:t>τηματολόγιο για τη μέτρηση μιας έννοιας. Τα στοιχεία αυτά</w:t>
      </w:r>
      <w:r w:rsidR="0020180D">
        <w:rPr>
          <w:bCs/>
        </w:rPr>
        <w:t xml:space="preserve"> </w:t>
      </w:r>
      <w:r w:rsidR="0020180D" w:rsidRPr="0020180D">
        <w:rPr>
          <w:bCs/>
        </w:rPr>
        <w:t>δημιουργούνται με βάση την εμπειρία</w:t>
      </w:r>
      <w:r w:rsidR="009A4D0F">
        <w:rPr>
          <w:bCs/>
        </w:rPr>
        <w:t xml:space="preserve"> και </w:t>
      </w:r>
      <w:r w:rsidR="0020180D" w:rsidRPr="0020180D">
        <w:rPr>
          <w:bCs/>
        </w:rPr>
        <w:t xml:space="preserve">τις γνώσεις </w:t>
      </w:r>
      <w:r w:rsidR="009A4D0F">
        <w:rPr>
          <w:bCs/>
        </w:rPr>
        <w:t>των ερευνητών</w:t>
      </w:r>
      <w:r w:rsidR="0020180D" w:rsidRPr="0020180D">
        <w:rPr>
          <w:bCs/>
        </w:rPr>
        <w:t xml:space="preserve"> κ</w:t>
      </w:r>
      <w:r w:rsidR="0020180D">
        <w:rPr>
          <w:bCs/>
        </w:rPr>
        <w:t>αι βέβαια την κατάλληλη συστημα</w:t>
      </w:r>
      <w:r w:rsidR="0020180D" w:rsidRPr="0020180D">
        <w:rPr>
          <w:bCs/>
        </w:rPr>
        <w:t xml:space="preserve">τική βιβλιογραφική ανασκόπηση </w:t>
      </w:r>
      <w:r w:rsidR="0020180D">
        <w:rPr>
          <w:bCs/>
        </w:rPr>
        <w:t>(Γαλάνης, 2013).</w:t>
      </w:r>
    </w:p>
    <w:p w:rsidR="00DC7A06" w:rsidRPr="00DC7A06" w:rsidRDefault="0020180D" w:rsidP="00AE4D57">
      <w:pPr>
        <w:tabs>
          <w:tab w:val="left" w:pos="9214"/>
        </w:tabs>
        <w:spacing w:before="0"/>
        <w:rPr>
          <w:bCs/>
        </w:rPr>
      </w:pPr>
      <w:r>
        <w:rPr>
          <w:bCs/>
        </w:rPr>
        <w:t xml:space="preserve"> Για τον έλεγχο της εγκυρότητας συχνά οι ερευνητές απευθύνονται σε ειδικούς με το θέμα επιστήμονες. Έτσι,</w:t>
      </w:r>
      <w:r w:rsidR="00DC7A06" w:rsidRPr="00DC7A06">
        <w:rPr>
          <w:bCs/>
        </w:rPr>
        <w:t xml:space="preserve"> </w:t>
      </w:r>
      <w:r>
        <w:rPr>
          <w:bCs/>
        </w:rPr>
        <w:t xml:space="preserve">η </w:t>
      </w:r>
      <w:r w:rsidR="00DC7A06" w:rsidRPr="00DC7A06">
        <w:rPr>
          <w:bCs/>
        </w:rPr>
        <w:t xml:space="preserve">πρώτη εκδοχή του ερωτηματολογίου δόθηκε για έλεγχο σε </w:t>
      </w:r>
      <w:r>
        <w:rPr>
          <w:bCs/>
        </w:rPr>
        <w:t xml:space="preserve">μια επιτροπή ειδικών </w:t>
      </w:r>
      <w:r w:rsidR="00DC7A06" w:rsidRPr="00DC7A06">
        <w:rPr>
          <w:bCs/>
        </w:rPr>
        <w:t>(</w:t>
      </w:r>
      <w:r>
        <w:rPr>
          <w:bCs/>
        </w:rPr>
        <w:t>καθηγητές νοσηλευτικής, ακαδημαϊκούς, βιοστατιστικό, άλλους ερευνητές</w:t>
      </w:r>
      <w:r w:rsidR="00DC7A06" w:rsidRPr="00DC7A06">
        <w:rPr>
          <w:bCs/>
        </w:rPr>
        <w:t>). Τα άτομα αυτά δεν είχαν συμμετάσχει στη σύνταξη του ερωτηματολογίου. Επίσης, ζητήθηκε ο σχολιασμός του ερωτηματολογίου από προπτυχιακούς και μεταπτυχιακούς φοιτητές  ως προς το πόσο ευανάγνωστο και κατανοητό είναι το κείμενο.</w:t>
      </w:r>
    </w:p>
    <w:p w:rsidR="00DC7A06" w:rsidRPr="00DC7A06" w:rsidRDefault="00DC7A06" w:rsidP="00AE4D57">
      <w:pPr>
        <w:spacing w:before="0"/>
        <w:rPr>
          <w:bCs/>
        </w:rPr>
      </w:pPr>
      <w:r w:rsidRPr="00DC7A06">
        <w:rPr>
          <w:bCs/>
        </w:rPr>
        <w:t xml:space="preserve">Η κριτική που ασκήθηκε σε αυτό το στάδιο ήταν λεπτομερής. Κάθε ερώτημα ελέγχθηκε για την καταλληλότητα και την αποτελεσματικότητά του. Επιπλέον, αξιολογήθηκε η σαφήνεια και η συνοχή τόσο των ερωτημάτων και των προτεινόμενων επιλογών απάντησης όσο και του συνόλου του ερωτηματολογίου. Τέλος, εξετάστηκε αν οι πληροφορίες που ζητούνται είναι γνωστές στους ερωτώμενους. Υπήρχαν περιπτώσεις ερωτήσεων, όπου το αντικείμενο ήταν αναμενόμενο να μην ήταν γνωστό στα υποκείμενα, όπως η περίπτωση των </w:t>
      </w:r>
      <w:r w:rsidR="00C374EF">
        <w:rPr>
          <w:bCs/>
          <w:lang w:val="en-US"/>
        </w:rPr>
        <w:t>p</w:t>
      </w:r>
      <w:r w:rsidRPr="00DC7A06">
        <w:rPr>
          <w:bCs/>
          <w:lang w:val="en-US"/>
        </w:rPr>
        <w:t>odcasts</w:t>
      </w:r>
      <w:r w:rsidRPr="00DC7A06">
        <w:rPr>
          <w:bCs/>
        </w:rPr>
        <w:t xml:space="preserve">. Οι ερωτήσεις αυτές ήταν σκόπιμες, προκειμένου να αποτυπωθεί το εύρος των γνωστών </w:t>
      </w:r>
      <w:r w:rsidRPr="00DC7A06">
        <w:rPr>
          <w:bCs/>
          <w:lang w:val="en-US"/>
        </w:rPr>
        <w:t>Web</w:t>
      </w:r>
      <w:r w:rsidRPr="00DC7A06">
        <w:rPr>
          <w:bCs/>
        </w:rPr>
        <w:t xml:space="preserve"> 2.0 εργαλείων. </w:t>
      </w:r>
    </w:p>
    <w:p w:rsidR="00DC7A06" w:rsidRPr="00DC7A06" w:rsidRDefault="00DC7A06" w:rsidP="00AE4D57">
      <w:pPr>
        <w:spacing w:before="0"/>
        <w:rPr>
          <w:bCs/>
        </w:rPr>
      </w:pPr>
      <w:r w:rsidRPr="00DC7A06">
        <w:rPr>
          <w:bCs/>
        </w:rPr>
        <w:t>Οι αλλα</w:t>
      </w:r>
      <w:r w:rsidR="00C374EF">
        <w:rPr>
          <w:bCs/>
        </w:rPr>
        <w:t xml:space="preserve">γές που έγιναν περιελάμβαναν </w:t>
      </w:r>
      <w:r w:rsidRPr="00DC7A06">
        <w:rPr>
          <w:bCs/>
        </w:rPr>
        <w:t xml:space="preserve"> αφαίρεση ερωτημάτων που αφορούσαν πληροφορίες που δεν </w:t>
      </w:r>
      <w:r w:rsidR="00C374EF">
        <w:rPr>
          <w:bCs/>
        </w:rPr>
        <w:t xml:space="preserve">θα ήταν χρήσιμες για την έρευνα, </w:t>
      </w:r>
      <w:r w:rsidRPr="00DC7A06">
        <w:rPr>
          <w:bCs/>
        </w:rPr>
        <w:t xml:space="preserve">προσθήκη άλλων ερωτημάτων, καθώς και αλλαγές στη διατύπωση των ερωτημάτων και των προτεινόμενων </w:t>
      </w:r>
      <w:r w:rsidR="00C374EF">
        <w:rPr>
          <w:bCs/>
        </w:rPr>
        <w:t>απαντήσεων</w:t>
      </w:r>
      <w:r w:rsidRPr="00DC7A06">
        <w:rPr>
          <w:bCs/>
        </w:rPr>
        <w:t>.</w:t>
      </w:r>
    </w:p>
    <w:p w:rsidR="00DC7A06" w:rsidRDefault="006F0FEF" w:rsidP="00132EA7">
      <w:pPr>
        <w:pStyle w:val="3"/>
      </w:pPr>
      <w:bookmarkStart w:id="477" w:name="_Toc422860130"/>
      <w:bookmarkStart w:id="478" w:name="_Toc422958633"/>
      <w:bookmarkStart w:id="479" w:name="_Toc422994845"/>
      <w:r>
        <w:t xml:space="preserve">Αξιοπιστία </w:t>
      </w:r>
      <w:r w:rsidRPr="00DC7A06">
        <w:t>ερωτηματολογίου</w:t>
      </w:r>
      <w:bookmarkEnd w:id="477"/>
      <w:bookmarkEnd w:id="478"/>
      <w:bookmarkEnd w:id="479"/>
    </w:p>
    <w:p w:rsidR="001A5FF3" w:rsidRDefault="006F0FEF" w:rsidP="00AE4D57">
      <w:pPr>
        <w:spacing w:before="0"/>
      </w:pPr>
      <w:r>
        <w:t xml:space="preserve">Η αξιοπιστία ή, αλλιώς, η ακρίβεια ενός ερωτηματολογίου αφορά στη σταθερότητα ή, αλλιώς, στη συνέπεια με την οποία το ερωτηματολόγιο μετρά την έννοια ή, αλλιώς, τη μεταβλητή την οποία διατείνεται ότι μετρά </w:t>
      </w:r>
      <w:r w:rsidRPr="006F0FEF">
        <w:t>(</w:t>
      </w:r>
      <w:r w:rsidRPr="006F0FEF">
        <w:rPr>
          <w:lang w:val="en-US"/>
        </w:rPr>
        <w:t>Neuman</w:t>
      </w:r>
      <w:r w:rsidRPr="006F0FEF">
        <w:t xml:space="preserve">, 2012). Για την αξιοπιστία του ερωτηματολογίου (σταθερότητα, εσωτερική συνοχή) πραγματοποιήθηκε η μεθοδολογία ελέγχου-επανελέγχου (test-retest). </w:t>
      </w:r>
      <w:r>
        <w:t xml:space="preserve">Υπάρχουν δυο βασικές αρχές στην εκτίμηση ενός ερωτηματολογίου βάσει των επαναλαμβανόμενων μετρήσεων. Η πρώτη αναφέρει ότι οι απαντήσεις </w:t>
      </w:r>
      <w:r w:rsidR="001A5FF3">
        <w:t xml:space="preserve">που δίνουν οι ερωτώμενοι </w:t>
      </w:r>
      <w:r>
        <w:t>δε θα πρέπει να αλλάζουν μεταξύ των δυο χρονικών σημείων συμπλήρωσης του ερωτηματολογίου και η δεύτερη αναφέρεται στο χρονικό διάστημα που μεσολαβεί ανάμεσα στις δυο δοκιμές. Το διάστημα δε θα πρέπ</w:t>
      </w:r>
      <w:r w:rsidR="001A5FF3">
        <w:t>ε</w:t>
      </w:r>
      <w:r>
        <w:t xml:space="preserve">ι να είναι αρκετά μεγάλο </w:t>
      </w:r>
      <w:r w:rsidR="001A5FF3">
        <w:t>ώστε να υπάρχει το ενδεχόμενο αλλαγής της συμπεριφοράς ή των γνώσεων των ερωτώμενων, αλλά και όχι αρκετά μικρό ώστε να υπάρχει η πιθανότητα εξοικείωσης των υποκειμένων με το ερωτηματολόγιο και απόκρισης βασιζόμενοι στη μνήμη τους (</w:t>
      </w:r>
      <w:r w:rsidR="001A5FF3" w:rsidRPr="00374791">
        <w:rPr>
          <w:rFonts w:cs="Times New Roman"/>
          <w:lang w:val="en-US"/>
        </w:rPr>
        <w:t>Allen</w:t>
      </w:r>
      <w:r w:rsidR="001A5FF3" w:rsidRPr="001A5FF3">
        <w:rPr>
          <w:rFonts w:cs="Times New Roman"/>
        </w:rPr>
        <w:t xml:space="preserve"> &amp; </w:t>
      </w:r>
      <w:r w:rsidR="001A5FF3" w:rsidRPr="00374791">
        <w:rPr>
          <w:rFonts w:cs="Times New Roman"/>
          <w:lang w:val="en-US"/>
        </w:rPr>
        <w:t>Yen</w:t>
      </w:r>
      <w:r w:rsidR="001A5FF3" w:rsidRPr="001A5FF3">
        <w:rPr>
          <w:rFonts w:cs="Times New Roman"/>
        </w:rPr>
        <w:t>, 1979)</w:t>
      </w:r>
      <w:r w:rsidR="001A5FF3">
        <w:t>. Προκειμένου να τηρηθεί η αρχή του χρονικού διαστήματος, μεσολάβησε διάστημα τριών εβδομάδων μεταξύ της πρώτης με την ε</w:t>
      </w:r>
      <w:r w:rsidR="00C374EF">
        <w:t>παναληπτική δοκιμή (Ιανουάριος -</w:t>
      </w:r>
      <w:r w:rsidR="001A5FF3">
        <w:t xml:space="preserve"> Φεβρουάριος, 2015). </w:t>
      </w:r>
    </w:p>
    <w:p w:rsidR="0060527E" w:rsidRPr="0060527E" w:rsidRDefault="001A5FF3" w:rsidP="00AE4D57">
      <w:pPr>
        <w:spacing w:before="0"/>
        <w:rPr>
          <w:bCs/>
        </w:rPr>
      </w:pPr>
      <w:r>
        <w:t>Τα αποτελέσματα των δυο δοκιμών κωδικοποιήθηκαν και επεξεργάστηκαν με το</w:t>
      </w:r>
      <w:r w:rsidRPr="001A5FF3">
        <w:rPr>
          <w:bCs/>
        </w:rPr>
        <w:t xml:space="preserve"> </w:t>
      </w:r>
      <w:r w:rsidRPr="001A5FF3">
        <w:rPr>
          <w:bCs/>
          <w:lang w:val="en-US"/>
        </w:rPr>
        <w:t>IBM</w:t>
      </w:r>
      <w:r w:rsidRPr="001A5FF3">
        <w:rPr>
          <w:bCs/>
        </w:rPr>
        <w:t xml:space="preserve"> SPSS 21.0 (Statistical Package for Social Sciences).</w:t>
      </w:r>
      <w:r>
        <w:rPr>
          <w:bCs/>
        </w:rPr>
        <w:t xml:space="preserve"> </w:t>
      </w:r>
      <w:r w:rsidR="0060527E" w:rsidRPr="0060527E">
        <w:rPr>
          <w:bCs/>
        </w:rPr>
        <w:t>Για όλες τις στατιστικές δοκιμασίες το επίπεδο σημαντικότητας του ελέγχου υπόθεσης ορίσθηκε ίσο ή μικρότερο του 0,05 (α &lt;0,05) για αμφίπλευρο έλεγχο.</w:t>
      </w:r>
    </w:p>
    <w:p w:rsidR="0051649D" w:rsidRDefault="006F0FEF" w:rsidP="00AE4D57">
      <w:pPr>
        <w:spacing w:before="0"/>
      </w:pPr>
      <w:r w:rsidRPr="006F0FEF">
        <w:t xml:space="preserve">Στην περίπτωση αυτή, </w:t>
      </w:r>
      <w:r w:rsidR="00C374EF" w:rsidRPr="00C374EF">
        <w:rPr>
          <w:bCs/>
        </w:rPr>
        <w:t>υπολογίστηκε ο συντελεστής ενδοταξικής συσχέτισης (</w:t>
      </w:r>
      <w:r w:rsidR="00C374EF">
        <w:rPr>
          <w:bCs/>
          <w:lang w:val="en-US"/>
        </w:rPr>
        <w:t>I</w:t>
      </w:r>
      <w:r w:rsidR="00C374EF" w:rsidRPr="00C374EF">
        <w:rPr>
          <w:bCs/>
          <w:lang w:val="en-US"/>
        </w:rPr>
        <w:t>ntraclass</w:t>
      </w:r>
      <w:r w:rsidR="00C374EF" w:rsidRPr="00C374EF">
        <w:rPr>
          <w:bCs/>
        </w:rPr>
        <w:t xml:space="preserve"> </w:t>
      </w:r>
      <w:r w:rsidR="00C374EF">
        <w:rPr>
          <w:bCs/>
          <w:lang w:val="en-US"/>
        </w:rPr>
        <w:t>C</w:t>
      </w:r>
      <w:r w:rsidR="00C374EF" w:rsidRPr="00C374EF">
        <w:rPr>
          <w:bCs/>
          <w:lang w:val="en-US"/>
        </w:rPr>
        <w:t>orrelation</w:t>
      </w:r>
      <w:r w:rsidR="00C374EF" w:rsidRPr="00C374EF">
        <w:rPr>
          <w:bCs/>
        </w:rPr>
        <w:t xml:space="preserve"> </w:t>
      </w:r>
      <w:r w:rsidR="00C374EF">
        <w:rPr>
          <w:bCs/>
          <w:lang w:val="en-US"/>
        </w:rPr>
        <w:t>C</w:t>
      </w:r>
      <w:r w:rsidR="00C374EF" w:rsidRPr="00C374EF">
        <w:rPr>
          <w:bCs/>
          <w:lang w:val="en-US"/>
        </w:rPr>
        <w:t>oefficient</w:t>
      </w:r>
      <w:r w:rsidR="00C374EF" w:rsidRPr="00C374EF">
        <w:rPr>
          <w:bCs/>
        </w:rPr>
        <w:t xml:space="preserve">, </w:t>
      </w:r>
      <w:r w:rsidR="00C374EF">
        <w:rPr>
          <w:bCs/>
          <w:lang w:val="en-US"/>
        </w:rPr>
        <w:t>ICC</w:t>
      </w:r>
      <w:r w:rsidR="00C374EF" w:rsidRPr="00C374EF">
        <w:rPr>
          <w:bCs/>
        </w:rPr>
        <w:t>). Ο συντελεστής ενδοταξικής συσχέτισης</w:t>
      </w:r>
      <w:r w:rsidR="00111DD9" w:rsidRPr="00111DD9">
        <w:rPr>
          <w:bCs/>
        </w:rPr>
        <w:t xml:space="preserve"> </w:t>
      </w:r>
      <w:r w:rsidR="00C374EF" w:rsidRPr="00C374EF">
        <w:rPr>
          <w:bCs/>
        </w:rPr>
        <w:t xml:space="preserve">λαμβάνει τιμές -1 έως 1, με τις μεγαλύτερες θετικές τιμές να </w:t>
      </w:r>
      <w:r w:rsidR="00C374EF">
        <w:rPr>
          <w:bCs/>
        </w:rPr>
        <w:t xml:space="preserve">δηλώνουν μεγαλύτερη συσχέτιση. </w:t>
      </w:r>
      <w:r w:rsidRPr="006F0FEF">
        <w:t xml:space="preserve">Τιμές </w:t>
      </w:r>
      <w:r w:rsidR="001A5FF3">
        <w:t>μεγαλύτερες του 0,7 (</w:t>
      </w:r>
      <w:r w:rsidRPr="006F0FEF">
        <w:t>&gt;0,7</w:t>
      </w:r>
      <w:r w:rsidR="001A5FF3">
        <w:t>)</w:t>
      </w:r>
      <w:r w:rsidRPr="006F0FEF">
        <w:t xml:space="preserve"> δηλώνουν ισχυρή θετική συσχέτιση, δηλώνοντας υψηλή αξιοπιστία. Επιπλέον, υπολογίστηκαν και οι αντίστοιχες τιμές p, με τιμές </w:t>
      </w:r>
      <w:r w:rsidR="001A5FF3">
        <w:t>μικρότερες του 0,05 (</w:t>
      </w:r>
      <w:r w:rsidR="001A5FF3">
        <w:rPr>
          <w:lang w:val="en-US"/>
        </w:rPr>
        <w:t>p</w:t>
      </w:r>
      <w:r w:rsidRPr="006F0FEF">
        <w:t>&lt;0,05</w:t>
      </w:r>
      <w:r w:rsidR="001A5FF3" w:rsidRPr="001A5FF3">
        <w:t>)</w:t>
      </w:r>
      <w:r w:rsidRPr="006F0FEF">
        <w:t xml:space="preserve"> να θεωρούνται στατιστικά σημαντικές. Τέλος, υπολογίστηκε ο συντελεστής εσωτερικής συνέπειας Cronbach's alpha με τιμές &gt;0,7 να θεωρούνται αποδεκτές.</w:t>
      </w:r>
      <w:r w:rsidR="0060527E">
        <w:t xml:space="preserve"> </w:t>
      </w:r>
      <w:r w:rsidR="0051649D" w:rsidRPr="00303821">
        <w:rPr>
          <w:rFonts w:eastAsia="Times New Roman" w:cs="Times New Roman"/>
          <w:bCs/>
        </w:rPr>
        <w:t>Στις περιπτώσεις που ο συντελεστής  Cronbach</w:t>
      </w:r>
      <w:r w:rsidR="0051649D" w:rsidRPr="00303821">
        <w:rPr>
          <w:rFonts w:eastAsia="Times New Roman" w:cs="Times New Roman" w:hint="eastAsia"/>
          <w:bCs/>
        </w:rPr>
        <w:t>’</w:t>
      </w:r>
      <w:r w:rsidR="0051649D" w:rsidRPr="00303821">
        <w:rPr>
          <w:rFonts w:eastAsia="Times New Roman" w:cs="Times New Roman"/>
          <w:bCs/>
        </w:rPr>
        <w:t>s alpha έλαβε μ</w:t>
      </w:r>
      <w:r w:rsidR="00C374EF">
        <w:rPr>
          <w:rFonts w:eastAsia="Times New Roman" w:cs="Times New Roman"/>
          <w:bCs/>
        </w:rPr>
        <w:t>η αποδεκτές τιμές, δηλαδή τιμές μικρότερες του 0,7 (</w:t>
      </w:r>
      <w:r w:rsidR="0051649D" w:rsidRPr="00303821">
        <w:rPr>
          <w:rFonts w:eastAsia="Times New Roman" w:cs="Times New Roman"/>
          <w:bCs/>
        </w:rPr>
        <w:t>&lt;0,7</w:t>
      </w:r>
      <w:r w:rsidR="00C374EF">
        <w:rPr>
          <w:rFonts w:eastAsia="Times New Roman" w:cs="Times New Roman"/>
          <w:bCs/>
        </w:rPr>
        <w:t>)</w:t>
      </w:r>
      <w:r w:rsidR="0051649D" w:rsidRPr="00303821">
        <w:rPr>
          <w:rFonts w:eastAsia="Times New Roman" w:cs="Times New Roman"/>
          <w:bCs/>
        </w:rPr>
        <w:t xml:space="preserve"> ή </w:t>
      </w:r>
      <w:r w:rsidR="00C374EF">
        <w:rPr>
          <w:rFonts w:eastAsia="Times New Roman" w:cs="Times New Roman"/>
          <w:bCs/>
        </w:rPr>
        <w:t>μεγαλύτερες ή ίσες του 0,95 (</w:t>
      </w:r>
      <w:r w:rsidR="0051649D" w:rsidRPr="00303821">
        <w:rPr>
          <w:rFonts w:eastAsia="Times New Roman" w:cs="Times New Roman"/>
          <w:bCs/>
        </w:rPr>
        <w:t>≥0,95</w:t>
      </w:r>
      <w:r w:rsidR="00C374EF">
        <w:rPr>
          <w:rFonts w:eastAsia="Times New Roman" w:cs="Times New Roman"/>
          <w:bCs/>
        </w:rPr>
        <w:t>)</w:t>
      </w:r>
      <w:r w:rsidR="0051649D" w:rsidRPr="00303821">
        <w:rPr>
          <w:rFonts w:eastAsia="Times New Roman" w:cs="Times New Roman"/>
          <w:bCs/>
        </w:rPr>
        <w:t xml:space="preserve">, τότε οι ερωτήσεις τροποποιήθηκαν ή αφαιρέθηκαν μερικά στοιχεία, έτσι ώστε να προκύψουν αποδεκτές τιμές. Σημειώνεται ότι ο αριθμός των στοιχείων που αφαιρέθηκαν δεν ξεπέρασε το 20% των στοιχείων του αρχικού </w:t>
      </w:r>
      <w:r w:rsidR="0051649D" w:rsidRPr="0060527E">
        <w:t>ερωτηματολογίου (Γαλάνης, 2013).</w:t>
      </w:r>
    </w:p>
    <w:p w:rsidR="00C374EF" w:rsidRPr="0060527E" w:rsidRDefault="00C374EF" w:rsidP="00132EA7">
      <w:pPr>
        <w:pStyle w:val="3"/>
      </w:pPr>
      <w:bookmarkStart w:id="480" w:name="_Toc422860131"/>
      <w:bookmarkStart w:id="481" w:name="_Toc422958634"/>
      <w:bookmarkStart w:id="482" w:name="_Toc422994846"/>
      <w:r>
        <w:t>Αποτελέσματα Πιλοτικού ελέγχου</w:t>
      </w:r>
      <w:bookmarkEnd w:id="480"/>
      <w:bookmarkEnd w:id="481"/>
      <w:bookmarkEnd w:id="482"/>
    </w:p>
    <w:p w:rsidR="003200F4" w:rsidRDefault="00C374EF" w:rsidP="00AE4D57">
      <w:pPr>
        <w:spacing w:before="0"/>
      </w:pPr>
      <w:r>
        <w:t xml:space="preserve">Οι συμμετέχοντες στην πιλοτική δοκιμή </w:t>
      </w:r>
      <w:r w:rsidR="003200F4">
        <w:t>του ερωτηματολογίου ήταν 136 προπτυχιακοί φοιτητές της τριτοβάθμιας νοσηλευτικής εκπαίδευσης.  Η μέση ηλικία των φοι</w:t>
      </w:r>
      <w:r w:rsidR="00E13D72">
        <w:t>τητών ήταν τα 21,5 έτη. Το 85,3</w:t>
      </w:r>
      <w:r w:rsidR="003200F4">
        <w:t>% ήταν γυναίκες</w:t>
      </w:r>
      <w:r w:rsidR="00E13D72">
        <w:t>,</w:t>
      </w:r>
      <w:r w:rsidR="003200F4">
        <w:t xml:space="preserve"> ενώ 70,6% ήταν φοιτητές του τμήματος Νοσηλευτικής του Πανεπιστημίου Πελοποννήσου.</w:t>
      </w:r>
    </w:p>
    <w:p w:rsidR="00E13D72" w:rsidRDefault="003200F4" w:rsidP="007B119F">
      <w:pPr>
        <w:spacing w:before="0"/>
      </w:pPr>
      <w:r>
        <w:t>Ο έλεγχος του συντελεστή ενδοταξικής συσχέτισης (</w:t>
      </w:r>
      <w:r>
        <w:rPr>
          <w:lang w:val="en-US"/>
        </w:rPr>
        <w:t>ICC</w:t>
      </w:r>
      <w:r w:rsidRPr="003200F4">
        <w:t xml:space="preserve">) </w:t>
      </w:r>
      <w:r>
        <w:t>κυμάνθηκε από 0,48 έως 0,98 για το διάστημα των τριών εβδομάδων που μεσολάβησε μεταξύ των δυο μετρήσεων. Ο πίνακας 6-1 συνοψίζει τα αποτελέσματα της ενδοταξικής συσχέτισης για τ</w:t>
      </w:r>
      <w:r w:rsidR="00164E34">
        <w:t xml:space="preserve">ην ενότητα </w:t>
      </w:r>
      <w:r w:rsidR="00E13D72">
        <w:t>του ερωτηματολογίου που αφορά στις Νέες Τεχνολογίες.</w:t>
      </w:r>
      <w:r>
        <w:t xml:space="preserve"> </w:t>
      </w:r>
      <w:r w:rsidR="00E13D72">
        <w:br w:type="page"/>
      </w:r>
    </w:p>
    <w:p w:rsidR="005C394A" w:rsidRDefault="005C394A" w:rsidP="005C394A">
      <w:pPr>
        <w:pStyle w:val="ab"/>
        <w:keepNext/>
      </w:pPr>
      <w:bookmarkStart w:id="483" w:name="_Toc423996129"/>
      <w:r>
        <w:t xml:space="preserve">Πίνακας </w:t>
      </w:r>
      <w:r w:rsidR="00FA032A">
        <w:t>6</w:t>
      </w:r>
      <w:r w:rsidR="0053628B">
        <w:noBreakHyphen/>
      </w:r>
      <w:r w:rsidR="008A2614">
        <w:fldChar w:fldCharType="begin"/>
      </w:r>
      <w:r w:rsidR="008A2614">
        <w:instrText xml:space="preserve"> SEQ Πίνακας \* ARABIC \s 1 </w:instrText>
      </w:r>
      <w:r w:rsidR="008A2614">
        <w:fldChar w:fldCharType="separate"/>
      </w:r>
      <w:r w:rsidR="00AE6F7E">
        <w:rPr>
          <w:noProof/>
        </w:rPr>
        <w:t>1</w:t>
      </w:r>
      <w:r w:rsidR="008A2614">
        <w:rPr>
          <w:noProof/>
        </w:rPr>
        <w:fldChar w:fldCharType="end"/>
      </w:r>
      <w:r>
        <w:t xml:space="preserve">. </w:t>
      </w:r>
      <w:r w:rsidRPr="00D773F6">
        <w:t>Συντελεστής Ενδοταξικής Συσχέτισης (Νέες Τεχνολογίες)</w:t>
      </w:r>
      <w:r>
        <w:t>.</w:t>
      </w:r>
      <w:bookmarkEnd w:id="483"/>
    </w:p>
    <w:tbl>
      <w:tblPr>
        <w:tblStyle w:val="aa"/>
        <w:tblW w:w="5000" w:type="pct"/>
        <w:tblBorders>
          <w:insideH w:val="none" w:sz="0" w:space="0" w:color="auto"/>
          <w:insideV w:val="none" w:sz="0" w:space="0" w:color="auto"/>
        </w:tblBorders>
        <w:tblLook w:val="04A0" w:firstRow="1" w:lastRow="0" w:firstColumn="1" w:lastColumn="0" w:noHBand="0" w:noVBand="1"/>
      </w:tblPr>
      <w:tblGrid>
        <w:gridCol w:w="3625"/>
        <w:gridCol w:w="3193"/>
        <w:gridCol w:w="2752"/>
      </w:tblGrid>
      <w:tr w:rsidR="003200F4" w:rsidRPr="00E13D72" w:rsidTr="00371B70">
        <w:trPr>
          <w:trHeight w:val="611"/>
        </w:trPr>
        <w:tc>
          <w:tcPr>
            <w:tcW w:w="1894" w:type="pct"/>
            <w:tcBorders>
              <w:bottom w:val="single" w:sz="4" w:space="0" w:color="auto"/>
            </w:tcBorders>
            <w:shd w:val="clear" w:color="auto" w:fill="auto"/>
          </w:tcPr>
          <w:p w:rsidR="003200F4" w:rsidRPr="00E13D72" w:rsidRDefault="006620A0" w:rsidP="00E13D72">
            <w:pPr>
              <w:spacing w:before="0" w:after="0"/>
              <w:jc w:val="left"/>
              <w:rPr>
                <w:rFonts w:cs="Times New Roman"/>
                <w:b/>
                <w:sz w:val="22"/>
                <w:szCs w:val="22"/>
                <w:lang w:val="en-US"/>
              </w:rPr>
            </w:pPr>
            <w:r w:rsidRPr="00E13D72">
              <w:rPr>
                <w:rFonts w:cs="Times New Roman"/>
                <w:b/>
                <w:bCs/>
                <w:sz w:val="22"/>
                <w:szCs w:val="22"/>
              </w:rPr>
              <w:t>Νέες Τεχνολογίες</w:t>
            </w:r>
          </w:p>
        </w:tc>
        <w:tc>
          <w:tcPr>
            <w:tcW w:w="1668" w:type="pct"/>
            <w:tcBorders>
              <w:bottom w:val="single" w:sz="4" w:space="0" w:color="auto"/>
            </w:tcBorders>
            <w:shd w:val="clear" w:color="auto" w:fill="auto"/>
          </w:tcPr>
          <w:p w:rsidR="003200F4" w:rsidRPr="00E13D72" w:rsidRDefault="006620A0" w:rsidP="00E13D72">
            <w:pPr>
              <w:spacing w:before="0" w:after="0"/>
              <w:jc w:val="left"/>
              <w:rPr>
                <w:rFonts w:cs="Times New Roman"/>
                <w:b/>
                <w:bCs/>
                <w:sz w:val="22"/>
                <w:szCs w:val="22"/>
                <w:lang w:val="en-US"/>
              </w:rPr>
            </w:pPr>
            <w:r w:rsidRPr="00E13D72">
              <w:rPr>
                <w:rFonts w:cs="Times New Roman"/>
                <w:b/>
                <w:bCs/>
                <w:sz w:val="22"/>
                <w:szCs w:val="22"/>
              </w:rPr>
              <w:t xml:space="preserve">Συντελεστής Ενδοταξικής Συσχέτισης  </w:t>
            </w:r>
            <w:r w:rsidR="003200F4" w:rsidRPr="00E13D72">
              <w:rPr>
                <w:rFonts w:cs="Times New Roman"/>
                <w:b/>
                <w:bCs/>
                <w:sz w:val="22"/>
                <w:szCs w:val="22"/>
                <w:lang w:val="en-US"/>
              </w:rPr>
              <w:t>(ICC)</w:t>
            </w:r>
          </w:p>
          <w:p w:rsidR="003200F4" w:rsidRPr="00E13D72" w:rsidRDefault="003200F4" w:rsidP="00E13D72">
            <w:pPr>
              <w:spacing w:before="0" w:after="0"/>
              <w:jc w:val="left"/>
              <w:rPr>
                <w:rFonts w:cs="Times New Roman"/>
                <w:sz w:val="22"/>
                <w:szCs w:val="22"/>
                <w:lang w:val="en-US"/>
              </w:rPr>
            </w:pPr>
          </w:p>
        </w:tc>
        <w:tc>
          <w:tcPr>
            <w:tcW w:w="1438" w:type="pct"/>
            <w:tcBorders>
              <w:bottom w:val="single" w:sz="4" w:space="0" w:color="auto"/>
            </w:tcBorders>
            <w:shd w:val="clear" w:color="auto" w:fill="auto"/>
          </w:tcPr>
          <w:p w:rsidR="003200F4" w:rsidRPr="00E13D72" w:rsidRDefault="003200F4" w:rsidP="00E13D72">
            <w:pPr>
              <w:spacing w:before="0" w:after="0"/>
              <w:jc w:val="left"/>
              <w:rPr>
                <w:rFonts w:cs="Times New Roman"/>
                <w:b/>
                <w:bCs/>
                <w:sz w:val="22"/>
                <w:szCs w:val="22"/>
                <w:lang w:val="en-US"/>
              </w:rPr>
            </w:pPr>
            <w:r w:rsidRPr="00E13D72">
              <w:rPr>
                <w:rFonts w:cs="Times New Roman"/>
                <w:b/>
                <w:bCs/>
                <w:sz w:val="22"/>
                <w:szCs w:val="22"/>
                <w:lang w:val="en-US"/>
              </w:rPr>
              <w:t>P value</w:t>
            </w:r>
          </w:p>
        </w:tc>
      </w:tr>
      <w:tr w:rsidR="006620A0" w:rsidRPr="00E13D72" w:rsidTr="00371B70">
        <w:trPr>
          <w:trHeight w:val="151"/>
        </w:trPr>
        <w:tc>
          <w:tcPr>
            <w:tcW w:w="1894" w:type="pct"/>
            <w:tcBorders>
              <w:top w:val="single" w:sz="4" w:space="0" w:color="auto"/>
            </w:tcBorders>
            <w:shd w:val="clear" w:color="auto" w:fill="auto"/>
          </w:tcPr>
          <w:p w:rsidR="006620A0" w:rsidRPr="00E13D72" w:rsidRDefault="006620A0" w:rsidP="00E13D72">
            <w:pPr>
              <w:spacing w:before="0" w:after="0"/>
              <w:jc w:val="left"/>
              <w:rPr>
                <w:rFonts w:cs="Times New Roman"/>
                <w:b/>
                <w:bCs/>
                <w:sz w:val="22"/>
                <w:szCs w:val="22"/>
              </w:rPr>
            </w:pPr>
          </w:p>
        </w:tc>
        <w:tc>
          <w:tcPr>
            <w:tcW w:w="1668" w:type="pct"/>
            <w:tcBorders>
              <w:top w:val="single" w:sz="4" w:space="0" w:color="auto"/>
            </w:tcBorders>
            <w:shd w:val="clear" w:color="auto" w:fill="auto"/>
          </w:tcPr>
          <w:p w:rsidR="006620A0" w:rsidRPr="00E13D72" w:rsidRDefault="006620A0" w:rsidP="00E13D72">
            <w:pPr>
              <w:spacing w:before="0" w:after="0"/>
              <w:jc w:val="left"/>
              <w:rPr>
                <w:rFonts w:cs="Times New Roman"/>
                <w:b/>
                <w:bCs/>
                <w:sz w:val="22"/>
                <w:szCs w:val="22"/>
              </w:rPr>
            </w:pPr>
          </w:p>
        </w:tc>
        <w:tc>
          <w:tcPr>
            <w:tcW w:w="1438" w:type="pct"/>
            <w:tcBorders>
              <w:top w:val="single" w:sz="4" w:space="0" w:color="auto"/>
            </w:tcBorders>
            <w:shd w:val="clear" w:color="auto" w:fill="auto"/>
          </w:tcPr>
          <w:p w:rsidR="006620A0" w:rsidRPr="00E13D72" w:rsidRDefault="006620A0" w:rsidP="00E13D72">
            <w:pPr>
              <w:spacing w:before="0" w:after="0"/>
              <w:jc w:val="left"/>
              <w:rPr>
                <w:rFonts w:cs="Times New Roman"/>
                <w:b/>
                <w:bCs/>
                <w:sz w:val="22"/>
                <w:szCs w:val="22"/>
                <w:lang w:val="en-US"/>
              </w:rPr>
            </w:pPr>
          </w:p>
        </w:tc>
      </w:tr>
      <w:tr w:rsidR="003200F4" w:rsidRPr="00E13D72" w:rsidTr="00371B70">
        <w:trPr>
          <w:trHeight w:val="790"/>
        </w:trPr>
        <w:tc>
          <w:tcPr>
            <w:tcW w:w="1894" w:type="pct"/>
            <w:shd w:val="clear" w:color="auto" w:fill="auto"/>
          </w:tcPr>
          <w:p w:rsidR="003200F4" w:rsidRPr="00E13D72" w:rsidRDefault="00111DD9" w:rsidP="00E13D72">
            <w:pPr>
              <w:spacing w:before="0" w:after="0"/>
              <w:jc w:val="left"/>
              <w:rPr>
                <w:rFonts w:cs="Times New Roman"/>
                <w:b/>
                <w:bCs/>
                <w:sz w:val="22"/>
                <w:szCs w:val="22"/>
              </w:rPr>
            </w:pPr>
            <w:r w:rsidRPr="00E13D72">
              <w:rPr>
                <w:rFonts w:cs="Times New Roman"/>
                <w:b/>
                <w:bCs/>
                <w:sz w:val="22"/>
                <w:szCs w:val="22"/>
              </w:rPr>
              <w:t>Συχνότητα χρήσης Διαδικτύου</w:t>
            </w:r>
          </w:p>
          <w:p w:rsidR="003200F4" w:rsidRPr="00E13D72" w:rsidRDefault="003200F4" w:rsidP="00E13D72">
            <w:pPr>
              <w:spacing w:before="0" w:after="0"/>
              <w:jc w:val="left"/>
              <w:rPr>
                <w:rFonts w:cs="Times New Roman"/>
                <w:b/>
                <w:sz w:val="22"/>
                <w:szCs w:val="22"/>
                <w:lang w:val="en-US"/>
              </w:rPr>
            </w:pPr>
          </w:p>
        </w:tc>
        <w:tc>
          <w:tcPr>
            <w:tcW w:w="1668" w:type="pct"/>
            <w:shd w:val="clear" w:color="auto" w:fill="auto"/>
          </w:tcPr>
          <w:p w:rsidR="003200F4" w:rsidRPr="00E13D72" w:rsidRDefault="00111DD9" w:rsidP="00E13D72">
            <w:pPr>
              <w:spacing w:before="0" w:after="0"/>
              <w:jc w:val="left"/>
              <w:rPr>
                <w:rFonts w:cs="Times New Roman"/>
                <w:sz w:val="22"/>
                <w:szCs w:val="22"/>
                <w:lang w:val="en-US"/>
              </w:rPr>
            </w:pPr>
            <w:r w:rsidRPr="00E13D72">
              <w:rPr>
                <w:rFonts w:cs="Times New Roman"/>
                <w:bCs/>
                <w:sz w:val="22"/>
                <w:szCs w:val="22"/>
              </w:rPr>
              <w:t>0,94</w:t>
            </w:r>
          </w:p>
        </w:tc>
        <w:tc>
          <w:tcPr>
            <w:tcW w:w="1438" w:type="pct"/>
            <w:shd w:val="clear" w:color="auto" w:fill="auto"/>
          </w:tcPr>
          <w:p w:rsidR="003200F4" w:rsidRPr="00E13D72" w:rsidRDefault="003200F4" w:rsidP="00E13D72">
            <w:pPr>
              <w:spacing w:before="0" w:after="0"/>
              <w:jc w:val="left"/>
              <w:rPr>
                <w:rFonts w:cs="Times New Roman"/>
                <w:bCs/>
                <w:sz w:val="22"/>
                <w:szCs w:val="22"/>
              </w:rPr>
            </w:pPr>
            <w:r w:rsidRPr="00E13D72">
              <w:rPr>
                <w:rFonts w:cs="Times New Roman"/>
                <w:bCs/>
                <w:sz w:val="22"/>
                <w:szCs w:val="22"/>
              </w:rPr>
              <w:t>&lt;0</w:t>
            </w:r>
            <w:r w:rsidR="00111DD9" w:rsidRPr="00E13D72">
              <w:rPr>
                <w:rFonts w:cs="Times New Roman"/>
                <w:bCs/>
                <w:sz w:val="22"/>
                <w:szCs w:val="22"/>
              </w:rPr>
              <w:t>,</w:t>
            </w:r>
            <w:r w:rsidRPr="00E13D72">
              <w:rPr>
                <w:rFonts w:cs="Times New Roman"/>
                <w:bCs/>
                <w:sz w:val="22"/>
                <w:szCs w:val="22"/>
              </w:rPr>
              <w:t>001</w:t>
            </w:r>
          </w:p>
        </w:tc>
      </w:tr>
      <w:tr w:rsidR="00111DD9" w:rsidRPr="00E13D72" w:rsidTr="00371B70">
        <w:trPr>
          <w:trHeight w:val="1049"/>
        </w:trPr>
        <w:tc>
          <w:tcPr>
            <w:tcW w:w="1894" w:type="pct"/>
            <w:shd w:val="clear" w:color="auto" w:fill="auto"/>
          </w:tcPr>
          <w:p w:rsidR="00111DD9" w:rsidRPr="00E13D72" w:rsidRDefault="00111DD9" w:rsidP="00E13D72">
            <w:pPr>
              <w:spacing w:before="0" w:after="0"/>
              <w:jc w:val="left"/>
              <w:rPr>
                <w:rFonts w:cs="Times New Roman"/>
                <w:b/>
                <w:bCs/>
                <w:sz w:val="22"/>
                <w:szCs w:val="22"/>
              </w:rPr>
            </w:pPr>
            <w:r w:rsidRPr="00E13D72">
              <w:rPr>
                <w:rFonts w:cs="Times New Roman"/>
                <w:b/>
                <w:bCs/>
                <w:sz w:val="22"/>
                <w:szCs w:val="22"/>
              </w:rPr>
              <w:t>Συχνότητα χρήσης Υπολογιστή στο Πανεπιστήμιο</w:t>
            </w:r>
          </w:p>
        </w:tc>
        <w:tc>
          <w:tcPr>
            <w:tcW w:w="1668" w:type="pct"/>
            <w:shd w:val="clear" w:color="auto" w:fill="auto"/>
          </w:tcPr>
          <w:p w:rsidR="00111DD9" w:rsidRPr="00E13D72" w:rsidRDefault="00111DD9" w:rsidP="00E13D72">
            <w:pPr>
              <w:spacing w:before="0" w:after="0"/>
              <w:jc w:val="left"/>
              <w:rPr>
                <w:rFonts w:cs="Times New Roman"/>
                <w:sz w:val="22"/>
                <w:szCs w:val="22"/>
                <w:lang w:val="en-US"/>
              </w:rPr>
            </w:pPr>
            <w:r w:rsidRPr="00E13D72">
              <w:rPr>
                <w:rFonts w:cs="Times New Roman"/>
                <w:bCs/>
                <w:sz w:val="22"/>
                <w:szCs w:val="22"/>
                <w:lang w:val="en-US"/>
              </w:rPr>
              <w:t>0</w:t>
            </w:r>
            <w:r w:rsidRPr="00E13D72">
              <w:rPr>
                <w:rFonts w:cs="Times New Roman"/>
                <w:bCs/>
                <w:sz w:val="22"/>
                <w:szCs w:val="22"/>
              </w:rPr>
              <w:t>,</w:t>
            </w:r>
            <w:r w:rsidRPr="00E13D72">
              <w:rPr>
                <w:rFonts w:cs="Times New Roman"/>
                <w:bCs/>
                <w:sz w:val="22"/>
                <w:szCs w:val="22"/>
                <w:lang w:val="en-US"/>
              </w:rPr>
              <w:t>97</w:t>
            </w:r>
          </w:p>
        </w:tc>
        <w:tc>
          <w:tcPr>
            <w:tcW w:w="1438" w:type="pct"/>
            <w:shd w:val="clear" w:color="auto" w:fill="auto"/>
          </w:tcPr>
          <w:p w:rsidR="00111DD9" w:rsidRPr="00E13D72" w:rsidRDefault="00111DD9" w:rsidP="00E13D72">
            <w:pPr>
              <w:spacing w:before="0" w:after="0"/>
              <w:jc w:val="left"/>
              <w:rPr>
                <w:rFonts w:cs="Times New Roman"/>
                <w:bCs/>
                <w:sz w:val="22"/>
                <w:szCs w:val="22"/>
                <w:lang w:val="en-US"/>
              </w:rPr>
            </w:pPr>
            <w:r w:rsidRPr="00E13D72">
              <w:rPr>
                <w:rFonts w:cs="Times New Roman"/>
                <w:bCs/>
                <w:sz w:val="22"/>
                <w:szCs w:val="22"/>
              </w:rPr>
              <w:t>&lt;0,001</w:t>
            </w:r>
          </w:p>
        </w:tc>
      </w:tr>
      <w:tr w:rsidR="00111DD9" w:rsidRPr="00E13D72" w:rsidTr="00371B70">
        <w:trPr>
          <w:trHeight w:val="259"/>
        </w:trPr>
        <w:tc>
          <w:tcPr>
            <w:tcW w:w="1894" w:type="pct"/>
            <w:shd w:val="clear" w:color="auto" w:fill="auto"/>
          </w:tcPr>
          <w:p w:rsidR="00111DD9" w:rsidRPr="00E13D72" w:rsidRDefault="00111DD9" w:rsidP="00E13D72">
            <w:pPr>
              <w:spacing w:before="0" w:after="0"/>
              <w:jc w:val="left"/>
              <w:rPr>
                <w:rFonts w:cs="Times New Roman"/>
                <w:b/>
                <w:sz w:val="22"/>
                <w:szCs w:val="22"/>
              </w:rPr>
            </w:pPr>
            <w:r w:rsidRPr="00E13D72">
              <w:rPr>
                <w:rFonts w:cs="Times New Roman"/>
                <w:b/>
                <w:sz w:val="22"/>
                <w:szCs w:val="22"/>
              </w:rPr>
              <w:t xml:space="preserve">Επίπεδο Τεχνολογικής Ικανότητας </w:t>
            </w:r>
          </w:p>
          <w:p w:rsidR="00111DD9" w:rsidRPr="00E13D72" w:rsidRDefault="00111DD9" w:rsidP="00E13D72">
            <w:pPr>
              <w:spacing w:before="0" w:after="0"/>
              <w:jc w:val="left"/>
              <w:rPr>
                <w:rFonts w:cs="Times New Roman"/>
                <w:b/>
                <w:sz w:val="22"/>
                <w:szCs w:val="22"/>
                <w:lang w:val="en-US"/>
              </w:rPr>
            </w:pPr>
          </w:p>
        </w:tc>
        <w:tc>
          <w:tcPr>
            <w:tcW w:w="1668" w:type="pct"/>
            <w:shd w:val="clear" w:color="auto" w:fill="auto"/>
          </w:tcPr>
          <w:p w:rsidR="00111DD9" w:rsidRPr="00E13D72" w:rsidRDefault="00111DD9" w:rsidP="00E13D72">
            <w:pPr>
              <w:spacing w:before="0" w:after="0"/>
              <w:jc w:val="left"/>
              <w:rPr>
                <w:rFonts w:cs="Times New Roman"/>
                <w:sz w:val="22"/>
                <w:szCs w:val="22"/>
                <w:lang w:val="en-US"/>
              </w:rPr>
            </w:pPr>
            <w:r w:rsidRPr="00E13D72">
              <w:rPr>
                <w:rFonts w:cs="Times New Roman"/>
                <w:bCs/>
                <w:sz w:val="22"/>
                <w:szCs w:val="22"/>
              </w:rPr>
              <w:t>0,97</w:t>
            </w:r>
          </w:p>
        </w:tc>
        <w:tc>
          <w:tcPr>
            <w:tcW w:w="1438" w:type="pct"/>
            <w:shd w:val="clear" w:color="auto" w:fill="auto"/>
          </w:tcPr>
          <w:p w:rsidR="00111DD9" w:rsidRPr="00E13D72" w:rsidRDefault="00111DD9" w:rsidP="00E13D72">
            <w:pPr>
              <w:spacing w:before="0" w:after="0"/>
              <w:jc w:val="left"/>
              <w:rPr>
                <w:rFonts w:cs="Times New Roman"/>
                <w:bCs/>
                <w:sz w:val="22"/>
                <w:szCs w:val="22"/>
              </w:rPr>
            </w:pPr>
            <w:r w:rsidRPr="00E13D72">
              <w:rPr>
                <w:rFonts w:cs="Times New Roman"/>
                <w:bCs/>
                <w:sz w:val="22"/>
                <w:szCs w:val="22"/>
              </w:rPr>
              <w:t>&lt;0,001</w:t>
            </w:r>
          </w:p>
        </w:tc>
      </w:tr>
      <w:tr w:rsidR="00111DD9" w:rsidRPr="00E13D72" w:rsidTr="00371B70">
        <w:trPr>
          <w:trHeight w:val="259"/>
        </w:trPr>
        <w:tc>
          <w:tcPr>
            <w:tcW w:w="1894" w:type="pct"/>
            <w:shd w:val="clear" w:color="auto" w:fill="auto"/>
          </w:tcPr>
          <w:p w:rsidR="00111DD9" w:rsidRPr="00E13D72" w:rsidRDefault="00111DD9" w:rsidP="00E13D72">
            <w:pPr>
              <w:spacing w:before="0" w:after="0"/>
              <w:jc w:val="left"/>
              <w:rPr>
                <w:rFonts w:cs="Times New Roman"/>
                <w:b/>
                <w:sz w:val="22"/>
                <w:szCs w:val="22"/>
                <w:lang w:val="en-US"/>
              </w:rPr>
            </w:pPr>
            <w:r w:rsidRPr="00E13D72">
              <w:rPr>
                <w:rFonts w:cs="Times New Roman"/>
                <w:b/>
                <w:sz w:val="22"/>
                <w:szCs w:val="22"/>
              </w:rPr>
              <w:t>Χρήση Κινητού τηλεφώνου</w:t>
            </w:r>
            <w:r w:rsidRPr="00E13D72">
              <w:rPr>
                <w:rFonts w:cs="Times New Roman"/>
                <w:b/>
                <w:sz w:val="22"/>
                <w:szCs w:val="22"/>
                <w:lang w:val="en-US"/>
              </w:rPr>
              <w:t xml:space="preserve"> </w:t>
            </w:r>
          </w:p>
        </w:tc>
        <w:tc>
          <w:tcPr>
            <w:tcW w:w="1668" w:type="pct"/>
            <w:shd w:val="clear" w:color="auto" w:fill="auto"/>
          </w:tcPr>
          <w:p w:rsidR="00111DD9" w:rsidRPr="00E13D72" w:rsidRDefault="00111DD9" w:rsidP="00E13D72">
            <w:pPr>
              <w:spacing w:before="0" w:after="0"/>
              <w:jc w:val="left"/>
              <w:rPr>
                <w:rFonts w:cs="Times New Roman"/>
                <w:sz w:val="22"/>
                <w:szCs w:val="22"/>
                <w:lang w:val="en-US"/>
              </w:rPr>
            </w:pPr>
          </w:p>
        </w:tc>
        <w:tc>
          <w:tcPr>
            <w:tcW w:w="1438" w:type="pct"/>
            <w:shd w:val="clear" w:color="auto" w:fill="auto"/>
          </w:tcPr>
          <w:p w:rsidR="00111DD9" w:rsidRPr="00E13D72" w:rsidRDefault="00111DD9" w:rsidP="00E13D72">
            <w:pPr>
              <w:spacing w:before="0" w:after="0"/>
              <w:jc w:val="left"/>
              <w:rPr>
                <w:rFonts w:cs="Times New Roman"/>
                <w:i/>
                <w:sz w:val="22"/>
                <w:szCs w:val="22"/>
                <w:lang w:val="en-US"/>
              </w:rPr>
            </w:pPr>
          </w:p>
        </w:tc>
      </w:tr>
      <w:tr w:rsidR="00111DD9" w:rsidRPr="00E13D72" w:rsidTr="00371B70">
        <w:trPr>
          <w:trHeight w:val="276"/>
        </w:trPr>
        <w:tc>
          <w:tcPr>
            <w:tcW w:w="1894" w:type="pct"/>
            <w:vMerge w:val="restart"/>
            <w:shd w:val="clear" w:color="auto" w:fill="auto"/>
          </w:tcPr>
          <w:p w:rsidR="00111DD9" w:rsidRPr="00E13D72" w:rsidRDefault="00111DD9" w:rsidP="00E13D72">
            <w:pPr>
              <w:spacing w:before="0" w:after="0"/>
              <w:jc w:val="left"/>
              <w:rPr>
                <w:rFonts w:cs="Times New Roman"/>
                <w:sz w:val="22"/>
                <w:szCs w:val="22"/>
              </w:rPr>
            </w:pPr>
            <w:r w:rsidRPr="00E13D72">
              <w:rPr>
                <w:rFonts w:cs="Times New Roman"/>
                <w:sz w:val="22"/>
                <w:szCs w:val="22"/>
              </w:rPr>
              <w:t xml:space="preserve">Κλήσεις </w:t>
            </w:r>
          </w:p>
          <w:p w:rsidR="00111DD9" w:rsidRPr="00E13D72" w:rsidRDefault="00111DD9" w:rsidP="00E13D72">
            <w:pPr>
              <w:spacing w:before="0" w:after="0"/>
              <w:jc w:val="left"/>
              <w:rPr>
                <w:rFonts w:cs="Times New Roman"/>
                <w:sz w:val="22"/>
                <w:szCs w:val="22"/>
              </w:rPr>
            </w:pPr>
            <w:r w:rsidRPr="00E13D72">
              <w:rPr>
                <w:rFonts w:cs="Times New Roman"/>
                <w:sz w:val="22"/>
                <w:szCs w:val="22"/>
              </w:rPr>
              <w:t xml:space="preserve">Γραπτά μηνύματα </w:t>
            </w:r>
          </w:p>
          <w:p w:rsidR="00111DD9" w:rsidRPr="00E13D72" w:rsidRDefault="00111DD9" w:rsidP="00E13D72">
            <w:pPr>
              <w:spacing w:before="0" w:after="0"/>
              <w:jc w:val="left"/>
              <w:rPr>
                <w:rFonts w:cs="Times New Roman"/>
                <w:sz w:val="22"/>
                <w:szCs w:val="22"/>
              </w:rPr>
            </w:pPr>
            <w:r w:rsidRPr="00E13D72">
              <w:rPr>
                <w:rFonts w:cs="Times New Roman"/>
                <w:sz w:val="22"/>
                <w:szCs w:val="22"/>
              </w:rPr>
              <w:t>Λήψη Φωτογραφιών</w:t>
            </w:r>
          </w:p>
          <w:p w:rsidR="00111DD9" w:rsidRPr="00E13D72" w:rsidRDefault="00111DD9" w:rsidP="00E13D72">
            <w:pPr>
              <w:spacing w:before="0" w:after="0"/>
              <w:jc w:val="left"/>
              <w:rPr>
                <w:rFonts w:cs="Times New Roman"/>
                <w:sz w:val="22"/>
                <w:szCs w:val="22"/>
              </w:rPr>
            </w:pPr>
            <w:r w:rsidRPr="00E13D72">
              <w:rPr>
                <w:rFonts w:cs="Times New Roman"/>
                <w:sz w:val="22"/>
                <w:szCs w:val="22"/>
              </w:rPr>
              <w:t>Διαμοίραση Υλικού</w:t>
            </w:r>
          </w:p>
          <w:p w:rsidR="00111DD9" w:rsidRPr="00E13D72" w:rsidRDefault="00111DD9" w:rsidP="00E13D72">
            <w:pPr>
              <w:spacing w:before="0" w:after="0"/>
              <w:jc w:val="left"/>
              <w:rPr>
                <w:rFonts w:cs="Times New Roman"/>
                <w:sz w:val="22"/>
                <w:szCs w:val="22"/>
              </w:rPr>
            </w:pPr>
            <w:r w:rsidRPr="00E13D72">
              <w:rPr>
                <w:rFonts w:cs="Times New Roman"/>
                <w:sz w:val="22"/>
                <w:szCs w:val="22"/>
              </w:rPr>
              <w:t>Πρόσβαση στο διαδίκτυο</w:t>
            </w:r>
          </w:p>
          <w:p w:rsidR="00111DD9" w:rsidRPr="00E13D72" w:rsidRDefault="00111DD9" w:rsidP="00E13D72">
            <w:pPr>
              <w:spacing w:before="0" w:after="0"/>
              <w:jc w:val="left"/>
              <w:rPr>
                <w:rFonts w:cs="Times New Roman"/>
                <w:sz w:val="22"/>
                <w:szCs w:val="22"/>
              </w:rPr>
            </w:pPr>
            <w:r w:rsidRPr="00E13D72">
              <w:rPr>
                <w:rFonts w:cs="Times New Roman"/>
                <w:sz w:val="22"/>
                <w:szCs w:val="22"/>
                <w:lang w:val="en-US"/>
              </w:rPr>
              <w:t>Emails</w:t>
            </w:r>
            <w:r w:rsidRPr="00E13D72">
              <w:rPr>
                <w:rFonts w:cs="Times New Roman"/>
                <w:sz w:val="22"/>
                <w:szCs w:val="22"/>
              </w:rPr>
              <w:t xml:space="preserve"> </w:t>
            </w:r>
          </w:p>
          <w:p w:rsidR="00111DD9" w:rsidRPr="00E13D72" w:rsidRDefault="00111DD9" w:rsidP="00E13D72">
            <w:pPr>
              <w:spacing w:before="0" w:after="0"/>
              <w:jc w:val="left"/>
              <w:rPr>
                <w:rFonts w:cs="Times New Roman"/>
                <w:b/>
                <w:sz w:val="22"/>
                <w:szCs w:val="22"/>
              </w:rPr>
            </w:pPr>
            <w:r w:rsidRPr="00E13D72">
              <w:rPr>
                <w:rFonts w:cs="Times New Roman"/>
                <w:sz w:val="22"/>
                <w:szCs w:val="22"/>
              </w:rPr>
              <w:t>Κοινωνικά Δίκτυα</w:t>
            </w:r>
          </w:p>
        </w:tc>
        <w:tc>
          <w:tcPr>
            <w:tcW w:w="1668" w:type="pct"/>
            <w:vMerge w:val="restart"/>
            <w:shd w:val="clear" w:color="auto" w:fill="auto"/>
          </w:tcPr>
          <w:p w:rsidR="00111DD9" w:rsidRPr="00E13D72" w:rsidRDefault="00111DD9" w:rsidP="00E13D72">
            <w:pPr>
              <w:spacing w:before="0" w:after="0"/>
              <w:jc w:val="left"/>
              <w:rPr>
                <w:rFonts w:cs="Times New Roman"/>
                <w:sz w:val="22"/>
                <w:szCs w:val="22"/>
                <w:lang w:val="en-US"/>
              </w:rPr>
            </w:pPr>
            <w:r w:rsidRPr="00E13D72">
              <w:rPr>
                <w:rFonts w:cs="Times New Roman"/>
                <w:sz w:val="22"/>
                <w:szCs w:val="22"/>
                <w:lang w:val="en-US"/>
              </w:rPr>
              <w:t>0</w:t>
            </w:r>
            <w:r w:rsidRPr="00E13D72">
              <w:rPr>
                <w:rFonts w:cs="Times New Roman"/>
                <w:sz w:val="22"/>
                <w:szCs w:val="22"/>
              </w:rPr>
              <w:t>,</w:t>
            </w:r>
            <w:r w:rsidRPr="00E13D72">
              <w:rPr>
                <w:rFonts w:cs="Times New Roman"/>
                <w:sz w:val="22"/>
                <w:szCs w:val="22"/>
                <w:lang w:val="en-US"/>
              </w:rPr>
              <w:t>95</w:t>
            </w:r>
          </w:p>
          <w:p w:rsidR="00111DD9" w:rsidRPr="00E13D72" w:rsidRDefault="00111DD9" w:rsidP="00E13D72">
            <w:pPr>
              <w:spacing w:before="0" w:after="0"/>
              <w:jc w:val="left"/>
              <w:rPr>
                <w:rFonts w:cs="Times New Roman"/>
                <w:sz w:val="22"/>
                <w:szCs w:val="22"/>
                <w:lang w:val="en-US"/>
              </w:rPr>
            </w:pPr>
            <w:r w:rsidRPr="00E13D72">
              <w:rPr>
                <w:rFonts w:cs="Times New Roman"/>
                <w:sz w:val="22"/>
                <w:szCs w:val="22"/>
                <w:lang w:val="en-US"/>
              </w:rPr>
              <w:t>0</w:t>
            </w:r>
            <w:r w:rsidRPr="00E13D72">
              <w:rPr>
                <w:rFonts w:cs="Times New Roman"/>
                <w:sz w:val="22"/>
                <w:szCs w:val="22"/>
              </w:rPr>
              <w:t>,</w:t>
            </w:r>
            <w:r w:rsidRPr="00E13D72">
              <w:rPr>
                <w:rFonts w:cs="Times New Roman"/>
                <w:sz w:val="22"/>
                <w:szCs w:val="22"/>
                <w:lang w:val="en-US"/>
              </w:rPr>
              <w:t>98</w:t>
            </w:r>
          </w:p>
          <w:p w:rsidR="00111DD9" w:rsidRPr="00E13D72" w:rsidRDefault="00111DD9" w:rsidP="00E13D72">
            <w:pPr>
              <w:spacing w:before="0" w:after="0"/>
              <w:jc w:val="left"/>
              <w:rPr>
                <w:rFonts w:cs="Times New Roman"/>
                <w:sz w:val="22"/>
                <w:szCs w:val="22"/>
                <w:lang w:val="en-US"/>
              </w:rPr>
            </w:pPr>
            <w:r w:rsidRPr="00E13D72">
              <w:rPr>
                <w:rFonts w:cs="Times New Roman"/>
                <w:sz w:val="22"/>
                <w:szCs w:val="22"/>
                <w:lang w:val="en-US"/>
              </w:rPr>
              <w:t>0</w:t>
            </w:r>
            <w:r w:rsidRPr="00E13D72">
              <w:rPr>
                <w:rFonts w:cs="Times New Roman"/>
                <w:sz w:val="22"/>
                <w:szCs w:val="22"/>
              </w:rPr>
              <w:t>,</w:t>
            </w:r>
            <w:r w:rsidRPr="00E13D72">
              <w:rPr>
                <w:rFonts w:cs="Times New Roman"/>
                <w:sz w:val="22"/>
                <w:szCs w:val="22"/>
                <w:lang w:val="en-US"/>
              </w:rPr>
              <w:t>89</w:t>
            </w:r>
          </w:p>
          <w:p w:rsidR="00111DD9" w:rsidRPr="00E13D72" w:rsidRDefault="00111DD9" w:rsidP="00E13D72">
            <w:pPr>
              <w:spacing w:before="0" w:after="0"/>
              <w:jc w:val="left"/>
              <w:rPr>
                <w:rFonts w:cs="Times New Roman"/>
                <w:sz w:val="22"/>
                <w:szCs w:val="22"/>
                <w:lang w:val="en-US"/>
              </w:rPr>
            </w:pPr>
            <w:r w:rsidRPr="00E13D72">
              <w:rPr>
                <w:rFonts w:cs="Times New Roman"/>
                <w:sz w:val="22"/>
                <w:szCs w:val="22"/>
                <w:lang w:val="en-US"/>
              </w:rPr>
              <w:t>0</w:t>
            </w:r>
            <w:r w:rsidRPr="00E13D72">
              <w:rPr>
                <w:rFonts w:cs="Times New Roman"/>
                <w:sz w:val="22"/>
                <w:szCs w:val="22"/>
              </w:rPr>
              <w:t>,</w:t>
            </w:r>
            <w:r w:rsidRPr="00E13D72">
              <w:rPr>
                <w:rFonts w:cs="Times New Roman"/>
                <w:sz w:val="22"/>
                <w:szCs w:val="22"/>
                <w:lang w:val="en-US"/>
              </w:rPr>
              <w:t>84</w:t>
            </w:r>
          </w:p>
          <w:p w:rsidR="00111DD9" w:rsidRPr="00E13D72" w:rsidRDefault="00111DD9" w:rsidP="00E13D72">
            <w:pPr>
              <w:spacing w:before="0" w:after="0"/>
              <w:jc w:val="left"/>
              <w:rPr>
                <w:rFonts w:cs="Times New Roman"/>
                <w:sz w:val="22"/>
                <w:szCs w:val="22"/>
                <w:lang w:val="en-US"/>
              </w:rPr>
            </w:pPr>
            <w:r w:rsidRPr="00E13D72">
              <w:rPr>
                <w:rFonts w:cs="Times New Roman"/>
                <w:sz w:val="22"/>
                <w:szCs w:val="22"/>
                <w:lang w:val="en-US"/>
              </w:rPr>
              <w:t>0,96</w:t>
            </w:r>
          </w:p>
          <w:p w:rsidR="00111DD9" w:rsidRPr="00E13D72" w:rsidRDefault="00111DD9" w:rsidP="00E13D72">
            <w:pPr>
              <w:spacing w:before="0" w:after="0"/>
              <w:jc w:val="left"/>
              <w:rPr>
                <w:rFonts w:cs="Times New Roman"/>
                <w:sz w:val="22"/>
                <w:szCs w:val="22"/>
                <w:lang w:val="en-US"/>
              </w:rPr>
            </w:pPr>
            <w:r w:rsidRPr="00E13D72">
              <w:rPr>
                <w:rFonts w:cs="Times New Roman"/>
                <w:sz w:val="22"/>
                <w:szCs w:val="22"/>
                <w:lang w:val="en-US"/>
              </w:rPr>
              <w:t>0</w:t>
            </w:r>
            <w:r w:rsidRPr="00E13D72">
              <w:rPr>
                <w:rFonts w:cs="Times New Roman"/>
                <w:sz w:val="22"/>
                <w:szCs w:val="22"/>
              </w:rPr>
              <w:t>,</w:t>
            </w:r>
            <w:r w:rsidRPr="00E13D72">
              <w:rPr>
                <w:rFonts w:cs="Times New Roman"/>
                <w:sz w:val="22"/>
                <w:szCs w:val="22"/>
                <w:lang w:val="en-US"/>
              </w:rPr>
              <w:t>97</w:t>
            </w:r>
          </w:p>
          <w:p w:rsidR="00111DD9" w:rsidRPr="00E13D72" w:rsidRDefault="00111DD9" w:rsidP="00E13D72">
            <w:pPr>
              <w:spacing w:before="0" w:after="0"/>
              <w:jc w:val="left"/>
              <w:rPr>
                <w:rFonts w:cs="Times New Roman"/>
                <w:sz w:val="22"/>
                <w:szCs w:val="22"/>
                <w:lang w:val="en-US"/>
              </w:rPr>
            </w:pPr>
            <w:r w:rsidRPr="00E13D72">
              <w:rPr>
                <w:rFonts w:cs="Times New Roman"/>
                <w:sz w:val="22"/>
                <w:szCs w:val="22"/>
                <w:lang w:val="en-US"/>
              </w:rPr>
              <w:t>0</w:t>
            </w:r>
            <w:r w:rsidRPr="00E13D72">
              <w:rPr>
                <w:rFonts w:cs="Times New Roman"/>
                <w:sz w:val="22"/>
                <w:szCs w:val="22"/>
              </w:rPr>
              <w:t>,</w:t>
            </w:r>
            <w:r w:rsidRPr="00E13D72">
              <w:rPr>
                <w:rFonts w:cs="Times New Roman"/>
                <w:sz w:val="22"/>
                <w:szCs w:val="22"/>
                <w:lang w:val="en-US"/>
              </w:rPr>
              <w:t>98</w:t>
            </w:r>
          </w:p>
        </w:tc>
        <w:tc>
          <w:tcPr>
            <w:tcW w:w="1438" w:type="pct"/>
            <w:shd w:val="clear" w:color="auto" w:fill="auto"/>
          </w:tcPr>
          <w:p w:rsidR="00111DD9" w:rsidRPr="00E13D72" w:rsidRDefault="00111DD9" w:rsidP="00E13D72">
            <w:pPr>
              <w:spacing w:before="0" w:after="0"/>
              <w:jc w:val="left"/>
              <w:rPr>
                <w:rFonts w:cs="Times New Roman"/>
                <w:sz w:val="22"/>
                <w:szCs w:val="22"/>
                <w:lang w:val="en-US"/>
              </w:rPr>
            </w:pPr>
            <w:r w:rsidRPr="00E13D72">
              <w:rPr>
                <w:rFonts w:cs="Times New Roman"/>
                <w:bCs/>
                <w:sz w:val="22"/>
                <w:szCs w:val="22"/>
              </w:rPr>
              <w:t>&lt;0,001</w:t>
            </w:r>
          </w:p>
        </w:tc>
      </w:tr>
      <w:tr w:rsidR="00111DD9" w:rsidRPr="00E13D72" w:rsidTr="00371B70">
        <w:trPr>
          <w:trHeight w:val="276"/>
        </w:trPr>
        <w:tc>
          <w:tcPr>
            <w:tcW w:w="1894" w:type="pct"/>
            <w:vMerge/>
            <w:shd w:val="clear" w:color="auto" w:fill="auto"/>
          </w:tcPr>
          <w:p w:rsidR="00111DD9" w:rsidRPr="00E13D72" w:rsidRDefault="00111DD9" w:rsidP="00E13D72">
            <w:pPr>
              <w:spacing w:before="0" w:after="0"/>
              <w:jc w:val="left"/>
              <w:rPr>
                <w:rFonts w:cs="Times New Roman"/>
                <w:b/>
                <w:sz w:val="22"/>
                <w:szCs w:val="22"/>
                <w:lang w:val="en-US"/>
              </w:rPr>
            </w:pPr>
          </w:p>
        </w:tc>
        <w:tc>
          <w:tcPr>
            <w:tcW w:w="1668" w:type="pct"/>
            <w:vMerge/>
            <w:shd w:val="clear" w:color="auto" w:fill="auto"/>
          </w:tcPr>
          <w:p w:rsidR="00111DD9" w:rsidRPr="00E13D72" w:rsidRDefault="00111DD9" w:rsidP="00E13D72">
            <w:pPr>
              <w:spacing w:before="0" w:after="0"/>
              <w:jc w:val="left"/>
              <w:rPr>
                <w:rFonts w:cs="Times New Roman"/>
                <w:sz w:val="22"/>
                <w:szCs w:val="22"/>
                <w:lang w:val="en-US"/>
              </w:rPr>
            </w:pPr>
          </w:p>
        </w:tc>
        <w:tc>
          <w:tcPr>
            <w:tcW w:w="1438" w:type="pct"/>
            <w:shd w:val="clear" w:color="auto" w:fill="auto"/>
          </w:tcPr>
          <w:p w:rsidR="00111DD9" w:rsidRPr="00E13D72" w:rsidRDefault="00111DD9" w:rsidP="00E13D72">
            <w:pPr>
              <w:spacing w:before="0" w:after="0"/>
              <w:jc w:val="left"/>
              <w:rPr>
                <w:rFonts w:cs="Times New Roman"/>
                <w:sz w:val="22"/>
                <w:szCs w:val="22"/>
                <w:lang w:val="en-US"/>
              </w:rPr>
            </w:pPr>
            <w:r w:rsidRPr="00E13D72">
              <w:rPr>
                <w:rFonts w:cs="Times New Roman"/>
                <w:bCs/>
                <w:sz w:val="22"/>
                <w:szCs w:val="22"/>
              </w:rPr>
              <w:t>&lt;0,001</w:t>
            </w:r>
          </w:p>
        </w:tc>
      </w:tr>
      <w:tr w:rsidR="00111DD9" w:rsidRPr="00E13D72" w:rsidTr="00371B70">
        <w:trPr>
          <w:trHeight w:val="276"/>
        </w:trPr>
        <w:tc>
          <w:tcPr>
            <w:tcW w:w="1894" w:type="pct"/>
            <w:vMerge/>
            <w:shd w:val="clear" w:color="auto" w:fill="auto"/>
          </w:tcPr>
          <w:p w:rsidR="00111DD9" w:rsidRPr="00E13D72" w:rsidRDefault="00111DD9" w:rsidP="00E13D72">
            <w:pPr>
              <w:spacing w:before="0" w:after="0"/>
              <w:jc w:val="left"/>
              <w:rPr>
                <w:rFonts w:cs="Times New Roman"/>
                <w:b/>
                <w:sz w:val="22"/>
                <w:szCs w:val="22"/>
                <w:lang w:val="en-US"/>
              </w:rPr>
            </w:pPr>
          </w:p>
        </w:tc>
        <w:tc>
          <w:tcPr>
            <w:tcW w:w="1668" w:type="pct"/>
            <w:vMerge/>
            <w:shd w:val="clear" w:color="auto" w:fill="auto"/>
          </w:tcPr>
          <w:p w:rsidR="00111DD9" w:rsidRPr="00E13D72" w:rsidRDefault="00111DD9" w:rsidP="00E13D72">
            <w:pPr>
              <w:spacing w:before="0" w:after="0"/>
              <w:jc w:val="left"/>
              <w:rPr>
                <w:rFonts w:cs="Times New Roman"/>
                <w:sz w:val="22"/>
                <w:szCs w:val="22"/>
                <w:lang w:val="en-US"/>
              </w:rPr>
            </w:pPr>
          </w:p>
        </w:tc>
        <w:tc>
          <w:tcPr>
            <w:tcW w:w="1438" w:type="pct"/>
            <w:shd w:val="clear" w:color="auto" w:fill="auto"/>
          </w:tcPr>
          <w:p w:rsidR="00111DD9" w:rsidRPr="00E13D72" w:rsidRDefault="00111DD9" w:rsidP="00E13D72">
            <w:pPr>
              <w:spacing w:before="0" w:after="0"/>
              <w:jc w:val="left"/>
              <w:rPr>
                <w:rFonts w:cs="Times New Roman"/>
                <w:sz w:val="22"/>
                <w:szCs w:val="22"/>
                <w:lang w:val="en-US"/>
              </w:rPr>
            </w:pPr>
            <w:r w:rsidRPr="00E13D72">
              <w:rPr>
                <w:rFonts w:cs="Times New Roman"/>
                <w:bCs/>
                <w:sz w:val="22"/>
                <w:szCs w:val="22"/>
              </w:rPr>
              <w:t>&lt;0,001</w:t>
            </w:r>
          </w:p>
        </w:tc>
      </w:tr>
      <w:tr w:rsidR="00111DD9" w:rsidRPr="00E13D72" w:rsidTr="00371B70">
        <w:trPr>
          <w:trHeight w:val="276"/>
        </w:trPr>
        <w:tc>
          <w:tcPr>
            <w:tcW w:w="1894" w:type="pct"/>
            <w:vMerge/>
            <w:shd w:val="clear" w:color="auto" w:fill="auto"/>
          </w:tcPr>
          <w:p w:rsidR="00111DD9" w:rsidRPr="00E13D72" w:rsidRDefault="00111DD9" w:rsidP="00E13D72">
            <w:pPr>
              <w:spacing w:before="0" w:after="0"/>
              <w:jc w:val="left"/>
              <w:rPr>
                <w:rFonts w:cs="Times New Roman"/>
                <w:b/>
                <w:sz w:val="22"/>
                <w:szCs w:val="22"/>
                <w:lang w:val="en-US"/>
              </w:rPr>
            </w:pPr>
          </w:p>
        </w:tc>
        <w:tc>
          <w:tcPr>
            <w:tcW w:w="1668" w:type="pct"/>
            <w:vMerge/>
            <w:shd w:val="clear" w:color="auto" w:fill="auto"/>
          </w:tcPr>
          <w:p w:rsidR="00111DD9" w:rsidRPr="00E13D72" w:rsidRDefault="00111DD9" w:rsidP="00E13D72">
            <w:pPr>
              <w:spacing w:before="0" w:after="0"/>
              <w:jc w:val="left"/>
              <w:rPr>
                <w:rFonts w:cs="Times New Roman"/>
                <w:sz w:val="22"/>
                <w:szCs w:val="22"/>
                <w:lang w:val="en-US"/>
              </w:rPr>
            </w:pPr>
          </w:p>
        </w:tc>
        <w:tc>
          <w:tcPr>
            <w:tcW w:w="1438" w:type="pct"/>
            <w:shd w:val="clear" w:color="auto" w:fill="auto"/>
          </w:tcPr>
          <w:p w:rsidR="00111DD9" w:rsidRPr="00E13D72" w:rsidRDefault="00111DD9" w:rsidP="00E13D72">
            <w:pPr>
              <w:spacing w:before="0" w:after="0"/>
              <w:jc w:val="left"/>
              <w:rPr>
                <w:rFonts w:cs="Times New Roman"/>
                <w:bCs/>
                <w:sz w:val="22"/>
                <w:szCs w:val="22"/>
                <w:lang w:val="en-US"/>
              </w:rPr>
            </w:pPr>
            <w:r w:rsidRPr="00E13D72">
              <w:rPr>
                <w:rFonts w:cs="Times New Roman"/>
                <w:bCs/>
                <w:sz w:val="22"/>
                <w:szCs w:val="22"/>
                <w:lang w:val="en-US"/>
              </w:rPr>
              <w:t>&lt;0</w:t>
            </w:r>
            <w:r w:rsidRPr="00E13D72">
              <w:rPr>
                <w:rFonts w:cs="Times New Roman"/>
                <w:bCs/>
                <w:sz w:val="22"/>
                <w:szCs w:val="22"/>
              </w:rPr>
              <w:t>,</w:t>
            </w:r>
            <w:r w:rsidRPr="00E13D72">
              <w:rPr>
                <w:rFonts w:cs="Times New Roman"/>
                <w:bCs/>
                <w:sz w:val="22"/>
                <w:szCs w:val="22"/>
                <w:lang w:val="en-US"/>
              </w:rPr>
              <w:t>001</w:t>
            </w:r>
          </w:p>
        </w:tc>
      </w:tr>
      <w:tr w:rsidR="00111DD9" w:rsidRPr="00E13D72" w:rsidTr="00371B70">
        <w:trPr>
          <w:trHeight w:val="276"/>
        </w:trPr>
        <w:tc>
          <w:tcPr>
            <w:tcW w:w="1894" w:type="pct"/>
            <w:vMerge/>
            <w:shd w:val="clear" w:color="auto" w:fill="auto"/>
          </w:tcPr>
          <w:p w:rsidR="00111DD9" w:rsidRPr="00E13D72" w:rsidRDefault="00111DD9" w:rsidP="00E13D72">
            <w:pPr>
              <w:spacing w:before="0" w:after="0"/>
              <w:jc w:val="left"/>
              <w:rPr>
                <w:rFonts w:cs="Times New Roman"/>
                <w:b/>
                <w:sz w:val="22"/>
                <w:szCs w:val="22"/>
                <w:lang w:val="en-US"/>
              </w:rPr>
            </w:pPr>
          </w:p>
        </w:tc>
        <w:tc>
          <w:tcPr>
            <w:tcW w:w="1668" w:type="pct"/>
            <w:vMerge/>
            <w:shd w:val="clear" w:color="auto" w:fill="auto"/>
          </w:tcPr>
          <w:p w:rsidR="00111DD9" w:rsidRPr="00E13D72" w:rsidRDefault="00111DD9" w:rsidP="00E13D72">
            <w:pPr>
              <w:spacing w:before="0" w:after="0"/>
              <w:jc w:val="left"/>
              <w:rPr>
                <w:rFonts w:cs="Times New Roman"/>
                <w:sz w:val="22"/>
                <w:szCs w:val="22"/>
                <w:lang w:val="en-US"/>
              </w:rPr>
            </w:pPr>
          </w:p>
        </w:tc>
        <w:tc>
          <w:tcPr>
            <w:tcW w:w="1438" w:type="pct"/>
            <w:shd w:val="clear" w:color="auto" w:fill="auto"/>
          </w:tcPr>
          <w:p w:rsidR="00111DD9" w:rsidRPr="00E13D72" w:rsidRDefault="00111DD9" w:rsidP="00E13D72">
            <w:pPr>
              <w:spacing w:before="0" w:after="0"/>
              <w:jc w:val="left"/>
              <w:rPr>
                <w:rFonts w:cs="Times New Roman"/>
                <w:bCs/>
                <w:sz w:val="22"/>
                <w:szCs w:val="22"/>
                <w:lang w:val="en-US"/>
              </w:rPr>
            </w:pPr>
            <w:r w:rsidRPr="00E13D72">
              <w:rPr>
                <w:rFonts w:cs="Times New Roman"/>
                <w:bCs/>
                <w:sz w:val="22"/>
                <w:szCs w:val="22"/>
                <w:lang w:val="en-US"/>
              </w:rPr>
              <w:t>&lt;0</w:t>
            </w:r>
            <w:r w:rsidRPr="00E13D72">
              <w:rPr>
                <w:rFonts w:cs="Times New Roman"/>
                <w:bCs/>
                <w:sz w:val="22"/>
                <w:szCs w:val="22"/>
              </w:rPr>
              <w:t>,</w:t>
            </w:r>
            <w:r w:rsidRPr="00E13D72">
              <w:rPr>
                <w:rFonts w:cs="Times New Roman"/>
                <w:bCs/>
                <w:sz w:val="22"/>
                <w:szCs w:val="22"/>
                <w:lang w:val="en-US"/>
              </w:rPr>
              <w:t>001</w:t>
            </w:r>
          </w:p>
        </w:tc>
      </w:tr>
      <w:tr w:rsidR="00111DD9" w:rsidRPr="00E13D72" w:rsidTr="00371B70">
        <w:trPr>
          <w:trHeight w:val="276"/>
        </w:trPr>
        <w:tc>
          <w:tcPr>
            <w:tcW w:w="1894" w:type="pct"/>
            <w:vMerge/>
            <w:shd w:val="clear" w:color="auto" w:fill="auto"/>
          </w:tcPr>
          <w:p w:rsidR="00111DD9" w:rsidRPr="00E13D72" w:rsidRDefault="00111DD9" w:rsidP="00E13D72">
            <w:pPr>
              <w:spacing w:before="0" w:after="0"/>
              <w:jc w:val="left"/>
              <w:rPr>
                <w:rFonts w:cs="Times New Roman"/>
                <w:b/>
                <w:sz w:val="22"/>
                <w:szCs w:val="22"/>
                <w:lang w:val="en-US"/>
              </w:rPr>
            </w:pPr>
          </w:p>
        </w:tc>
        <w:tc>
          <w:tcPr>
            <w:tcW w:w="1668" w:type="pct"/>
            <w:vMerge/>
            <w:shd w:val="clear" w:color="auto" w:fill="auto"/>
          </w:tcPr>
          <w:p w:rsidR="00111DD9" w:rsidRPr="00E13D72" w:rsidRDefault="00111DD9" w:rsidP="00E13D72">
            <w:pPr>
              <w:spacing w:before="0" w:after="0"/>
              <w:jc w:val="left"/>
              <w:rPr>
                <w:rFonts w:cs="Times New Roman"/>
                <w:sz w:val="22"/>
                <w:szCs w:val="22"/>
                <w:lang w:val="en-US"/>
              </w:rPr>
            </w:pPr>
          </w:p>
        </w:tc>
        <w:tc>
          <w:tcPr>
            <w:tcW w:w="1438" w:type="pct"/>
            <w:shd w:val="clear" w:color="auto" w:fill="auto"/>
          </w:tcPr>
          <w:p w:rsidR="00111DD9" w:rsidRPr="00E13D72" w:rsidRDefault="00111DD9" w:rsidP="00E13D72">
            <w:pPr>
              <w:spacing w:before="0" w:after="0"/>
              <w:jc w:val="left"/>
              <w:rPr>
                <w:rFonts w:cs="Times New Roman"/>
                <w:bCs/>
                <w:sz w:val="22"/>
                <w:szCs w:val="22"/>
                <w:lang w:val="en-US"/>
              </w:rPr>
            </w:pPr>
            <w:r w:rsidRPr="00E13D72">
              <w:rPr>
                <w:rFonts w:cs="Times New Roman"/>
                <w:bCs/>
                <w:sz w:val="22"/>
                <w:szCs w:val="22"/>
                <w:lang w:val="en-US"/>
              </w:rPr>
              <w:t>&lt;0</w:t>
            </w:r>
            <w:r w:rsidRPr="00E13D72">
              <w:rPr>
                <w:rFonts w:cs="Times New Roman"/>
                <w:bCs/>
                <w:sz w:val="22"/>
                <w:szCs w:val="22"/>
              </w:rPr>
              <w:t>,</w:t>
            </w:r>
            <w:r w:rsidRPr="00E13D72">
              <w:rPr>
                <w:rFonts w:cs="Times New Roman"/>
                <w:bCs/>
                <w:sz w:val="22"/>
                <w:szCs w:val="22"/>
                <w:lang w:val="en-US"/>
              </w:rPr>
              <w:t>001</w:t>
            </w:r>
          </w:p>
        </w:tc>
      </w:tr>
      <w:tr w:rsidR="00111DD9" w:rsidRPr="00E13D72" w:rsidTr="00371B70">
        <w:trPr>
          <w:trHeight w:val="135"/>
        </w:trPr>
        <w:tc>
          <w:tcPr>
            <w:tcW w:w="1894" w:type="pct"/>
            <w:vMerge/>
            <w:tcBorders>
              <w:bottom w:val="single" w:sz="4" w:space="0" w:color="auto"/>
            </w:tcBorders>
            <w:shd w:val="clear" w:color="auto" w:fill="auto"/>
          </w:tcPr>
          <w:p w:rsidR="00111DD9" w:rsidRPr="00E13D72" w:rsidRDefault="00111DD9" w:rsidP="00E13D72">
            <w:pPr>
              <w:spacing w:before="0" w:after="0"/>
              <w:jc w:val="left"/>
              <w:rPr>
                <w:rFonts w:cs="Times New Roman"/>
                <w:b/>
                <w:sz w:val="22"/>
                <w:szCs w:val="22"/>
                <w:lang w:val="en-US"/>
              </w:rPr>
            </w:pPr>
          </w:p>
        </w:tc>
        <w:tc>
          <w:tcPr>
            <w:tcW w:w="1668" w:type="pct"/>
            <w:vMerge/>
            <w:tcBorders>
              <w:bottom w:val="single" w:sz="4" w:space="0" w:color="auto"/>
            </w:tcBorders>
            <w:shd w:val="clear" w:color="auto" w:fill="auto"/>
          </w:tcPr>
          <w:p w:rsidR="00111DD9" w:rsidRPr="00E13D72" w:rsidRDefault="00111DD9" w:rsidP="00E13D72">
            <w:pPr>
              <w:spacing w:before="0" w:after="0"/>
              <w:jc w:val="left"/>
              <w:rPr>
                <w:rFonts w:cs="Times New Roman"/>
                <w:sz w:val="22"/>
                <w:szCs w:val="22"/>
                <w:lang w:val="en-US"/>
              </w:rPr>
            </w:pPr>
          </w:p>
        </w:tc>
        <w:tc>
          <w:tcPr>
            <w:tcW w:w="1438" w:type="pct"/>
            <w:tcBorders>
              <w:bottom w:val="single" w:sz="4" w:space="0" w:color="auto"/>
            </w:tcBorders>
            <w:shd w:val="clear" w:color="auto" w:fill="auto"/>
          </w:tcPr>
          <w:p w:rsidR="00111DD9" w:rsidRPr="00E13D72" w:rsidRDefault="00111DD9" w:rsidP="00E13D72">
            <w:pPr>
              <w:spacing w:before="0" w:after="0"/>
              <w:jc w:val="left"/>
              <w:rPr>
                <w:rFonts w:cs="Times New Roman"/>
                <w:bCs/>
                <w:sz w:val="22"/>
                <w:szCs w:val="22"/>
                <w:lang w:val="en-US"/>
              </w:rPr>
            </w:pPr>
            <w:r w:rsidRPr="00E13D72">
              <w:rPr>
                <w:rFonts w:cs="Times New Roman"/>
                <w:bCs/>
                <w:sz w:val="22"/>
                <w:szCs w:val="22"/>
                <w:lang w:val="en-US"/>
              </w:rPr>
              <w:t>&lt;0</w:t>
            </w:r>
            <w:r w:rsidRPr="00E13D72">
              <w:rPr>
                <w:rFonts w:cs="Times New Roman"/>
                <w:bCs/>
                <w:sz w:val="22"/>
                <w:szCs w:val="22"/>
              </w:rPr>
              <w:t>,</w:t>
            </w:r>
            <w:r w:rsidRPr="00E13D72">
              <w:rPr>
                <w:rFonts w:cs="Times New Roman"/>
                <w:bCs/>
                <w:sz w:val="22"/>
                <w:szCs w:val="22"/>
                <w:lang w:val="en-US"/>
              </w:rPr>
              <w:t>001</w:t>
            </w:r>
          </w:p>
        </w:tc>
      </w:tr>
      <w:tr w:rsidR="00111DD9" w:rsidRPr="00E13D72" w:rsidTr="00371B70">
        <w:trPr>
          <w:trHeight w:val="127"/>
        </w:trPr>
        <w:tc>
          <w:tcPr>
            <w:tcW w:w="1894" w:type="pct"/>
            <w:tcBorders>
              <w:top w:val="single" w:sz="4" w:space="0" w:color="auto"/>
            </w:tcBorders>
            <w:shd w:val="clear" w:color="auto" w:fill="auto"/>
          </w:tcPr>
          <w:p w:rsidR="00111DD9" w:rsidRPr="00E13D72" w:rsidRDefault="00111DD9" w:rsidP="00E13D72">
            <w:pPr>
              <w:spacing w:before="0" w:after="0"/>
              <w:jc w:val="left"/>
              <w:rPr>
                <w:rFonts w:cs="Times New Roman"/>
                <w:b/>
                <w:sz w:val="22"/>
                <w:szCs w:val="22"/>
              </w:rPr>
            </w:pPr>
          </w:p>
        </w:tc>
        <w:tc>
          <w:tcPr>
            <w:tcW w:w="1668" w:type="pct"/>
            <w:tcBorders>
              <w:top w:val="single" w:sz="4" w:space="0" w:color="auto"/>
            </w:tcBorders>
            <w:shd w:val="clear" w:color="auto" w:fill="auto"/>
          </w:tcPr>
          <w:p w:rsidR="00111DD9" w:rsidRPr="00E13D72" w:rsidRDefault="00111DD9" w:rsidP="00E13D72">
            <w:pPr>
              <w:spacing w:before="0" w:after="0"/>
              <w:jc w:val="left"/>
              <w:rPr>
                <w:rFonts w:cs="Times New Roman"/>
                <w:sz w:val="22"/>
                <w:szCs w:val="22"/>
                <w:lang w:val="en-US"/>
              </w:rPr>
            </w:pPr>
          </w:p>
        </w:tc>
        <w:tc>
          <w:tcPr>
            <w:tcW w:w="1438" w:type="pct"/>
            <w:tcBorders>
              <w:top w:val="single" w:sz="4" w:space="0" w:color="auto"/>
            </w:tcBorders>
            <w:shd w:val="clear" w:color="auto" w:fill="auto"/>
          </w:tcPr>
          <w:p w:rsidR="00111DD9" w:rsidRPr="00E13D72" w:rsidRDefault="00111DD9" w:rsidP="00E13D72">
            <w:pPr>
              <w:spacing w:before="0" w:after="0"/>
              <w:jc w:val="left"/>
              <w:rPr>
                <w:rFonts w:cs="Times New Roman"/>
                <w:bCs/>
                <w:sz w:val="22"/>
                <w:szCs w:val="22"/>
                <w:lang w:val="en-US"/>
              </w:rPr>
            </w:pPr>
          </w:p>
        </w:tc>
      </w:tr>
      <w:tr w:rsidR="00111DD9" w:rsidRPr="00E13D72" w:rsidTr="00371B70">
        <w:trPr>
          <w:trHeight w:val="517"/>
        </w:trPr>
        <w:tc>
          <w:tcPr>
            <w:tcW w:w="1894" w:type="pct"/>
            <w:shd w:val="clear" w:color="auto" w:fill="auto"/>
          </w:tcPr>
          <w:p w:rsidR="00111DD9" w:rsidRPr="00E13D72" w:rsidRDefault="00111DD9" w:rsidP="00E13D72">
            <w:pPr>
              <w:spacing w:before="0" w:after="0"/>
              <w:jc w:val="left"/>
              <w:rPr>
                <w:rFonts w:cs="Times New Roman"/>
                <w:b/>
                <w:sz w:val="22"/>
                <w:szCs w:val="22"/>
              </w:rPr>
            </w:pPr>
            <w:r w:rsidRPr="00E13D72">
              <w:rPr>
                <w:rFonts w:cs="Times New Roman"/>
                <w:b/>
                <w:sz w:val="22"/>
                <w:szCs w:val="22"/>
                <w:lang w:val="en-US"/>
              </w:rPr>
              <w:t xml:space="preserve">Web 2.0 </w:t>
            </w:r>
            <w:r w:rsidR="00AD6BB0" w:rsidRPr="00E13D72">
              <w:rPr>
                <w:rFonts w:cs="Times New Roman"/>
                <w:b/>
                <w:sz w:val="22"/>
                <w:szCs w:val="22"/>
              </w:rPr>
              <w:t>εφαρμογές</w:t>
            </w:r>
          </w:p>
        </w:tc>
        <w:tc>
          <w:tcPr>
            <w:tcW w:w="1668" w:type="pct"/>
            <w:shd w:val="clear" w:color="auto" w:fill="auto"/>
          </w:tcPr>
          <w:p w:rsidR="00111DD9" w:rsidRPr="00E13D72" w:rsidRDefault="00111DD9" w:rsidP="00E13D72">
            <w:pPr>
              <w:spacing w:before="0" w:after="0"/>
              <w:jc w:val="left"/>
              <w:rPr>
                <w:rFonts w:cs="Times New Roman"/>
                <w:sz w:val="22"/>
                <w:szCs w:val="22"/>
                <w:lang w:val="en-US"/>
              </w:rPr>
            </w:pPr>
          </w:p>
        </w:tc>
        <w:tc>
          <w:tcPr>
            <w:tcW w:w="1438" w:type="pct"/>
            <w:shd w:val="clear" w:color="auto" w:fill="auto"/>
          </w:tcPr>
          <w:p w:rsidR="00111DD9" w:rsidRPr="00E13D72" w:rsidRDefault="00111DD9" w:rsidP="00E13D72">
            <w:pPr>
              <w:spacing w:before="0" w:after="0"/>
              <w:jc w:val="left"/>
              <w:rPr>
                <w:rFonts w:cs="Times New Roman"/>
                <w:i/>
                <w:sz w:val="22"/>
                <w:szCs w:val="22"/>
                <w:lang w:val="en-US"/>
              </w:rPr>
            </w:pPr>
          </w:p>
        </w:tc>
      </w:tr>
      <w:tr w:rsidR="00111DD9" w:rsidRPr="00E13D72" w:rsidTr="00371B70">
        <w:trPr>
          <w:trHeight w:val="276"/>
        </w:trPr>
        <w:tc>
          <w:tcPr>
            <w:tcW w:w="1894" w:type="pct"/>
            <w:vMerge w:val="restart"/>
            <w:shd w:val="clear" w:color="auto" w:fill="auto"/>
          </w:tcPr>
          <w:p w:rsidR="00111DD9" w:rsidRPr="00E13D72" w:rsidRDefault="00111DD9" w:rsidP="00E13D72">
            <w:pPr>
              <w:spacing w:before="0" w:after="0"/>
              <w:jc w:val="left"/>
              <w:rPr>
                <w:rFonts w:cs="Times New Roman"/>
                <w:sz w:val="22"/>
                <w:szCs w:val="22"/>
              </w:rPr>
            </w:pPr>
            <w:r w:rsidRPr="00E13D72">
              <w:rPr>
                <w:rFonts w:cs="Times New Roman"/>
                <w:sz w:val="22"/>
                <w:szCs w:val="22"/>
                <w:lang w:val="en-US"/>
              </w:rPr>
              <w:t>Blogs</w:t>
            </w:r>
            <w:r w:rsidRPr="00E13D72">
              <w:rPr>
                <w:rFonts w:cs="Times New Roman"/>
                <w:sz w:val="22"/>
                <w:szCs w:val="22"/>
              </w:rPr>
              <w:t xml:space="preserve"> </w:t>
            </w:r>
          </w:p>
          <w:p w:rsidR="00111DD9" w:rsidRPr="00E13D72" w:rsidRDefault="00111DD9" w:rsidP="00E13D72">
            <w:pPr>
              <w:spacing w:before="0" w:after="0"/>
              <w:jc w:val="left"/>
              <w:rPr>
                <w:rFonts w:cs="Times New Roman"/>
                <w:sz w:val="22"/>
                <w:szCs w:val="22"/>
              </w:rPr>
            </w:pPr>
            <w:r w:rsidRPr="00E13D72">
              <w:rPr>
                <w:rFonts w:cs="Times New Roman"/>
                <w:sz w:val="22"/>
                <w:szCs w:val="22"/>
                <w:lang w:val="en-US"/>
              </w:rPr>
              <w:t>Wikis</w:t>
            </w:r>
          </w:p>
          <w:p w:rsidR="00111DD9" w:rsidRPr="00E13D72" w:rsidRDefault="00111DD9" w:rsidP="00E13D72">
            <w:pPr>
              <w:spacing w:before="0" w:after="0"/>
              <w:jc w:val="left"/>
              <w:rPr>
                <w:rFonts w:cs="Times New Roman"/>
                <w:sz w:val="22"/>
                <w:szCs w:val="22"/>
              </w:rPr>
            </w:pPr>
            <w:r w:rsidRPr="00E13D72">
              <w:rPr>
                <w:rFonts w:cs="Times New Roman"/>
                <w:sz w:val="22"/>
                <w:szCs w:val="22"/>
                <w:lang w:val="en-US"/>
              </w:rPr>
              <w:t>Podcasts</w:t>
            </w:r>
            <w:r w:rsidRPr="00E13D72">
              <w:rPr>
                <w:rFonts w:cs="Times New Roman"/>
                <w:sz w:val="22"/>
                <w:szCs w:val="22"/>
              </w:rPr>
              <w:t xml:space="preserve"> </w:t>
            </w:r>
          </w:p>
          <w:p w:rsidR="00111DD9" w:rsidRPr="00E13D72" w:rsidRDefault="00AD6BB0" w:rsidP="00E13D72">
            <w:pPr>
              <w:spacing w:before="0" w:after="0"/>
              <w:jc w:val="left"/>
              <w:rPr>
                <w:rFonts w:cs="Times New Roman"/>
                <w:sz w:val="22"/>
                <w:szCs w:val="22"/>
              </w:rPr>
            </w:pPr>
            <w:r w:rsidRPr="00E13D72">
              <w:rPr>
                <w:rFonts w:cs="Times New Roman"/>
                <w:sz w:val="22"/>
                <w:szCs w:val="22"/>
              </w:rPr>
              <w:t>Εικονικοί Κόσμοι</w:t>
            </w:r>
            <w:r w:rsidR="00111DD9" w:rsidRPr="00E13D72">
              <w:rPr>
                <w:rFonts w:cs="Times New Roman"/>
                <w:sz w:val="22"/>
                <w:szCs w:val="22"/>
              </w:rPr>
              <w:t xml:space="preserve"> </w:t>
            </w:r>
          </w:p>
        </w:tc>
        <w:tc>
          <w:tcPr>
            <w:tcW w:w="1668" w:type="pct"/>
            <w:vMerge w:val="restart"/>
            <w:shd w:val="clear" w:color="auto" w:fill="auto"/>
          </w:tcPr>
          <w:p w:rsidR="00111DD9" w:rsidRPr="00E13D72" w:rsidRDefault="00AD6BB0" w:rsidP="00E13D72">
            <w:pPr>
              <w:spacing w:before="0" w:after="0"/>
              <w:jc w:val="left"/>
              <w:rPr>
                <w:rFonts w:cs="Times New Roman"/>
                <w:sz w:val="22"/>
                <w:szCs w:val="22"/>
                <w:lang w:val="en-US"/>
              </w:rPr>
            </w:pPr>
            <w:r w:rsidRPr="00E13D72">
              <w:rPr>
                <w:rFonts w:cs="Times New Roman"/>
                <w:sz w:val="22"/>
                <w:szCs w:val="22"/>
                <w:lang w:val="en-US"/>
              </w:rPr>
              <w:t>0</w:t>
            </w:r>
            <w:r w:rsidRPr="00E13D72">
              <w:rPr>
                <w:rFonts w:cs="Times New Roman"/>
                <w:sz w:val="22"/>
                <w:szCs w:val="22"/>
              </w:rPr>
              <w:t>,</w:t>
            </w:r>
            <w:r w:rsidR="00111DD9" w:rsidRPr="00E13D72">
              <w:rPr>
                <w:rFonts w:cs="Times New Roman"/>
                <w:sz w:val="22"/>
                <w:szCs w:val="22"/>
                <w:lang w:val="en-US"/>
              </w:rPr>
              <w:t>94</w:t>
            </w:r>
          </w:p>
          <w:p w:rsidR="00111DD9" w:rsidRPr="00E13D72" w:rsidRDefault="00AD6BB0" w:rsidP="00E13D72">
            <w:pPr>
              <w:spacing w:before="0" w:after="0"/>
              <w:jc w:val="left"/>
              <w:rPr>
                <w:rFonts w:cs="Times New Roman"/>
                <w:sz w:val="22"/>
                <w:szCs w:val="22"/>
                <w:lang w:val="en-US"/>
              </w:rPr>
            </w:pPr>
            <w:r w:rsidRPr="00E13D72">
              <w:rPr>
                <w:rFonts w:cs="Times New Roman"/>
                <w:sz w:val="22"/>
                <w:szCs w:val="22"/>
                <w:lang w:val="en-US"/>
              </w:rPr>
              <w:t>0</w:t>
            </w:r>
            <w:r w:rsidRPr="00E13D72">
              <w:rPr>
                <w:rFonts w:cs="Times New Roman"/>
                <w:sz w:val="22"/>
                <w:szCs w:val="22"/>
              </w:rPr>
              <w:t>,</w:t>
            </w:r>
            <w:r w:rsidR="00111DD9" w:rsidRPr="00E13D72">
              <w:rPr>
                <w:rFonts w:cs="Times New Roman"/>
                <w:sz w:val="22"/>
                <w:szCs w:val="22"/>
                <w:lang w:val="en-US"/>
              </w:rPr>
              <w:t>93</w:t>
            </w:r>
          </w:p>
          <w:p w:rsidR="00111DD9" w:rsidRPr="00E13D72" w:rsidRDefault="00AD6BB0" w:rsidP="00E13D72">
            <w:pPr>
              <w:spacing w:before="0" w:after="0"/>
              <w:jc w:val="left"/>
              <w:rPr>
                <w:rFonts w:cs="Times New Roman"/>
                <w:sz w:val="22"/>
                <w:szCs w:val="22"/>
                <w:lang w:val="en-US"/>
              </w:rPr>
            </w:pPr>
            <w:r w:rsidRPr="00E13D72">
              <w:rPr>
                <w:rFonts w:cs="Times New Roman"/>
                <w:sz w:val="22"/>
                <w:szCs w:val="22"/>
                <w:lang w:val="en-US"/>
              </w:rPr>
              <w:t>0</w:t>
            </w:r>
            <w:r w:rsidRPr="00E13D72">
              <w:rPr>
                <w:rFonts w:cs="Times New Roman"/>
                <w:sz w:val="22"/>
                <w:szCs w:val="22"/>
              </w:rPr>
              <w:t>,</w:t>
            </w:r>
            <w:r w:rsidR="00111DD9" w:rsidRPr="00E13D72">
              <w:rPr>
                <w:rFonts w:cs="Times New Roman"/>
                <w:sz w:val="22"/>
                <w:szCs w:val="22"/>
                <w:lang w:val="en-US"/>
              </w:rPr>
              <w:t>91</w:t>
            </w:r>
          </w:p>
          <w:p w:rsidR="00111DD9" w:rsidRPr="00E13D72" w:rsidRDefault="00AD6BB0" w:rsidP="00E13D72">
            <w:pPr>
              <w:spacing w:before="0" w:after="0"/>
              <w:jc w:val="left"/>
              <w:rPr>
                <w:rFonts w:cs="Times New Roman"/>
                <w:sz w:val="22"/>
                <w:szCs w:val="22"/>
                <w:lang w:val="en-US"/>
              </w:rPr>
            </w:pPr>
            <w:r w:rsidRPr="00E13D72">
              <w:rPr>
                <w:rFonts w:cs="Times New Roman"/>
                <w:sz w:val="22"/>
                <w:szCs w:val="22"/>
                <w:lang w:val="en-US"/>
              </w:rPr>
              <w:t>0</w:t>
            </w:r>
            <w:r w:rsidRPr="00E13D72">
              <w:rPr>
                <w:rFonts w:cs="Times New Roman"/>
                <w:sz w:val="22"/>
                <w:szCs w:val="22"/>
              </w:rPr>
              <w:t>,</w:t>
            </w:r>
            <w:r w:rsidR="00111DD9" w:rsidRPr="00E13D72">
              <w:rPr>
                <w:rFonts w:cs="Times New Roman"/>
                <w:sz w:val="22"/>
                <w:szCs w:val="22"/>
                <w:lang w:val="en-US"/>
              </w:rPr>
              <w:t>65</w:t>
            </w:r>
          </w:p>
        </w:tc>
        <w:tc>
          <w:tcPr>
            <w:tcW w:w="1438" w:type="pct"/>
            <w:shd w:val="clear" w:color="auto" w:fill="auto"/>
          </w:tcPr>
          <w:p w:rsidR="00111DD9" w:rsidRPr="00E13D72" w:rsidRDefault="00111DD9" w:rsidP="00E13D72">
            <w:pPr>
              <w:spacing w:before="0" w:after="0"/>
              <w:jc w:val="left"/>
              <w:rPr>
                <w:rFonts w:cs="Times New Roman"/>
                <w:sz w:val="22"/>
                <w:szCs w:val="22"/>
                <w:lang w:val="en-US"/>
              </w:rPr>
            </w:pPr>
            <w:r w:rsidRPr="00E13D72">
              <w:rPr>
                <w:rFonts w:cs="Times New Roman"/>
                <w:bCs/>
                <w:sz w:val="22"/>
                <w:szCs w:val="22"/>
              </w:rPr>
              <w:t>&lt;0</w:t>
            </w:r>
            <w:r w:rsidR="00AD6BB0" w:rsidRPr="00E13D72">
              <w:rPr>
                <w:rFonts w:cs="Times New Roman"/>
                <w:bCs/>
                <w:sz w:val="22"/>
                <w:szCs w:val="22"/>
              </w:rPr>
              <w:t>,</w:t>
            </w:r>
            <w:r w:rsidRPr="00E13D72">
              <w:rPr>
                <w:rFonts w:cs="Times New Roman"/>
                <w:bCs/>
                <w:sz w:val="22"/>
                <w:szCs w:val="22"/>
              </w:rPr>
              <w:t>001</w:t>
            </w:r>
          </w:p>
        </w:tc>
      </w:tr>
      <w:tr w:rsidR="00111DD9" w:rsidRPr="00E13D72" w:rsidTr="00371B70">
        <w:trPr>
          <w:trHeight w:val="276"/>
        </w:trPr>
        <w:tc>
          <w:tcPr>
            <w:tcW w:w="1894" w:type="pct"/>
            <w:vMerge/>
            <w:shd w:val="clear" w:color="auto" w:fill="auto"/>
          </w:tcPr>
          <w:p w:rsidR="00111DD9" w:rsidRPr="00E13D72" w:rsidRDefault="00111DD9" w:rsidP="00E13D72">
            <w:pPr>
              <w:spacing w:before="0" w:after="0"/>
              <w:jc w:val="left"/>
              <w:rPr>
                <w:rFonts w:cs="Times New Roman"/>
                <w:b/>
                <w:sz w:val="22"/>
                <w:szCs w:val="22"/>
                <w:lang w:val="en-US"/>
              </w:rPr>
            </w:pPr>
          </w:p>
        </w:tc>
        <w:tc>
          <w:tcPr>
            <w:tcW w:w="1668" w:type="pct"/>
            <w:vMerge/>
            <w:shd w:val="clear" w:color="auto" w:fill="auto"/>
          </w:tcPr>
          <w:p w:rsidR="00111DD9" w:rsidRPr="00E13D72" w:rsidRDefault="00111DD9" w:rsidP="00E13D72">
            <w:pPr>
              <w:spacing w:before="0" w:after="0"/>
              <w:jc w:val="left"/>
              <w:rPr>
                <w:rFonts w:cs="Times New Roman"/>
                <w:sz w:val="22"/>
                <w:szCs w:val="22"/>
                <w:lang w:val="en-US"/>
              </w:rPr>
            </w:pPr>
          </w:p>
        </w:tc>
        <w:tc>
          <w:tcPr>
            <w:tcW w:w="1438" w:type="pct"/>
            <w:shd w:val="clear" w:color="auto" w:fill="auto"/>
          </w:tcPr>
          <w:p w:rsidR="00111DD9" w:rsidRPr="00E13D72" w:rsidRDefault="00111DD9" w:rsidP="00E13D72">
            <w:pPr>
              <w:spacing w:before="0" w:after="0"/>
              <w:jc w:val="left"/>
              <w:rPr>
                <w:rFonts w:cs="Times New Roman"/>
                <w:sz w:val="22"/>
                <w:szCs w:val="22"/>
                <w:lang w:val="en-US"/>
              </w:rPr>
            </w:pPr>
            <w:r w:rsidRPr="00E13D72">
              <w:rPr>
                <w:rFonts w:cs="Times New Roman"/>
                <w:bCs/>
                <w:sz w:val="22"/>
                <w:szCs w:val="22"/>
              </w:rPr>
              <w:t>&lt;0</w:t>
            </w:r>
            <w:r w:rsidR="00AD6BB0" w:rsidRPr="00E13D72">
              <w:rPr>
                <w:rFonts w:cs="Times New Roman"/>
                <w:bCs/>
                <w:sz w:val="22"/>
                <w:szCs w:val="22"/>
              </w:rPr>
              <w:t>,</w:t>
            </w:r>
            <w:r w:rsidRPr="00E13D72">
              <w:rPr>
                <w:rFonts w:cs="Times New Roman"/>
                <w:bCs/>
                <w:sz w:val="22"/>
                <w:szCs w:val="22"/>
              </w:rPr>
              <w:t>001</w:t>
            </w:r>
          </w:p>
        </w:tc>
      </w:tr>
      <w:tr w:rsidR="00111DD9" w:rsidRPr="00E13D72" w:rsidTr="00371B70">
        <w:trPr>
          <w:trHeight w:val="190"/>
        </w:trPr>
        <w:tc>
          <w:tcPr>
            <w:tcW w:w="1894" w:type="pct"/>
            <w:vMerge/>
            <w:shd w:val="clear" w:color="auto" w:fill="auto"/>
          </w:tcPr>
          <w:p w:rsidR="00111DD9" w:rsidRPr="00E13D72" w:rsidRDefault="00111DD9" w:rsidP="00E13D72">
            <w:pPr>
              <w:spacing w:before="0" w:after="0"/>
              <w:jc w:val="left"/>
              <w:rPr>
                <w:rFonts w:cs="Times New Roman"/>
                <w:b/>
                <w:sz w:val="22"/>
                <w:szCs w:val="22"/>
                <w:lang w:val="en-US"/>
              </w:rPr>
            </w:pPr>
          </w:p>
        </w:tc>
        <w:tc>
          <w:tcPr>
            <w:tcW w:w="1668" w:type="pct"/>
            <w:vMerge/>
            <w:shd w:val="clear" w:color="auto" w:fill="auto"/>
          </w:tcPr>
          <w:p w:rsidR="00111DD9" w:rsidRPr="00E13D72" w:rsidRDefault="00111DD9" w:rsidP="00E13D72">
            <w:pPr>
              <w:spacing w:before="0" w:after="0"/>
              <w:jc w:val="left"/>
              <w:rPr>
                <w:rFonts w:cs="Times New Roman"/>
                <w:sz w:val="22"/>
                <w:szCs w:val="22"/>
                <w:lang w:val="en-US"/>
              </w:rPr>
            </w:pPr>
          </w:p>
        </w:tc>
        <w:tc>
          <w:tcPr>
            <w:tcW w:w="1438" w:type="pct"/>
            <w:shd w:val="clear" w:color="auto" w:fill="auto"/>
          </w:tcPr>
          <w:p w:rsidR="00111DD9" w:rsidRPr="00E13D72" w:rsidRDefault="00111DD9" w:rsidP="00E13D72">
            <w:pPr>
              <w:spacing w:before="0" w:after="0"/>
              <w:jc w:val="left"/>
              <w:rPr>
                <w:rFonts w:cs="Times New Roman"/>
                <w:sz w:val="22"/>
                <w:szCs w:val="22"/>
                <w:lang w:val="en-US"/>
              </w:rPr>
            </w:pPr>
            <w:r w:rsidRPr="00E13D72">
              <w:rPr>
                <w:rFonts w:cs="Times New Roman"/>
                <w:bCs/>
                <w:sz w:val="22"/>
                <w:szCs w:val="22"/>
              </w:rPr>
              <w:t>&lt;0</w:t>
            </w:r>
            <w:r w:rsidR="00AD6BB0" w:rsidRPr="00E13D72">
              <w:rPr>
                <w:rFonts w:cs="Times New Roman"/>
                <w:bCs/>
                <w:sz w:val="22"/>
                <w:szCs w:val="22"/>
              </w:rPr>
              <w:t>,</w:t>
            </w:r>
            <w:r w:rsidRPr="00E13D72">
              <w:rPr>
                <w:rFonts w:cs="Times New Roman"/>
                <w:bCs/>
                <w:sz w:val="22"/>
                <w:szCs w:val="22"/>
              </w:rPr>
              <w:t>001</w:t>
            </w:r>
          </w:p>
        </w:tc>
      </w:tr>
      <w:tr w:rsidR="00111DD9" w:rsidRPr="00E13D72" w:rsidTr="00371B70">
        <w:trPr>
          <w:trHeight w:val="326"/>
        </w:trPr>
        <w:tc>
          <w:tcPr>
            <w:tcW w:w="1894" w:type="pct"/>
            <w:vMerge/>
            <w:tcBorders>
              <w:bottom w:val="single" w:sz="4" w:space="0" w:color="auto"/>
            </w:tcBorders>
            <w:shd w:val="clear" w:color="auto" w:fill="auto"/>
          </w:tcPr>
          <w:p w:rsidR="00111DD9" w:rsidRPr="00E13D72" w:rsidRDefault="00111DD9" w:rsidP="00E13D72">
            <w:pPr>
              <w:spacing w:before="0" w:after="0"/>
              <w:jc w:val="left"/>
              <w:rPr>
                <w:rFonts w:cs="Times New Roman"/>
                <w:b/>
                <w:sz w:val="22"/>
                <w:szCs w:val="22"/>
                <w:lang w:val="en-US"/>
              </w:rPr>
            </w:pPr>
          </w:p>
        </w:tc>
        <w:tc>
          <w:tcPr>
            <w:tcW w:w="1668" w:type="pct"/>
            <w:vMerge/>
            <w:tcBorders>
              <w:bottom w:val="single" w:sz="4" w:space="0" w:color="auto"/>
            </w:tcBorders>
            <w:shd w:val="clear" w:color="auto" w:fill="auto"/>
          </w:tcPr>
          <w:p w:rsidR="00111DD9" w:rsidRPr="00E13D72" w:rsidRDefault="00111DD9" w:rsidP="00E13D72">
            <w:pPr>
              <w:spacing w:before="0" w:after="0"/>
              <w:jc w:val="left"/>
              <w:rPr>
                <w:rFonts w:cs="Times New Roman"/>
                <w:sz w:val="22"/>
                <w:szCs w:val="22"/>
                <w:lang w:val="en-US"/>
              </w:rPr>
            </w:pPr>
          </w:p>
        </w:tc>
        <w:tc>
          <w:tcPr>
            <w:tcW w:w="1438" w:type="pct"/>
            <w:tcBorders>
              <w:bottom w:val="single" w:sz="4" w:space="0" w:color="auto"/>
            </w:tcBorders>
            <w:shd w:val="clear" w:color="auto" w:fill="auto"/>
          </w:tcPr>
          <w:p w:rsidR="00111DD9" w:rsidRPr="00E13D72" w:rsidRDefault="00AD6BB0" w:rsidP="00E13D72">
            <w:pPr>
              <w:spacing w:before="0" w:after="0"/>
              <w:ind w:left="107"/>
              <w:jc w:val="left"/>
              <w:rPr>
                <w:rFonts w:cs="Times New Roman"/>
                <w:sz w:val="22"/>
                <w:szCs w:val="22"/>
                <w:lang w:val="en-US"/>
              </w:rPr>
            </w:pPr>
            <w:r w:rsidRPr="00E13D72">
              <w:rPr>
                <w:rFonts w:cs="Times New Roman"/>
                <w:sz w:val="22"/>
                <w:szCs w:val="22"/>
                <w:lang w:val="en-US"/>
              </w:rPr>
              <w:t>0</w:t>
            </w:r>
            <w:r w:rsidRPr="00E13D72">
              <w:rPr>
                <w:rFonts w:cs="Times New Roman"/>
                <w:sz w:val="22"/>
                <w:szCs w:val="22"/>
              </w:rPr>
              <w:t>,</w:t>
            </w:r>
            <w:r w:rsidR="00111DD9" w:rsidRPr="00E13D72">
              <w:rPr>
                <w:rFonts w:cs="Times New Roman"/>
                <w:sz w:val="22"/>
                <w:szCs w:val="22"/>
                <w:lang w:val="en-US"/>
              </w:rPr>
              <w:t>01</w:t>
            </w:r>
          </w:p>
        </w:tc>
      </w:tr>
      <w:tr w:rsidR="00111DD9" w:rsidRPr="00E13D72" w:rsidTr="00371B70">
        <w:trPr>
          <w:trHeight w:val="517"/>
        </w:trPr>
        <w:tc>
          <w:tcPr>
            <w:tcW w:w="1894" w:type="pct"/>
            <w:tcBorders>
              <w:top w:val="single" w:sz="4" w:space="0" w:color="auto"/>
            </w:tcBorders>
            <w:shd w:val="clear" w:color="auto" w:fill="auto"/>
          </w:tcPr>
          <w:p w:rsidR="00111DD9" w:rsidRPr="00E13D72" w:rsidRDefault="002A1479" w:rsidP="00E13D72">
            <w:pPr>
              <w:spacing w:before="0" w:after="0"/>
              <w:jc w:val="left"/>
              <w:rPr>
                <w:rFonts w:cs="Times New Roman"/>
                <w:i/>
                <w:sz w:val="22"/>
                <w:szCs w:val="22"/>
              </w:rPr>
            </w:pPr>
            <w:r w:rsidRPr="00E13D72">
              <w:rPr>
                <w:rFonts w:cs="Times New Roman"/>
                <w:b/>
                <w:sz w:val="22"/>
                <w:szCs w:val="22"/>
              </w:rPr>
              <w:t>Προσωπική Συμβολή</w:t>
            </w:r>
            <w:r w:rsidR="00F26360" w:rsidRPr="00E13D72">
              <w:rPr>
                <w:rFonts w:cs="Times New Roman"/>
                <w:b/>
                <w:sz w:val="22"/>
                <w:szCs w:val="22"/>
              </w:rPr>
              <w:t xml:space="preserve"> σε </w:t>
            </w:r>
          </w:p>
        </w:tc>
        <w:tc>
          <w:tcPr>
            <w:tcW w:w="1668" w:type="pct"/>
            <w:tcBorders>
              <w:top w:val="single" w:sz="4" w:space="0" w:color="auto"/>
            </w:tcBorders>
            <w:shd w:val="clear" w:color="auto" w:fill="auto"/>
          </w:tcPr>
          <w:p w:rsidR="00111DD9" w:rsidRPr="00E13D72" w:rsidRDefault="00111DD9" w:rsidP="00E13D72">
            <w:pPr>
              <w:spacing w:before="0" w:after="0"/>
              <w:jc w:val="left"/>
              <w:rPr>
                <w:rFonts w:cs="Times New Roman"/>
                <w:bCs/>
                <w:sz w:val="22"/>
                <w:szCs w:val="22"/>
              </w:rPr>
            </w:pPr>
          </w:p>
        </w:tc>
        <w:tc>
          <w:tcPr>
            <w:tcW w:w="1438" w:type="pct"/>
            <w:tcBorders>
              <w:top w:val="single" w:sz="4" w:space="0" w:color="auto"/>
            </w:tcBorders>
            <w:shd w:val="clear" w:color="auto" w:fill="auto"/>
          </w:tcPr>
          <w:p w:rsidR="00111DD9" w:rsidRPr="00E13D72" w:rsidRDefault="00111DD9" w:rsidP="00E13D72">
            <w:pPr>
              <w:spacing w:before="0" w:after="0"/>
              <w:jc w:val="left"/>
              <w:rPr>
                <w:rFonts w:cs="Times New Roman"/>
                <w:bCs/>
                <w:sz w:val="22"/>
                <w:szCs w:val="22"/>
              </w:rPr>
            </w:pPr>
          </w:p>
        </w:tc>
      </w:tr>
      <w:tr w:rsidR="00111DD9" w:rsidRPr="00E13D72" w:rsidTr="00371B70">
        <w:trPr>
          <w:trHeight w:val="1874"/>
        </w:trPr>
        <w:tc>
          <w:tcPr>
            <w:tcW w:w="1894" w:type="pct"/>
            <w:tcBorders>
              <w:bottom w:val="single" w:sz="4" w:space="0" w:color="auto"/>
            </w:tcBorders>
            <w:shd w:val="clear" w:color="auto" w:fill="auto"/>
          </w:tcPr>
          <w:p w:rsidR="00111DD9" w:rsidRPr="00E13D72" w:rsidRDefault="00111DD9" w:rsidP="00E13D72">
            <w:pPr>
              <w:spacing w:before="0" w:after="0"/>
              <w:jc w:val="left"/>
              <w:rPr>
                <w:rFonts w:cs="Times New Roman"/>
                <w:sz w:val="22"/>
                <w:szCs w:val="22"/>
                <w:lang w:val="en-US"/>
              </w:rPr>
            </w:pPr>
            <w:r w:rsidRPr="00E13D72">
              <w:rPr>
                <w:rFonts w:cs="Times New Roman"/>
                <w:sz w:val="22"/>
                <w:szCs w:val="22"/>
                <w:lang w:val="en-US"/>
              </w:rPr>
              <w:t xml:space="preserve">Blogs </w:t>
            </w:r>
          </w:p>
          <w:p w:rsidR="00111DD9" w:rsidRPr="00E13D72" w:rsidRDefault="00111DD9" w:rsidP="00E13D72">
            <w:pPr>
              <w:spacing w:before="0" w:after="0"/>
              <w:jc w:val="left"/>
              <w:rPr>
                <w:rFonts w:cs="Times New Roman"/>
                <w:sz w:val="22"/>
                <w:szCs w:val="22"/>
                <w:lang w:val="en-US"/>
              </w:rPr>
            </w:pPr>
            <w:r w:rsidRPr="00E13D72">
              <w:rPr>
                <w:rFonts w:cs="Times New Roman"/>
                <w:sz w:val="22"/>
                <w:szCs w:val="22"/>
                <w:lang w:val="en-US"/>
              </w:rPr>
              <w:t>Wikis</w:t>
            </w:r>
          </w:p>
          <w:p w:rsidR="00111DD9" w:rsidRPr="00E13D72" w:rsidRDefault="00111DD9" w:rsidP="00E13D72">
            <w:pPr>
              <w:spacing w:before="0" w:after="0"/>
              <w:jc w:val="left"/>
              <w:rPr>
                <w:rFonts w:cs="Times New Roman"/>
                <w:sz w:val="22"/>
                <w:szCs w:val="22"/>
                <w:lang w:val="en-US"/>
              </w:rPr>
            </w:pPr>
            <w:r w:rsidRPr="00E13D72">
              <w:rPr>
                <w:rFonts w:cs="Times New Roman"/>
                <w:sz w:val="22"/>
                <w:szCs w:val="22"/>
                <w:lang w:val="en-US"/>
              </w:rPr>
              <w:t>Facebook</w:t>
            </w:r>
          </w:p>
          <w:p w:rsidR="00111DD9" w:rsidRPr="00E13D72" w:rsidRDefault="00111DD9" w:rsidP="00E13D72">
            <w:pPr>
              <w:spacing w:before="0" w:after="0"/>
              <w:jc w:val="left"/>
              <w:rPr>
                <w:rFonts w:cs="Times New Roman"/>
                <w:sz w:val="22"/>
                <w:szCs w:val="22"/>
                <w:lang w:val="en-US"/>
              </w:rPr>
            </w:pPr>
            <w:r w:rsidRPr="00E13D72">
              <w:rPr>
                <w:rFonts w:cs="Times New Roman"/>
                <w:sz w:val="22"/>
                <w:szCs w:val="22"/>
                <w:lang w:val="en-US"/>
              </w:rPr>
              <w:t>Twitter</w:t>
            </w:r>
          </w:p>
          <w:p w:rsidR="00111DD9" w:rsidRPr="00E13D72" w:rsidRDefault="00111DD9" w:rsidP="00E13D72">
            <w:pPr>
              <w:spacing w:before="0" w:after="0"/>
              <w:jc w:val="left"/>
              <w:rPr>
                <w:rFonts w:cs="Times New Roman"/>
                <w:sz w:val="22"/>
                <w:szCs w:val="22"/>
                <w:lang w:val="en-US"/>
              </w:rPr>
            </w:pPr>
            <w:r w:rsidRPr="00E13D72">
              <w:rPr>
                <w:rFonts w:cs="Times New Roman"/>
                <w:sz w:val="22"/>
                <w:szCs w:val="22"/>
                <w:lang w:val="en-US"/>
              </w:rPr>
              <w:t>YouTube</w:t>
            </w:r>
          </w:p>
          <w:p w:rsidR="00111DD9" w:rsidRPr="00E13D72" w:rsidRDefault="00111DD9" w:rsidP="00E13D72">
            <w:pPr>
              <w:spacing w:before="0" w:after="0"/>
              <w:jc w:val="left"/>
              <w:rPr>
                <w:rFonts w:cs="Times New Roman"/>
                <w:sz w:val="22"/>
                <w:szCs w:val="22"/>
                <w:lang w:val="en-US"/>
              </w:rPr>
            </w:pPr>
            <w:r w:rsidRPr="00E13D72">
              <w:rPr>
                <w:rFonts w:cs="Times New Roman"/>
                <w:sz w:val="22"/>
                <w:szCs w:val="22"/>
                <w:lang w:val="en-US"/>
              </w:rPr>
              <w:t>MySpace</w:t>
            </w:r>
          </w:p>
          <w:p w:rsidR="00111DD9" w:rsidRPr="00E13D72" w:rsidRDefault="00111DD9" w:rsidP="00E13D72">
            <w:pPr>
              <w:spacing w:before="0" w:after="0"/>
              <w:jc w:val="left"/>
              <w:rPr>
                <w:rFonts w:cs="Times New Roman"/>
                <w:sz w:val="22"/>
                <w:szCs w:val="22"/>
              </w:rPr>
            </w:pPr>
            <w:r w:rsidRPr="00E13D72">
              <w:rPr>
                <w:rFonts w:cs="Times New Roman"/>
                <w:sz w:val="22"/>
                <w:szCs w:val="22"/>
                <w:lang w:val="en-US"/>
              </w:rPr>
              <w:t>SlideShare</w:t>
            </w:r>
          </w:p>
          <w:p w:rsidR="00111DD9" w:rsidRPr="00E13D72" w:rsidRDefault="00111DD9" w:rsidP="00E13D72">
            <w:pPr>
              <w:spacing w:before="0" w:after="0"/>
              <w:jc w:val="left"/>
              <w:rPr>
                <w:rFonts w:cs="Times New Roman"/>
                <w:sz w:val="22"/>
                <w:szCs w:val="22"/>
              </w:rPr>
            </w:pPr>
          </w:p>
        </w:tc>
        <w:tc>
          <w:tcPr>
            <w:tcW w:w="1668" w:type="pct"/>
            <w:tcBorders>
              <w:bottom w:val="single" w:sz="4" w:space="0" w:color="auto"/>
            </w:tcBorders>
            <w:shd w:val="clear" w:color="auto" w:fill="auto"/>
          </w:tcPr>
          <w:p w:rsidR="00111DD9" w:rsidRPr="00E13D72" w:rsidRDefault="00F26360" w:rsidP="00E13D72">
            <w:pPr>
              <w:spacing w:before="0" w:after="0"/>
              <w:jc w:val="left"/>
              <w:rPr>
                <w:rFonts w:cs="Times New Roman"/>
                <w:bCs/>
                <w:sz w:val="22"/>
                <w:szCs w:val="22"/>
                <w:lang w:val="en-US"/>
              </w:rPr>
            </w:pPr>
            <w:r w:rsidRPr="00E13D72">
              <w:rPr>
                <w:rFonts w:cs="Times New Roman"/>
                <w:bCs/>
                <w:sz w:val="22"/>
                <w:szCs w:val="22"/>
                <w:lang w:val="en-US"/>
              </w:rPr>
              <w:t>0</w:t>
            </w:r>
            <w:r w:rsidRPr="00E13D72">
              <w:rPr>
                <w:rFonts w:cs="Times New Roman"/>
                <w:bCs/>
                <w:sz w:val="22"/>
                <w:szCs w:val="22"/>
              </w:rPr>
              <w:t>,</w:t>
            </w:r>
            <w:r w:rsidR="00111DD9" w:rsidRPr="00E13D72">
              <w:rPr>
                <w:rFonts w:cs="Times New Roman"/>
                <w:bCs/>
                <w:sz w:val="22"/>
                <w:szCs w:val="22"/>
                <w:lang w:val="en-US"/>
              </w:rPr>
              <w:t>69</w:t>
            </w:r>
          </w:p>
          <w:p w:rsidR="00111DD9" w:rsidRPr="00E13D72" w:rsidRDefault="00111DD9" w:rsidP="00E13D72">
            <w:pPr>
              <w:spacing w:before="0" w:after="0"/>
              <w:jc w:val="left"/>
              <w:rPr>
                <w:rFonts w:cs="Times New Roman"/>
                <w:bCs/>
                <w:sz w:val="22"/>
                <w:szCs w:val="22"/>
                <w:lang w:val="en-US"/>
              </w:rPr>
            </w:pPr>
            <w:r w:rsidRPr="00E13D72">
              <w:rPr>
                <w:rFonts w:cs="Times New Roman"/>
                <w:bCs/>
                <w:sz w:val="22"/>
                <w:szCs w:val="22"/>
                <w:lang w:val="en-US"/>
              </w:rPr>
              <w:t>-</w:t>
            </w:r>
          </w:p>
          <w:p w:rsidR="00111DD9" w:rsidRPr="00E13D72" w:rsidRDefault="00F26360" w:rsidP="00E13D72">
            <w:pPr>
              <w:spacing w:before="0" w:after="0"/>
              <w:jc w:val="left"/>
              <w:rPr>
                <w:rFonts w:cs="Times New Roman"/>
                <w:bCs/>
                <w:sz w:val="22"/>
                <w:szCs w:val="22"/>
                <w:lang w:val="en-US"/>
              </w:rPr>
            </w:pPr>
            <w:r w:rsidRPr="00E13D72">
              <w:rPr>
                <w:rFonts w:cs="Times New Roman"/>
                <w:bCs/>
                <w:sz w:val="22"/>
                <w:szCs w:val="22"/>
                <w:lang w:val="en-US"/>
              </w:rPr>
              <w:t>0</w:t>
            </w:r>
            <w:r w:rsidRPr="00E13D72">
              <w:rPr>
                <w:rFonts w:cs="Times New Roman"/>
                <w:bCs/>
                <w:sz w:val="22"/>
                <w:szCs w:val="22"/>
              </w:rPr>
              <w:t>,</w:t>
            </w:r>
            <w:r w:rsidR="00111DD9" w:rsidRPr="00E13D72">
              <w:rPr>
                <w:rFonts w:cs="Times New Roman"/>
                <w:bCs/>
                <w:sz w:val="22"/>
                <w:szCs w:val="22"/>
                <w:lang w:val="en-US"/>
              </w:rPr>
              <w:t>94</w:t>
            </w:r>
          </w:p>
          <w:p w:rsidR="00111DD9" w:rsidRPr="00E13D72" w:rsidRDefault="00F26360" w:rsidP="00E13D72">
            <w:pPr>
              <w:spacing w:before="0" w:after="0"/>
              <w:jc w:val="left"/>
              <w:rPr>
                <w:rFonts w:cs="Times New Roman"/>
                <w:bCs/>
                <w:sz w:val="22"/>
                <w:szCs w:val="22"/>
                <w:lang w:val="en-US"/>
              </w:rPr>
            </w:pPr>
            <w:r w:rsidRPr="00E13D72">
              <w:rPr>
                <w:rFonts w:cs="Times New Roman"/>
                <w:bCs/>
                <w:sz w:val="22"/>
                <w:szCs w:val="22"/>
                <w:lang w:val="en-US"/>
              </w:rPr>
              <w:t>0</w:t>
            </w:r>
            <w:r w:rsidRPr="00E13D72">
              <w:rPr>
                <w:rFonts w:cs="Times New Roman"/>
                <w:bCs/>
                <w:sz w:val="22"/>
                <w:szCs w:val="22"/>
              </w:rPr>
              <w:t>,</w:t>
            </w:r>
            <w:r w:rsidR="00111DD9" w:rsidRPr="00E13D72">
              <w:rPr>
                <w:rFonts w:cs="Times New Roman"/>
                <w:bCs/>
                <w:sz w:val="22"/>
                <w:szCs w:val="22"/>
                <w:lang w:val="en-US"/>
              </w:rPr>
              <w:t>81</w:t>
            </w:r>
          </w:p>
          <w:p w:rsidR="00111DD9" w:rsidRPr="00E13D72" w:rsidRDefault="00F26360" w:rsidP="00E13D72">
            <w:pPr>
              <w:spacing w:before="0" w:after="0"/>
              <w:jc w:val="left"/>
              <w:rPr>
                <w:rFonts w:cs="Times New Roman"/>
                <w:bCs/>
                <w:sz w:val="22"/>
                <w:szCs w:val="22"/>
                <w:lang w:val="en-US"/>
              </w:rPr>
            </w:pPr>
            <w:r w:rsidRPr="00E13D72">
              <w:rPr>
                <w:rFonts w:cs="Times New Roman"/>
                <w:bCs/>
                <w:sz w:val="22"/>
                <w:szCs w:val="22"/>
                <w:lang w:val="en-US"/>
              </w:rPr>
              <w:t>0</w:t>
            </w:r>
            <w:r w:rsidRPr="00E13D72">
              <w:rPr>
                <w:rFonts w:cs="Times New Roman"/>
                <w:bCs/>
                <w:sz w:val="22"/>
                <w:szCs w:val="22"/>
              </w:rPr>
              <w:t>,</w:t>
            </w:r>
            <w:r w:rsidR="00111DD9" w:rsidRPr="00E13D72">
              <w:rPr>
                <w:rFonts w:cs="Times New Roman"/>
                <w:bCs/>
                <w:sz w:val="22"/>
                <w:szCs w:val="22"/>
                <w:lang w:val="en-US"/>
              </w:rPr>
              <w:t>63</w:t>
            </w:r>
          </w:p>
          <w:p w:rsidR="00111DD9" w:rsidRPr="00E13D72" w:rsidRDefault="00111DD9" w:rsidP="00E13D72">
            <w:pPr>
              <w:spacing w:before="0" w:after="0"/>
              <w:jc w:val="left"/>
              <w:rPr>
                <w:rFonts w:cs="Times New Roman"/>
                <w:bCs/>
                <w:sz w:val="22"/>
                <w:szCs w:val="22"/>
                <w:lang w:val="en-US"/>
              </w:rPr>
            </w:pPr>
            <w:r w:rsidRPr="00E13D72">
              <w:rPr>
                <w:rFonts w:cs="Times New Roman"/>
                <w:bCs/>
                <w:sz w:val="22"/>
                <w:szCs w:val="22"/>
                <w:lang w:val="en-US"/>
              </w:rPr>
              <w:t>-</w:t>
            </w:r>
          </w:p>
          <w:p w:rsidR="00111DD9" w:rsidRPr="00E13D72" w:rsidRDefault="00111DD9" w:rsidP="00E13D72">
            <w:pPr>
              <w:spacing w:before="0" w:after="0"/>
              <w:jc w:val="left"/>
              <w:rPr>
                <w:rFonts w:cs="Times New Roman"/>
                <w:bCs/>
                <w:sz w:val="22"/>
                <w:szCs w:val="22"/>
                <w:lang w:val="en-US"/>
              </w:rPr>
            </w:pPr>
            <w:r w:rsidRPr="00E13D72">
              <w:rPr>
                <w:rFonts w:cs="Times New Roman"/>
                <w:bCs/>
                <w:sz w:val="22"/>
                <w:szCs w:val="22"/>
                <w:lang w:val="en-US"/>
              </w:rPr>
              <w:t>-</w:t>
            </w:r>
          </w:p>
        </w:tc>
        <w:tc>
          <w:tcPr>
            <w:tcW w:w="1438" w:type="pct"/>
            <w:tcBorders>
              <w:bottom w:val="single" w:sz="4" w:space="0" w:color="auto"/>
            </w:tcBorders>
            <w:shd w:val="clear" w:color="auto" w:fill="auto"/>
          </w:tcPr>
          <w:p w:rsidR="00111DD9" w:rsidRPr="00E13D72" w:rsidRDefault="00F26360" w:rsidP="00E13D72">
            <w:pPr>
              <w:spacing w:before="0" w:after="0"/>
              <w:ind w:left="107"/>
              <w:jc w:val="left"/>
              <w:rPr>
                <w:rFonts w:cs="Times New Roman"/>
                <w:sz w:val="22"/>
                <w:szCs w:val="22"/>
                <w:lang w:val="en-US"/>
              </w:rPr>
            </w:pPr>
            <w:r w:rsidRPr="00E13D72">
              <w:rPr>
                <w:rFonts w:cs="Times New Roman"/>
                <w:sz w:val="22"/>
                <w:szCs w:val="22"/>
                <w:lang w:val="en-US"/>
              </w:rPr>
              <w:t>0</w:t>
            </w:r>
            <w:r w:rsidRPr="00E13D72">
              <w:rPr>
                <w:rFonts w:cs="Times New Roman"/>
                <w:sz w:val="22"/>
                <w:szCs w:val="22"/>
              </w:rPr>
              <w:t>,</w:t>
            </w:r>
            <w:r w:rsidR="00111DD9" w:rsidRPr="00E13D72">
              <w:rPr>
                <w:rFonts w:cs="Times New Roman"/>
                <w:sz w:val="22"/>
                <w:szCs w:val="22"/>
                <w:lang w:val="en-US"/>
              </w:rPr>
              <w:t>008</w:t>
            </w:r>
          </w:p>
          <w:p w:rsidR="00111DD9" w:rsidRPr="00E13D72" w:rsidRDefault="00111DD9" w:rsidP="00E13D72">
            <w:pPr>
              <w:spacing w:before="0" w:after="0"/>
              <w:jc w:val="left"/>
              <w:rPr>
                <w:rFonts w:cs="Times New Roman"/>
                <w:bCs/>
                <w:sz w:val="22"/>
                <w:szCs w:val="22"/>
                <w:lang w:val="en-US"/>
              </w:rPr>
            </w:pPr>
          </w:p>
          <w:p w:rsidR="00111DD9" w:rsidRPr="00E13D72" w:rsidRDefault="00111DD9" w:rsidP="00E13D72">
            <w:pPr>
              <w:spacing w:before="0" w:after="0"/>
              <w:jc w:val="left"/>
              <w:rPr>
                <w:rFonts w:cs="Times New Roman"/>
                <w:bCs/>
                <w:sz w:val="22"/>
                <w:szCs w:val="22"/>
                <w:lang w:val="en-US"/>
              </w:rPr>
            </w:pPr>
            <w:r w:rsidRPr="00E13D72">
              <w:rPr>
                <w:rFonts w:cs="Times New Roman"/>
                <w:bCs/>
                <w:sz w:val="22"/>
                <w:szCs w:val="22"/>
              </w:rPr>
              <w:t>&lt;</w:t>
            </w:r>
            <w:r w:rsidR="00F26360" w:rsidRPr="00E13D72">
              <w:rPr>
                <w:rFonts w:cs="Times New Roman"/>
                <w:bCs/>
                <w:sz w:val="22"/>
                <w:szCs w:val="22"/>
                <w:lang w:val="en-US"/>
              </w:rPr>
              <w:t>0</w:t>
            </w:r>
            <w:r w:rsidR="00F26360" w:rsidRPr="00E13D72">
              <w:rPr>
                <w:rFonts w:cs="Times New Roman"/>
                <w:bCs/>
                <w:sz w:val="22"/>
                <w:szCs w:val="22"/>
              </w:rPr>
              <w:t>,</w:t>
            </w:r>
            <w:r w:rsidRPr="00E13D72">
              <w:rPr>
                <w:rFonts w:cs="Times New Roman"/>
                <w:bCs/>
                <w:sz w:val="22"/>
                <w:szCs w:val="22"/>
                <w:lang w:val="en-US"/>
              </w:rPr>
              <w:t>001</w:t>
            </w:r>
          </w:p>
          <w:p w:rsidR="00111DD9" w:rsidRPr="00E13D72" w:rsidRDefault="00F26360" w:rsidP="00E13D72">
            <w:pPr>
              <w:spacing w:before="0" w:after="0"/>
              <w:ind w:left="107"/>
              <w:jc w:val="left"/>
              <w:rPr>
                <w:rFonts w:cs="Times New Roman"/>
                <w:sz w:val="22"/>
                <w:szCs w:val="22"/>
                <w:lang w:val="en-US"/>
              </w:rPr>
            </w:pPr>
            <w:r w:rsidRPr="00E13D72">
              <w:rPr>
                <w:rFonts w:cs="Times New Roman"/>
                <w:sz w:val="22"/>
                <w:szCs w:val="22"/>
                <w:lang w:val="en-US"/>
              </w:rPr>
              <w:t>0</w:t>
            </w:r>
            <w:r w:rsidRPr="00E13D72">
              <w:rPr>
                <w:rFonts w:cs="Times New Roman"/>
                <w:sz w:val="22"/>
                <w:szCs w:val="22"/>
              </w:rPr>
              <w:t>,</w:t>
            </w:r>
            <w:r w:rsidR="00111DD9" w:rsidRPr="00E13D72">
              <w:rPr>
                <w:rFonts w:cs="Times New Roman"/>
                <w:sz w:val="22"/>
                <w:szCs w:val="22"/>
                <w:lang w:val="en-US"/>
              </w:rPr>
              <w:t>002</w:t>
            </w:r>
          </w:p>
          <w:p w:rsidR="00111DD9" w:rsidRPr="00E13D72" w:rsidRDefault="00F26360" w:rsidP="00E13D72">
            <w:pPr>
              <w:spacing w:before="0" w:after="0"/>
              <w:ind w:left="107"/>
              <w:jc w:val="left"/>
              <w:rPr>
                <w:rFonts w:cs="Times New Roman"/>
                <w:bCs/>
                <w:sz w:val="22"/>
                <w:szCs w:val="22"/>
                <w:lang w:val="en-US"/>
              </w:rPr>
            </w:pPr>
            <w:r w:rsidRPr="00E13D72">
              <w:rPr>
                <w:rFonts w:cs="Times New Roman"/>
                <w:sz w:val="22"/>
                <w:szCs w:val="22"/>
                <w:lang w:val="en-US"/>
              </w:rPr>
              <w:t>0</w:t>
            </w:r>
            <w:r w:rsidRPr="00E13D72">
              <w:rPr>
                <w:rFonts w:cs="Times New Roman"/>
                <w:sz w:val="22"/>
                <w:szCs w:val="22"/>
              </w:rPr>
              <w:t>,</w:t>
            </w:r>
            <w:r w:rsidR="00111DD9" w:rsidRPr="00E13D72">
              <w:rPr>
                <w:rFonts w:cs="Times New Roman"/>
                <w:sz w:val="22"/>
                <w:szCs w:val="22"/>
                <w:lang w:val="en-US"/>
              </w:rPr>
              <w:t>02</w:t>
            </w:r>
          </w:p>
        </w:tc>
      </w:tr>
      <w:tr w:rsidR="00111DD9" w:rsidRPr="00E13D72" w:rsidTr="00371B70">
        <w:trPr>
          <w:trHeight w:val="136"/>
        </w:trPr>
        <w:tc>
          <w:tcPr>
            <w:tcW w:w="1894" w:type="pct"/>
            <w:tcBorders>
              <w:top w:val="single" w:sz="4" w:space="0" w:color="auto"/>
            </w:tcBorders>
            <w:shd w:val="clear" w:color="auto" w:fill="auto"/>
          </w:tcPr>
          <w:p w:rsidR="00111DD9" w:rsidRPr="00E13D72" w:rsidRDefault="00111DD9" w:rsidP="00E13D72">
            <w:pPr>
              <w:spacing w:before="0" w:after="0"/>
              <w:jc w:val="left"/>
              <w:rPr>
                <w:rFonts w:cs="Times New Roman"/>
                <w:sz w:val="22"/>
                <w:szCs w:val="22"/>
                <w:lang w:val="en-US"/>
              </w:rPr>
            </w:pPr>
          </w:p>
        </w:tc>
        <w:tc>
          <w:tcPr>
            <w:tcW w:w="1668" w:type="pct"/>
            <w:tcBorders>
              <w:top w:val="single" w:sz="4" w:space="0" w:color="auto"/>
            </w:tcBorders>
            <w:shd w:val="clear" w:color="auto" w:fill="auto"/>
          </w:tcPr>
          <w:p w:rsidR="00111DD9" w:rsidRPr="00E13D72" w:rsidRDefault="00111DD9" w:rsidP="00E13D72">
            <w:pPr>
              <w:spacing w:before="0" w:after="0"/>
              <w:jc w:val="left"/>
              <w:rPr>
                <w:rFonts w:cs="Times New Roman"/>
                <w:bCs/>
                <w:sz w:val="22"/>
                <w:szCs w:val="22"/>
                <w:lang w:val="en-US"/>
              </w:rPr>
            </w:pPr>
          </w:p>
        </w:tc>
        <w:tc>
          <w:tcPr>
            <w:tcW w:w="1438" w:type="pct"/>
            <w:tcBorders>
              <w:top w:val="single" w:sz="4" w:space="0" w:color="auto"/>
            </w:tcBorders>
            <w:shd w:val="clear" w:color="auto" w:fill="auto"/>
          </w:tcPr>
          <w:p w:rsidR="00111DD9" w:rsidRPr="00E13D72" w:rsidRDefault="00111DD9" w:rsidP="00E13D72">
            <w:pPr>
              <w:spacing w:before="0" w:after="0"/>
              <w:jc w:val="left"/>
              <w:rPr>
                <w:rFonts w:cs="Times New Roman"/>
                <w:bCs/>
                <w:sz w:val="22"/>
                <w:szCs w:val="22"/>
                <w:lang w:val="en-US"/>
              </w:rPr>
            </w:pPr>
          </w:p>
        </w:tc>
      </w:tr>
      <w:tr w:rsidR="00111DD9" w:rsidRPr="00E13D72" w:rsidTr="00371B70">
        <w:trPr>
          <w:trHeight w:val="517"/>
        </w:trPr>
        <w:tc>
          <w:tcPr>
            <w:tcW w:w="1894" w:type="pct"/>
            <w:shd w:val="clear" w:color="auto" w:fill="auto"/>
          </w:tcPr>
          <w:p w:rsidR="00111DD9" w:rsidRPr="00E13D72" w:rsidRDefault="00F26360" w:rsidP="00E13D72">
            <w:pPr>
              <w:spacing w:before="0" w:after="0"/>
              <w:jc w:val="left"/>
              <w:rPr>
                <w:rFonts w:cs="Times New Roman"/>
                <w:b/>
                <w:sz w:val="22"/>
                <w:szCs w:val="22"/>
                <w:lang w:val="en-US"/>
              </w:rPr>
            </w:pPr>
            <w:r w:rsidRPr="00E13D72">
              <w:rPr>
                <w:rFonts w:cs="Times New Roman"/>
                <w:b/>
                <w:sz w:val="22"/>
                <w:szCs w:val="22"/>
              </w:rPr>
              <w:t xml:space="preserve">Παρακολούθηση </w:t>
            </w:r>
            <w:r w:rsidRPr="00E13D72">
              <w:rPr>
                <w:rFonts w:cs="Times New Roman"/>
                <w:b/>
                <w:sz w:val="22"/>
                <w:szCs w:val="22"/>
                <w:lang w:val="en-US"/>
              </w:rPr>
              <w:t>TV/</w:t>
            </w:r>
            <w:r w:rsidRPr="00E13D72">
              <w:rPr>
                <w:rFonts w:cs="Times New Roman"/>
                <w:b/>
                <w:sz w:val="22"/>
                <w:szCs w:val="22"/>
              </w:rPr>
              <w:t>εβδομάδα</w:t>
            </w:r>
            <w:r w:rsidR="00111DD9" w:rsidRPr="00E13D72">
              <w:rPr>
                <w:rFonts w:cs="Times New Roman"/>
                <w:b/>
                <w:sz w:val="22"/>
                <w:szCs w:val="22"/>
                <w:lang w:val="en-US"/>
              </w:rPr>
              <w:t xml:space="preserve"> </w:t>
            </w:r>
          </w:p>
        </w:tc>
        <w:tc>
          <w:tcPr>
            <w:tcW w:w="1668" w:type="pct"/>
            <w:shd w:val="clear" w:color="auto" w:fill="auto"/>
          </w:tcPr>
          <w:p w:rsidR="00111DD9" w:rsidRPr="00E13D72" w:rsidRDefault="00111DD9" w:rsidP="00E13D72">
            <w:pPr>
              <w:spacing w:before="0" w:after="0"/>
              <w:jc w:val="left"/>
              <w:rPr>
                <w:rFonts w:cs="Times New Roman"/>
                <w:sz w:val="22"/>
                <w:szCs w:val="22"/>
                <w:lang w:val="en-US"/>
              </w:rPr>
            </w:pPr>
            <w:r w:rsidRPr="00E13D72">
              <w:rPr>
                <w:rFonts w:cs="Times New Roman"/>
                <w:bCs/>
                <w:sz w:val="22"/>
                <w:szCs w:val="22"/>
              </w:rPr>
              <w:t>0</w:t>
            </w:r>
            <w:r w:rsidR="00025D55" w:rsidRPr="00E13D72">
              <w:rPr>
                <w:rFonts w:cs="Times New Roman"/>
                <w:bCs/>
                <w:sz w:val="22"/>
                <w:szCs w:val="22"/>
              </w:rPr>
              <w:t>,</w:t>
            </w:r>
            <w:r w:rsidRPr="00E13D72">
              <w:rPr>
                <w:rFonts w:cs="Times New Roman"/>
                <w:bCs/>
                <w:sz w:val="22"/>
                <w:szCs w:val="22"/>
                <w:lang w:val="en-US"/>
              </w:rPr>
              <w:t>93</w:t>
            </w:r>
          </w:p>
        </w:tc>
        <w:tc>
          <w:tcPr>
            <w:tcW w:w="1438" w:type="pct"/>
            <w:shd w:val="clear" w:color="auto" w:fill="auto"/>
          </w:tcPr>
          <w:p w:rsidR="00111DD9" w:rsidRPr="00E13D72" w:rsidRDefault="00111DD9" w:rsidP="00E13D72">
            <w:pPr>
              <w:spacing w:before="0" w:after="0"/>
              <w:jc w:val="left"/>
              <w:rPr>
                <w:rFonts w:cs="Times New Roman"/>
                <w:bCs/>
                <w:sz w:val="22"/>
                <w:szCs w:val="22"/>
              </w:rPr>
            </w:pPr>
            <w:r w:rsidRPr="00E13D72">
              <w:rPr>
                <w:rFonts w:cs="Times New Roman"/>
                <w:bCs/>
                <w:sz w:val="22"/>
                <w:szCs w:val="22"/>
              </w:rPr>
              <w:t>&lt;0</w:t>
            </w:r>
            <w:r w:rsidR="00025D55" w:rsidRPr="00E13D72">
              <w:rPr>
                <w:rFonts w:cs="Times New Roman"/>
                <w:bCs/>
                <w:sz w:val="22"/>
                <w:szCs w:val="22"/>
              </w:rPr>
              <w:t>,</w:t>
            </w:r>
            <w:r w:rsidRPr="00E13D72">
              <w:rPr>
                <w:rFonts w:cs="Times New Roman"/>
                <w:bCs/>
                <w:sz w:val="22"/>
                <w:szCs w:val="22"/>
              </w:rPr>
              <w:t>001</w:t>
            </w:r>
          </w:p>
        </w:tc>
      </w:tr>
      <w:tr w:rsidR="00111DD9" w:rsidRPr="00E13D72" w:rsidTr="00371B70">
        <w:trPr>
          <w:trHeight w:val="259"/>
        </w:trPr>
        <w:tc>
          <w:tcPr>
            <w:tcW w:w="1894" w:type="pct"/>
            <w:shd w:val="clear" w:color="auto" w:fill="auto"/>
          </w:tcPr>
          <w:p w:rsidR="00111DD9" w:rsidRPr="00E13D72" w:rsidRDefault="00025D55" w:rsidP="00E13D72">
            <w:pPr>
              <w:spacing w:before="0" w:after="0"/>
              <w:jc w:val="left"/>
              <w:rPr>
                <w:rFonts w:cs="Times New Roman"/>
                <w:b/>
                <w:sz w:val="22"/>
                <w:szCs w:val="22"/>
              </w:rPr>
            </w:pPr>
            <w:r w:rsidRPr="00E13D72">
              <w:rPr>
                <w:rFonts w:cs="Times New Roman"/>
                <w:b/>
                <w:sz w:val="22"/>
                <w:szCs w:val="22"/>
              </w:rPr>
              <w:t>Βιβλία</w:t>
            </w:r>
            <w:r w:rsidRPr="00E13D72">
              <w:rPr>
                <w:rFonts w:cs="Times New Roman"/>
                <w:b/>
                <w:sz w:val="22"/>
                <w:szCs w:val="22"/>
                <w:lang w:val="en-US"/>
              </w:rPr>
              <w:t xml:space="preserve"> / </w:t>
            </w:r>
            <w:r w:rsidRPr="00E13D72">
              <w:rPr>
                <w:rFonts w:cs="Times New Roman"/>
                <w:b/>
                <w:sz w:val="22"/>
                <w:szCs w:val="22"/>
              </w:rPr>
              <w:t>έτος</w:t>
            </w:r>
          </w:p>
        </w:tc>
        <w:tc>
          <w:tcPr>
            <w:tcW w:w="1668" w:type="pct"/>
            <w:shd w:val="clear" w:color="auto" w:fill="auto"/>
          </w:tcPr>
          <w:p w:rsidR="00111DD9" w:rsidRPr="00E13D72" w:rsidRDefault="00111DD9" w:rsidP="00E13D72">
            <w:pPr>
              <w:spacing w:before="0" w:after="0"/>
              <w:jc w:val="left"/>
              <w:rPr>
                <w:rFonts w:cs="Times New Roman"/>
                <w:sz w:val="22"/>
                <w:szCs w:val="22"/>
                <w:lang w:val="en-US"/>
              </w:rPr>
            </w:pPr>
            <w:r w:rsidRPr="00E13D72">
              <w:rPr>
                <w:rFonts w:cs="Times New Roman"/>
                <w:bCs/>
                <w:sz w:val="22"/>
                <w:szCs w:val="22"/>
              </w:rPr>
              <w:t>0</w:t>
            </w:r>
            <w:r w:rsidR="00025D55" w:rsidRPr="00E13D72">
              <w:rPr>
                <w:rFonts w:cs="Times New Roman"/>
                <w:bCs/>
                <w:sz w:val="22"/>
                <w:szCs w:val="22"/>
              </w:rPr>
              <w:t>,</w:t>
            </w:r>
            <w:r w:rsidRPr="00E13D72">
              <w:rPr>
                <w:rFonts w:cs="Times New Roman"/>
                <w:bCs/>
                <w:sz w:val="22"/>
                <w:szCs w:val="22"/>
              </w:rPr>
              <w:t>93</w:t>
            </w:r>
          </w:p>
        </w:tc>
        <w:tc>
          <w:tcPr>
            <w:tcW w:w="1438" w:type="pct"/>
            <w:shd w:val="clear" w:color="auto" w:fill="auto"/>
          </w:tcPr>
          <w:p w:rsidR="00111DD9" w:rsidRPr="00E13D72" w:rsidRDefault="00111DD9" w:rsidP="00E13D72">
            <w:pPr>
              <w:spacing w:before="0" w:after="0"/>
              <w:jc w:val="left"/>
              <w:rPr>
                <w:rFonts w:cs="Times New Roman"/>
                <w:bCs/>
                <w:sz w:val="22"/>
                <w:szCs w:val="22"/>
              </w:rPr>
            </w:pPr>
            <w:r w:rsidRPr="00E13D72">
              <w:rPr>
                <w:rFonts w:cs="Times New Roman"/>
                <w:bCs/>
                <w:sz w:val="22"/>
                <w:szCs w:val="22"/>
              </w:rPr>
              <w:t>&lt;0</w:t>
            </w:r>
            <w:r w:rsidR="00025D55" w:rsidRPr="00E13D72">
              <w:rPr>
                <w:rFonts w:cs="Times New Roman"/>
                <w:bCs/>
                <w:sz w:val="22"/>
                <w:szCs w:val="22"/>
              </w:rPr>
              <w:t>,</w:t>
            </w:r>
            <w:r w:rsidRPr="00E13D72">
              <w:rPr>
                <w:rFonts w:cs="Times New Roman"/>
                <w:bCs/>
                <w:sz w:val="22"/>
                <w:szCs w:val="22"/>
              </w:rPr>
              <w:t>001</w:t>
            </w:r>
          </w:p>
          <w:p w:rsidR="00111DD9" w:rsidRPr="00E13D72" w:rsidRDefault="00111DD9" w:rsidP="00E13D72">
            <w:pPr>
              <w:spacing w:before="0" w:after="0"/>
              <w:jc w:val="left"/>
              <w:rPr>
                <w:rFonts w:cs="Times New Roman"/>
                <w:bCs/>
                <w:sz w:val="22"/>
                <w:szCs w:val="22"/>
              </w:rPr>
            </w:pPr>
          </w:p>
        </w:tc>
      </w:tr>
      <w:tr w:rsidR="00111DD9" w:rsidRPr="00E13D72" w:rsidTr="00371B70">
        <w:trPr>
          <w:trHeight w:val="790"/>
        </w:trPr>
        <w:tc>
          <w:tcPr>
            <w:tcW w:w="1894" w:type="pct"/>
            <w:shd w:val="clear" w:color="auto" w:fill="auto"/>
          </w:tcPr>
          <w:p w:rsidR="00111DD9" w:rsidRPr="00E13D72" w:rsidRDefault="00025D55" w:rsidP="00E13D72">
            <w:pPr>
              <w:spacing w:before="0" w:after="0"/>
              <w:jc w:val="left"/>
              <w:rPr>
                <w:rFonts w:cs="Times New Roman"/>
                <w:b/>
                <w:sz w:val="22"/>
                <w:szCs w:val="22"/>
              </w:rPr>
            </w:pPr>
            <w:r w:rsidRPr="00E13D72">
              <w:rPr>
                <w:rFonts w:cs="Times New Roman"/>
                <w:b/>
                <w:sz w:val="22"/>
                <w:szCs w:val="22"/>
              </w:rPr>
              <w:t>Σημασία Διαδικτύου ως μαθησιακό εργαλείο</w:t>
            </w:r>
            <w:r w:rsidR="00111DD9" w:rsidRPr="00E13D72">
              <w:rPr>
                <w:rFonts w:cs="Times New Roman"/>
                <w:b/>
                <w:sz w:val="22"/>
                <w:szCs w:val="22"/>
              </w:rPr>
              <w:t xml:space="preserve"> </w:t>
            </w:r>
          </w:p>
        </w:tc>
        <w:tc>
          <w:tcPr>
            <w:tcW w:w="1668" w:type="pct"/>
            <w:shd w:val="clear" w:color="auto" w:fill="auto"/>
          </w:tcPr>
          <w:p w:rsidR="00111DD9" w:rsidRPr="00E13D72" w:rsidRDefault="00111DD9" w:rsidP="00E13D72">
            <w:pPr>
              <w:spacing w:before="0" w:after="0"/>
              <w:jc w:val="left"/>
              <w:rPr>
                <w:rFonts w:cs="Times New Roman"/>
                <w:sz w:val="22"/>
                <w:szCs w:val="22"/>
                <w:lang w:val="en-US"/>
              </w:rPr>
            </w:pPr>
            <w:r w:rsidRPr="00E13D72">
              <w:rPr>
                <w:rFonts w:cs="Times New Roman"/>
                <w:bCs/>
                <w:sz w:val="22"/>
                <w:szCs w:val="22"/>
              </w:rPr>
              <w:t>0</w:t>
            </w:r>
            <w:r w:rsidR="00025D55" w:rsidRPr="00E13D72">
              <w:rPr>
                <w:rFonts w:cs="Times New Roman"/>
                <w:bCs/>
                <w:sz w:val="22"/>
                <w:szCs w:val="22"/>
              </w:rPr>
              <w:t>,</w:t>
            </w:r>
            <w:r w:rsidRPr="00E13D72">
              <w:rPr>
                <w:rFonts w:cs="Times New Roman"/>
                <w:bCs/>
                <w:sz w:val="22"/>
                <w:szCs w:val="22"/>
              </w:rPr>
              <w:t>8</w:t>
            </w:r>
            <w:r w:rsidRPr="00E13D72">
              <w:rPr>
                <w:rFonts w:cs="Times New Roman"/>
                <w:bCs/>
                <w:sz w:val="22"/>
                <w:szCs w:val="22"/>
                <w:lang w:val="en-US"/>
              </w:rPr>
              <w:t>7</w:t>
            </w:r>
          </w:p>
        </w:tc>
        <w:tc>
          <w:tcPr>
            <w:tcW w:w="1438" w:type="pct"/>
            <w:shd w:val="clear" w:color="auto" w:fill="auto"/>
          </w:tcPr>
          <w:p w:rsidR="00111DD9" w:rsidRPr="00E13D72" w:rsidRDefault="00111DD9" w:rsidP="00E13D72">
            <w:pPr>
              <w:spacing w:before="0" w:after="0"/>
              <w:jc w:val="left"/>
              <w:rPr>
                <w:rFonts w:cs="Times New Roman"/>
                <w:bCs/>
                <w:sz w:val="22"/>
                <w:szCs w:val="22"/>
              </w:rPr>
            </w:pPr>
            <w:r w:rsidRPr="00E13D72">
              <w:rPr>
                <w:rFonts w:cs="Times New Roman"/>
                <w:bCs/>
                <w:sz w:val="22"/>
                <w:szCs w:val="22"/>
              </w:rPr>
              <w:t>&lt;0</w:t>
            </w:r>
            <w:r w:rsidR="00025D55" w:rsidRPr="00E13D72">
              <w:rPr>
                <w:rFonts w:cs="Times New Roman"/>
                <w:bCs/>
                <w:sz w:val="22"/>
                <w:szCs w:val="22"/>
              </w:rPr>
              <w:t>,</w:t>
            </w:r>
            <w:r w:rsidRPr="00E13D72">
              <w:rPr>
                <w:rFonts w:cs="Times New Roman"/>
                <w:bCs/>
                <w:sz w:val="22"/>
                <w:szCs w:val="22"/>
              </w:rPr>
              <w:t>001</w:t>
            </w:r>
          </w:p>
        </w:tc>
      </w:tr>
      <w:tr w:rsidR="00111DD9" w:rsidRPr="00E13D72" w:rsidTr="00371B70">
        <w:trPr>
          <w:trHeight w:val="790"/>
        </w:trPr>
        <w:tc>
          <w:tcPr>
            <w:tcW w:w="1894" w:type="pct"/>
            <w:shd w:val="clear" w:color="auto" w:fill="auto"/>
          </w:tcPr>
          <w:p w:rsidR="00111DD9" w:rsidRPr="00E13D72" w:rsidRDefault="00025D55" w:rsidP="00E13D72">
            <w:pPr>
              <w:spacing w:before="0" w:after="0"/>
              <w:jc w:val="left"/>
              <w:rPr>
                <w:rFonts w:cs="Times New Roman"/>
                <w:b/>
                <w:sz w:val="22"/>
                <w:szCs w:val="22"/>
              </w:rPr>
            </w:pPr>
            <w:r w:rsidRPr="00E13D72">
              <w:rPr>
                <w:rFonts w:cs="Times New Roman"/>
                <w:b/>
                <w:sz w:val="22"/>
                <w:szCs w:val="22"/>
              </w:rPr>
              <w:t>Ικανοποίηση από το Διαδίκτυο ως μαθησιακό εργαλείο</w:t>
            </w:r>
          </w:p>
        </w:tc>
        <w:tc>
          <w:tcPr>
            <w:tcW w:w="1668" w:type="pct"/>
            <w:shd w:val="clear" w:color="auto" w:fill="auto"/>
          </w:tcPr>
          <w:p w:rsidR="00111DD9" w:rsidRPr="00E13D72" w:rsidRDefault="00111DD9" w:rsidP="00E13D72">
            <w:pPr>
              <w:spacing w:before="0" w:after="0"/>
              <w:jc w:val="left"/>
              <w:rPr>
                <w:rFonts w:cs="Times New Roman"/>
                <w:bCs/>
                <w:sz w:val="22"/>
                <w:szCs w:val="22"/>
                <w:lang w:val="en-US"/>
              </w:rPr>
            </w:pPr>
            <w:r w:rsidRPr="00E13D72">
              <w:rPr>
                <w:rFonts w:cs="Times New Roman"/>
                <w:bCs/>
                <w:sz w:val="22"/>
                <w:szCs w:val="22"/>
              </w:rPr>
              <w:t>0</w:t>
            </w:r>
            <w:r w:rsidR="00CD2A26" w:rsidRPr="00E13D72">
              <w:rPr>
                <w:rFonts w:cs="Times New Roman"/>
                <w:bCs/>
                <w:sz w:val="22"/>
                <w:szCs w:val="22"/>
              </w:rPr>
              <w:t>,</w:t>
            </w:r>
            <w:r w:rsidRPr="00E13D72">
              <w:rPr>
                <w:rFonts w:cs="Times New Roman"/>
                <w:bCs/>
                <w:sz w:val="22"/>
                <w:szCs w:val="22"/>
                <w:lang w:val="en-US"/>
              </w:rPr>
              <w:t>77</w:t>
            </w:r>
          </w:p>
        </w:tc>
        <w:tc>
          <w:tcPr>
            <w:tcW w:w="1438" w:type="pct"/>
            <w:shd w:val="clear" w:color="auto" w:fill="auto"/>
          </w:tcPr>
          <w:p w:rsidR="00111DD9" w:rsidRPr="00E13D72" w:rsidRDefault="00111DD9" w:rsidP="00E13D72">
            <w:pPr>
              <w:spacing w:before="0" w:after="0"/>
              <w:jc w:val="left"/>
              <w:rPr>
                <w:rFonts w:cs="Times New Roman"/>
                <w:bCs/>
                <w:sz w:val="22"/>
                <w:szCs w:val="22"/>
                <w:lang w:val="en-US"/>
              </w:rPr>
            </w:pPr>
            <w:r w:rsidRPr="00E13D72">
              <w:rPr>
                <w:rFonts w:cs="Times New Roman"/>
                <w:bCs/>
                <w:sz w:val="22"/>
                <w:szCs w:val="22"/>
              </w:rPr>
              <w:t>&lt;0</w:t>
            </w:r>
            <w:r w:rsidR="00CD2A26" w:rsidRPr="00E13D72">
              <w:rPr>
                <w:rFonts w:cs="Times New Roman"/>
                <w:bCs/>
                <w:sz w:val="22"/>
                <w:szCs w:val="22"/>
              </w:rPr>
              <w:t>,</w:t>
            </w:r>
            <w:r w:rsidRPr="00E13D72">
              <w:rPr>
                <w:rFonts w:cs="Times New Roman"/>
                <w:bCs/>
                <w:sz w:val="22"/>
                <w:szCs w:val="22"/>
              </w:rPr>
              <w:t>001</w:t>
            </w:r>
          </w:p>
        </w:tc>
      </w:tr>
    </w:tbl>
    <w:p w:rsidR="003200F4" w:rsidRPr="003200F4" w:rsidRDefault="003200F4" w:rsidP="003200F4">
      <w:pPr>
        <w:spacing w:before="0"/>
        <w:rPr>
          <w:b/>
        </w:rPr>
      </w:pPr>
    </w:p>
    <w:p w:rsidR="00164E34" w:rsidRDefault="00CD2A26" w:rsidP="00AE4D57">
      <w:pPr>
        <w:spacing w:before="0"/>
      </w:pPr>
      <w:r>
        <w:t xml:space="preserve">Στον πίνακα 6-2 συνοψίζονται τα αποτελέσματα των ενδοταξικών συσχετίσεων για την ενότητα </w:t>
      </w:r>
      <w:r w:rsidR="00E13D72">
        <w:t xml:space="preserve">του ερωτηματολογίου που αφορά  στους </w:t>
      </w:r>
      <w:r w:rsidR="00164E34">
        <w:t>Μ</w:t>
      </w:r>
      <w:r>
        <w:t>αθησιακ</w:t>
      </w:r>
      <w:r w:rsidR="00E13D72">
        <w:t>ούς</w:t>
      </w:r>
      <w:r>
        <w:t xml:space="preserve"> </w:t>
      </w:r>
      <w:r w:rsidR="00164E34">
        <w:t>Τ</w:t>
      </w:r>
      <w:r>
        <w:t>ύπ</w:t>
      </w:r>
      <w:r w:rsidR="00E13D72">
        <w:t>ους</w:t>
      </w:r>
      <w:r>
        <w:t>.</w:t>
      </w:r>
    </w:p>
    <w:p w:rsidR="005C394A" w:rsidRDefault="005C394A" w:rsidP="005C394A">
      <w:pPr>
        <w:pStyle w:val="ab"/>
        <w:keepNext/>
      </w:pPr>
      <w:bookmarkStart w:id="484" w:name="_Toc423996130"/>
      <w:r>
        <w:t xml:space="preserve">Πίνακας </w:t>
      </w:r>
      <w:r w:rsidR="00FA032A">
        <w:t>6</w:t>
      </w:r>
      <w:r w:rsidR="0053628B">
        <w:noBreakHyphen/>
      </w:r>
      <w:r w:rsidR="008A2614">
        <w:fldChar w:fldCharType="begin"/>
      </w:r>
      <w:r w:rsidR="008A2614">
        <w:instrText xml:space="preserve"> SEQ Πίνακας \* ARABIC \s 1 </w:instrText>
      </w:r>
      <w:r w:rsidR="008A2614">
        <w:fldChar w:fldCharType="separate"/>
      </w:r>
      <w:r w:rsidR="00AE6F7E">
        <w:rPr>
          <w:noProof/>
        </w:rPr>
        <w:t>2</w:t>
      </w:r>
      <w:r w:rsidR="008A2614">
        <w:rPr>
          <w:noProof/>
        </w:rPr>
        <w:fldChar w:fldCharType="end"/>
      </w:r>
      <w:r>
        <w:t xml:space="preserve">. </w:t>
      </w:r>
      <w:r w:rsidRPr="00422324">
        <w:t>Συντελεστής Ενδοταξικής Συσχέτισης (Μαθησιακός Τύπος)</w:t>
      </w:r>
      <w:r>
        <w:t>.</w:t>
      </w:r>
      <w:bookmarkEnd w:id="484"/>
    </w:p>
    <w:tbl>
      <w:tblPr>
        <w:tblStyle w:val="aa"/>
        <w:tblW w:w="5000" w:type="pct"/>
        <w:tblBorders>
          <w:insideH w:val="none" w:sz="0" w:space="0" w:color="auto"/>
          <w:insideV w:val="none" w:sz="0" w:space="0" w:color="auto"/>
        </w:tblBorders>
        <w:tblLook w:val="04A0" w:firstRow="1" w:lastRow="0" w:firstColumn="1" w:lastColumn="0" w:noHBand="0" w:noVBand="1"/>
      </w:tblPr>
      <w:tblGrid>
        <w:gridCol w:w="3533"/>
        <w:gridCol w:w="1608"/>
        <w:gridCol w:w="2159"/>
        <w:gridCol w:w="2270"/>
      </w:tblGrid>
      <w:tr w:rsidR="00164E34" w:rsidRPr="00164E34" w:rsidTr="00371B70">
        <w:tc>
          <w:tcPr>
            <w:tcW w:w="1846" w:type="pct"/>
            <w:tcBorders>
              <w:bottom w:val="single" w:sz="4" w:space="0" w:color="auto"/>
            </w:tcBorders>
          </w:tcPr>
          <w:p w:rsidR="00164E34" w:rsidRPr="00164E34" w:rsidRDefault="00164E34" w:rsidP="00573CAC">
            <w:pPr>
              <w:jc w:val="left"/>
              <w:rPr>
                <w:b/>
                <w:sz w:val="22"/>
              </w:rPr>
            </w:pPr>
            <w:r>
              <w:rPr>
                <w:b/>
                <w:sz w:val="22"/>
              </w:rPr>
              <w:t>Κλίμακα</w:t>
            </w:r>
          </w:p>
        </w:tc>
        <w:tc>
          <w:tcPr>
            <w:tcW w:w="840" w:type="pct"/>
            <w:tcBorders>
              <w:bottom w:val="single" w:sz="4" w:space="0" w:color="auto"/>
            </w:tcBorders>
          </w:tcPr>
          <w:p w:rsidR="00164E34" w:rsidRPr="00164E34" w:rsidRDefault="00164E34" w:rsidP="00573CAC">
            <w:pPr>
              <w:jc w:val="left"/>
              <w:rPr>
                <w:b/>
                <w:sz w:val="22"/>
                <w:lang w:val="en-US"/>
              </w:rPr>
            </w:pPr>
            <w:r w:rsidRPr="00164E34">
              <w:rPr>
                <w:b/>
                <w:sz w:val="22"/>
                <w:lang w:val="en-US"/>
              </w:rPr>
              <w:t>n</w:t>
            </w:r>
          </w:p>
        </w:tc>
        <w:tc>
          <w:tcPr>
            <w:tcW w:w="1128" w:type="pct"/>
            <w:tcBorders>
              <w:bottom w:val="single" w:sz="4" w:space="0" w:color="auto"/>
            </w:tcBorders>
          </w:tcPr>
          <w:p w:rsidR="00164E34" w:rsidRPr="00164E34" w:rsidRDefault="00164E34" w:rsidP="00573CAC">
            <w:pPr>
              <w:jc w:val="left"/>
              <w:rPr>
                <w:b/>
                <w:sz w:val="22"/>
              </w:rPr>
            </w:pPr>
            <w:r>
              <w:rPr>
                <w:b/>
                <w:sz w:val="22"/>
              </w:rPr>
              <w:t>Χαμηλότερη</w:t>
            </w:r>
          </w:p>
        </w:tc>
        <w:tc>
          <w:tcPr>
            <w:tcW w:w="1186" w:type="pct"/>
            <w:tcBorders>
              <w:bottom w:val="single" w:sz="4" w:space="0" w:color="auto"/>
            </w:tcBorders>
          </w:tcPr>
          <w:p w:rsidR="00164E34" w:rsidRPr="00164E34" w:rsidRDefault="00164E34" w:rsidP="00573CAC">
            <w:pPr>
              <w:jc w:val="left"/>
              <w:rPr>
                <w:b/>
                <w:sz w:val="22"/>
              </w:rPr>
            </w:pPr>
            <w:r>
              <w:rPr>
                <w:b/>
                <w:sz w:val="22"/>
              </w:rPr>
              <w:t>Υψηλότερη</w:t>
            </w:r>
          </w:p>
        </w:tc>
      </w:tr>
      <w:tr w:rsidR="00164E34" w:rsidRPr="00164E34" w:rsidTr="00371B70">
        <w:tc>
          <w:tcPr>
            <w:tcW w:w="1846" w:type="pct"/>
            <w:tcBorders>
              <w:top w:val="single" w:sz="4" w:space="0" w:color="auto"/>
            </w:tcBorders>
          </w:tcPr>
          <w:p w:rsidR="00164E34" w:rsidRPr="00164E34" w:rsidRDefault="00164E34" w:rsidP="00573CAC">
            <w:pPr>
              <w:jc w:val="left"/>
              <w:rPr>
                <w:b/>
                <w:sz w:val="22"/>
              </w:rPr>
            </w:pPr>
            <w:r>
              <w:rPr>
                <w:b/>
                <w:sz w:val="22"/>
                <w:lang w:val="en-US"/>
              </w:rPr>
              <w:t xml:space="preserve">Web 2.0 </w:t>
            </w:r>
            <w:r>
              <w:rPr>
                <w:b/>
                <w:sz w:val="22"/>
              </w:rPr>
              <w:t>ως μαθησιακό εργαλείο</w:t>
            </w:r>
          </w:p>
        </w:tc>
        <w:tc>
          <w:tcPr>
            <w:tcW w:w="840" w:type="pct"/>
            <w:tcBorders>
              <w:top w:val="single" w:sz="4" w:space="0" w:color="auto"/>
            </w:tcBorders>
          </w:tcPr>
          <w:p w:rsidR="00164E34" w:rsidRPr="00164E34" w:rsidRDefault="00164E34" w:rsidP="00573CAC">
            <w:pPr>
              <w:jc w:val="left"/>
              <w:rPr>
                <w:sz w:val="22"/>
                <w:lang w:val="en-US"/>
              </w:rPr>
            </w:pPr>
            <w:r w:rsidRPr="00164E34">
              <w:rPr>
                <w:sz w:val="22"/>
                <w:lang w:val="en-US"/>
              </w:rPr>
              <w:t>9</w:t>
            </w:r>
          </w:p>
        </w:tc>
        <w:tc>
          <w:tcPr>
            <w:tcW w:w="1128" w:type="pct"/>
            <w:tcBorders>
              <w:top w:val="single" w:sz="4" w:space="0" w:color="auto"/>
            </w:tcBorders>
          </w:tcPr>
          <w:p w:rsidR="00164E34" w:rsidRPr="00164E34" w:rsidRDefault="00573CAC" w:rsidP="00573CAC">
            <w:pPr>
              <w:jc w:val="left"/>
              <w:rPr>
                <w:sz w:val="22"/>
                <w:lang w:val="en-US"/>
              </w:rPr>
            </w:pPr>
            <w:r>
              <w:rPr>
                <w:sz w:val="22"/>
                <w:lang w:val="en-US"/>
              </w:rPr>
              <w:t>0</w:t>
            </w:r>
            <w:r>
              <w:rPr>
                <w:sz w:val="22"/>
              </w:rPr>
              <w:t>,</w:t>
            </w:r>
            <w:r w:rsidR="00164E34" w:rsidRPr="00164E34">
              <w:rPr>
                <w:sz w:val="22"/>
                <w:lang w:val="en-US"/>
              </w:rPr>
              <w:t>66 (Wikis)</w:t>
            </w:r>
          </w:p>
        </w:tc>
        <w:tc>
          <w:tcPr>
            <w:tcW w:w="1186" w:type="pct"/>
            <w:tcBorders>
              <w:top w:val="single" w:sz="4" w:space="0" w:color="auto"/>
            </w:tcBorders>
          </w:tcPr>
          <w:p w:rsidR="00164E34" w:rsidRPr="00164E34" w:rsidRDefault="00164E34" w:rsidP="00573CAC">
            <w:pPr>
              <w:jc w:val="left"/>
              <w:rPr>
                <w:sz w:val="22"/>
                <w:lang w:val="en-US"/>
              </w:rPr>
            </w:pPr>
            <w:r>
              <w:rPr>
                <w:sz w:val="22"/>
                <w:lang w:val="en-US"/>
              </w:rPr>
              <w:t>0</w:t>
            </w:r>
            <w:r>
              <w:rPr>
                <w:sz w:val="22"/>
              </w:rPr>
              <w:t>,</w:t>
            </w:r>
            <w:r>
              <w:rPr>
                <w:sz w:val="22"/>
                <w:lang w:val="en-US"/>
              </w:rPr>
              <w:t>97 (</w:t>
            </w:r>
            <w:r>
              <w:rPr>
                <w:sz w:val="22"/>
              </w:rPr>
              <w:t>ψηφιακές βιβλιοθήκες</w:t>
            </w:r>
            <w:r w:rsidRPr="00164E34">
              <w:rPr>
                <w:sz w:val="22"/>
                <w:lang w:val="en-US"/>
              </w:rPr>
              <w:t>)</w:t>
            </w:r>
          </w:p>
        </w:tc>
      </w:tr>
      <w:tr w:rsidR="00164E34" w:rsidRPr="00164E34" w:rsidTr="00371B70">
        <w:tc>
          <w:tcPr>
            <w:tcW w:w="1846" w:type="pct"/>
          </w:tcPr>
          <w:p w:rsidR="00164E34" w:rsidRPr="00164E34" w:rsidRDefault="00164E34" w:rsidP="00E13D72">
            <w:pPr>
              <w:jc w:val="left"/>
              <w:rPr>
                <w:b/>
                <w:sz w:val="22"/>
              </w:rPr>
            </w:pPr>
            <w:r w:rsidRPr="00164E34">
              <w:rPr>
                <w:b/>
                <w:sz w:val="22"/>
                <w:lang w:val="en-US"/>
              </w:rPr>
              <w:t>Web</w:t>
            </w:r>
            <w:r w:rsidRPr="00164E34">
              <w:rPr>
                <w:b/>
                <w:sz w:val="22"/>
              </w:rPr>
              <w:t xml:space="preserve"> 2.0 </w:t>
            </w:r>
            <w:r w:rsidR="00E13D72">
              <w:rPr>
                <w:b/>
                <w:sz w:val="22"/>
              </w:rPr>
              <w:t xml:space="preserve">εργαλεία </w:t>
            </w:r>
            <w:r>
              <w:rPr>
                <w:b/>
                <w:sz w:val="22"/>
              </w:rPr>
              <w:t>που ζητ</w:t>
            </w:r>
            <w:r w:rsidR="00E13D72">
              <w:rPr>
                <w:b/>
                <w:sz w:val="22"/>
              </w:rPr>
              <w:t>ούνται</w:t>
            </w:r>
            <w:r>
              <w:rPr>
                <w:b/>
                <w:sz w:val="22"/>
              </w:rPr>
              <w:t xml:space="preserve"> από τους διδάσκοντες </w:t>
            </w:r>
          </w:p>
        </w:tc>
        <w:tc>
          <w:tcPr>
            <w:tcW w:w="840" w:type="pct"/>
          </w:tcPr>
          <w:p w:rsidR="00164E34" w:rsidRPr="00164E34" w:rsidRDefault="00164E34" w:rsidP="00573CAC">
            <w:pPr>
              <w:jc w:val="left"/>
              <w:rPr>
                <w:sz w:val="22"/>
                <w:lang w:val="en-US"/>
              </w:rPr>
            </w:pPr>
            <w:r w:rsidRPr="00164E34">
              <w:rPr>
                <w:sz w:val="22"/>
                <w:lang w:val="en-US"/>
              </w:rPr>
              <w:t>9</w:t>
            </w:r>
          </w:p>
        </w:tc>
        <w:tc>
          <w:tcPr>
            <w:tcW w:w="1128" w:type="pct"/>
          </w:tcPr>
          <w:p w:rsidR="00164E34" w:rsidRPr="00164E34" w:rsidRDefault="00573CAC" w:rsidP="00573CAC">
            <w:pPr>
              <w:jc w:val="left"/>
              <w:rPr>
                <w:sz w:val="22"/>
                <w:lang w:val="en-US"/>
              </w:rPr>
            </w:pPr>
            <w:r>
              <w:rPr>
                <w:sz w:val="22"/>
                <w:lang w:val="en-US"/>
              </w:rPr>
              <w:t>0</w:t>
            </w:r>
            <w:r>
              <w:rPr>
                <w:sz w:val="22"/>
              </w:rPr>
              <w:t>,</w:t>
            </w:r>
            <w:r w:rsidR="00164E34" w:rsidRPr="00164E34">
              <w:rPr>
                <w:sz w:val="22"/>
                <w:lang w:val="en-US"/>
              </w:rPr>
              <w:t>55 (Podcasts)</w:t>
            </w:r>
          </w:p>
        </w:tc>
        <w:tc>
          <w:tcPr>
            <w:tcW w:w="1186" w:type="pct"/>
          </w:tcPr>
          <w:p w:rsidR="00164E34" w:rsidRPr="00164E34" w:rsidRDefault="00164E34" w:rsidP="00573CAC">
            <w:pPr>
              <w:jc w:val="left"/>
              <w:rPr>
                <w:sz w:val="22"/>
                <w:lang w:val="en-US"/>
              </w:rPr>
            </w:pPr>
            <w:r w:rsidRPr="00164E34">
              <w:rPr>
                <w:sz w:val="22"/>
                <w:lang w:val="en-US"/>
              </w:rPr>
              <w:t>0</w:t>
            </w:r>
            <w:r>
              <w:rPr>
                <w:sz w:val="22"/>
              </w:rPr>
              <w:t>,</w:t>
            </w:r>
            <w:r>
              <w:rPr>
                <w:sz w:val="22"/>
                <w:lang w:val="en-US"/>
              </w:rPr>
              <w:t>97 (</w:t>
            </w:r>
            <w:r>
              <w:rPr>
                <w:sz w:val="22"/>
              </w:rPr>
              <w:t>προσομοιώσεις, μηχανές αναζήτησης</w:t>
            </w:r>
            <w:r w:rsidRPr="00164E34">
              <w:rPr>
                <w:sz w:val="22"/>
                <w:lang w:val="en-US"/>
              </w:rPr>
              <w:t>)</w:t>
            </w:r>
          </w:p>
        </w:tc>
      </w:tr>
      <w:tr w:rsidR="00164E34" w:rsidRPr="00164E34" w:rsidTr="00371B70">
        <w:tc>
          <w:tcPr>
            <w:tcW w:w="1846" w:type="pct"/>
          </w:tcPr>
          <w:p w:rsidR="00164E34" w:rsidRPr="00164E34" w:rsidRDefault="00573CAC" w:rsidP="00573CAC">
            <w:pPr>
              <w:jc w:val="left"/>
              <w:rPr>
                <w:b/>
                <w:sz w:val="22"/>
                <w:lang w:val="en-US"/>
              </w:rPr>
            </w:pPr>
            <w:r>
              <w:rPr>
                <w:b/>
                <w:sz w:val="22"/>
              </w:rPr>
              <w:t xml:space="preserve">Προτιμώμενες μέθοδοι διδασκαλίας / μάθησης </w:t>
            </w:r>
          </w:p>
        </w:tc>
        <w:tc>
          <w:tcPr>
            <w:tcW w:w="840" w:type="pct"/>
          </w:tcPr>
          <w:p w:rsidR="00164E34" w:rsidRPr="00164E34" w:rsidRDefault="00164E34" w:rsidP="00573CAC">
            <w:pPr>
              <w:jc w:val="left"/>
              <w:rPr>
                <w:sz w:val="22"/>
                <w:lang w:val="en-US"/>
              </w:rPr>
            </w:pPr>
            <w:r w:rsidRPr="00164E34">
              <w:rPr>
                <w:sz w:val="22"/>
                <w:lang w:val="en-US"/>
              </w:rPr>
              <w:t>8</w:t>
            </w:r>
          </w:p>
        </w:tc>
        <w:tc>
          <w:tcPr>
            <w:tcW w:w="1128" w:type="pct"/>
          </w:tcPr>
          <w:p w:rsidR="00164E34" w:rsidRPr="00164E34" w:rsidRDefault="00573CAC" w:rsidP="00573CAC">
            <w:pPr>
              <w:jc w:val="left"/>
              <w:rPr>
                <w:sz w:val="22"/>
                <w:lang w:val="en-US"/>
              </w:rPr>
            </w:pPr>
            <w:r>
              <w:rPr>
                <w:sz w:val="22"/>
                <w:lang w:val="en-US"/>
              </w:rPr>
              <w:t>0</w:t>
            </w:r>
            <w:r>
              <w:rPr>
                <w:sz w:val="22"/>
              </w:rPr>
              <w:t>,</w:t>
            </w:r>
            <w:r>
              <w:rPr>
                <w:sz w:val="22"/>
                <w:lang w:val="en-US"/>
              </w:rPr>
              <w:t>83 (</w:t>
            </w:r>
            <w:r>
              <w:rPr>
                <w:sz w:val="22"/>
              </w:rPr>
              <w:t>προσομοιώσεις</w:t>
            </w:r>
            <w:r w:rsidR="00164E34" w:rsidRPr="00164E34">
              <w:rPr>
                <w:sz w:val="22"/>
                <w:lang w:val="en-US"/>
              </w:rPr>
              <w:t>)</w:t>
            </w:r>
          </w:p>
        </w:tc>
        <w:tc>
          <w:tcPr>
            <w:tcW w:w="1186" w:type="pct"/>
          </w:tcPr>
          <w:p w:rsidR="00164E34" w:rsidRPr="00164E34" w:rsidRDefault="00164E34" w:rsidP="00573CAC">
            <w:pPr>
              <w:jc w:val="left"/>
              <w:rPr>
                <w:sz w:val="22"/>
                <w:lang w:val="en-US"/>
              </w:rPr>
            </w:pPr>
            <w:r>
              <w:rPr>
                <w:sz w:val="22"/>
                <w:lang w:val="en-US"/>
              </w:rPr>
              <w:t>0</w:t>
            </w:r>
            <w:r>
              <w:rPr>
                <w:sz w:val="22"/>
              </w:rPr>
              <w:t>,</w:t>
            </w:r>
            <w:r>
              <w:rPr>
                <w:sz w:val="22"/>
                <w:lang w:val="en-US"/>
              </w:rPr>
              <w:t>92 (</w:t>
            </w:r>
            <w:r>
              <w:rPr>
                <w:sz w:val="22"/>
              </w:rPr>
              <w:t>συζήτηση στην τάξη</w:t>
            </w:r>
            <w:r w:rsidRPr="00164E34">
              <w:rPr>
                <w:sz w:val="22"/>
                <w:lang w:val="en-US"/>
              </w:rPr>
              <w:t>)</w:t>
            </w:r>
          </w:p>
        </w:tc>
      </w:tr>
      <w:tr w:rsidR="00164E34" w:rsidRPr="00164E34" w:rsidTr="00371B70">
        <w:tc>
          <w:tcPr>
            <w:tcW w:w="1846" w:type="pct"/>
          </w:tcPr>
          <w:p w:rsidR="00164E34" w:rsidRPr="00573CAC" w:rsidRDefault="00573CAC" w:rsidP="00573CAC">
            <w:pPr>
              <w:jc w:val="left"/>
              <w:rPr>
                <w:b/>
                <w:sz w:val="22"/>
              </w:rPr>
            </w:pPr>
            <w:r>
              <w:rPr>
                <w:b/>
                <w:sz w:val="22"/>
              </w:rPr>
              <w:t xml:space="preserve">Εργαλεία ερευνητικής αναζήτησης </w:t>
            </w:r>
          </w:p>
        </w:tc>
        <w:tc>
          <w:tcPr>
            <w:tcW w:w="840" w:type="pct"/>
          </w:tcPr>
          <w:p w:rsidR="00164E34" w:rsidRPr="00164E34" w:rsidRDefault="00164E34" w:rsidP="00573CAC">
            <w:pPr>
              <w:jc w:val="left"/>
              <w:rPr>
                <w:sz w:val="22"/>
                <w:lang w:val="en-US"/>
              </w:rPr>
            </w:pPr>
            <w:r w:rsidRPr="00164E34">
              <w:rPr>
                <w:sz w:val="22"/>
                <w:lang w:val="en-US"/>
              </w:rPr>
              <w:t>6</w:t>
            </w:r>
          </w:p>
        </w:tc>
        <w:tc>
          <w:tcPr>
            <w:tcW w:w="1128" w:type="pct"/>
          </w:tcPr>
          <w:p w:rsidR="00164E34" w:rsidRPr="00164E34" w:rsidRDefault="00573CAC" w:rsidP="00573CAC">
            <w:pPr>
              <w:jc w:val="left"/>
              <w:rPr>
                <w:sz w:val="22"/>
                <w:lang w:val="en-US"/>
              </w:rPr>
            </w:pPr>
            <w:r>
              <w:rPr>
                <w:sz w:val="22"/>
                <w:lang w:val="en-US"/>
              </w:rPr>
              <w:t>0</w:t>
            </w:r>
            <w:r>
              <w:rPr>
                <w:sz w:val="22"/>
              </w:rPr>
              <w:t>,</w:t>
            </w:r>
            <w:r w:rsidR="00164E34" w:rsidRPr="00164E34">
              <w:rPr>
                <w:sz w:val="22"/>
                <w:lang w:val="en-US"/>
              </w:rPr>
              <w:t>78 (</w:t>
            </w:r>
            <w:r>
              <w:rPr>
                <w:sz w:val="22"/>
              </w:rPr>
              <w:t>μηχανές αναζήτησης</w:t>
            </w:r>
            <w:r w:rsidR="00164E34" w:rsidRPr="00164E34">
              <w:rPr>
                <w:sz w:val="22"/>
                <w:lang w:val="en-US"/>
              </w:rPr>
              <w:t>)</w:t>
            </w:r>
          </w:p>
        </w:tc>
        <w:tc>
          <w:tcPr>
            <w:tcW w:w="1186" w:type="pct"/>
          </w:tcPr>
          <w:p w:rsidR="00164E34" w:rsidRPr="00164E34" w:rsidRDefault="00164E34" w:rsidP="00573CAC">
            <w:pPr>
              <w:jc w:val="left"/>
              <w:rPr>
                <w:sz w:val="22"/>
              </w:rPr>
            </w:pPr>
            <w:r w:rsidRPr="00164E34">
              <w:rPr>
                <w:sz w:val="22"/>
                <w:lang w:val="en-US"/>
              </w:rPr>
              <w:t>0</w:t>
            </w:r>
            <w:r>
              <w:rPr>
                <w:sz w:val="22"/>
              </w:rPr>
              <w:t>,</w:t>
            </w:r>
            <w:r w:rsidRPr="00164E34">
              <w:rPr>
                <w:sz w:val="22"/>
                <w:lang w:val="en-US"/>
              </w:rPr>
              <w:t>97 (</w:t>
            </w:r>
            <w:r>
              <w:rPr>
                <w:sz w:val="22"/>
              </w:rPr>
              <w:t>βιβλιοθήκη σχολής)</w:t>
            </w:r>
          </w:p>
        </w:tc>
      </w:tr>
      <w:tr w:rsidR="00164E34" w:rsidRPr="00164E34" w:rsidTr="00371B70">
        <w:tc>
          <w:tcPr>
            <w:tcW w:w="1846" w:type="pct"/>
          </w:tcPr>
          <w:p w:rsidR="00164E34" w:rsidRPr="00164E34" w:rsidRDefault="00573CAC" w:rsidP="00573CAC">
            <w:pPr>
              <w:jc w:val="left"/>
              <w:rPr>
                <w:b/>
                <w:sz w:val="22"/>
                <w:lang w:val="en-US"/>
              </w:rPr>
            </w:pPr>
            <w:r>
              <w:rPr>
                <w:b/>
                <w:sz w:val="22"/>
              </w:rPr>
              <w:t>Δραστηριότητες</w:t>
            </w:r>
            <w:r w:rsidRPr="00573CAC">
              <w:rPr>
                <w:b/>
                <w:sz w:val="22"/>
                <w:lang w:val="en-US"/>
              </w:rPr>
              <w:t xml:space="preserve"> </w:t>
            </w:r>
            <w:r>
              <w:rPr>
                <w:b/>
                <w:sz w:val="22"/>
              </w:rPr>
              <w:t>Ενεργητικής</w:t>
            </w:r>
            <w:r w:rsidRPr="00573CAC">
              <w:rPr>
                <w:b/>
                <w:sz w:val="22"/>
                <w:lang w:val="en-US"/>
              </w:rPr>
              <w:t xml:space="preserve"> </w:t>
            </w:r>
            <w:r>
              <w:rPr>
                <w:b/>
                <w:sz w:val="22"/>
                <w:lang w:val="en-US"/>
              </w:rPr>
              <w:t>–</w:t>
            </w:r>
            <w:r w:rsidRPr="00573CAC">
              <w:rPr>
                <w:b/>
                <w:sz w:val="22"/>
                <w:lang w:val="en-US"/>
              </w:rPr>
              <w:t xml:space="preserve"> </w:t>
            </w:r>
            <w:r>
              <w:rPr>
                <w:b/>
                <w:sz w:val="22"/>
              </w:rPr>
              <w:t>Βιωματικής</w:t>
            </w:r>
            <w:r w:rsidRPr="00573CAC">
              <w:rPr>
                <w:b/>
                <w:sz w:val="22"/>
                <w:lang w:val="en-US"/>
              </w:rPr>
              <w:t xml:space="preserve"> </w:t>
            </w:r>
            <w:r>
              <w:rPr>
                <w:b/>
                <w:sz w:val="22"/>
              </w:rPr>
              <w:t xml:space="preserve">Μάθησης </w:t>
            </w:r>
          </w:p>
        </w:tc>
        <w:tc>
          <w:tcPr>
            <w:tcW w:w="840" w:type="pct"/>
          </w:tcPr>
          <w:p w:rsidR="00164E34" w:rsidRPr="00164E34" w:rsidRDefault="00164E34" w:rsidP="00573CAC">
            <w:pPr>
              <w:jc w:val="left"/>
              <w:rPr>
                <w:sz w:val="22"/>
                <w:lang w:val="en-US"/>
              </w:rPr>
            </w:pPr>
            <w:r w:rsidRPr="00164E34">
              <w:rPr>
                <w:sz w:val="22"/>
                <w:lang w:val="en-US"/>
              </w:rPr>
              <w:t>11</w:t>
            </w:r>
          </w:p>
        </w:tc>
        <w:tc>
          <w:tcPr>
            <w:tcW w:w="1128" w:type="pct"/>
          </w:tcPr>
          <w:p w:rsidR="00164E34" w:rsidRPr="00164E34" w:rsidRDefault="00573CAC" w:rsidP="00573CAC">
            <w:pPr>
              <w:jc w:val="left"/>
              <w:rPr>
                <w:sz w:val="22"/>
                <w:lang w:val="en-US"/>
              </w:rPr>
            </w:pPr>
            <w:r>
              <w:rPr>
                <w:sz w:val="22"/>
                <w:lang w:val="en-US"/>
              </w:rPr>
              <w:t>0</w:t>
            </w:r>
            <w:r>
              <w:rPr>
                <w:sz w:val="22"/>
              </w:rPr>
              <w:t>,</w:t>
            </w:r>
            <w:r>
              <w:rPr>
                <w:sz w:val="22"/>
                <w:lang w:val="en-US"/>
              </w:rPr>
              <w:t>61(</w:t>
            </w:r>
            <w:r>
              <w:rPr>
                <w:sz w:val="22"/>
              </w:rPr>
              <w:t>ποικιλία διδακτικών μεθόδων</w:t>
            </w:r>
            <w:r w:rsidR="00164E34" w:rsidRPr="00164E34">
              <w:rPr>
                <w:sz w:val="22"/>
                <w:lang w:val="en-US"/>
              </w:rPr>
              <w:t>)</w:t>
            </w:r>
          </w:p>
        </w:tc>
        <w:tc>
          <w:tcPr>
            <w:tcW w:w="1186" w:type="pct"/>
          </w:tcPr>
          <w:p w:rsidR="00164E34" w:rsidRPr="00164E34" w:rsidRDefault="00164E34" w:rsidP="00573CAC">
            <w:pPr>
              <w:jc w:val="left"/>
              <w:rPr>
                <w:sz w:val="22"/>
              </w:rPr>
            </w:pPr>
            <w:r w:rsidRPr="00164E34">
              <w:rPr>
                <w:sz w:val="22"/>
              </w:rPr>
              <w:t>0</w:t>
            </w:r>
            <w:r>
              <w:rPr>
                <w:sz w:val="22"/>
              </w:rPr>
              <w:t>,</w:t>
            </w:r>
            <w:r w:rsidRPr="00164E34">
              <w:rPr>
                <w:sz w:val="22"/>
              </w:rPr>
              <w:t>92 (</w:t>
            </w:r>
            <w:r>
              <w:rPr>
                <w:sz w:val="22"/>
              </w:rPr>
              <w:t>παράλληλη ενασχόληση με πολλές δραστηριότητες</w:t>
            </w:r>
            <w:r w:rsidRPr="00164E34">
              <w:rPr>
                <w:sz w:val="22"/>
              </w:rPr>
              <w:t>)</w:t>
            </w:r>
          </w:p>
        </w:tc>
      </w:tr>
      <w:tr w:rsidR="00164E34" w:rsidRPr="00164E34" w:rsidTr="00371B70">
        <w:tc>
          <w:tcPr>
            <w:tcW w:w="1846" w:type="pct"/>
          </w:tcPr>
          <w:p w:rsidR="00164E34" w:rsidRPr="00573CAC" w:rsidRDefault="00573CAC" w:rsidP="00573CAC">
            <w:pPr>
              <w:jc w:val="left"/>
              <w:rPr>
                <w:b/>
                <w:sz w:val="22"/>
              </w:rPr>
            </w:pPr>
            <w:r>
              <w:rPr>
                <w:b/>
                <w:sz w:val="22"/>
              </w:rPr>
              <w:t xml:space="preserve">Μέθοδοι Αξιολόγησης </w:t>
            </w:r>
          </w:p>
        </w:tc>
        <w:tc>
          <w:tcPr>
            <w:tcW w:w="840" w:type="pct"/>
          </w:tcPr>
          <w:p w:rsidR="00164E34" w:rsidRPr="00164E34" w:rsidRDefault="00164E34" w:rsidP="00573CAC">
            <w:pPr>
              <w:jc w:val="left"/>
              <w:rPr>
                <w:sz w:val="22"/>
                <w:lang w:val="en-US"/>
              </w:rPr>
            </w:pPr>
            <w:r w:rsidRPr="00164E34">
              <w:rPr>
                <w:sz w:val="22"/>
                <w:lang w:val="en-US"/>
              </w:rPr>
              <w:t>12</w:t>
            </w:r>
          </w:p>
        </w:tc>
        <w:tc>
          <w:tcPr>
            <w:tcW w:w="1128" w:type="pct"/>
          </w:tcPr>
          <w:p w:rsidR="00164E34" w:rsidRPr="00164E34" w:rsidRDefault="00164E34" w:rsidP="00573CAC">
            <w:pPr>
              <w:jc w:val="left"/>
              <w:rPr>
                <w:sz w:val="22"/>
                <w:lang w:val="en-US"/>
              </w:rPr>
            </w:pPr>
            <w:r w:rsidRPr="00164E34">
              <w:rPr>
                <w:sz w:val="22"/>
                <w:lang w:val="en-US"/>
              </w:rPr>
              <w:t>0</w:t>
            </w:r>
            <w:r>
              <w:rPr>
                <w:sz w:val="22"/>
              </w:rPr>
              <w:t>,</w:t>
            </w:r>
            <w:r w:rsidR="00573CAC">
              <w:rPr>
                <w:sz w:val="22"/>
                <w:lang w:val="en-US"/>
              </w:rPr>
              <w:t>48 (</w:t>
            </w:r>
            <w:r w:rsidR="00573CAC">
              <w:rPr>
                <w:sz w:val="22"/>
              </w:rPr>
              <w:t xml:space="preserve">ομαδικές παρουσιάσεις </w:t>
            </w:r>
            <w:r w:rsidRPr="00164E34">
              <w:rPr>
                <w:sz w:val="22"/>
                <w:lang w:val="en-US"/>
              </w:rPr>
              <w:t>)</w:t>
            </w:r>
          </w:p>
        </w:tc>
        <w:tc>
          <w:tcPr>
            <w:tcW w:w="1186" w:type="pct"/>
          </w:tcPr>
          <w:p w:rsidR="00164E34" w:rsidRPr="00164E34" w:rsidRDefault="00164E34" w:rsidP="00573CAC">
            <w:pPr>
              <w:jc w:val="left"/>
              <w:rPr>
                <w:sz w:val="22"/>
                <w:lang w:val="en-US"/>
              </w:rPr>
            </w:pPr>
            <w:r w:rsidRPr="00164E34">
              <w:rPr>
                <w:sz w:val="22"/>
                <w:lang w:val="en-US"/>
              </w:rPr>
              <w:t>0</w:t>
            </w:r>
            <w:r>
              <w:rPr>
                <w:sz w:val="22"/>
              </w:rPr>
              <w:t>,</w:t>
            </w:r>
            <w:r w:rsidRPr="00164E34">
              <w:rPr>
                <w:sz w:val="22"/>
                <w:lang w:val="en-US"/>
              </w:rPr>
              <w:t>91 (tests</w:t>
            </w:r>
            <w:r>
              <w:rPr>
                <w:sz w:val="22"/>
              </w:rPr>
              <w:t xml:space="preserve"> άμεσης διόρθωσης</w:t>
            </w:r>
            <w:r w:rsidRPr="00164E34">
              <w:rPr>
                <w:sz w:val="22"/>
                <w:lang w:val="en-US"/>
              </w:rPr>
              <w:t>)</w:t>
            </w:r>
          </w:p>
        </w:tc>
      </w:tr>
      <w:tr w:rsidR="00164E34" w:rsidRPr="00164E34" w:rsidTr="00371B70">
        <w:tc>
          <w:tcPr>
            <w:tcW w:w="1846" w:type="pct"/>
          </w:tcPr>
          <w:p w:rsidR="00164E34" w:rsidRPr="00573CAC" w:rsidRDefault="00573CAC" w:rsidP="00573CAC">
            <w:pPr>
              <w:jc w:val="left"/>
              <w:rPr>
                <w:b/>
                <w:sz w:val="22"/>
              </w:rPr>
            </w:pPr>
            <w:r>
              <w:rPr>
                <w:b/>
                <w:sz w:val="22"/>
              </w:rPr>
              <w:t xml:space="preserve">Στάσεις απέναντι στις Νέες Τεχνολογίες </w:t>
            </w:r>
          </w:p>
        </w:tc>
        <w:tc>
          <w:tcPr>
            <w:tcW w:w="840" w:type="pct"/>
          </w:tcPr>
          <w:p w:rsidR="00164E34" w:rsidRPr="00164E34" w:rsidRDefault="00164E34" w:rsidP="00573CAC">
            <w:pPr>
              <w:jc w:val="left"/>
              <w:rPr>
                <w:sz w:val="22"/>
                <w:lang w:val="en-US"/>
              </w:rPr>
            </w:pPr>
            <w:r w:rsidRPr="00164E34">
              <w:rPr>
                <w:sz w:val="22"/>
                <w:lang w:val="en-US"/>
              </w:rPr>
              <w:t>7</w:t>
            </w:r>
          </w:p>
        </w:tc>
        <w:tc>
          <w:tcPr>
            <w:tcW w:w="1128" w:type="pct"/>
          </w:tcPr>
          <w:p w:rsidR="00164E34" w:rsidRPr="00164E34" w:rsidRDefault="00164E34" w:rsidP="00573CAC">
            <w:pPr>
              <w:jc w:val="left"/>
              <w:rPr>
                <w:sz w:val="22"/>
              </w:rPr>
            </w:pPr>
            <w:r w:rsidRPr="00164E34">
              <w:rPr>
                <w:sz w:val="22"/>
              </w:rPr>
              <w:t>0,52 (</w:t>
            </w:r>
            <w:r>
              <w:rPr>
                <w:sz w:val="22"/>
              </w:rPr>
              <w:t>το διαδίκτυο έχει ενισχύσει τη μάθησή μου</w:t>
            </w:r>
            <w:r w:rsidRPr="00164E34">
              <w:rPr>
                <w:sz w:val="22"/>
              </w:rPr>
              <w:t>)</w:t>
            </w:r>
          </w:p>
        </w:tc>
        <w:tc>
          <w:tcPr>
            <w:tcW w:w="1186" w:type="pct"/>
          </w:tcPr>
          <w:p w:rsidR="00164E34" w:rsidRPr="00164E34" w:rsidRDefault="00164E34" w:rsidP="00573CAC">
            <w:pPr>
              <w:jc w:val="left"/>
              <w:rPr>
                <w:sz w:val="22"/>
              </w:rPr>
            </w:pPr>
            <w:r w:rsidRPr="00164E34">
              <w:rPr>
                <w:sz w:val="22"/>
              </w:rPr>
              <w:t>0</w:t>
            </w:r>
            <w:r>
              <w:rPr>
                <w:sz w:val="22"/>
              </w:rPr>
              <w:t>,</w:t>
            </w:r>
            <w:r w:rsidRPr="00164E34">
              <w:rPr>
                <w:sz w:val="22"/>
              </w:rPr>
              <w:t>96 (</w:t>
            </w:r>
            <w:r>
              <w:rPr>
                <w:sz w:val="22"/>
              </w:rPr>
              <w:t>το διαδίκτυο ενθαρρύνει την λογοκλοπή</w:t>
            </w:r>
            <w:r w:rsidRPr="00164E34">
              <w:rPr>
                <w:sz w:val="22"/>
              </w:rPr>
              <w:t>)</w:t>
            </w:r>
          </w:p>
        </w:tc>
      </w:tr>
    </w:tbl>
    <w:p w:rsidR="0051649D" w:rsidRPr="00A421D5" w:rsidRDefault="0060527E" w:rsidP="00E13D72">
      <w:r>
        <w:t>Σύμφωνα με τα αποτελέσματα της πιλοτικής δοκιμής</w:t>
      </w:r>
      <w:r w:rsidR="003200F4">
        <w:t>,</w:t>
      </w:r>
      <w:r>
        <w:t xml:space="preserve"> το ερωτηματολόγιο είχε ικανοποιητικό δείκτη εσωτερικής συνάφειας. Ο δείκτης </w:t>
      </w:r>
      <w:r w:rsidRPr="0060527E">
        <w:t>Cronbach</w:t>
      </w:r>
      <w:r>
        <w:t>’</w:t>
      </w:r>
      <w:r>
        <w:rPr>
          <w:lang w:val="en-US"/>
        </w:rPr>
        <w:t>s</w:t>
      </w:r>
      <w:r w:rsidRPr="0060527E">
        <w:t xml:space="preserve"> alpha κυμάνθηκε από 0,60 έως 0,84 και συγκεκριμένα 7 από τις δέκα κλίμακες είχαν δείκτη που ξεπερνούσ</w:t>
      </w:r>
      <w:r w:rsidR="00E13D72">
        <w:t>ε το όριο του 0,7.</w:t>
      </w:r>
    </w:p>
    <w:p w:rsidR="0060527E" w:rsidRDefault="0060527E" w:rsidP="00AE4D57">
      <w:pPr>
        <w:spacing w:before="0"/>
      </w:pPr>
      <w:r>
        <w:t xml:space="preserve">Ο αρχικός έλεγχος αξιοπιστίας για τις </w:t>
      </w:r>
      <w:r>
        <w:rPr>
          <w:lang w:val="en-US"/>
        </w:rPr>
        <w:t>Web</w:t>
      </w:r>
      <w:r w:rsidRPr="0060527E">
        <w:t xml:space="preserve"> 2.0 </w:t>
      </w:r>
      <w:r>
        <w:t>τεχνολογίες εμφάνισε πολλά στοιχεία με μη αποδεκτά αποτελέσματα. Ύστερα από επανεκτίμηση των στοιχείων αυτών, έγινε σχετική τροποποίηση</w:t>
      </w:r>
      <w:r w:rsidR="001D16DB">
        <w:t xml:space="preserve"> και τελικά προέκυψε μια αναθεωρημένη κλίμακα που περιελάμβανε τέσσερα </w:t>
      </w:r>
      <w:r>
        <w:t xml:space="preserve"> </w:t>
      </w:r>
      <w:r w:rsidR="001D16DB">
        <w:t>στοιχεία σχετικά με εφαρμογές του</w:t>
      </w:r>
      <w:r w:rsidR="00AC0A9F">
        <w:t xml:space="preserve"> </w:t>
      </w:r>
      <w:r w:rsidR="00AC0A9F">
        <w:rPr>
          <w:lang w:val="en-US"/>
        </w:rPr>
        <w:t>Web</w:t>
      </w:r>
      <w:r w:rsidR="00AC0A9F" w:rsidRPr="0060527E">
        <w:t xml:space="preserve"> 2.0 </w:t>
      </w:r>
      <w:r w:rsidR="001D16DB">
        <w:t xml:space="preserve">και μια κλίμακα με επτά στοιχεία σχετικά με τα </w:t>
      </w:r>
      <w:r w:rsidR="00AC0A9F">
        <w:t>Κ</w:t>
      </w:r>
      <w:r w:rsidR="001D16DB">
        <w:t xml:space="preserve">οινωνικά </w:t>
      </w:r>
      <w:r w:rsidR="00AC0A9F">
        <w:t>Δ</w:t>
      </w:r>
      <w:r w:rsidR="001D16DB">
        <w:t xml:space="preserve">ίκτυα. </w:t>
      </w:r>
      <w:r w:rsidR="00DC260E">
        <w:t xml:space="preserve">Παρομοίως, στην ενότητα των </w:t>
      </w:r>
      <w:r w:rsidR="00AC0A9F">
        <w:t>μαθησιακών τ</w:t>
      </w:r>
      <w:r w:rsidR="00DC260E">
        <w:t>ύπων</w:t>
      </w:r>
      <w:r w:rsidR="00AC0A9F">
        <w:t>,</w:t>
      </w:r>
      <w:r w:rsidR="00397FC7">
        <w:t xml:space="preserve"> οι κλίμακες της </w:t>
      </w:r>
      <w:r w:rsidR="00AC0A9F">
        <w:t>β</w:t>
      </w:r>
      <w:r w:rsidR="00397FC7">
        <w:t xml:space="preserve">ιωματικής μάθησης και των στάσεων των φοιτητών απέναντι στις νέες τεχνολογίες εμφάνισαν χαμηλό δείκτη εσωτερικής συνάφειας και τροποποιήθηκαν αναλόγως.  </w:t>
      </w:r>
    </w:p>
    <w:p w:rsidR="0060527E" w:rsidRDefault="001D16DB" w:rsidP="00AE4D57">
      <w:pPr>
        <w:spacing w:before="0"/>
      </w:pPr>
      <w:r>
        <w:t xml:space="preserve">Στον πίνακα </w:t>
      </w:r>
      <w:r w:rsidR="00AC0A9F">
        <w:t xml:space="preserve">6-3 </w:t>
      </w:r>
      <w:r>
        <w:t>που ακολουθεί</w:t>
      </w:r>
      <w:r w:rsidR="00AC0A9F">
        <w:t xml:space="preserve">, </w:t>
      </w:r>
      <w:r>
        <w:t xml:space="preserve">παρουσιάζονται συγκεντρωτικά οι δείκτες </w:t>
      </w:r>
      <w:r>
        <w:rPr>
          <w:lang w:val="en-US"/>
        </w:rPr>
        <w:t>Cronbach</w:t>
      </w:r>
      <w:r w:rsidRPr="001D16DB">
        <w:t>’</w:t>
      </w:r>
      <w:r>
        <w:rPr>
          <w:lang w:val="en-US"/>
        </w:rPr>
        <w:t>s</w:t>
      </w:r>
      <w:r w:rsidRPr="001D16DB">
        <w:t xml:space="preserve"> </w:t>
      </w:r>
      <w:r>
        <w:rPr>
          <w:lang w:val="en-US"/>
        </w:rPr>
        <w:t>alpha</w:t>
      </w:r>
      <w:r w:rsidRPr="001D16DB">
        <w:t xml:space="preserve"> </w:t>
      </w:r>
      <w:r>
        <w:t>για τις κλίμακες του ερωτηματολογίου.</w:t>
      </w:r>
    </w:p>
    <w:p w:rsidR="005C394A" w:rsidRDefault="005C394A" w:rsidP="005C394A">
      <w:pPr>
        <w:pStyle w:val="ab"/>
        <w:keepNext/>
      </w:pPr>
      <w:bookmarkStart w:id="485" w:name="_Toc423996131"/>
      <w:r>
        <w:t xml:space="preserve">Πίνακας </w:t>
      </w:r>
      <w:r w:rsidR="00FA032A">
        <w:t>6</w:t>
      </w:r>
      <w:r w:rsidR="0053628B">
        <w:noBreakHyphen/>
      </w:r>
      <w:r w:rsidR="008A2614">
        <w:fldChar w:fldCharType="begin"/>
      </w:r>
      <w:r w:rsidR="008A2614">
        <w:instrText xml:space="preserve"> SEQ Πίνακας \* ARABIC \s 1 </w:instrText>
      </w:r>
      <w:r w:rsidR="008A2614">
        <w:fldChar w:fldCharType="separate"/>
      </w:r>
      <w:r w:rsidR="00AE6F7E">
        <w:rPr>
          <w:noProof/>
        </w:rPr>
        <w:t>3</w:t>
      </w:r>
      <w:r w:rsidR="008A2614">
        <w:rPr>
          <w:noProof/>
        </w:rPr>
        <w:fldChar w:fldCharType="end"/>
      </w:r>
      <w:r>
        <w:t xml:space="preserve">. </w:t>
      </w:r>
      <w:r w:rsidRPr="00E00203">
        <w:t>Συγκεντρωτικές τιμές Cronbach’s alpha Πιλοτικής εφαρμογής ερωτηματολογίου</w:t>
      </w:r>
      <w:r>
        <w:t>.</w:t>
      </w:r>
      <w:bookmarkEnd w:id="485"/>
    </w:p>
    <w:tbl>
      <w:tblPr>
        <w:tblStyle w:val="aa"/>
        <w:tblW w:w="5000" w:type="pct"/>
        <w:tblBorders>
          <w:insideH w:val="none" w:sz="0" w:space="0" w:color="auto"/>
          <w:insideV w:val="none" w:sz="0" w:space="0" w:color="auto"/>
        </w:tblBorders>
        <w:tblLook w:val="04A0" w:firstRow="1" w:lastRow="0" w:firstColumn="1" w:lastColumn="0" w:noHBand="0" w:noVBand="1"/>
      </w:tblPr>
      <w:tblGrid>
        <w:gridCol w:w="4384"/>
        <w:gridCol w:w="603"/>
        <w:gridCol w:w="831"/>
        <w:gridCol w:w="1943"/>
        <w:gridCol w:w="1809"/>
      </w:tblGrid>
      <w:tr w:rsidR="001D16DB" w:rsidRPr="00C66F64" w:rsidTr="00371B70">
        <w:tc>
          <w:tcPr>
            <w:tcW w:w="2290" w:type="pct"/>
            <w:tcBorders>
              <w:bottom w:val="single" w:sz="4" w:space="0" w:color="auto"/>
            </w:tcBorders>
          </w:tcPr>
          <w:p w:rsidR="001D16DB" w:rsidRPr="00C66F64" w:rsidRDefault="001D16DB" w:rsidP="00DC260E">
            <w:pPr>
              <w:jc w:val="left"/>
              <w:rPr>
                <w:b/>
                <w:sz w:val="22"/>
                <w:lang w:val="en-US"/>
              </w:rPr>
            </w:pPr>
            <w:r w:rsidRPr="00C66F64">
              <w:rPr>
                <w:b/>
                <w:sz w:val="22"/>
              </w:rPr>
              <w:t>Κλίμακα</w:t>
            </w:r>
            <w:r w:rsidRPr="00C66F64">
              <w:rPr>
                <w:b/>
                <w:sz w:val="22"/>
                <w:lang w:val="en-US"/>
              </w:rPr>
              <w:t xml:space="preserve"> </w:t>
            </w:r>
          </w:p>
        </w:tc>
        <w:tc>
          <w:tcPr>
            <w:tcW w:w="315" w:type="pct"/>
            <w:tcBorders>
              <w:bottom w:val="single" w:sz="4" w:space="0" w:color="auto"/>
            </w:tcBorders>
          </w:tcPr>
          <w:p w:rsidR="001D16DB" w:rsidRPr="00C66F64" w:rsidRDefault="00DC260E" w:rsidP="00DC260E">
            <w:pPr>
              <w:jc w:val="left"/>
              <w:rPr>
                <w:b/>
                <w:sz w:val="22"/>
                <w:lang w:val="en-US"/>
              </w:rPr>
            </w:pPr>
            <w:r w:rsidRPr="00C66F64">
              <w:rPr>
                <w:b/>
                <w:sz w:val="22"/>
                <w:lang w:val="en-US"/>
              </w:rPr>
              <w:t>N</w:t>
            </w:r>
          </w:p>
        </w:tc>
        <w:tc>
          <w:tcPr>
            <w:tcW w:w="434" w:type="pct"/>
            <w:tcBorders>
              <w:top w:val="single" w:sz="4" w:space="0" w:color="auto"/>
              <w:bottom w:val="single" w:sz="4" w:space="0" w:color="auto"/>
            </w:tcBorders>
          </w:tcPr>
          <w:p w:rsidR="001D16DB" w:rsidRPr="00C66F64" w:rsidRDefault="001D16DB" w:rsidP="00DC260E">
            <w:pPr>
              <w:jc w:val="left"/>
              <w:rPr>
                <w:b/>
                <w:sz w:val="22"/>
                <w:lang w:val="en-US"/>
              </w:rPr>
            </w:pPr>
            <w:r w:rsidRPr="00C66F64">
              <w:rPr>
                <w:b/>
                <w:sz w:val="22"/>
                <w:lang w:val="en-US"/>
              </w:rPr>
              <w:t>a</w:t>
            </w:r>
          </w:p>
        </w:tc>
        <w:tc>
          <w:tcPr>
            <w:tcW w:w="1015" w:type="pct"/>
            <w:tcBorders>
              <w:top w:val="single" w:sz="4" w:space="0" w:color="auto"/>
              <w:bottom w:val="single" w:sz="4" w:space="0" w:color="auto"/>
            </w:tcBorders>
          </w:tcPr>
          <w:p w:rsidR="001D16DB" w:rsidRPr="00C66F64" w:rsidRDefault="001D16DB" w:rsidP="00DC260E">
            <w:pPr>
              <w:jc w:val="left"/>
              <w:rPr>
                <w:b/>
                <w:sz w:val="22"/>
                <w:lang w:val="en-US"/>
              </w:rPr>
            </w:pPr>
            <w:r w:rsidRPr="00C66F64">
              <w:rPr>
                <w:b/>
                <w:sz w:val="22"/>
              </w:rPr>
              <w:t>Χαμηλότερη</w:t>
            </w:r>
          </w:p>
        </w:tc>
        <w:tc>
          <w:tcPr>
            <w:tcW w:w="945" w:type="pct"/>
            <w:tcBorders>
              <w:bottom w:val="single" w:sz="4" w:space="0" w:color="auto"/>
            </w:tcBorders>
          </w:tcPr>
          <w:p w:rsidR="001D16DB" w:rsidRPr="00C66F64" w:rsidRDefault="001D16DB" w:rsidP="00DC260E">
            <w:pPr>
              <w:jc w:val="left"/>
              <w:rPr>
                <w:b/>
                <w:sz w:val="22"/>
              </w:rPr>
            </w:pPr>
            <w:r w:rsidRPr="00C66F64">
              <w:rPr>
                <w:b/>
                <w:sz w:val="22"/>
              </w:rPr>
              <w:t>Υψηλότερη</w:t>
            </w:r>
          </w:p>
        </w:tc>
      </w:tr>
      <w:tr w:rsidR="001D16DB" w:rsidRPr="00C66F64" w:rsidTr="00371B70">
        <w:tc>
          <w:tcPr>
            <w:tcW w:w="2290" w:type="pct"/>
            <w:tcBorders>
              <w:top w:val="single" w:sz="4" w:space="0" w:color="auto"/>
            </w:tcBorders>
          </w:tcPr>
          <w:p w:rsidR="001D16DB" w:rsidRPr="00DC260E" w:rsidRDefault="001D16DB" w:rsidP="00DC260E">
            <w:pPr>
              <w:jc w:val="left"/>
              <w:rPr>
                <w:b/>
                <w:sz w:val="22"/>
                <w:lang w:val="en-US"/>
              </w:rPr>
            </w:pPr>
            <w:r w:rsidRPr="00DC260E">
              <w:rPr>
                <w:b/>
                <w:sz w:val="22"/>
              </w:rPr>
              <w:t xml:space="preserve">Χρήση κινητού τηλεφώνου </w:t>
            </w:r>
            <w:r w:rsidRPr="00DC260E">
              <w:rPr>
                <w:b/>
                <w:sz w:val="22"/>
                <w:lang w:val="en-US"/>
              </w:rPr>
              <w:t xml:space="preserve"> </w:t>
            </w:r>
          </w:p>
        </w:tc>
        <w:tc>
          <w:tcPr>
            <w:tcW w:w="315" w:type="pct"/>
            <w:tcBorders>
              <w:top w:val="single" w:sz="4" w:space="0" w:color="auto"/>
            </w:tcBorders>
          </w:tcPr>
          <w:p w:rsidR="001D16DB" w:rsidRPr="00C66F64" w:rsidRDefault="001D16DB" w:rsidP="00DC260E">
            <w:pPr>
              <w:jc w:val="left"/>
              <w:rPr>
                <w:sz w:val="22"/>
                <w:lang w:val="en-US"/>
              </w:rPr>
            </w:pPr>
            <w:r w:rsidRPr="00C66F64">
              <w:rPr>
                <w:sz w:val="22"/>
                <w:lang w:val="en-US"/>
              </w:rPr>
              <w:t>7</w:t>
            </w:r>
          </w:p>
        </w:tc>
        <w:tc>
          <w:tcPr>
            <w:tcW w:w="434" w:type="pct"/>
            <w:tcBorders>
              <w:top w:val="single" w:sz="4" w:space="0" w:color="auto"/>
            </w:tcBorders>
          </w:tcPr>
          <w:p w:rsidR="001D16DB" w:rsidRPr="00C66F64" w:rsidRDefault="001D16DB" w:rsidP="00DC260E">
            <w:pPr>
              <w:jc w:val="left"/>
              <w:rPr>
                <w:sz w:val="22"/>
                <w:lang w:val="en-US"/>
              </w:rPr>
            </w:pPr>
            <w:r w:rsidRPr="00C66F64">
              <w:rPr>
                <w:sz w:val="22"/>
                <w:lang w:val="en-US"/>
              </w:rPr>
              <w:t>0</w:t>
            </w:r>
            <w:r w:rsidRPr="00C66F64">
              <w:rPr>
                <w:sz w:val="22"/>
              </w:rPr>
              <w:t>,</w:t>
            </w:r>
            <w:r w:rsidRPr="00C66F64">
              <w:rPr>
                <w:sz w:val="22"/>
                <w:lang w:val="en-US"/>
              </w:rPr>
              <w:t>79</w:t>
            </w:r>
          </w:p>
        </w:tc>
        <w:tc>
          <w:tcPr>
            <w:tcW w:w="1015" w:type="pct"/>
            <w:tcBorders>
              <w:top w:val="single" w:sz="4" w:space="0" w:color="auto"/>
            </w:tcBorders>
          </w:tcPr>
          <w:p w:rsidR="001D16DB" w:rsidRPr="00C66F64" w:rsidRDefault="001D16DB" w:rsidP="00DC260E">
            <w:pPr>
              <w:jc w:val="left"/>
              <w:rPr>
                <w:sz w:val="22"/>
                <w:lang w:val="en-US"/>
              </w:rPr>
            </w:pPr>
            <w:r w:rsidRPr="00C66F64">
              <w:rPr>
                <w:sz w:val="22"/>
                <w:lang w:val="en-US"/>
              </w:rPr>
              <w:t>0</w:t>
            </w:r>
            <w:r w:rsidRPr="00C66F64">
              <w:rPr>
                <w:sz w:val="22"/>
              </w:rPr>
              <w:t>,</w:t>
            </w:r>
            <w:r w:rsidRPr="00C66F64">
              <w:rPr>
                <w:sz w:val="22"/>
                <w:lang w:val="en-US"/>
              </w:rPr>
              <w:t>71</w:t>
            </w:r>
          </w:p>
        </w:tc>
        <w:tc>
          <w:tcPr>
            <w:tcW w:w="945" w:type="pct"/>
            <w:tcBorders>
              <w:top w:val="single" w:sz="4" w:space="0" w:color="auto"/>
            </w:tcBorders>
          </w:tcPr>
          <w:p w:rsidR="001D16DB" w:rsidRPr="00C66F64" w:rsidRDefault="001D16DB" w:rsidP="00DC260E">
            <w:pPr>
              <w:jc w:val="left"/>
              <w:rPr>
                <w:sz w:val="22"/>
                <w:lang w:val="en-US"/>
              </w:rPr>
            </w:pPr>
            <w:r w:rsidRPr="00C66F64">
              <w:rPr>
                <w:sz w:val="22"/>
                <w:lang w:val="en-US"/>
              </w:rPr>
              <w:t>0</w:t>
            </w:r>
            <w:r w:rsidRPr="00C66F64">
              <w:rPr>
                <w:sz w:val="22"/>
              </w:rPr>
              <w:t>,</w:t>
            </w:r>
            <w:r w:rsidRPr="00C66F64">
              <w:rPr>
                <w:sz w:val="22"/>
                <w:lang w:val="en-US"/>
              </w:rPr>
              <w:t>97</w:t>
            </w:r>
          </w:p>
        </w:tc>
      </w:tr>
      <w:tr w:rsidR="001D16DB" w:rsidRPr="00C66F64" w:rsidTr="00371B70">
        <w:tc>
          <w:tcPr>
            <w:tcW w:w="2290" w:type="pct"/>
          </w:tcPr>
          <w:p w:rsidR="001D16DB" w:rsidRPr="00DC260E" w:rsidRDefault="001D16DB" w:rsidP="00DC260E">
            <w:pPr>
              <w:jc w:val="left"/>
              <w:rPr>
                <w:b/>
                <w:sz w:val="22"/>
              </w:rPr>
            </w:pPr>
            <w:r w:rsidRPr="00DC260E">
              <w:rPr>
                <w:b/>
                <w:sz w:val="22"/>
                <w:lang w:val="en-US"/>
              </w:rPr>
              <w:t xml:space="preserve">Web 2.0 </w:t>
            </w:r>
            <w:r w:rsidRPr="00DC260E">
              <w:rPr>
                <w:b/>
                <w:sz w:val="22"/>
              </w:rPr>
              <w:t xml:space="preserve">εφαρμογές </w:t>
            </w:r>
          </w:p>
        </w:tc>
        <w:tc>
          <w:tcPr>
            <w:tcW w:w="315" w:type="pct"/>
          </w:tcPr>
          <w:p w:rsidR="001D16DB" w:rsidRPr="00C66F64" w:rsidRDefault="001D16DB" w:rsidP="00DC260E">
            <w:pPr>
              <w:jc w:val="left"/>
              <w:rPr>
                <w:sz w:val="22"/>
                <w:lang w:val="en-US"/>
              </w:rPr>
            </w:pPr>
            <w:r w:rsidRPr="00C66F64">
              <w:rPr>
                <w:sz w:val="22"/>
                <w:lang w:val="en-US"/>
              </w:rPr>
              <w:t>4</w:t>
            </w:r>
          </w:p>
        </w:tc>
        <w:tc>
          <w:tcPr>
            <w:tcW w:w="434" w:type="pct"/>
          </w:tcPr>
          <w:p w:rsidR="001D16DB" w:rsidRPr="00C66F64" w:rsidRDefault="001D16DB" w:rsidP="00DC260E">
            <w:pPr>
              <w:jc w:val="left"/>
              <w:rPr>
                <w:sz w:val="22"/>
                <w:lang w:val="en-US"/>
              </w:rPr>
            </w:pPr>
            <w:r w:rsidRPr="00C66F64">
              <w:rPr>
                <w:sz w:val="22"/>
                <w:lang w:val="en-US"/>
              </w:rPr>
              <w:t>0</w:t>
            </w:r>
            <w:r w:rsidRPr="00C66F64">
              <w:rPr>
                <w:sz w:val="22"/>
              </w:rPr>
              <w:t>,</w:t>
            </w:r>
            <w:r w:rsidRPr="00C66F64">
              <w:rPr>
                <w:sz w:val="22"/>
                <w:lang w:val="en-US"/>
              </w:rPr>
              <w:t>60</w:t>
            </w:r>
          </w:p>
        </w:tc>
        <w:tc>
          <w:tcPr>
            <w:tcW w:w="1015" w:type="pct"/>
          </w:tcPr>
          <w:p w:rsidR="001D16DB" w:rsidRPr="00C66F64" w:rsidRDefault="001D16DB" w:rsidP="00DC260E">
            <w:pPr>
              <w:jc w:val="left"/>
              <w:rPr>
                <w:sz w:val="22"/>
                <w:lang w:val="en-US"/>
              </w:rPr>
            </w:pPr>
            <w:r w:rsidRPr="00C66F64">
              <w:rPr>
                <w:sz w:val="22"/>
                <w:lang w:val="en-US"/>
              </w:rPr>
              <w:t>0</w:t>
            </w:r>
            <w:r w:rsidRPr="00C66F64">
              <w:rPr>
                <w:sz w:val="22"/>
              </w:rPr>
              <w:t>,</w:t>
            </w:r>
            <w:r w:rsidRPr="00C66F64">
              <w:rPr>
                <w:sz w:val="22"/>
                <w:lang w:val="en-US"/>
              </w:rPr>
              <w:t>49</w:t>
            </w:r>
          </w:p>
        </w:tc>
        <w:tc>
          <w:tcPr>
            <w:tcW w:w="945" w:type="pct"/>
          </w:tcPr>
          <w:p w:rsidR="001D16DB" w:rsidRPr="00C66F64" w:rsidRDefault="001D16DB" w:rsidP="00DC260E">
            <w:pPr>
              <w:jc w:val="left"/>
              <w:rPr>
                <w:sz w:val="22"/>
                <w:lang w:val="en-US"/>
              </w:rPr>
            </w:pPr>
            <w:r w:rsidRPr="00C66F64">
              <w:rPr>
                <w:sz w:val="22"/>
                <w:lang w:val="en-US"/>
              </w:rPr>
              <w:t>0</w:t>
            </w:r>
            <w:r w:rsidRPr="00C66F64">
              <w:rPr>
                <w:sz w:val="22"/>
              </w:rPr>
              <w:t>,</w:t>
            </w:r>
            <w:r w:rsidRPr="00C66F64">
              <w:rPr>
                <w:sz w:val="22"/>
                <w:lang w:val="en-US"/>
              </w:rPr>
              <w:t>91</w:t>
            </w:r>
          </w:p>
        </w:tc>
      </w:tr>
      <w:tr w:rsidR="001D16DB" w:rsidRPr="00C66F64" w:rsidTr="00371B70">
        <w:tc>
          <w:tcPr>
            <w:tcW w:w="2290" w:type="pct"/>
          </w:tcPr>
          <w:p w:rsidR="001D16DB" w:rsidRPr="00DC260E" w:rsidRDefault="001D16DB" w:rsidP="00DC260E">
            <w:pPr>
              <w:jc w:val="left"/>
              <w:rPr>
                <w:b/>
                <w:sz w:val="22"/>
              </w:rPr>
            </w:pPr>
            <w:r w:rsidRPr="00DC260E">
              <w:rPr>
                <w:b/>
                <w:sz w:val="22"/>
                <w:lang w:val="en-US"/>
              </w:rPr>
              <w:t xml:space="preserve">Web 2.0 </w:t>
            </w:r>
            <w:r w:rsidRPr="00DC260E">
              <w:rPr>
                <w:b/>
                <w:sz w:val="22"/>
              </w:rPr>
              <w:t>ως εργαλεία μελέτης</w:t>
            </w:r>
          </w:p>
        </w:tc>
        <w:tc>
          <w:tcPr>
            <w:tcW w:w="315" w:type="pct"/>
          </w:tcPr>
          <w:p w:rsidR="001D16DB" w:rsidRPr="00C66F64" w:rsidRDefault="001D16DB" w:rsidP="00DC260E">
            <w:pPr>
              <w:jc w:val="left"/>
              <w:rPr>
                <w:sz w:val="22"/>
                <w:lang w:val="en-US"/>
              </w:rPr>
            </w:pPr>
            <w:r w:rsidRPr="00C66F64">
              <w:rPr>
                <w:sz w:val="22"/>
                <w:lang w:val="en-US"/>
              </w:rPr>
              <w:t>9</w:t>
            </w:r>
          </w:p>
        </w:tc>
        <w:tc>
          <w:tcPr>
            <w:tcW w:w="434" w:type="pct"/>
          </w:tcPr>
          <w:p w:rsidR="001D16DB" w:rsidRPr="00C66F64" w:rsidRDefault="001D16DB" w:rsidP="00DC260E">
            <w:pPr>
              <w:jc w:val="left"/>
              <w:rPr>
                <w:sz w:val="22"/>
                <w:lang w:val="en-US"/>
              </w:rPr>
            </w:pPr>
            <w:r w:rsidRPr="00C66F64">
              <w:rPr>
                <w:sz w:val="22"/>
                <w:lang w:val="en-US"/>
              </w:rPr>
              <w:t>0</w:t>
            </w:r>
            <w:r w:rsidRPr="00C66F64">
              <w:rPr>
                <w:sz w:val="22"/>
              </w:rPr>
              <w:t>,</w:t>
            </w:r>
            <w:r w:rsidRPr="00C66F64">
              <w:rPr>
                <w:sz w:val="22"/>
                <w:lang w:val="en-US"/>
              </w:rPr>
              <w:t>70</w:t>
            </w:r>
          </w:p>
        </w:tc>
        <w:tc>
          <w:tcPr>
            <w:tcW w:w="1015" w:type="pct"/>
          </w:tcPr>
          <w:p w:rsidR="001D16DB" w:rsidRPr="00C66F64" w:rsidRDefault="001D16DB" w:rsidP="00DC260E">
            <w:pPr>
              <w:jc w:val="left"/>
              <w:rPr>
                <w:sz w:val="22"/>
                <w:lang w:val="en-US"/>
              </w:rPr>
            </w:pPr>
            <w:r w:rsidRPr="00C66F64">
              <w:rPr>
                <w:sz w:val="22"/>
                <w:lang w:val="en-US"/>
              </w:rPr>
              <w:t>0</w:t>
            </w:r>
            <w:r w:rsidRPr="00C66F64">
              <w:rPr>
                <w:sz w:val="22"/>
              </w:rPr>
              <w:t>,</w:t>
            </w:r>
            <w:r w:rsidRPr="00C66F64">
              <w:rPr>
                <w:sz w:val="22"/>
                <w:lang w:val="en-US"/>
              </w:rPr>
              <w:t>46</w:t>
            </w:r>
          </w:p>
        </w:tc>
        <w:tc>
          <w:tcPr>
            <w:tcW w:w="945" w:type="pct"/>
          </w:tcPr>
          <w:p w:rsidR="001D16DB" w:rsidRPr="00C66F64" w:rsidRDefault="001D16DB" w:rsidP="00DC260E">
            <w:pPr>
              <w:jc w:val="left"/>
              <w:rPr>
                <w:sz w:val="22"/>
                <w:lang w:val="en-US"/>
              </w:rPr>
            </w:pPr>
            <w:r w:rsidRPr="00C66F64">
              <w:rPr>
                <w:sz w:val="22"/>
                <w:lang w:val="en-US"/>
              </w:rPr>
              <w:t>0</w:t>
            </w:r>
            <w:r w:rsidRPr="00C66F64">
              <w:rPr>
                <w:sz w:val="22"/>
              </w:rPr>
              <w:t>,</w:t>
            </w:r>
            <w:r w:rsidRPr="00C66F64">
              <w:rPr>
                <w:sz w:val="22"/>
                <w:lang w:val="en-US"/>
              </w:rPr>
              <w:t>95</w:t>
            </w:r>
          </w:p>
        </w:tc>
      </w:tr>
      <w:tr w:rsidR="001D16DB" w:rsidRPr="00C66F64" w:rsidTr="00371B70">
        <w:tc>
          <w:tcPr>
            <w:tcW w:w="2290" w:type="pct"/>
          </w:tcPr>
          <w:p w:rsidR="001D16DB" w:rsidRPr="00DC260E" w:rsidRDefault="001D16DB" w:rsidP="00DC260E">
            <w:pPr>
              <w:jc w:val="left"/>
              <w:rPr>
                <w:b/>
                <w:sz w:val="22"/>
              </w:rPr>
            </w:pPr>
            <w:r w:rsidRPr="00DC260E">
              <w:rPr>
                <w:b/>
                <w:sz w:val="22"/>
                <w:lang w:val="en-US"/>
              </w:rPr>
              <w:t xml:space="preserve">Web 2.0 </w:t>
            </w:r>
            <w:r w:rsidRPr="00DC260E">
              <w:rPr>
                <w:b/>
                <w:sz w:val="22"/>
              </w:rPr>
              <w:t xml:space="preserve"> εργαλεία – διδάσκοντες</w:t>
            </w:r>
          </w:p>
        </w:tc>
        <w:tc>
          <w:tcPr>
            <w:tcW w:w="315" w:type="pct"/>
          </w:tcPr>
          <w:p w:rsidR="001D16DB" w:rsidRPr="00C66F64" w:rsidRDefault="001D16DB" w:rsidP="00DC260E">
            <w:pPr>
              <w:jc w:val="left"/>
              <w:rPr>
                <w:sz w:val="22"/>
                <w:lang w:val="en-US"/>
              </w:rPr>
            </w:pPr>
            <w:r w:rsidRPr="00C66F64">
              <w:rPr>
                <w:sz w:val="22"/>
                <w:lang w:val="en-US"/>
              </w:rPr>
              <w:t>9</w:t>
            </w:r>
          </w:p>
        </w:tc>
        <w:tc>
          <w:tcPr>
            <w:tcW w:w="434" w:type="pct"/>
          </w:tcPr>
          <w:p w:rsidR="001D16DB" w:rsidRPr="00C66F64" w:rsidRDefault="001D16DB" w:rsidP="00DC260E">
            <w:pPr>
              <w:jc w:val="left"/>
              <w:rPr>
                <w:sz w:val="22"/>
                <w:lang w:val="en-US"/>
              </w:rPr>
            </w:pPr>
            <w:r w:rsidRPr="00C66F64">
              <w:rPr>
                <w:sz w:val="22"/>
                <w:lang w:val="en-US"/>
              </w:rPr>
              <w:t>0</w:t>
            </w:r>
            <w:r w:rsidRPr="00C66F64">
              <w:rPr>
                <w:sz w:val="22"/>
              </w:rPr>
              <w:t>,</w:t>
            </w:r>
            <w:r w:rsidRPr="00C66F64">
              <w:rPr>
                <w:sz w:val="22"/>
                <w:lang w:val="en-US"/>
              </w:rPr>
              <w:t>72</w:t>
            </w:r>
          </w:p>
        </w:tc>
        <w:tc>
          <w:tcPr>
            <w:tcW w:w="1015" w:type="pct"/>
          </w:tcPr>
          <w:p w:rsidR="001D16DB" w:rsidRPr="00C66F64" w:rsidRDefault="001D16DB" w:rsidP="00DC260E">
            <w:pPr>
              <w:jc w:val="left"/>
              <w:rPr>
                <w:sz w:val="22"/>
                <w:lang w:val="en-US"/>
              </w:rPr>
            </w:pPr>
            <w:r w:rsidRPr="00C66F64">
              <w:rPr>
                <w:sz w:val="22"/>
                <w:lang w:val="en-US"/>
              </w:rPr>
              <w:t>0</w:t>
            </w:r>
            <w:r w:rsidRPr="00C66F64">
              <w:rPr>
                <w:sz w:val="22"/>
              </w:rPr>
              <w:t>,</w:t>
            </w:r>
            <w:r w:rsidRPr="00C66F64">
              <w:rPr>
                <w:sz w:val="22"/>
                <w:lang w:val="en-US"/>
              </w:rPr>
              <w:t>46</w:t>
            </w:r>
          </w:p>
        </w:tc>
        <w:tc>
          <w:tcPr>
            <w:tcW w:w="945" w:type="pct"/>
          </w:tcPr>
          <w:p w:rsidR="001D16DB" w:rsidRPr="00C66F64" w:rsidRDefault="001D16DB" w:rsidP="00DC260E">
            <w:pPr>
              <w:jc w:val="left"/>
              <w:rPr>
                <w:sz w:val="22"/>
                <w:lang w:val="en-US"/>
              </w:rPr>
            </w:pPr>
            <w:r w:rsidRPr="00C66F64">
              <w:rPr>
                <w:sz w:val="22"/>
                <w:lang w:val="en-US"/>
              </w:rPr>
              <w:t>0</w:t>
            </w:r>
            <w:r w:rsidRPr="00C66F64">
              <w:rPr>
                <w:sz w:val="22"/>
              </w:rPr>
              <w:t>,</w:t>
            </w:r>
            <w:r w:rsidRPr="00C66F64">
              <w:rPr>
                <w:sz w:val="22"/>
                <w:lang w:val="en-US"/>
              </w:rPr>
              <w:t>95</w:t>
            </w:r>
          </w:p>
        </w:tc>
      </w:tr>
      <w:tr w:rsidR="001D16DB" w:rsidRPr="00C66F64" w:rsidTr="00371B70">
        <w:tc>
          <w:tcPr>
            <w:tcW w:w="2290" w:type="pct"/>
          </w:tcPr>
          <w:p w:rsidR="001D16DB" w:rsidRPr="00DC260E" w:rsidRDefault="001D16DB" w:rsidP="00DC260E">
            <w:pPr>
              <w:jc w:val="left"/>
              <w:rPr>
                <w:b/>
                <w:sz w:val="22"/>
              </w:rPr>
            </w:pPr>
            <w:r w:rsidRPr="00DC260E">
              <w:rPr>
                <w:b/>
                <w:sz w:val="22"/>
              </w:rPr>
              <w:t xml:space="preserve">Μέθοδος διδασκαλίας </w:t>
            </w:r>
          </w:p>
        </w:tc>
        <w:tc>
          <w:tcPr>
            <w:tcW w:w="315" w:type="pct"/>
          </w:tcPr>
          <w:p w:rsidR="001D16DB" w:rsidRPr="00C66F64" w:rsidRDefault="001D16DB" w:rsidP="00DC260E">
            <w:pPr>
              <w:jc w:val="left"/>
              <w:rPr>
                <w:sz w:val="22"/>
                <w:lang w:val="en-US"/>
              </w:rPr>
            </w:pPr>
            <w:r w:rsidRPr="00C66F64">
              <w:rPr>
                <w:sz w:val="22"/>
                <w:lang w:val="en-US"/>
              </w:rPr>
              <w:t>8</w:t>
            </w:r>
          </w:p>
        </w:tc>
        <w:tc>
          <w:tcPr>
            <w:tcW w:w="434" w:type="pct"/>
          </w:tcPr>
          <w:p w:rsidR="001D16DB" w:rsidRPr="00C66F64" w:rsidRDefault="001D16DB" w:rsidP="00DC260E">
            <w:pPr>
              <w:jc w:val="left"/>
              <w:rPr>
                <w:sz w:val="22"/>
                <w:lang w:val="en-US"/>
              </w:rPr>
            </w:pPr>
            <w:r w:rsidRPr="00C66F64">
              <w:rPr>
                <w:sz w:val="22"/>
                <w:lang w:val="en-US"/>
              </w:rPr>
              <w:t>0</w:t>
            </w:r>
            <w:r w:rsidRPr="00C66F64">
              <w:rPr>
                <w:sz w:val="22"/>
              </w:rPr>
              <w:t>,</w:t>
            </w:r>
            <w:r w:rsidRPr="00C66F64">
              <w:rPr>
                <w:sz w:val="22"/>
                <w:lang w:val="en-US"/>
              </w:rPr>
              <w:t>70</w:t>
            </w:r>
          </w:p>
        </w:tc>
        <w:tc>
          <w:tcPr>
            <w:tcW w:w="1015" w:type="pct"/>
          </w:tcPr>
          <w:p w:rsidR="001D16DB" w:rsidRPr="00C66F64" w:rsidRDefault="001D16DB" w:rsidP="00DC260E">
            <w:pPr>
              <w:jc w:val="left"/>
              <w:rPr>
                <w:sz w:val="22"/>
                <w:lang w:val="en-US"/>
              </w:rPr>
            </w:pPr>
            <w:r w:rsidRPr="00C66F64">
              <w:rPr>
                <w:sz w:val="22"/>
                <w:lang w:val="en-US"/>
              </w:rPr>
              <w:t>0</w:t>
            </w:r>
            <w:r w:rsidRPr="00C66F64">
              <w:rPr>
                <w:sz w:val="22"/>
              </w:rPr>
              <w:t>,</w:t>
            </w:r>
            <w:r w:rsidRPr="00C66F64">
              <w:rPr>
                <w:sz w:val="22"/>
                <w:lang w:val="en-US"/>
              </w:rPr>
              <w:t>71</w:t>
            </w:r>
          </w:p>
        </w:tc>
        <w:tc>
          <w:tcPr>
            <w:tcW w:w="945" w:type="pct"/>
          </w:tcPr>
          <w:p w:rsidR="001D16DB" w:rsidRPr="00C66F64" w:rsidRDefault="001D16DB" w:rsidP="00DC260E">
            <w:pPr>
              <w:jc w:val="left"/>
              <w:rPr>
                <w:sz w:val="22"/>
                <w:lang w:val="en-US"/>
              </w:rPr>
            </w:pPr>
            <w:r w:rsidRPr="00C66F64">
              <w:rPr>
                <w:sz w:val="22"/>
                <w:lang w:val="en-US"/>
              </w:rPr>
              <w:t>0</w:t>
            </w:r>
            <w:r w:rsidRPr="00C66F64">
              <w:rPr>
                <w:sz w:val="22"/>
              </w:rPr>
              <w:t>,</w:t>
            </w:r>
            <w:r w:rsidRPr="00C66F64">
              <w:rPr>
                <w:sz w:val="22"/>
                <w:lang w:val="en-US"/>
              </w:rPr>
              <w:t>88</w:t>
            </w:r>
          </w:p>
        </w:tc>
      </w:tr>
      <w:tr w:rsidR="001D16DB" w:rsidRPr="00C66F64" w:rsidTr="00371B70">
        <w:tc>
          <w:tcPr>
            <w:tcW w:w="2290" w:type="pct"/>
          </w:tcPr>
          <w:p w:rsidR="001D16DB" w:rsidRPr="00DC260E" w:rsidRDefault="001D16DB" w:rsidP="00DC260E">
            <w:pPr>
              <w:jc w:val="left"/>
              <w:rPr>
                <w:b/>
                <w:sz w:val="22"/>
              </w:rPr>
            </w:pPr>
            <w:r w:rsidRPr="00DC260E">
              <w:rPr>
                <w:b/>
                <w:sz w:val="22"/>
              </w:rPr>
              <w:t xml:space="preserve">Τεχνικές αξιολόγησης </w:t>
            </w:r>
          </w:p>
        </w:tc>
        <w:tc>
          <w:tcPr>
            <w:tcW w:w="315" w:type="pct"/>
          </w:tcPr>
          <w:p w:rsidR="001D16DB" w:rsidRPr="00C66F64" w:rsidRDefault="001D16DB" w:rsidP="00DC260E">
            <w:pPr>
              <w:jc w:val="left"/>
              <w:rPr>
                <w:sz w:val="22"/>
                <w:lang w:val="en-US"/>
              </w:rPr>
            </w:pPr>
            <w:r w:rsidRPr="00C66F64">
              <w:rPr>
                <w:sz w:val="22"/>
                <w:lang w:val="en-US"/>
              </w:rPr>
              <w:t>12</w:t>
            </w:r>
          </w:p>
        </w:tc>
        <w:tc>
          <w:tcPr>
            <w:tcW w:w="434" w:type="pct"/>
          </w:tcPr>
          <w:p w:rsidR="001D16DB" w:rsidRPr="00C66F64" w:rsidRDefault="001D16DB" w:rsidP="00DC260E">
            <w:pPr>
              <w:jc w:val="left"/>
              <w:rPr>
                <w:sz w:val="22"/>
                <w:lang w:val="en-US"/>
              </w:rPr>
            </w:pPr>
            <w:r w:rsidRPr="00C66F64">
              <w:rPr>
                <w:sz w:val="22"/>
                <w:lang w:val="en-US"/>
              </w:rPr>
              <w:t>0,82</w:t>
            </w:r>
          </w:p>
        </w:tc>
        <w:tc>
          <w:tcPr>
            <w:tcW w:w="1015" w:type="pct"/>
          </w:tcPr>
          <w:p w:rsidR="001D16DB" w:rsidRPr="00C66F64" w:rsidRDefault="001D16DB" w:rsidP="00DC260E">
            <w:pPr>
              <w:jc w:val="left"/>
              <w:rPr>
                <w:sz w:val="22"/>
                <w:lang w:val="en-US"/>
              </w:rPr>
            </w:pPr>
            <w:r w:rsidRPr="00C66F64">
              <w:rPr>
                <w:sz w:val="22"/>
                <w:lang w:val="en-US"/>
              </w:rPr>
              <w:t>0</w:t>
            </w:r>
            <w:r w:rsidRPr="00C66F64">
              <w:rPr>
                <w:sz w:val="22"/>
              </w:rPr>
              <w:t>,</w:t>
            </w:r>
            <w:r w:rsidRPr="00C66F64">
              <w:rPr>
                <w:sz w:val="22"/>
                <w:lang w:val="en-US"/>
              </w:rPr>
              <w:t>48</w:t>
            </w:r>
          </w:p>
        </w:tc>
        <w:tc>
          <w:tcPr>
            <w:tcW w:w="945" w:type="pct"/>
          </w:tcPr>
          <w:p w:rsidR="001D16DB" w:rsidRPr="00C66F64" w:rsidRDefault="001D16DB" w:rsidP="00DC260E">
            <w:pPr>
              <w:jc w:val="left"/>
              <w:rPr>
                <w:sz w:val="22"/>
                <w:lang w:val="en-US"/>
              </w:rPr>
            </w:pPr>
            <w:r w:rsidRPr="00C66F64">
              <w:rPr>
                <w:sz w:val="22"/>
                <w:lang w:val="en-US"/>
              </w:rPr>
              <w:t>0</w:t>
            </w:r>
            <w:r w:rsidRPr="00C66F64">
              <w:rPr>
                <w:sz w:val="22"/>
              </w:rPr>
              <w:t>,8</w:t>
            </w:r>
            <w:r w:rsidRPr="00C66F64">
              <w:rPr>
                <w:sz w:val="22"/>
                <w:lang w:val="en-US"/>
              </w:rPr>
              <w:t>7</w:t>
            </w:r>
          </w:p>
        </w:tc>
      </w:tr>
    </w:tbl>
    <w:p w:rsidR="00C66F64" w:rsidRDefault="00C85CD8" w:rsidP="00526D15">
      <w:pPr>
        <w:pStyle w:val="Default"/>
      </w:pPr>
      <w:r>
        <w:t xml:space="preserve">Τα αποτελέσματα της πιλοτικής μελέτης χρησιμοποιήθηκαν για την επανεκτίμηση και βελτίωση της αρχικής έκδοσης του ερωτηματολογίου. Αρκετά στοιχεία αφαιρέθηκαν, ενώ άλλα τροποποιήθηκαν προκειμένου να βελτιωθούν οι δείκτες αξιοπιστίας. </w:t>
      </w:r>
    </w:p>
    <w:p w:rsidR="00F10D6F" w:rsidRPr="00016615" w:rsidRDefault="00F10D6F" w:rsidP="0074036C">
      <w:pPr>
        <w:pStyle w:val="2"/>
      </w:pPr>
      <w:bookmarkStart w:id="486" w:name="_Toc316784858"/>
      <w:bookmarkStart w:id="487" w:name="_Toc316785115"/>
      <w:bookmarkStart w:id="488" w:name="_Toc316786088"/>
      <w:bookmarkStart w:id="489" w:name="_Toc316787488"/>
      <w:bookmarkStart w:id="490" w:name="_Toc316787618"/>
      <w:bookmarkStart w:id="491" w:name="_Toc319833463"/>
      <w:bookmarkStart w:id="492" w:name="_Toc323251749"/>
      <w:bookmarkStart w:id="493" w:name="_Toc329041041"/>
      <w:bookmarkStart w:id="494" w:name="_Toc422860132"/>
      <w:bookmarkStart w:id="495" w:name="_Toc422958635"/>
      <w:bookmarkStart w:id="496" w:name="_Toc422994847"/>
      <w:r w:rsidRPr="00F10D6F">
        <w:t>Ηθικά</w:t>
      </w:r>
      <w:r w:rsidRPr="00016615">
        <w:t xml:space="preserve"> </w:t>
      </w:r>
      <w:bookmarkEnd w:id="486"/>
      <w:bookmarkEnd w:id="487"/>
      <w:bookmarkEnd w:id="488"/>
      <w:bookmarkEnd w:id="489"/>
      <w:bookmarkEnd w:id="490"/>
      <w:bookmarkEnd w:id="491"/>
      <w:bookmarkEnd w:id="492"/>
      <w:r w:rsidRPr="00016615">
        <w:t>θέματα</w:t>
      </w:r>
      <w:bookmarkEnd w:id="493"/>
      <w:bookmarkEnd w:id="494"/>
      <w:bookmarkEnd w:id="495"/>
      <w:bookmarkEnd w:id="496"/>
    </w:p>
    <w:p w:rsidR="00F10D6F" w:rsidRDefault="00F10D6F" w:rsidP="00AE4D57">
      <w:pPr>
        <w:spacing w:before="0"/>
      </w:pPr>
      <w:r w:rsidRPr="00F10D6F">
        <w:t>Τηρήθηκε το απόρρητο των πληροφοριών και η ανωνυμία των συμμετεχόντων. Η συμμετοχή στην έρευνα ήταν εθελοντική</w:t>
      </w:r>
      <w:r w:rsidR="00AC0A9F">
        <w:t xml:space="preserve">. </w:t>
      </w:r>
      <w:r w:rsidRPr="00F10D6F">
        <w:t xml:space="preserve"> </w:t>
      </w:r>
      <w:r w:rsidR="00AC0A9F">
        <w:t>Ο</w:t>
      </w:r>
      <w:r w:rsidR="00400A49">
        <w:t>ι συμμετέχοντες</w:t>
      </w:r>
      <w:r w:rsidRPr="00F10D6F">
        <w:t xml:space="preserve"> </w:t>
      </w:r>
      <w:r w:rsidR="00AC0A9F" w:rsidRPr="00F10D6F">
        <w:t>είχαν ενημερωθεί</w:t>
      </w:r>
      <w:r w:rsidR="00AC0A9F">
        <w:t xml:space="preserve"> </w:t>
      </w:r>
      <w:r w:rsidRPr="00F10D6F">
        <w:t>για τον σκοπό της μελέτης</w:t>
      </w:r>
      <w:r w:rsidR="00AC0A9F">
        <w:t xml:space="preserve"> πριν τη συμπλήρωση των ερωτηματολογίων</w:t>
      </w:r>
      <w:r w:rsidRPr="00F10D6F">
        <w:t xml:space="preserve">. Ζητήθηκε η άδεια από την Αρχή Προστασίας Προσωπικών Δεδομένων, από όπου </w:t>
      </w:r>
      <w:r w:rsidR="0085358E">
        <w:t>υπήρξε</w:t>
      </w:r>
      <w:r w:rsidRPr="00F10D6F">
        <w:t xml:space="preserve"> προφορική διαβεβαίωση ότι δεν απαιτείται γραπτή άδεια, μιας και το ερωτηματολόγιο δεν περιέχει ερωτήσεις προσωπικού χαρακτήρα. </w:t>
      </w:r>
      <w:r w:rsidR="00F4633B">
        <w:t>Τέλος, ζητήθηκε</w:t>
      </w:r>
      <w:r w:rsidRPr="00F10D6F">
        <w:t xml:space="preserve"> άδεια </w:t>
      </w:r>
      <w:r w:rsidR="00F4633B">
        <w:t xml:space="preserve">έγκρισης </w:t>
      </w:r>
      <w:r w:rsidRPr="00F10D6F">
        <w:t>από</w:t>
      </w:r>
      <w:r w:rsidR="00F4633B">
        <w:t xml:space="preserve"> την Επιτροπή Ηθικής και δεοντολογίας του τμήματος νοσηλευτικής του πανεπιστημίου Αθήνας και του τμήματος νοσηλευτικής του Τεχνολογικού Εκπαιδευτικού Ιδρύματος Αθήνας. Οι αντίστοιχες </w:t>
      </w:r>
      <w:r w:rsidRPr="00F10D6F">
        <w:t xml:space="preserve"> </w:t>
      </w:r>
      <w:r w:rsidR="00F4633B">
        <w:t xml:space="preserve">εγκρίσεις </w:t>
      </w:r>
      <w:r w:rsidR="00F4633B" w:rsidRPr="004B6C00">
        <w:rPr>
          <w:rFonts w:eastAsia="TimesNewRoman" w:cs="Times New Roman"/>
          <w:bCs/>
          <w:color w:val="000000" w:themeColor="text1"/>
          <w:spacing w:val="6"/>
        </w:rPr>
        <w:t>παρουσιάζ</w:t>
      </w:r>
      <w:r w:rsidR="001E356F">
        <w:rPr>
          <w:rFonts w:eastAsia="TimesNewRoman" w:cs="Times New Roman"/>
          <w:bCs/>
          <w:color w:val="000000" w:themeColor="text1"/>
          <w:spacing w:val="6"/>
        </w:rPr>
        <w:t>ον</w:t>
      </w:r>
      <w:r w:rsidR="00F4633B" w:rsidRPr="004B6C00">
        <w:rPr>
          <w:rFonts w:eastAsia="TimesNewRoman" w:cs="Times New Roman"/>
          <w:bCs/>
          <w:color w:val="000000" w:themeColor="text1"/>
          <w:spacing w:val="6"/>
        </w:rPr>
        <w:t>ται στο Παράρτημα</w:t>
      </w:r>
      <w:r w:rsidR="0085358E">
        <w:rPr>
          <w:rFonts w:eastAsia="TimesNewRoman" w:cs="Times New Roman"/>
          <w:bCs/>
          <w:color w:val="000000" w:themeColor="text1"/>
          <w:spacing w:val="6"/>
        </w:rPr>
        <w:t xml:space="preserve"> Ι</w:t>
      </w:r>
      <w:r w:rsidR="00F4633B">
        <w:rPr>
          <w:rFonts w:eastAsia="TimesNewRoman" w:cs="Times New Roman"/>
          <w:bCs/>
          <w:color w:val="000000" w:themeColor="text1"/>
          <w:spacing w:val="6"/>
        </w:rPr>
        <w:t>.</w:t>
      </w:r>
      <w:r w:rsidRPr="00F10D6F">
        <w:t xml:space="preserve"> </w:t>
      </w:r>
    </w:p>
    <w:p w:rsidR="0085358E" w:rsidRDefault="0085358E" w:rsidP="00AE4D57">
      <w:pPr>
        <w:spacing w:before="0"/>
      </w:pPr>
    </w:p>
    <w:p w:rsidR="0085358E" w:rsidRDefault="0085358E" w:rsidP="00AE4D57">
      <w:pPr>
        <w:spacing w:before="0"/>
      </w:pPr>
    </w:p>
    <w:p w:rsidR="001E356F" w:rsidRDefault="001E356F" w:rsidP="0074036C">
      <w:pPr>
        <w:pStyle w:val="2"/>
      </w:pPr>
      <w:bookmarkStart w:id="497" w:name="_Toc422860133"/>
      <w:bookmarkStart w:id="498" w:name="_Toc422958636"/>
      <w:bookmarkStart w:id="499" w:name="_Toc422994848"/>
      <w:r>
        <w:t>Στατιστική Ανάλυση</w:t>
      </w:r>
      <w:bookmarkEnd w:id="497"/>
      <w:bookmarkEnd w:id="498"/>
      <w:bookmarkEnd w:id="499"/>
    </w:p>
    <w:p w:rsidR="001E356F" w:rsidRDefault="001E356F" w:rsidP="00AE4D57">
      <w:pPr>
        <w:spacing w:before="0"/>
      </w:pPr>
      <w:r>
        <w:t>Οι κατηγορικές μεταβλητές παρουσιάζονται ως απόλυτες (n) και σχετικές (%) συχνότητες, ενώ οι ποσοτικές μεταβλητές παρουσιάζονται ως μέση τιμή και τυπική απόκλιση. Ο έλεγχος των Kolmogorov-Smirnov και τα διαγράμματα κανονικότητας χρησιμοποιήθηκαν για τον έλεγχο της κανονικής κατανομής των ποσοτικών μεταβλητών. Βρέθηκε ότι οι ποσοτικές μεταβλητές ακολουθούσαν την κανονική κατανομή.</w:t>
      </w:r>
    </w:p>
    <w:p w:rsidR="001E356F" w:rsidRDefault="001E356F" w:rsidP="00AE4D57">
      <w:pPr>
        <w:spacing w:before="0"/>
      </w:pPr>
      <w:r>
        <w:t xml:space="preserve">Για τη διερεύνηση της ύπαρξης σχέσης μεταξύ μιας ποσοτικής μεταβλητής και μιας διχοτόμου μεταβλητής χρησιμοποιήθηκε ο έλεγχος t (student’s t-test). Για τη διερεύνηση της ύπαρξης σχέσης μεταξύ μιας ποσοτικής μεταβλητής και μιας κατηγορικής μεταβλητής με περισσότερες από </w:t>
      </w:r>
      <w:r w:rsidR="00AC0A9F">
        <w:t>δύο</w:t>
      </w:r>
      <w:r>
        <w:t xml:space="preserve"> κατηγορίες, χρησιμοποιήθηκε η ανάλυση διασποράς (analysis of variance). </w:t>
      </w:r>
    </w:p>
    <w:p w:rsidR="001E356F" w:rsidRDefault="001E356F" w:rsidP="00AE4D57">
      <w:pPr>
        <w:spacing w:before="0"/>
      </w:pPr>
      <w:r>
        <w:t xml:space="preserve">Για τη διερεύνηση της ύπαρξης σχέσης μεταξύ δυο ποσοτικών μεταβλητών χρησιμοποιήθηκε ο συντελεστής συσχέτισης του Pearson (Pearson’s correlation coefficient). Το εύρος που μπορεί να πάρει ο </w:t>
      </w:r>
      <w:r w:rsidR="00AC0A9F">
        <w:t>συντελεστής συσχέτισης του Pearson (r)</w:t>
      </w:r>
      <w:r>
        <w:t xml:space="preserve"> είναι από -1 έως και +1. Το πρώτο μέγεθος μας δείχνει μια τέλεια αρνη</w:t>
      </w:r>
      <w:r w:rsidR="00AC0A9F">
        <w:t>τική σχέση (αντιστρόφως ανάλογη</w:t>
      </w:r>
      <w:r>
        <w:t>), ενώ το δεύτερο μια τέλεια θετική (ευθέως ανάλογη) σχέση μεταξύ των δύο μεταβλητών. Το μηδέν αντιπροσωπεύει μηδενική σχέση μεταξύ δύο μεταβλητών. Μεταξύ των</w:t>
      </w:r>
      <w:r w:rsidR="00AC0A9F">
        <w:t xml:space="preserve"> δύο</w:t>
      </w:r>
      <w:r>
        <w:t xml:space="preserve"> ορίων (-1 έως +1), έχουν προταθεί διάφορες κατηγοριοποιήσεις που αναφέρονται στην αξιολόγηση του μεγέθους του δείκτη. </w:t>
      </w:r>
    </w:p>
    <w:p w:rsidR="001E356F" w:rsidRDefault="001E356F" w:rsidP="00AE4D57">
      <w:pPr>
        <w:spacing w:before="0"/>
      </w:pPr>
      <w:r>
        <w:t>Για τη διερεύνηση της ύπαρξης σχέσης μεταξύ μιας ποσοτικής μεταβλητής και μιας διατάξιμης μεταβλητής χρησιμοποιήθηκε ο συντελεστής συσχέτισης του Spearman (Spearman's correlation coefficient). Ο συντελεστής συσχέτισης Spearman είναι το μη παραμετρικό ανάλογο του συντελεστή Pearson υπό την έννοια πως υπολογίζεται χρησιμοποιώντας την τάξη κάθε στοιχείου</w:t>
      </w:r>
      <w:r w:rsidR="00AC0A9F">
        <w:t>,</w:t>
      </w:r>
      <w:r>
        <w:t xml:space="preserve"> δηλαδή τη σειρά κατάταξης του στα ταξινομημένα συνολικά δεδομένα. Λόγω του τρόπου ορισμού του</w:t>
      </w:r>
      <w:r w:rsidR="00AC0A9F">
        <w:t>,</w:t>
      </w:r>
      <w:r>
        <w:t xml:space="preserve"> είναι καλύτερος εκτιμητής της συσχέτισης δύο διατακτικών μεταβλητών</w:t>
      </w:r>
      <w:r w:rsidR="00AC0A9F">
        <w:t>,</w:t>
      </w:r>
      <w:r>
        <w:t xml:space="preserve"> δηλαδή μεταβλητών που παίρνουν τιμές ακέραιους αριθμούς όπως συμβαίνει στις μεταβλητές με κλίμακα Liker</w:t>
      </w:r>
      <w:r>
        <w:rPr>
          <w:lang w:val="en-US"/>
        </w:rPr>
        <w:t>t</w:t>
      </w:r>
      <w:r>
        <w:t>.</w:t>
      </w:r>
    </w:p>
    <w:p w:rsidR="001E356F" w:rsidRDefault="001E356F" w:rsidP="00AE4D57">
      <w:pPr>
        <w:spacing w:before="0"/>
      </w:pPr>
      <w:r>
        <w:t xml:space="preserve">Στην περίπτωση που περισσότερες από </w:t>
      </w:r>
      <w:r w:rsidR="00AC0A9F">
        <w:t>δύο</w:t>
      </w:r>
      <w:r>
        <w:t xml:space="preserve"> ανεξάρτητες μεταβλητές προέκυψαν στατιστικά σημαντικές στο επίπεδο του 0,2 (p&lt;0,2) στη διμεταβλητή ανάλυση, εφαρμόστηκε πολλαπλή γραμμική παλινδρόμηση (multivariate linear regression) με εξαρτημένη μεταβλητή την εκάστοτε ποσοτική μεταβλητή που ακολουθούσε την κανονική κατανομή. Στην περίπτωση αυτή, εφαρμόστηκε η μέθοδος της πολλαπλής γραμμικής παλινδρόμησης με την προς τα πίσω διαγραφή των μεταβλητών (backward stepwise linear regression). Αναφορικά με την πολλαπλή γραμμική παλινδρόμηση, παρουσιάζονται οι συντελεστές b (coefficients’ beta), τα αντίστοιχα 95% διαστήματα εμπιστοσύνης και οι τιμές p.</w:t>
      </w:r>
    </w:p>
    <w:p w:rsidR="00A421D5" w:rsidRDefault="001E356F" w:rsidP="00AE4D57">
      <w:pPr>
        <w:spacing w:before="0"/>
      </w:pPr>
      <w:r>
        <w:t>Σε κάθε ενότητα του ερωτηματολογίου υπολογίστηκε ο συντελεστής εσωτερικής συνέπειας Cronbach’s alpha με τιμές</w:t>
      </w:r>
      <w:r w:rsidR="00400A49">
        <w:t xml:space="preserve"> μεγαλύτερες του 0,7 </w:t>
      </w:r>
      <w:r>
        <w:t xml:space="preserve"> </w:t>
      </w:r>
      <w:r w:rsidR="00400A49">
        <w:t>(</w:t>
      </w:r>
      <w:r>
        <w:t>&gt;0,7</w:t>
      </w:r>
      <w:r w:rsidR="00400A49">
        <w:t>)</w:t>
      </w:r>
      <w:r>
        <w:t xml:space="preserve"> να δηλώνουν αποδεκτή εσωτερική συνέπεια.</w:t>
      </w:r>
      <w:r w:rsidR="00AC0A9F">
        <w:t xml:space="preserve"> </w:t>
      </w:r>
      <w:r>
        <w:t>Το αμφίπλευρο επίπεδο στατιστικής σημαντικότητας ορίστηκε ίσο με 0,05. Η ανάλυση των δεδομένων πραγματοποιήθηκε με το IBM SPSS 21.0 (Statistical Package for Social Sciences).</w:t>
      </w:r>
    </w:p>
    <w:p w:rsidR="00A421D5" w:rsidRDefault="00A421D5" w:rsidP="00AE4D57">
      <w:pPr>
        <w:spacing w:before="0"/>
      </w:pPr>
      <w:r>
        <w:br w:type="page"/>
      </w:r>
    </w:p>
    <w:p w:rsidR="001E356F" w:rsidRDefault="005C394A" w:rsidP="00CB66F7">
      <w:pPr>
        <w:pStyle w:val="1"/>
      </w:pPr>
      <w:bookmarkStart w:id="500" w:name="_Toc422860134"/>
      <w:bookmarkStart w:id="501" w:name="_Toc422958637"/>
      <w:r>
        <w:t xml:space="preserve"> </w:t>
      </w:r>
      <w:bookmarkStart w:id="502" w:name="_Toc422994849"/>
      <w:r w:rsidR="00A421D5" w:rsidRPr="00E2384F">
        <w:t>ΚΕΦΑΛΑΙΟ</w:t>
      </w:r>
      <w:r w:rsidR="00870967">
        <w:t xml:space="preserve"> 7</w:t>
      </w:r>
      <w:r w:rsidR="00870967" w:rsidRPr="00870967">
        <w:rPr>
          <w:vertAlign w:val="superscript"/>
        </w:rPr>
        <w:t>ο</w:t>
      </w:r>
      <w:r w:rsidR="00A421D5" w:rsidRPr="00E2384F">
        <w:t>:</w:t>
      </w:r>
      <w:r w:rsidR="00A421D5">
        <w:t xml:space="preserve"> ΑΠΟΤΕΛΕΣΜΑΤΑ</w:t>
      </w:r>
      <w:bookmarkEnd w:id="500"/>
      <w:bookmarkEnd w:id="501"/>
      <w:bookmarkEnd w:id="502"/>
      <w:r w:rsidR="00A421D5">
        <w:t xml:space="preserve"> </w:t>
      </w:r>
    </w:p>
    <w:p w:rsidR="00A421D5" w:rsidRPr="00A421D5" w:rsidRDefault="00A421D5" w:rsidP="005C394A">
      <w:pPr>
        <w:pStyle w:val="a8"/>
        <w:numPr>
          <w:ilvl w:val="0"/>
          <w:numId w:val="49"/>
        </w:numPr>
        <w:spacing w:before="0"/>
        <w:contextualSpacing w:val="0"/>
        <w:jc w:val="left"/>
        <w:outlineLvl w:val="1"/>
        <w:rPr>
          <w:rFonts w:cs="Times New Roman"/>
          <w:b/>
          <w:bCs/>
          <w:vanish/>
          <w:lang w:eastAsia="el-GR"/>
        </w:rPr>
      </w:pPr>
      <w:bookmarkStart w:id="503" w:name="_Toc422859330"/>
      <w:bookmarkStart w:id="504" w:name="_Toc422859783"/>
      <w:bookmarkStart w:id="505" w:name="_Toc422860135"/>
      <w:bookmarkStart w:id="506" w:name="_Toc422958638"/>
      <w:bookmarkStart w:id="507" w:name="_Toc422994850"/>
      <w:bookmarkEnd w:id="503"/>
      <w:bookmarkEnd w:id="504"/>
      <w:bookmarkEnd w:id="505"/>
      <w:bookmarkEnd w:id="506"/>
      <w:bookmarkEnd w:id="507"/>
    </w:p>
    <w:p w:rsidR="00C71BD3" w:rsidRPr="00C71BD3" w:rsidRDefault="00C71BD3" w:rsidP="00DB21E1">
      <w:pPr>
        <w:pStyle w:val="a8"/>
        <w:numPr>
          <w:ilvl w:val="0"/>
          <w:numId w:val="32"/>
        </w:numPr>
        <w:spacing w:before="0"/>
        <w:contextualSpacing w:val="0"/>
        <w:jc w:val="left"/>
        <w:outlineLvl w:val="1"/>
        <w:rPr>
          <w:rFonts w:cs="Times New Roman"/>
          <w:b/>
          <w:bCs/>
          <w:vanish/>
          <w:lang w:eastAsia="el-GR"/>
        </w:rPr>
      </w:pPr>
      <w:bookmarkStart w:id="508" w:name="_Toc422859331"/>
      <w:bookmarkStart w:id="509" w:name="_Toc422859784"/>
      <w:bookmarkStart w:id="510" w:name="_Toc422860136"/>
      <w:bookmarkStart w:id="511" w:name="_Toc422958639"/>
      <w:bookmarkStart w:id="512" w:name="_Toc422994851"/>
      <w:bookmarkEnd w:id="508"/>
      <w:bookmarkEnd w:id="509"/>
      <w:bookmarkEnd w:id="510"/>
      <w:bookmarkEnd w:id="511"/>
      <w:bookmarkEnd w:id="512"/>
    </w:p>
    <w:p w:rsidR="00C71BD3" w:rsidRPr="00C71BD3" w:rsidRDefault="00C71BD3" w:rsidP="00DB21E1">
      <w:pPr>
        <w:pStyle w:val="a8"/>
        <w:numPr>
          <w:ilvl w:val="0"/>
          <w:numId w:val="32"/>
        </w:numPr>
        <w:spacing w:before="0"/>
        <w:contextualSpacing w:val="0"/>
        <w:jc w:val="left"/>
        <w:outlineLvl w:val="1"/>
        <w:rPr>
          <w:rFonts w:cs="Times New Roman"/>
          <w:b/>
          <w:bCs/>
          <w:vanish/>
          <w:lang w:eastAsia="el-GR"/>
        </w:rPr>
      </w:pPr>
      <w:bookmarkStart w:id="513" w:name="_Toc422859332"/>
      <w:bookmarkStart w:id="514" w:name="_Toc422859785"/>
      <w:bookmarkStart w:id="515" w:name="_Toc422860137"/>
      <w:bookmarkStart w:id="516" w:name="_Toc422958640"/>
      <w:bookmarkStart w:id="517" w:name="_Toc422994852"/>
      <w:bookmarkEnd w:id="513"/>
      <w:bookmarkEnd w:id="514"/>
      <w:bookmarkEnd w:id="515"/>
      <w:bookmarkEnd w:id="516"/>
      <w:bookmarkEnd w:id="517"/>
    </w:p>
    <w:p w:rsidR="00C71BD3" w:rsidRPr="00C71BD3" w:rsidRDefault="00C71BD3" w:rsidP="00DB21E1">
      <w:pPr>
        <w:pStyle w:val="a8"/>
        <w:numPr>
          <w:ilvl w:val="0"/>
          <w:numId w:val="32"/>
        </w:numPr>
        <w:spacing w:before="0"/>
        <w:contextualSpacing w:val="0"/>
        <w:jc w:val="left"/>
        <w:outlineLvl w:val="1"/>
        <w:rPr>
          <w:rFonts w:cs="Times New Roman"/>
          <w:b/>
          <w:bCs/>
          <w:vanish/>
          <w:lang w:eastAsia="el-GR"/>
        </w:rPr>
      </w:pPr>
      <w:bookmarkStart w:id="518" w:name="_Toc422859333"/>
      <w:bookmarkStart w:id="519" w:name="_Toc422859786"/>
      <w:bookmarkStart w:id="520" w:name="_Toc422860138"/>
      <w:bookmarkStart w:id="521" w:name="_Toc422958641"/>
      <w:bookmarkStart w:id="522" w:name="_Toc422994853"/>
      <w:bookmarkEnd w:id="518"/>
      <w:bookmarkEnd w:id="519"/>
      <w:bookmarkEnd w:id="520"/>
      <w:bookmarkEnd w:id="521"/>
      <w:bookmarkEnd w:id="522"/>
    </w:p>
    <w:p w:rsidR="00C71BD3" w:rsidRPr="00C71BD3" w:rsidRDefault="00C71BD3" w:rsidP="00DB21E1">
      <w:pPr>
        <w:pStyle w:val="a8"/>
        <w:numPr>
          <w:ilvl w:val="0"/>
          <w:numId w:val="32"/>
        </w:numPr>
        <w:spacing w:before="0"/>
        <w:contextualSpacing w:val="0"/>
        <w:jc w:val="left"/>
        <w:outlineLvl w:val="1"/>
        <w:rPr>
          <w:rFonts w:cs="Times New Roman"/>
          <w:b/>
          <w:bCs/>
          <w:vanish/>
          <w:lang w:eastAsia="el-GR"/>
        </w:rPr>
      </w:pPr>
      <w:bookmarkStart w:id="523" w:name="_Toc422859334"/>
      <w:bookmarkStart w:id="524" w:name="_Toc422859787"/>
      <w:bookmarkStart w:id="525" w:name="_Toc422860139"/>
      <w:bookmarkStart w:id="526" w:name="_Toc422958642"/>
      <w:bookmarkStart w:id="527" w:name="_Toc422994854"/>
      <w:bookmarkEnd w:id="523"/>
      <w:bookmarkEnd w:id="524"/>
      <w:bookmarkEnd w:id="525"/>
      <w:bookmarkEnd w:id="526"/>
      <w:bookmarkEnd w:id="527"/>
    </w:p>
    <w:p w:rsidR="00C71BD3" w:rsidRPr="00C71BD3" w:rsidRDefault="00C71BD3" w:rsidP="00DB21E1">
      <w:pPr>
        <w:pStyle w:val="a8"/>
        <w:numPr>
          <w:ilvl w:val="0"/>
          <w:numId w:val="32"/>
        </w:numPr>
        <w:spacing w:before="0"/>
        <w:contextualSpacing w:val="0"/>
        <w:jc w:val="left"/>
        <w:outlineLvl w:val="1"/>
        <w:rPr>
          <w:rFonts w:cs="Times New Roman"/>
          <w:b/>
          <w:bCs/>
          <w:vanish/>
          <w:lang w:eastAsia="el-GR"/>
        </w:rPr>
      </w:pPr>
      <w:bookmarkStart w:id="528" w:name="_Toc422859335"/>
      <w:bookmarkStart w:id="529" w:name="_Toc422859788"/>
      <w:bookmarkStart w:id="530" w:name="_Toc422860140"/>
      <w:bookmarkStart w:id="531" w:name="_Toc422958643"/>
      <w:bookmarkStart w:id="532" w:name="_Toc422994855"/>
      <w:bookmarkEnd w:id="528"/>
      <w:bookmarkEnd w:id="529"/>
      <w:bookmarkEnd w:id="530"/>
      <w:bookmarkEnd w:id="531"/>
      <w:bookmarkEnd w:id="532"/>
    </w:p>
    <w:p w:rsidR="00C71BD3" w:rsidRPr="00C71BD3" w:rsidRDefault="00C71BD3" w:rsidP="00DB21E1">
      <w:pPr>
        <w:pStyle w:val="a8"/>
        <w:numPr>
          <w:ilvl w:val="0"/>
          <w:numId w:val="32"/>
        </w:numPr>
        <w:spacing w:before="0"/>
        <w:contextualSpacing w:val="0"/>
        <w:jc w:val="left"/>
        <w:outlineLvl w:val="1"/>
        <w:rPr>
          <w:rFonts w:cs="Times New Roman"/>
          <w:b/>
          <w:bCs/>
          <w:vanish/>
          <w:lang w:eastAsia="el-GR"/>
        </w:rPr>
      </w:pPr>
      <w:bookmarkStart w:id="533" w:name="_Toc422859336"/>
      <w:bookmarkStart w:id="534" w:name="_Toc422859789"/>
      <w:bookmarkStart w:id="535" w:name="_Toc422860141"/>
      <w:bookmarkStart w:id="536" w:name="_Toc422958644"/>
      <w:bookmarkStart w:id="537" w:name="_Toc422994856"/>
      <w:bookmarkEnd w:id="533"/>
      <w:bookmarkEnd w:id="534"/>
      <w:bookmarkEnd w:id="535"/>
      <w:bookmarkEnd w:id="536"/>
      <w:bookmarkEnd w:id="537"/>
    </w:p>
    <w:p w:rsidR="007B119F" w:rsidRPr="007B119F" w:rsidRDefault="007B119F" w:rsidP="005C394A">
      <w:pPr>
        <w:pStyle w:val="a8"/>
        <w:numPr>
          <w:ilvl w:val="0"/>
          <w:numId w:val="57"/>
        </w:numPr>
        <w:spacing w:before="0"/>
        <w:contextualSpacing w:val="0"/>
        <w:jc w:val="left"/>
        <w:outlineLvl w:val="1"/>
        <w:rPr>
          <w:rFonts w:cs="Times New Roman"/>
          <w:b/>
          <w:bCs/>
          <w:vanish/>
          <w:lang w:eastAsia="el-GR"/>
        </w:rPr>
      </w:pPr>
      <w:bookmarkStart w:id="538" w:name="_Toc422958645"/>
      <w:bookmarkStart w:id="539" w:name="_Toc422994857"/>
      <w:bookmarkStart w:id="540" w:name="_Toc422860142"/>
      <w:bookmarkEnd w:id="538"/>
      <w:bookmarkEnd w:id="539"/>
    </w:p>
    <w:p w:rsidR="005C394A" w:rsidRPr="005C394A" w:rsidRDefault="005C394A" w:rsidP="005C394A">
      <w:pPr>
        <w:pStyle w:val="a8"/>
        <w:numPr>
          <w:ilvl w:val="0"/>
          <w:numId w:val="58"/>
        </w:numPr>
        <w:spacing w:before="0"/>
        <w:contextualSpacing w:val="0"/>
        <w:jc w:val="left"/>
        <w:outlineLvl w:val="1"/>
        <w:rPr>
          <w:rFonts w:cs="Times New Roman"/>
          <w:b/>
          <w:bCs/>
          <w:vanish/>
          <w:lang w:eastAsia="el-GR"/>
        </w:rPr>
      </w:pPr>
      <w:bookmarkStart w:id="541" w:name="_Toc422994858"/>
      <w:bookmarkStart w:id="542" w:name="_Toc422958646"/>
      <w:bookmarkEnd w:id="541"/>
    </w:p>
    <w:p w:rsidR="00A421D5" w:rsidRDefault="00C71BD3" w:rsidP="005C394A">
      <w:pPr>
        <w:pStyle w:val="2"/>
      </w:pPr>
      <w:bookmarkStart w:id="543" w:name="_Toc422994859"/>
      <w:r>
        <w:t>Περιγραφικά Αποτελέσματα</w:t>
      </w:r>
      <w:bookmarkEnd w:id="540"/>
      <w:bookmarkEnd w:id="542"/>
      <w:bookmarkEnd w:id="543"/>
      <w:r>
        <w:t xml:space="preserve"> </w:t>
      </w:r>
    </w:p>
    <w:p w:rsidR="00C71BD3" w:rsidRPr="00C71BD3" w:rsidRDefault="00C71BD3" w:rsidP="00AE4D57">
      <w:pPr>
        <w:pStyle w:val="a8"/>
        <w:numPr>
          <w:ilvl w:val="0"/>
          <w:numId w:val="21"/>
        </w:numPr>
        <w:spacing w:before="0"/>
        <w:contextualSpacing w:val="0"/>
        <w:outlineLvl w:val="2"/>
        <w:rPr>
          <w:rFonts w:cs="Times New Roman"/>
          <w:b/>
          <w:i/>
          <w:vanish/>
          <w:lang w:eastAsia="el-GR"/>
        </w:rPr>
      </w:pPr>
      <w:bookmarkStart w:id="544" w:name="_Toc422859338"/>
      <w:bookmarkStart w:id="545" w:name="_Toc422859791"/>
      <w:bookmarkStart w:id="546" w:name="_Toc422860143"/>
      <w:bookmarkStart w:id="547" w:name="_Toc422958647"/>
      <w:bookmarkStart w:id="548" w:name="_Toc422994860"/>
      <w:bookmarkEnd w:id="544"/>
      <w:bookmarkEnd w:id="545"/>
      <w:bookmarkEnd w:id="546"/>
      <w:bookmarkEnd w:id="547"/>
      <w:bookmarkEnd w:id="548"/>
    </w:p>
    <w:p w:rsidR="00C71BD3" w:rsidRPr="00C71BD3" w:rsidRDefault="00C71BD3" w:rsidP="00AE4D57">
      <w:pPr>
        <w:pStyle w:val="a8"/>
        <w:numPr>
          <w:ilvl w:val="1"/>
          <w:numId w:val="21"/>
        </w:numPr>
        <w:spacing w:before="0"/>
        <w:contextualSpacing w:val="0"/>
        <w:outlineLvl w:val="2"/>
        <w:rPr>
          <w:rFonts w:cs="Times New Roman"/>
          <w:b/>
          <w:i/>
          <w:vanish/>
          <w:lang w:eastAsia="el-GR"/>
        </w:rPr>
      </w:pPr>
      <w:bookmarkStart w:id="549" w:name="_Toc422859339"/>
      <w:bookmarkStart w:id="550" w:name="_Toc422859792"/>
      <w:bookmarkStart w:id="551" w:name="_Toc422860144"/>
      <w:bookmarkStart w:id="552" w:name="_Toc422958648"/>
      <w:bookmarkStart w:id="553" w:name="_Toc422994861"/>
      <w:bookmarkEnd w:id="549"/>
      <w:bookmarkEnd w:id="550"/>
      <w:bookmarkEnd w:id="551"/>
      <w:bookmarkEnd w:id="552"/>
      <w:bookmarkEnd w:id="553"/>
    </w:p>
    <w:p w:rsidR="00C71BD3" w:rsidRPr="00C66F64" w:rsidRDefault="00C71BD3" w:rsidP="00132EA7">
      <w:pPr>
        <w:pStyle w:val="3"/>
        <w:rPr>
          <w:lang w:eastAsia="el-GR"/>
        </w:rPr>
      </w:pPr>
      <w:bookmarkStart w:id="554" w:name="_Toc422860145"/>
      <w:bookmarkStart w:id="555" w:name="_Toc422958649"/>
      <w:bookmarkStart w:id="556" w:name="_Toc422994862"/>
      <w:r w:rsidRPr="00C66F64">
        <w:rPr>
          <w:lang w:eastAsia="el-GR"/>
        </w:rPr>
        <w:t>Δημογραφικά χαρακτηρι</w:t>
      </w:r>
      <w:r w:rsidRPr="00C66F64">
        <w:t>σ</w:t>
      </w:r>
      <w:r w:rsidRPr="00C66F64">
        <w:rPr>
          <w:lang w:eastAsia="el-GR"/>
        </w:rPr>
        <w:t>τικά</w:t>
      </w:r>
      <w:bookmarkEnd w:id="554"/>
      <w:bookmarkEnd w:id="555"/>
      <w:bookmarkEnd w:id="556"/>
      <w:r w:rsidRPr="00C66F64">
        <w:rPr>
          <w:lang w:eastAsia="el-GR"/>
        </w:rPr>
        <w:t xml:space="preserve"> </w:t>
      </w:r>
    </w:p>
    <w:p w:rsidR="00A421D5" w:rsidRPr="00C66F64" w:rsidRDefault="00A421D5" w:rsidP="00AE4D57">
      <w:pPr>
        <w:spacing w:before="0"/>
        <w:rPr>
          <w:rFonts w:eastAsia="Times New Roman" w:cs="Times New Roman"/>
          <w:lang w:eastAsia="el-GR"/>
        </w:rPr>
      </w:pPr>
      <w:r w:rsidRPr="00C66F64">
        <w:rPr>
          <w:rFonts w:eastAsia="Times New Roman" w:cs="Times New Roman"/>
          <w:lang w:eastAsia="el-GR"/>
        </w:rPr>
        <w:t xml:space="preserve">Ο μελετώμενος πληθυσμός αποτελούνταν από 720 φοιτητές νοσηλευτικής. Στον πίνακα </w:t>
      </w:r>
      <w:r w:rsidR="00C71BD3" w:rsidRPr="00C66F64">
        <w:rPr>
          <w:rFonts w:eastAsia="Times New Roman" w:cs="Times New Roman"/>
          <w:lang w:eastAsia="el-GR"/>
        </w:rPr>
        <w:t>7-</w:t>
      </w:r>
      <w:r w:rsidRPr="00C66F64">
        <w:rPr>
          <w:rFonts w:eastAsia="Times New Roman" w:cs="Times New Roman"/>
          <w:lang w:eastAsia="el-GR"/>
        </w:rPr>
        <w:t xml:space="preserve">1 παρουσιάζονται τα δημογραφικά χαρακτηριστικά των συμμετεχόντων. </w:t>
      </w:r>
    </w:p>
    <w:p w:rsidR="00A421D5" w:rsidRPr="00C66F64" w:rsidRDefault="00A421D5" w:rsidP="00AE4D57">
      <w:pPr>
        <w:spacing w:before="0"/>
        <w:rPr>
          <w:rFonts w:eastAsia="Times New Roman" w:cs="Times New Roman"/>
          <w:lang w:eastAsia="el-GR"/>
        </w:rPr>
      </w:pPr>
      <w:r w:rsidRPr="00C66F64">
        <w:rPr>
          <w:rFonts w:eastAsia="Times New Roman" w:cs="Times New Roman"/>
          <w:lang w:eastAsia="el-GR"/>
        </w:rPr>
        <w:t>Η μέση ηλικία των φοιτητών ήταν 21,5 έτη, το 82,2% ήταν γυναίκες, το 94,3% ήταν άγαμοι, το 72,6%</w:t>
      </w:r>
      <w:r w:rsidR="00450B37">
        <w:rPr>
          <w:rFonts w:eastAsia="Times New Roman" w:cs="Times New Roman"/>
          <w:lang w:eastAsia="el-GR"/>
        </w:rPr>
        <w:t xml:space="preserve"> </w:t>
      </w:r>
      <w:r w:rsidRPr="00C66F64">
        <w:rPr>
          <w:rFonts w:eastAsia="Times New Roman" w:cs="Times New Roman"/>
          <w:lang w:eastAsia="el-GR"/>
        </w:rPr>
        <w:t xml:space="preserve"> διέμεναν μόνιμα σε αστικές περιοχές πριν από τις σπουδές τους, το 81,7% εισήχθησαν με πανελλήνιες από ενιαίο λύκειο, το 31,8% είχαν πατέρες που ήταν απόφοιτοι λυκείου και το 37,1% είχαν μητέρες που ήταν απόφοιτες λυκείου.</w:t>
      </w:r>
    </w:p>
    <w:p w:rsidR="00A421D5" w:rsidRPr="00C66F64" w:rsidRDefault="00A421D5" w:rsidP="00AE4D57">
      <w:pPr>
        <w:spacing w:before="0"/>
        <w:rPr>
          <w:rFonts w:eastAsia="Times New Roman" w:cs="Times New Roman"/>
          <w:lang w:eastAsia="el-GR"/>
        </w:rPr>
      </w:pPr>
      <w:r w:rsidRPr="00C66F64">
        <w:rPr>
          <w:rFonts w:eastAsia="Times New Roman" w:cs="Times New Roman"/>
          <w:lang w:eastAsia="el-GR"/>
        </w:rPr>
        <w:t xml:space="preserve">Το 66,9% ήταν φοιτητές στο ΤΕΙ Αθήνας, το 18,1% ήταν φοιτητές </w:t>
      </w:r>
      <w:r w:rsidR="00C71BD3" w:rsidRPr="00C66F64">
        <w:rPr>
          <w:rFonts w:eastAsia="Times New Roman" w:cs="Times New Roman"/>
          <w:lang w:eastAsia="el-GR"/>
        </w:rPr>
        <w:t xml:space="preserve">του τμήματος νοσηλευτικής του πανεπιστημίου </w:t>
      </w:r>
      <w:r w:rsidRPr="00C66F64">
        <w:rPr>
          <w:rFonts w:eastAsia="Times New Roman" w:cs="Times New Roman"/>
          <w:lang w:eastAsia="el-GR"/>
        </w:rPr>
        <w:t xml:space="preserve">Πελοποννήσου και το 15% ήταν φοιτητές στο </w:t>
      </w:r>
      <w:r w:rsidR="00F81004">
        <w:rPr>
          <w:rFonts w:eastAsia="Times New Roman" w:cs="Times New Roman"/>
          <w:lang w:eastAsia="el-GR"/>
        </w:rPr>
        <w:t>Τ</w:t>
      </w:r>
      <w:r w:rsidR="00C71BD3" w:rsidRPr="00C66F64">
        <w:rPr>
          <w:rFonts w:eastAsia="Times New Roman" w:cs="Times New Roman"/>
          <w:lang w:eastAsia="el-GR"/>
        </w:rPr>
        <w:t xml:space="preserve">μήμα </w:t>
      </w:r>
      <w:r w:rsidR="00F81004">
        <w:rPr>
          <w:rFonts w:eastAsia="Times New Roman" w:cs="Times New Roman"/>
          <w:lang w:eastAsia="el-GR"/>
        </w:rPr>
        <w:t>Ν</w:t>
      </w:r>
      <w:r w:rsidR="00C71BD3" w:rsidRPr="00C66F64">
        <w:rPr>
          <w:rFonts w:eastAsia="Times New Roman" w:cs="Times New Roman"/>
          <w:lang w:eastAsia="el-GR"/>
        </w:rPr>
        <w:t xml:space="preserve">οσηλευτικής του </w:t>
      </w:r>
      <w:r w:rsidR="00F81004">
        <w:rPr>
          <w:rFonts w:eastAsia="Times New Roman" w:cs="Times New Roman"/>
          <w:lang w:eastAsia="el-GR"/>
        </w:rPr>
        <w:t>Π</w:t>
      </w:r>
      <w:r w:rsidR="00C71BD3" w:rsidRPr="00C66F64">
        <w:rPr>
          <w:rFonts w:eastAsia="Times New Roman" w:cs="Times New Roman"/>
          <w:lang w:eastAsia="el-GR"/>
        </w:rPr>
        <w:t>ανεπιστημίου Αθήνας</w:t>
      </w:r>
      <w:r w:rsidRPr="00C66F64">
        <w:rPr>
          <w:rFonts w:eastAsia="Times New Roman" w:cs="Times New Roman"/>
          <w:lang w:eastAsia="el-GR"/>
        </w:rPr>
        <w:t>. Το 31,5% ήταν πρωτοετείς φοιτητές, το 21,8% ήταν δευτεροετείς, το 30,7% ήταν τριτοετείς, το 9,3% ήταν τεταρτοετείς και το 6,7% βρίσκονταν στο πτυχίο.</w:t>
      </w:r>
    </w:p>
    <w:p w:rsidR="00A421D5" w:rsidRPr="00C66F64" w:rsidRDefault="00A421D5" w:rsidP="00AE4D57">
      <w:pPr>
        <w:spacing w:before="0"/>
        <w:rPr>
          <w:rFonts w:eastAsia="Times New Roman" w:cs="Times New Roman"/>
          <w:lang w:eastAsia="el-GR"/>
        </w:rPr>
      </w:pPr>
      <w:r w:rsidRPr="00C66F64">
        <w:rPr>
          <w:rFonts w:eastAsia="Times New Roman" w:cs="Times New Roman"/>
          <w:lang w:eastAsia="el-GR"/>
        </w:rPr>
        <w:t>Ο μέσος αριθμός ωρών εβδομαδιαίας παρακολούθησης τηλεόρασης ήταν 8,3 και ο ετήσιος αριθμός βιβλίων ήταν 5.</w:t>
      </w:r>
    </w:p>
    <w:p w:rsidR="00A421D5" w:rsidRPr="00A421D5" w:rsidRDefault="00A421D5" w:rsidP="00AE4D57">
      <w:pPr>
        <w:spacing w:before="0"/>
        <w:rPr>
          <w:rFonts w:eastAsia="Times New Roman" w:cs="Times New Roman"/>
          <w:szCs w:val="22"/>
          <w:lang w:eastAsia="el-GR"/>
        </w:rPr>
      </w:pPr>
    </w:p>
    <w:p w:rsidR="00A421D5" w:rsidRPr="00A421D5" w:rsidRDefault="00A421D5" w:rsidP="00AE4D57">
      <w:pPr>
        <w:spacing w:before="0"/>
        <w:rPr>
          <w:rFonts w:eastAsia="Times New Roman" w:cs="Times New Roman"/>
          <w:szCs w:val="22"/>
          <w:lang w:eastAsia="el-GR"/>
        </w:rPr>
      </w:pPr>
    </w:p>
    <w:p w:rsidR="00A421D5" w:rsidRPr="00A421D5" w:rsidRDefault="00A421D5" w:rsidP="00AE4D57">
      <w:pPr>
        <w:spacing w:before="0"/>
        <w:jc w:val="left"/>
        <w:rPr>
          <w:rFonts w:eastAsia="Times New Roman" w:cs="Times New Roman"/>
          <w:szCs w:val="22"/>
          <w:lang w:eastAsia="el-GR"/>
        </w:rPr>
      </w:pPr>
      <w:r w:rsidRPr="00A421D5">
        <w:rPr>
          <w:rFonts w:eastAsia="Times New Roman" w:cs="Times New Roman"/>
          <w:szCs w:val="22"/>
          <w:lang w:eastAsia="el-GR"/>
        </w:rPr>
        <w:br w:type="page"/>
      </w:r>
    </w:p>
    <w:p w:rsidR="00C66F64" w:rsidRDefault="00C66F64" w:rsidP="00C66F64">
      <w:pPr>
        <w:spacing w:before="0"/>
        <w:jc w:val="center"/>
        <w:rPr>
          <w:rFonts w:eastAsia="Times New Roman" w:cs="Times New Roman"/>
          <w:b/>
          <w:sz w:val="20"/>
          <w:szCs w:val="20"/>
          <w:lang w:eastAsia="el-GR"/>
        </w:rPr>
        <w:sectPr w:rsidR="00C66F64" w:rsidSect="004F75EF">
          <w:pgSz w:w="11906" w:h="16838" w:code="9"/>
          <w:pgMar w:top="1134" w:right="1134" w:bottom="1134" w:left="1134" w:header="709" w:footer="709" w:gutter="284"/>
          <w:cols w:space="708"/>
          <w:docGrid w:linePitch="360"/>
        </w:sectPr>
      </w:pPr>
    </w:p>
    <w:p w:rsidR="00A421D5" w:rsidRPr="007B119F" w:rsidRDefault="005C394A" w:rsidP="005C394A">
      <w:pPr>
        <w:pStyle w:val="ab"/>
        <w:rPr>
          <w:rStyle w:val="TABLE"/>
        </w:rPr>
      </w:pPr>
      <w:bookmarkStart w:id="557" w:name="_Toc423996132"/>
      <w:r>
        <w:t xml:space="preserve">Πίνακας </w:t>
      </w:r>
      <w:r w:rsidR="00FA032A">
        <w:t>7</w:t>
      </w:r>
      <w:r w:rsidR="0053628B">
        <w:noBreakHyphen/>
      </w:r>
      <w:r w:rsidR="008A2614">
        <w:fldChar w:fldCharType="begin"/>
      </w:r>
      <w:r w:rsidR="008A2614">
        <w:instrText xml:space="preserve"> SEQ Πίνακας \* ARABIC \s 1 </w:instrText>
      </w:r>
      <w:r w:rsidR="008A2614">
        <w:fldChar w:fldCharType="separate"/>
      </w:r>
      <w:r w:rsidR="00AE6F7E">
        <w:rPr>
          <w:noProof/>
        </w:rPr>
        <w:t>1</w:t>
      </w:r>
      <w:r w:rsidR="008A2614">
        <w:rPr>
          <w:noProof/>
        </w:rPr>
        <w:fldChar w:fldCharType="end"/>
      </w:r>
      <w:r>
        <w:t xml:space="preserve">. </w:t>
      </w:r>
      <w:r w:rsidRPr="0097514D">
        <w:t>Δημογραφικά χαρακτηριστικά των φοιτητών.</w:t>
      </w:r>
      <w:bookmarkEnd w:id="557"/>
    </w:p>
    <w:tbl>
      <w:tblPr>
        <w:tblStyle w:val="aa"/>
        <w:tblW w:w="5000" w:type="pct"/>
        <w:tblLook w:val="04A0" w:firstRow="1" w:lastRow="0" w:firstColumn="1" w:lastColumn="0" w:noHBand="0" w:noVBand="1"/>
      </w:tblPr>
      <w:tblGrid>
        <w:gridCol w:w="12468"/>
        <w:gridCol w:w="2318"/>
      </w:tblGrid>
      <w:tr w:rsidR="00A421D5" w:rsidRPr="00614E78" w:rsidTr="00371B70">
        <w:tc>
          <w:tcPr>
            <w:tcW w:w="4216" w:type="pct"/>
          </w:tcPr>
          <w:p w:rsidR="00A421D5" w:rsidRPr="00614E78" w:rsidRDefault="00A421D5" w:rsidP="00C66F64">
            <w:pPr>
              <w:spacing w:before="0"/>
              <w:jc w:val="left"/>
              <w:rPr>
                <w:rFonts w:cs="Times New Roman"/>
                <w:b/>
                <w:sz w:val="22"/>
                <w:szCs w:val="22"/>
              </w:rPr>
            </w:pPr>
            <w:r w:rsidRPr="00614E78">
              <w:rPr>
                <w:rFonts w:cs="Times New Roman"/>
                <w:b/>
                <w:sz w:val="22"/>
                <w:szCs w:val="22"/>
              </w:rPr>
              <w:t xml:space="preserve">Χαρακτηριστικό </w:t>
            </w:r>
          </w:p>
        </w:tc>
        <w:tc>
          <w:tcPr>
            <w:tcW w:w="784" w:type="pct"/>
          </w:tcPr>
          <w:p w:rsidR="00A421D5" w:rsidRPr="00614E78" w:rsidRDefault="00A421D5" w:rsidP="00C66F64">
            <w:pPr>
              <w:spacing w:before="0"/>
              <w:jc w:val="left"/>
              <w:rPr>
                <w:rFonts w:cs="Times New Roman"/>
                <w:b/>
                <w:sz w:val="22"/>
                <w:szCs w:val="22"/>
              </w:rPr>
            </w:pPr>
            <w:r w:rsidRPr="00614E78">
              <w:rPr>
                <w:rFonts w:cs="Times New Roman"/>
                <w:b/>
                <w:sz w:val="22"/>
                <w:szCs w:val="22"/>
              </w:rPr>
              <w:t>Ν (%)</w:t>
            </w:r>
          </w:p>
        </w:tc>
      </w:tr>
      <w:tr w:rsidR="00A421D5" w:rsidRPr="00614E78" w:rsidTr="00371B70">
        <w:tc>
          <w:tcPr>
            <w:tcW w:w="4216" w:type="pct"/>
          </w:tcPr>
          <w:p w:rsidR="00A421D5" w:rsidRPr="00614E78" w:rsidRDefault="00A421D5" w:rsidP="00C66F64">
            <w:pPr>
              <w:spacing w:before="0"/>
              <w:jc w:val="left"/>
              <w:rPr>
                <w:rFonts w:cs="Times New Roman"/>
                <w:b/>
                <w:sz w:val="22"/>
                <w:szCs w:val="22"/>
              </w:rPr>
            </w:pPr>
            <w:r w:rsidRPr="00614E78">
              <w:rPr>
                <w:rFonts w:cs="Times New Roman"/>
                <w:b/>
                <w:sz w:val="22"/>
                <w:szCs w:val="22"/>
              </w:rPr>
              <w:t xml:space="preserve">Φύλο </w:t>
            </w:r>
          </w:p>
        </w:tc>
        <w:tc>
          <w:tcPr>
            <w:tcW w:w="784" w:type="pct"/>
          </w:tcPr>
          <w:p w:rsidR="00A421D5" w:rsidRPr="00614E78" w:rsidRDefault="00A421D5" w:rsidP="00C66F64">
            <w:pPr>
              <w:spacing w:before="0"/>
              <w:jc w:val="left"/>
              <w:rPr>
                <w:rFonts w:cs="Times New Roman"/>
                <w:b/>
                <w:sz w:val="22"/>
                <w:szCs w:val="22"/>
              </w:rPr>
            </w:pPr>
          </w:p>
        </w:tc>
      </w:tr>
      <w:tr w:rsidR="00A421D5" w:rsidRPr="00614E78" w:rsidTr="00371B70">
        <w:tc>
          <w:tcPr>
            <w:tcW w:w="4216" w:type="pct"/>
          </w:tcPr>
          <w:p w:rsidR="00A421D5" w:rsidRPr="00614E78" w:rsidRDefault="00A421D5" w:rsidP="00C66F64">
            <w:pPr>
              <w:spacing w:before="0"/>
              <w:jc w:val="left"/>
              <w:rPr>
                <w:rFonts w:cs="Times New Roman"/>
                <w:sz w:val="22"/>
                <w:szCs w:val="22"/>
              </w:rPr>
            </w:pPr>
            <w:r w:rsidRPr="00614E78">
              <w:rPr>
                <w:rFonts w:cs="Times New Roman"/>
                <w:sz w:val="22"/>
                <w:szCs w:val="22"/>
              </w:rPr>
              <w:t xml:space="preserve">  Άνδρες</w:t>
            </w:r>
          </w:p>
        </w:tc>
        <w:tc>
          <w:tcPr>
            <w:tcW w:w="784" w:type="pct"/>
          </w:tcPr>
          <w:p w:rsidR="00A421D5" w:rsidRPr="00614E78" w:rsidRDefault="00A421D5" w:rsidP="00C66F64">
            <w:pPr>
              <w:spacing w:before="0"/>
              <w:jc w:val="left"/>
              <w:rPr>
                <w:rFonts w:cs="Times New Roman"/>
                <w:sz w:val="22"/>
                <w:szCs w:val="22"/>
              </w:rPr>
            </w:pPr>
            <w:r w:rsidRPr="00614E78">
              <w:rPr>
                <w:rFonts w:cs="Times New Roman"/>
                <w:sz w:val="22"/>
                <w:szCs w:val="22"/>
              </w:rPr>
              <w:t>128 (17,8)</w:t>
            </w:r>
          </w:p>
        </w:tc>
      </w:tr>
      <w:tr w:rsidR="00A421D5" w:rsidRPr="00614E78" w:rsidTr="00371B70">
        <w:tc>
          <w:tcPr>
            <w:tcW w:w="4216" w:type="pct"/>
          </w:tcPr>
          <w:p w:rsidR="00A421D5" w:rsidRPr="00614E78" w:rsidRDefault="00A421D5" w:rsidP="00C66F64">
            <w:pPr>
              <w:spacing w:before="0"/>
              <w:jc w:val="left"/>
              <w:rPr>
                <w:rFonts w:cs="Times New Roman"/>
                <w:sz w:val="22"/>
                <w:szCs w:val="22"/>
              </w:rPr>
            </w:pPr>
            <w:r w:rsidRPr="00614E78">
              <w:rPr>
                <w:rFonts w:cs="Times New Roman"/>
                <w:sz w:val="22"/>
                <w:szCs w:val="22"/>
              </w:rPr>
              <w:t xml:space="preserve">  Γυναίκες</w:t>
            </w:r>
          </w:p>
        </w:tc>
        <w:tc>
          <w:tcPr>
            <w:tcW w:w="784" w:type="pct"/>
          </w:tcPr>
          <w:p w:rsidR="00A421D5" w:rsidRPr="00614E78" w:rsidRDefault="00A421D5" w:rsidP="00C66F64">
            <w:pPr>
              <w:spacing w:before="0"/>
              <w:jc w:val="left"/>
              <w:rPr>
                <w:rFonts w:cs="Times New Roman"/>
                <w:sz w:val="22"/>
                <w:szCs w:val="22"/>
              </w:rPr>
            </w:pPr>
            <w:r w:rsidRPr="00614E78">
              <w:rPr>
                <w:rFonts w:cs="Times New Roman"/>
                <w:sz w:val="22"/>
                <w:szCs w:val="22"/>
              </w:rPr>
              <w:t>592 (82,2)</w:t>
            </w:r>
          </w:p>
        </w:tc>
      </w:tr>
      <w:tr w:rsidR="00A421D5" w:rsidRPr="00614E78" w:rsidTr="00371B70">
        <w:tc>
          <w:tcPr>
            <w:tcW w:w="4216" w:type="pct"/>
          </w:tcPr>
          <w:p w:rsidR="00A421D5" w:rsidRPr="00614E78" w:rsidRDefault="00A421D5" w:rsidP="00C66F64">
            <w:pPr>
              <w:spacing w:before="0"/>
              <w:jc w:val="left"/>
              <w:rPr>
                <w:rFonts w:cs="Times New Roman"/>
                <w:b/>
                <w:sz w:val="22"/>
                <w:szCs w:val="22"/>
              </w:rPr>
            </w:pPr>
            <w:r w:rsidRPr="00614E78">
              <w:rPr>
                <w:rFonts w:cs="Times New Roman"/>
                <w:b/>
                <w:sz w:val="22"/>
                <w:szCs w:val="22"/>
              </w:rPr>
              <w:t>Ηλικία</w:t>
            </w:r>
          </w:p>
        </w:tc>
        <w:tc>
          <w:tcPr>
            <w:tcW w:w="784" w:type="pct"/>
          </w:tcPr>
          <w:p w:rsidR="00A421D5" w:rsidRPr="00614E78" w:rsidRDefault="00A421D5" w:rsidP="00C66F64">
            <w:pPr>
              <w:spacing w:before="0"/>
              <w:jc w:val="left"/>
              <w:rPr>
                <w:rFonts w:cs="Times New Roman"/>
                <w:sz w:val="22"/>
                <w:szCs w:val="22"/>
                <w:vertAlign w:val="superscript"/>
              </w:rPr>
            </w:pPr>
            <w:r w:rsidRPr="00614E78">
              <w:rPr>
                <w:rFonts w:cs="Times New Roman"/>
                <w:sz w:val="22"/>
                <w:szCs w:val="22"/>
              </w:rPr>
              <w:t>21,5 (5,3)</w:t>
            </w:r>
            <w:r w:rsidRPr="00614E78">
              <w:rPr>
                <w:rFonts w:cs="Times New Roman"/>
                <w:sz w:val="22"/>
                <w:szCs w:val="22"/>
                <w:vertAlign w:val="superscript"/>
              </w:rPr>
              <w:t>α</w:t>
            </w:r>
          </w:p>
        </w:tc>
      </w:tr>
      <w:tr w:rsidR="00A421D5" w:rsidRPr="00614E78" w:rsidTr="00371B70">
        <w:tc>
          <w:tcPr>
            <w:tcW w:w="4216" w:type="pct"/>
          </w:tcPr>
          <w:p w:rsidR="00A421D5" w:rsidRPr="00614E78" w:rsidRDefault="00A421D5" w:rsidP="00C66F64">
            <w:pPr>
              <w:spacing w:before="0"/>
              <w:jc w:val="left"/>
              <w:rPr>
                <w:rFonts w:cs="Times New Roman"/>
                <w:b/>
                <w:sz w:val="22"/>
                <w:szCs w:val="22"/>
              </w:rPr>
            </w:pPr>
            <w:r w:rsidRPr="00614E78">
              <w:rPr>
                <w:rFonts w:cs="Times New Roman"/>
                <w:b/>
                <w:sz w:val="22"/>
                <w:szCs w:val="22"/>
              </w:rPr>
              <w:t>Οικογενειακή κατάσταση</w:t>
            </w:r>
          </w:p>
        </w:tc>
        <w:tc>
          <w:tcPr>
            <w:tcW w:w="784" w:type="pct"/>
          </w:tcPr>
          <w:p w:rsidR="00A421D5" w:rsidRPr="00614E78" w:rsidRDefault="00A421D5" w:rsidP="00C66F64">
            <w:pPr>
              <w:spacing w:before="0"/>
              <w:jc w:val="left"/>
              <w:rPr>
                <w:rFonts w:cs="Times New Roman"/>
                <w:b/>
                <w:sz w:val="22"/>
                <w:szCs w:val="22"/>
              </w:rPr>
            </w:pPr>
          </w:p>
        </w:tc>
      </w:tr>
      <w:tr w:rsidR="00A421D5" w:rsidRPr="00614E78" w:rsidTr="00371B70">
        <w:tc>
          <w:tcPr>
            <w:tcW w:w="4216" w:type="pct"/>
          </w:tcPr>
          <w:p w:rsidR="00A421D5" w:rsidRPr="00614E78" w:rsidRDefault="00A421D5" w:rsidP="00C66F64">
            <w:pPr>
              <w:spacing w:before="0"/>
              <w:jc w:val="left"/>
              <w:rPr>
                <w:rFonts w:cs="Times New Roman"/>
                <w:sz w:val="22"/>
                <w:szCs w:val="22"/>
              </w:rPr>
            </w:pPr>
            <w:r w:rsidRPr="00614E78">
              <w:rPr>
                <w:rFonts w:cs="Times New Roman"/>
                <w:sz w:val="22"/>
                <w:szCs w:val="22"/>
              </w:rPr>
              <w:t xml:space="preserve">  Άγαμοι</w:t>
            </w:r>
          </w:p>
        </w:tc>
        <w:tc>
          <w:tcPr>
            <w:tcW w:w="784" w:type="pct"/>
          </w:tcPr>
          <w:p w:rsidR="00A421D5" w:rsidRPr="00614E78" w:rsidRDefault="00A421D5" w:rsidP="00C66F64">
            <w:pPr>
              <w:spacing w:before="0"/>
              <w:jc w:val="left"/>
              <w:rPr>
                <w:rFonts w:cs="Times New Roman"/>
                <w:sz w:val="22"/>
                <w:szCs w:val="22"/>
              </w:rPr>
            </w:pPr>
            <w:r w:rsidRPr="00614E78">
              <w:rPr>
                <w:rFonts w:cs="Times New Roman"/>
                <w:sz w:val="22"/>
                <w:szCs w:val="22"/>
              </w:rPr>
              <w:t>679 (94,3)</w:t>
            </w:r>
          </w:p>
        </w:tc>
      </w:tr>
      <w:tr w:rsidR="00A421D5" w:rsidRPr="00614E78" w:rsidTr="00371B70">
        <w:tc>
          <w:tcPr>
            <w:tcW w:w="4216" w:type="pct"/>
          </w:tcPr>
          <w:p w:rsidR="00A421D5" w:rsidRPr="00614E78" w:rsidRDefault="00A421D5" w:rsidP="00C66F64">
            <w:pPr>
              <w:spacing w:before="0"/>
              <w:jc w:val="left"/>
              <w:rPr>
                <w:rFonts w:cs="Times New Roman"/>
                <w:sz w:val="22"/>
                <w:szCs w:val="22"/>
              </w:rPr>
            </w:pPr>
            <w:r w:rsidRPr="00614E78">
              <w:rPr>
                <w:rFonts w:cs="Times New Roman"/>
                <w:sz w:val="22"/>
                <w:szCs w:val="22"/>
              </w:rPr>
              <w:t xml:space="preserve">  Έγγαμοι χωρίς παιδί</w:t>
            </w:r>
          </w:p>
        </w:tc>
        <w:tc>
          <w:tcPr>
            <w:tcW w:w="784" w:type="pct"/>
          </w:tcPr>
          <w:p w:rsidR="00A421D5" w:rsidRPr="00614E78" w:rsidRDefault="00A421D5" w:rsidP="00C66F64">
            <w:pPr>
              <w:spacing w:before="0"/>
              <w:jc w:val="left"/>
              <w:rPr>
                <w:rFonts w:cs="Times New Roman"/>
                <w:sz w:val="22"/>
                <w:szCs w:val="22"/>
              </w:rPr>
            </w:pPr>
            <w:r w:rsidRPr="00614E78">
              <w:rPr>
                <w:rFonts w:cs="Times New Roman"/>
                <w:sz w:val="22"/>
                <w:szCs w:val="22"/>
              </w:rPr>
              <w:t>6 (0,8)</w:t>
            </w:r>
          </w:p>
        </w:tc>
      </w:tr>
      <w:tr w:rsidR="00A421D5" w:rsidRPr="00614E78" w:rsidTr="00371B70">
        <w:tc>
          <w:tcPr>
            <w:tcW w:w="4216" w:type="pct"/>
          </w:tcPr>
          <w:p w:rsidR="00A421D5" w:rsidRPr="00614E78" w:rsidRDefault="00A421D5" w:rsidP="00C66F64">
            <w:pPr>
              <w:spacing w:before="0"/>
              <w:jc w:val="left"/>
              <w:rPr>
                <w:rFonts w:cs="Times New Roman"/>
                <w:sz w:val="22"/>
                <w:szCs w:val="22"/>
              </w:rPr>
            </w:pPr>
            <w:r w:rsidRPr="00614E78">
              <w:rPr>
                <w:rFonts w:cs="Times New Roman"/>
                <w:sz w:val="22"/>
                <w:szCs w:val="22"/>
              </w:rPr>
              <w:t xml:space="preserve">  Έγγαμοι με παιδί</w:t>
            </w:r>
          </w:p>
        </w:tc>
        <w:tc>
          <w:tcPr>
            <w:tcW w:w="784" w:type="pct"/>
          </w:tcPr>
          <w:p w:rsidR="00A421D5" w:rsidRPr="00614E78" w:rsidRDefault="00A421D5" w:rsidP="00C66F64">
            <w:pPr>
              <w:spacing w:before="0"/>
              <w:jc w:val="left"/>
              <w:rPr>
                <w:rFonts w:cs="Times New Roman"/>
                <w:sz w:val="22"/>
                <w:szCs w:val="22"/>
              </w:rPr>
            </w:pPr>
            <w:r w:rsidRPr="00614E78">
              <w:rPr>
                <w:rFonts w:cs="Times New Roman"/>
                <w:sz w:val="22"/>
                <w:szCs w:val="22"/>
              </w:rPr>
              <w:t>27 (3,8)</w:t>
            </w:r>
          </w:p>
        </w:tc>
      </w:tr>
      <w:tr w:rsidR="00A421D5" w:rsidRPr="00614E78" w:rsidTr="00371B70">
        <w:tc>
          <w:tcPr>
            <w:tcW w:w="4216" w:type="pct"/>
          </w:tcPr>
          <w:p w:rsidR="00A421D5" w:rsidRPr="00614E78" w:rsidRDefault="00A421D5" w:rsidP="00C66F64">
            <w:pPr>
              <w:spacing w:before="0"/>
              <w:jc w:val="left"/>
              <w:rPr>
                <w:rFonts w:cs="Times New Roman"/>
                <w:sz w:val="22"/>
                <w:szCs w:val="22"/>
              </w:rPr>
            </w:pPr>
            <w:r w:rsidRPr="00614E78">
              <w:rPr>
                <w:rFonts w:cs="Times New Roman"/>
                <w:sz w:val="22"/>
                <w:szCs w:val="22"/>
              </w:rPr>
              <w:t xml:space="preserve">  Διαζευγμένοι </w:t>
            </w:r>
          </w:p>
        </w:tc>
        <w:tc>
          <w:tcPr>
            <w:tcW w:w="784" w:type="pct"/>
          </w:tcPr>
          <w:p w:rsidR="00A421D5" w:rsidRPr="00614E78" w:rsidRDefault="00A421D5" w:rsidP="00C66F64">
            <w:pPr>
              <w:spacing w:before="0"/>
              <w:jc w:val="left"/>
              <w:rPr>
                <w:rFonts w:cs="Times New Roman"/>
                <w:sz w:val="22"/>
                <w:szCs w:val="22"/>
              </w:rPr>
            </w:pPr>
            <w:r w:rsidRPr="00614E78">
              <w:rPr>
                <w:rFonts w:cs="Times New Roman"/>
                <w:sz w:val="22"/>
                <w:szCs w:val="22"/>
              </w:rPr>
              <w:t>8 (1,1)</w:t>
            </w:r>
          </w:p>
        </w:tc>
      </w:tr>
      <w:tr w:rsidR="00A421D5" w:rsidRPr="00614E78" w:rsidTr="00371B70">
        <w:tc>
          <w:tcPr>
            <w:tcW w:w="4216" w:type="pct"/>
          </w:tcPr>
          <w:p w:rsidR="00A421D5" w:rsidRPr="00614E78" w:rsidRDefault="00A421D5" w:rsidP="00C66F64">
            <w:pPr>
              <w:spacing w:before="0"/>
              <w:jc w:val="left"/>
              <w:rPr>
                <w:rFonts w:cs="Times New Roman"/>
                <w:b/>
                <w:sz w:val="22"/>
                <w:szCs w:val="22"/>
              </w:rPr>
            </w:pPr>
            <w:r w:rsidRPr="00614E78">
              <w:rPr>
                <w:rFonts w:cs="Times New Roman"/>
                <w:b/>
                <w:sz w:val="22"/>
                <w:szCs w:val="22"/>
              </w:rPr>
              <w:t>Τόπος διαμονής πριν από τις σπουδές</w:t>
            </w:r>
          </w:p>
        </w:tc>
        <w:tc>
          <w:tcPr>
            <w:tcW w:w="784" w:type="pct"/>
          </w:tcPr>
          <w:p w:rsidR="00A421D5" w:rsidRPr="00614E78" w:rsidRDefault="00A421D5" w:rsidP="00C66F64">
            <w:pPr>
              <w:spacing w:before="0"/>
              <w:jc w:val="left"/>
              <w:rPr>
                <w:rFonts w:cs="Times New Roman"/>
                <w:b/>
                <w:sz w:val="22"/>
                <w:szCs w:val="22"/>
              </w:rPr>
            </w:pPr>
          </w:p>
        </w:tc>
      </w:tr>
      <w:tr w:rsidR="00A421D5" w:rsidRPr="00614E78" w:rsidTr="00371B70">
        <w:tc>
          <w:tcPr>
            <w:tcW w:w="4216" w:type="pct"/>
          </w:tcPr>
          <w:p w:rsidR="00A421D5" w:rsidRPr="00614E78" w:rsidRDefault="00A421D5" w:rsidP="00C66F64">
            <w:pPr>
              <w:spacing w:before="0"/>
              <w:jc w:val="left"/>
              <w:rPr>
                <w:rFonts w:cs="Times New Roman"/>
                <w:sz w:val="22"/>
                <w:szCs w:val="22"/>
              </w:rPr>
            </w:pPr>
            <w:r w:rsidRPr="00614E78">
              <w:rPr>
                <w:rFonts w:cs="Times New Roman"/>
                <w:sz w:val="22"/>
                <w:szCs w:val="22"/>
              </w:rPr>
              <w:t xml:space="preserve">  Αστική περιοχή</w:t>
            </w:r>
          </w:p>
        </w:tc>
        <w:tc>
          <w:tcPr>
            <w:tcW w:w="784" w:type="pct"/>
          </w:tcPr>
          <w:p w:rsidR="00A421D5" w:rsidRPr="00614E78" w:rsidRDefault="00A421D5" w:rsidP="00C66F64">
            <w:pPr>
              <w:spacing w:before="0"/>
              <w:jc w:val="left"/>
              <w:rPr>
                <w:rFonts w:cs="Times New Roman"/>
                <w:sz w:val="22"/>
                <w:szCs w:val="22"/>
              </w:rPr>
            </w:pPr>
            <w:r w:rsidRPr="00614E78">
              <w:rPr>
                <w:rFonts w:cs="Times New Roman"/>
                <w:sz w:val="22"/>
                <w:szCs w:val="22"/>
              </w:rPr>
              <w:t>523 (72,6)</w:t>
            </w:r>
          </w:p>
        </w:tc>
      </w:tr>
      <w:tr w:rsidR="00A421D5" w:rsidRPr="00614E78" w:rsidTr="00371B70">
        <w:tc>
          <w:tcPr>
            <w:tcW w:w="4216" w:type="pct"/>
          </w:tcPr>
          <w:p w:rsidR="00A421D5" w:rsidRPr="00614E78" w:rsidRDefault="00A421D5" w:rsidP="00C66F64">
            <w:pPr>
              <w:spacing w:before="0"/>
              <w:jc w:val="left"/>
              <w:rPr>
                <w:rFonts w:cs="Times New Roman"/>
                <w:sz w:val="22"/>
                <w:szCs w:val="22"/>
              </w:rPr>
            </w:pPr>
            <w:r w:rsidRPr="00614E78">
              <w:rPr>
                <w:rFonts w:cs="Times New Roman"/>
                <w:sz w:val="22"/>
                <w:szCs w:val="22"/>
              </w:rPr>
              <w:t xml:space="preserve">  Ημιαστική περιοχή</w:t>
            </w:r>
          </w:p>
        </w:tc>
        <w:tc>
          <w:tcPr>
            <w:tcW w:w="784" w:type="pct"/>
          </w:tcPr>
          <w:p w:rsidR="00A421D5" w:rsidRPr="00614E78" w:rsidRDefault="00A421D5" w:rsidP="00C66F64">
            <w:pPr>
              <w:spacing w:before="0"/>
              <w:jc w:val="left"/>
              <w:rPr>
                <w:rFonts w:cs="Times New Roman"/>
                <w:sz w:val="22"/>
                <w:szCs w:val="22"/>
              </w:rPr>
            </w:pPr>
            <w:r w:rsidRPr="00614E78">
              <w:rPr>
                <w:rFonts w:cs="Times New Roman"/>
                <w:sz w:val="22"/>
                <w:szCs w:val="22"/>
              </w:rPr>
              <w:t>115 (16,0)</w:t>
            </w:r>
          </w:p>
        </w:tc>
      </w:tr>
      <w:tr w:rsidR="00A421D5" w:rsidRPr="00614E78" w:rsidTr="00371B70">
        <w:tc>
          <w:tcPr>
            <w:tcW w:w="4216" w:type="pct"/>
          </w:tcPr>
          <w:p w:rsidR="00A421D5" w:rsidRPr="00614E78" w:rsidRDefault="00A421D5" w:rsidP="00C66F64">
            <w:pPr>
              <w:spacing w:before="0"/>
              <w:jc w:val="left"/>
              <w:rPr>
                <w:rFonts w:cs="Times New Roman"/>
                <w:sz w:val="22"/>
                <w:szCs w:val="22"/>
              </w:rPr>
            </w:pPr>
            <w:r w:rsidRPr="00614E78">
              <w:rPr>
                <w:rFonts w:cs="Times New Roman"/>
                <w:sz w:val="22"/>
                <w:szCs w:val="22"/>
              </w:rPr>
              <w:t xml:space="preserve">  Αγροτική περιοχή</w:t>
            </w:r>
          </w:p>
        </w:tc>
        <w:tc>
          <w:tcPr>
            <w:tcW w:w="784" w:type="pct"/>
          </w:tcPr>
          <w:p w:rsidR="00A421D5" w:rsidRPr="00614E78" w:rsidRDefault="00A421D5" w:rsidP="00C66F64">
            <w:pPr>
              <w:spacing w:before="0"/>
              <w:jc w:val="left"/>
              <w:rPr>
                <w:rFonts w:cs="Times New Roman"/>
                <w:sz w:val="22"/>
                <w:szCs w:val="22"/>
              </w:rPr>
            </w:pPr>
            <w:r w:rsidRPr="00614E78">
              <w:rPr>
                <w:rFonts w:cs="Times New Roman"/>
                <w:sz w:val="22"/>
                <w:szCs w:val="22"/>
              </w:rPr>
              <w:t>82 (11,4)</w:t>
            </w:r>
          </w:p>
        </w:tc>
      </w:tr>
      <w:tr w:rsidR="00A421D5" w:rsidRPr="00614E78" w:rsidTr="00371B70">
        <w:tc>
          <w:tcPr>
            <w:tcW w:w="4216" w:type="pct"/>
          </w:tcPr>
          <w:p w:rsidR="00A421D5" w:rsidRPr="00614E78" w:rsidRDefault="00A421D5" w:rsidP="00C66F64">
            <w:pPr>
              <w:spacing w:before="0"/>
              <w:jc w:val="left"/>
              <w:rPr>
                <w:rFonts w:cs="Times New Roman"/>
                <w:b/>
                <w:sz w:val="22"/>
                <w:szCs w:val="22"/>
              </w:rPr>
            </w:pPr>
            <w:r w:rsidRPr="00614E78">
              <w:rPr>
                <w:rFonts w:cs="Times New Roman"/>
                <w:b/>
                <w:sz w:val="22"/>
                <w:szCs w:val="22"/>
              </w:rPr>
              <w:t>Τμήμα φοίτησης</w:t>
            </w:r>
          </w:p>
        </w:tc>
        <w:tc>
          <w:tcPr>
            <w:tcW w:w="784" w:type="pct"/>
          </w:tcPr>
          <w:p w:rsidR="00A421D5" w:rsidRPr="00614E78" w:rsidRDefault="00A421D5" w:rsidP="00C66F64">
            <w:pPr>
              <w:spacing w:before="0"/>
              <w:jc w:val="left"/>
              <w:rPr>
                <w:rFonts w:cs="Times New Roman"/>
                <w:b/>
                <w:sz w:val="22"/>
                <w:szCs w:val="22"/>
              </w:rPr>
            </w:pPr>
          </w:p>
        </w:tc>
      </w:tr>
      <w:tr w:rsidR="00A421D5" w:rsidRPr="00614E78" w:rsidTr="00371B70">
        <w:tc>
          <w:tcPr>
            <w:tcW w:w="4216" w:type="pct"/>
          </w:tcPr>
          <w:p w:rsidR="00A421D5" w:rsidRPr="00614E78" w:rsidRDefault="00A421D5" w:rsidP="00C66F64">
            <w:pPr>
              <w:spacing w:before="0"/>
              <w:jc w:val="left"/>
              <w:rPr>
                <w:rFonts w:cs="Times New Roman"/>
                <w:sz w:val="22"/>
                <w:szCs w:val="22"/>
              </w:rPr>
            </w:pPr>
            <w:r w:rsidRPr="00614E78">
              <w:rPr>
                <w:rFonts w:cs="Times New Roman"/>
                <w:sz w:val="22"/>
                <w:szCs w:val="22"/>
              </w:rPr>
              <w:t xml:space="preserve">  ΑΕΙ Πελοποννήσου</w:t>
            </w:r>
          </w:p>
        </w:tc>
        <w:tc>
          <w:tcPr>
            <w:tcW w:w="784" w:type="pct"/>
          </w:tcPr>
          <w:p w:rsidR="00A421D5" w:rsidRPr="00614E78" w:rsidRDefault="00A421D5" w:rsidP="00C66F64">
            <w:pPr>
              <w:spacing w:before="0"/>
              <w:jc w:val="left"/>
              <w:rPr>
                <w:rFonts w:cs="Times New Roman"/>
                <w:sz w:val="22"/>
                <w:szCs w:val="22"/>
              </w:rPr>
            </w:pPr>
            <w:r w:rsidRPr="00614E78">
              <w:rPr>
                <w:rFonts w:cs="Times New Roman"/>
                <w:sz w:val="22"/>
                <w:szCs w:val="22"/>
              </w:rPr>
              <w:t>130 (18,1)</w:t>
            </w:r>
          </w:p>
        </w:tc>
      </w:tr>
      <w:tr w:rsidR="00A421D5" w:rsidRPr="00614E78" w:rsidTr="00371B70">
        <w:tc>
          <w:tcPr>
            <w:tcW w:w="4216" w:type="pct"/>
          </w:tcPr>
          <w:p w:rsidR="00A421D5" w:rsidRPr="00614E78" w:rsidRDefault="00A421D5" w:rsidP="00C66F64">
            <w:pPr>
              <w:spacing w:before="0"/>
              <w:jc w:val="left"/>
              <w:rPr>
                <w:rFonts w:cs="Times New Roman"/>
                <w:sz w:val="22"/>
                <w:szCs w:val="22"/>
              </w:rPr>
            </w:pPr>
            <w:r w:rsidRPr="00614E78">
              <w:rPr>
                <w:rFonts w:cs="Times New Roman"/>
                <w:sz w:val="22"/>
                <w:szCs w:val="22"/>
              </w:rPr>
              <w:t xml:space="preserve">  ΑΕΙ Αθήνας</w:t>
            </w:r>
          </w:p>
        </w:tc>
        <w:tc>
          <w:tcPr>
            <w:tcW w:w="784" w:type="pct"/>
          </w:tcPr>
          <w:p w:rsidR="00A421D5" w:rsidRPr="00614E78" w:rsidRDefault="00A421D5" w:rsidP="00C66F64">
            <w:pPr>
              <w:spacing w:before="0"/>
              <w:jc w:val="left"/>
              <w:rPr>
                <w:rFonts w:cs="Times New Roman"/>
                <w:sz w:val="22"/>
                <w:szCs w:val="22"/>
              </w:rPr>
            </w:pPr>
            <w:r w:rsidRPr="00614E78">
              <w:rPr>
                <w:rFonts w:cs="Times New Roman"/>
                <w:sz w:val="22"/>
                <w:szCs w:val="22"/>
              </w:rPr>
              <w:t>108 (15,0)</w:t>
            </w:r>
          </w:p>
        </w:tc>
      </w:tr>
      <w:tr w:rsidR="00A421D5" w:rsidRPr="00614E78" w:rsidTr="00371B70">
        <w:tc>
          <w:tcPr>
            <w:tcW w:w="4216" w:type="pct"/>
          </w:tcPr>
          <w:p w:rsidR="00A421D5" w:rsidRPr="00614E78" w:rsidRDefault="00A421D5" w:rsidP="00C66F64">
            <w:pPr>
              <w:spacing w:before="0"/>
              <w:jc w:val="left"/>
              <w:rPr>
                <w:rFonts w:cs="Times New Roman"/>
                <w:sz w:val="22"/>
                <w:szCs w:val="22"/>
              </w:rPr>
            </w:pPr>
            <w:r w:rsidRPr="00614E78">
              <w:rPr>
                <w:rFonts w:cs="Times New Roman"/>
                <w:sz w:val="22"/>
                <w:szCs w:val="22"/>
              </w:rPr>
              <w:t xml:space="preserve">  ΤΕΙ Αθήνας</w:t>
            </w:r>
          </w:p>
        </w:tc>
        <w:tc>
          <w:tcPr>
            <w:tcW w:w="784" w:type="pct"/>
          </w:tcPr>
          <w:p w:rsidR="00A421D5" w:rsidRPr="00614E78" w:rsidRDefault="00A421D5" w:rsidP="00C66F64">
            <w:pPr>
              <w:spacing w:before="0"/>
              <w:jc w:val="left"/>
              <w:rPr>
                <w:rFonts w:cs="Times New Roman"/>
                <w:sz w:val="22"/>
                <w:szCs w:val="22"/>
              </w:rPr>
            </w:pPr>
            <w:r w:rsidRPr="00614E78">
              <w:rPr>
                <w:rFonts w:cs="Times New Roman"/>
                <w:sz w:val="22"/>
                <w:szCs w:val="22"/>
              </w:rPr>
              <w:t>482 (66,9)</w:t>
            </w:r>
          </w:p>
        </w:tc>
      </w:tr>
    </w:tbl>
    <w:p w:rsidR="00C66F64" w:rsidRDefault="00C66F64"/>
    <w:p w:rsidR="00C66F64" w:rsidRDefault="00C66F64">
      <w:r>
        <w:br w:type="page"/>
      </w:r>
    </w:p>
    <w:tbl>
      <w:tblPr>
        <w:tblStyle w:val="aa"/>
        <w:tblW w:w="5000" w:type="pct"/>
        <w:tblLook w:val="04A0" w:firstRow="1" w:lastRow="0" w:firstColumn="1" w:lastColumn="0" w:noHBand="0" w:noVBand="1"/>
      </w:tblPr>
      <w:tblGrid>
        <w:gridCol w:w="12468"/>
        <w:gridCol w:w="2318"/>
      </w:tblGrid>
      <w:tr w:rsidR="00A421D5" w:rsidRPr="00C66F64" w:rsidTr="00C66F64">
        <w:tc>
          <w:tcPr>
            <w:tcW w:w="4216" w:type="pct"/>
          </w:tcPr>
          <w:p w:rsidR="00A421D5" w:rsidRPr="00C66F64" w:rsidRDefault="00A421D5" w:rsidP="00C66F64">
            <w:pPr>
              <w:spacing w:before="0" w:line="276" w:lineRule="auto"/>
              <w:jc w:val="left"/>
              <w:rPr>
                <w:rFonts w:cs="Times New Roman"/>
                <w:b/>
                <w:sz w:val="22"/>
                <w:szCs w:val="22"/>
              </w:rPr>
            </w:pPr>
            <w:r w:rsidRPr="00C66F64">
              <w:rPr>
                <w:rFonts w:cs="Times New Roman"/>
                <w:b/>
                <w:sz w:val="22"/>
                <w:szCs w:val="22"/>
              </w:rPr>
              <w:t>Έτος φοίτησης</w:t>
            </w:r>
          </w:p>
        </w:tc>
        <w:tc>
          <w:tcPr>
            <w:tcW w:w="784" w:type="pct"/>
          </w:tcPr>
          <w:p w:rsidR="00A421D5" w:rsidRPr="00C66F64" w:rsidRDefault="00A421D5" w:rsidP="00C66F64">
            <w:pPr>
              <w:spacing w:before="0" w:line="276" w:lineRule="auto"/>
              <w:jc w:val="left"/>
              <w:rPr>
                <w:rFonts w:cs="Times New Roman"/>
                <w:b/>
                <w:sz w:val="22"/>
                <w:szCs w:val="22"/>
              </w:rPr>
            </w:pP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Πρώτο </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227 (31,5)</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Δεύτερο</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157 (21,8)</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Τρίτο</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221 (30,7)</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Τέταρτο</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68 (9,3)</w:t>
            </w:r>
          </w:p>
        </w:tc>
      </w:tr>
      <w:tr w:rsidR="00A421D5" w:rsidRPr="00C66F64" w:rsidTr="00C66F64">
        <w:tc>
          <w:tcPr>
            <w:tcW w:w="4216" w:type="pct"/>
          </w:tcPr>
          <w:p w:rsidR="00A421D5" w:rsidRPr="00177BD9" w:rsidRDefault="00A421D5" w:rsidP="00C66F64">
            <w:pPr>
              <w:spacing w:before="0" w:line="276" w:lineRule="auto"/>
              <w:jc w:val="left"/>
              <w:rPr>
                <w:rFonts w:cs="Times New Roman"/>
                <w:sz w:val="22"/>
                <w:szCs w:val="22"/>
                <w:lang w:val="en-US"/>
              </w:rPr>
            </w:pPr>
            <w:r w:rsidRPr="00C66F64">
              <w:rPr>
                <w:rFonts w:cs="Times New Roman"/>
                <w:sz w:val="22"/>
                <w:szCs w:val="22"/>
              </w:rPr>
              <w:t xml:space="preserve">  Επί πτυχί</w:t>
            </w:r>
            <w:r w:rsidR="00177BD9">
              <w:rPr>
                <w:rFonts w:cs="Times New Roman"/>
                <w:sz w:val="22"/>
                <w:szCs w:val="22"/>
              </w:rPr>
              <w:t>ω</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48 (6,7)</w:t>
            </w:r>
          </w:p>
        </w:tc>
      </w:tr>
      <w:tr w:rsidR="00A421D5" w:rsidRPr="00C66F64" w:rsidTr="00C66F64">
        <w:tc>
          <w:tcPr>
            <w:tcW w:w="4216" w:type="pct"/>
          </w:tcPr>
          <w:p w:rsidR="00A421D5" w:rsidRPr="00C66F64" w:rsidRDefault="00A421D5" w:rsidP="00C66F64">
            <w:pPr>
              <w:spacing w:before="0" w:line="276" w:lineRule="auto"/>
              <w:jc w:val="left"/>
              <w:rPr>
                <w:rFonts w:cs="Times New Roman"/>
                <w:b/>
                <w:sz w:val="22"/>
                <w:szCs w:val="22"/>
              </w:rPr>
            </w:pPr>
            <w:r w:rsidRPr="00C66F64">
              <w:rPr>
                <w:rFonts w:cs="Times New Roman"/>
                <w:b/>
                <w:sz w:val="22"/>
                <w:szCs w:val="22"/>
              </w:rPr>
              <w:t xml:space="preserve">Τρόπος εισαγωγής </w:t>
            </w:r>
          </w:p>
        </w:tc>
        <w:tc>
          <w:tcPr>
            <w:tcW w:w="784" w:type="pct"/>
          </w:tcPr>
          <w:p w:rsidR="00A421D5" w:rsidRPr="00C66F64" w:rsidRDefault="00A421D5" w:rsidP="00C66F64">
            <w:pPr>
              <w:spacing w:before="0" w:line="276" w:lineRule="auto"/>
              <w:jc w:val="left"/>
              <w:rPr>
                <w:rFonts w:cs="Times New Roman"/>
                <w:b/>
                <w:sz w:val="22"/>
                <w:szCs w:val="22"/>
              </w:rPr>
            </w:pP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Πανελλήνιες από ενιαίο λύκειο</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588 (81,7)</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Πανελλήνιες από τεχνική και επαγγελματική σχολή</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91 (12,6)</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Κατατακτήριες από ΤΕΙ</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13 (1,8)</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Κατατακτήριες από άλλο ΑΕΙ</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6 (0,8)</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Χωρίς εξετάσεις-ειδική κατηγορία</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22 (3,1)</w:t>
            </w:r>
          </w:p>
        </w:tc>
      </w:tr>
      <w:tr w:rsidR="00A421D5" w:rsidRPr="00C66F64" w:rsidTr="00C66F64">
        <w:tc>
          <w:tcPr>
            <w:tcW w:w="4216" w:type="pct"/>
          </w:tcPr>
          <w:p w:rsidR="00A421D5" w:rsidRPr="00C66F64" w:rsidRDefault="00A421D5" w:rsidP="00C66F64">
            <w:pPr>
              <w:spacing w:before="0" w:line="276" w:lineRule="auto"/>
              <w:jc w:val="left"/>
              <w:rPr>
                <w:rFonts w:cs="Times New Roman"/>
                <w:b/>
                <w:sz w:val="22"/>
                <w:szCs w:val="22"/>
              </w:rPr>
            </w:pPr>
            <w:r w:rsidRPr="00C66F64">
              <w:rPr>
                <w:rFonts w:cs="Times New Roman"/>
                <w:b/>
                <w:sz w:val="22"/>
                <w:szCs w:val="22"/>
              </w:rPr>
              <w:t>Μορφωτικό επίπεδο πατέρα</w:t>
            </w:r>
          </w:p>
        </w:tc>
        <w:tc>
          <w:tcPr>
            <w:tcW w:w="784" w:type="pct"/>
          </w:tcPr>
          <w:p w:rsidR="00A421D5" w:rsidRPr="00C66F64" w:rsidRDefault="00A421D5" w:rsidP="00C66F64">
            <w:pPr>
              <w:spacing w:before="0" w:line="276" w:lineRule="auto"/>
              <w:jc w:val="left"/>
              <w:rPr>
                <w:rFonts w:cs="Times New Roman"/>
                <w:b/>
                <w:sz w:val="22"/>
                <w:szCs w:val="22"/>
              </w:rPr>
            </w:pP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Απόφοιτοι Δημοτικού</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76 (10,6)</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Απόφοιτοι Γυμνασίου</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104 (14,4)</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Απόφοιτοι Ενιαίου Λυκείου</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229 (31,8)</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Απόφοιτοι Δευτεροβάθμιας Τεχνικής και Επαγγελματικής  Εκπαίδευσης (ΤΕΕ, ΙΕΚ…)</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136 (18,9)</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Απόφοιτοι ΤΕΙ </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39 (5,4)</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Απόφοιτοι ΑΕΙ</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109 (15,1)</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Κάτοχοι Μεταπτυχιακού</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15 (2,1)</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Κάτοχοι Διδακτορικού </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12 (1,7)</w:t>
            </w:r>
          </w:p>
        </w:tc>
      </w:tr>
      <w:tr w:rsidR="00A421D5" w:rsidRPr="00C66F64" w:rsidTr="00C66F64">
        <w:tc>
          <w:tcPr>
            <w:tcW w:w="4216" w:type="pct"/>
          </w:tcPr>
          <w:p w:rsidR="00A421D5" w:rsidRPr="00C66F64" w:rsidRDefault="00A421D5" w:rsidP="00C66F64">
            <w:pPr>
              <w:spacing w:before="0" w:line="276" w:lineRule="auto"/>
              <w:jc w:val="left"/>
              <w:rPr>
                <w:rFonts w:cs="Times New Roman"/>
                <w:b/>
                <w:sz w:val="22"/>
                <w:szCs w:val="22"/>
              </w:rPr>
            </w:pPr>
            <w:r w:rsidRPr="00C66F64">
              <w:rPr>
                <w:rFonts w:cs="Times New Roman"/>
                <w:b/>
                <w:sz w:val="22"/>
                <w:szCs w:val="22"/>
              </w:rPr>
              <w:t>Μορφωτικό επίπεδο μητέρας</w:t>
            </w:r>
          </w:p>
        </w:tc>
        <w:tc>
          <w:tcPr>
            <w:tcW w:w="784" w:type="pct"/>
          </w:tcPr>
          <w:p w:rsidR="00A421D5" w:rsidRPr="00C66F64" w:rsidRDefault="00A421D5" w:rsidP="00C66F64">
            <w:pPr>
              <w:spacing w:before="0" w:line="276" w:lineRule="auto"/>
              <w:jc w:val="left"/>
              <w:rPr>
                <w:rFonts w:cs="Times New Roman"/>
                <w:b/>
                <w:sz w:val="22"/>
                <w:szCs w:val="22"/>
              </w:rPr>
            </w:pP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Απόφοιτοι Δημοτικού</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68 (9,4)</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Απόφοιτοι Γυμνασίου</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85 (11,8)</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Απόφοιτοι Ενιαίου Λυκείου</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267 (37,1)</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Απόφοιτοι Δευτεροβάθμιας Τεχνικής και Επαγγελματικής  Εκπαίδευσης (ΤΕΕ, ΙΕΚ…)</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102 (14,2)</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Απόφοιτοι ΤΕΙ </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60 (8,3)</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Απόφοιτοι ΑΕΙ</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110 (15,3)</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Κάτοχοι Μεταπτυχιακού</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24 (3,3)</w:t>
            </w:r>
          </w:p>
        </w:tc>
      </w:tr>
      <w:tr w:rsidR="00A421D5" w:rsidRPr="00C66F64" w:rsidTr="00C66F64">
        <w:tc>
          <w:tcPr>
            <w:tcW w:w="4216"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 xml:space="preserve">  Κάτοχοι Διδακτορικού </w:t>
            </w:r>
          </w:p>
        </w:tc>
        <w:tc>
          <w:tcPr>
            <w:tcW w:w="784" w:type="pct"/>
          </w:tcPr>
          <w:p w:rsidR="00A421D5" w:rsidRPr="00C66F64" w:rsidRDefault="00A421D5" w:rsidP="00C66F64">
            <w:pPr>
              <w:spacing w:before="0" w:line="276" w:lineRule="auto"/>
              <w:jc w:val="left"/>
              <w:rPr>
                <w:rFonts w:cs="Times New Roman"/>
                <w:sz w:val="22"/>
                <w:szCs w:val="22"/>
              </w:rPr>
            </w:pPr>
            <w:r w:rsidRPr="00C66F64">
              <w:rPr>
                <w:rFonts w:cs="Times New Roman"/>
                <w:sz w:val="22"/>
                <w:szCs w:val="22"/>
              </w:rPr>
              <w:t>4 (0,6)</w:t>
            </w:r>
          </w:p>
        </w:tc>
      </w:tr>
      <w:tr w:rsidR="00A421D5" w:rsidRPr="00C66F64" w:rsidTr="00C66F64">
        <w:tc>
          <w:tcPr>
            <w:tcW w:w="4216" w:type="pct"/>
          </w:tcPr>
          <w:p w:rsidR="00A421D5" w:rsidRPr="00C66F64" w:rsidRDefault="00A421D5" w:rsidP="00C66F64">
            <w:pPr>
              <w:spacing w:before="0" w:line="276" w:lineRule="auto"/>
              <w:jc w:val="left"/>
              <w:rPr>
                <w:rFonts w:cs="Times New Roman"/>
                <w:b/>
                <w:sz w:val="22"/>
                <w:szCs w:val="22"/>
              </w:rPr>
            </w:pPr>
            <w:r w:rsidRPr="00C66F64">
              <w:rPr>
                <w:rFonts w:cs="Times New Roman"/>
                <w:b/>
                <w:sz w:val="22"/>
                <w:szCs w:val="22"/>
              </w:rPr>
              <w:t xml:space="preserve">Ώρες εβδομαδιαίας παρακολούθησης τηλεόρασης  </w:t>
            </w:r>
          </w:p>
        </w:tc>
        <w:tc>
          <w:tcPr>
            <w:tcW w:w="784" w:type="pct"/>
          </w:tcPr>
          <w:p w:rsidR="00A421D5" w:rsidRPr="00C66F64" w:rsidRDefault="00A421D5" w:rsidP="00C66F64">
            <w:pPr>
              <w:spacing w:before="0" w:line="276" w:lineRule="auto"/>
              <w:jc w:val="left"/>
              <w:rPr>
                <w:rFonts w:cs="Times New Roman"/>
                <w:sz w:val="22"/>
                <w:szCs w:val="22"/>
                <w:vertAlign w:val="superscript"/>
              </w:rPr>
            </w:pPr>
            <w:r w:rsidRPr="00C66F64">
              <w:rPr>
                <w:rFonts w:cs="Times New Roman"/>
                <w:sz w:val="22"/>
                <w:szCs w:val="22"/>
              </w:rPr>
              <w:t>8,3 (10,9)</w:t>
            </w:r>
            <w:r w:rsidRPr="00C66F64">
              <w:rPr>
                <w:rFonts w:cs="Times New Roman"/>
                <w:sz w:val="22"/>
                <w:szCs w:val="22"/>
                <w:vertAlign w:val="superscript"/>
              </w:rPr>
              <w:t>α</w:t>
            </w:r>
          </w:p>
        </w:tc>
      </w:tr>
      <w:tr w:rsidR="00A421D5" w:rsidRPr="00C66F64" w:rsidTr="00C66F64">
        <w:tc>
          <w:tcPr>
            <w:tcW w:w="4216" w:type="pct"/>
          </w:tcPr>
          <w:p w:rsidR="00A421D5" w:rsidRPr="00C66F64" w:rsidRDefault="00A421D5" w:rsidP="00C66F64">
            <w:pPr>
              <w:spacing w:before="0" w:line="276" w:lineRule="auto"/>
              <w:jc w:val="left"/>
              <w:rPr>
                <w:rFonts w:cs="Times New Roman"/>
                <w:b/>
                <w:sz w:val="22"/>
                <w:szCs w:val="22"/>
              </w:rPr>
            </w:pPr>
            <w:r w:rsidRPr="00C66F64">
              <w:rPr>
                <w:rFonts w:cs="Times New Roman"/>
                <w:b/>
                <w:sz w:val="22"/>
                <w:szCs w:val="22"/>
              </w:rPr>
              <w:t>Ετήσιος αριθμός βιβλίων</w:t>
            </w:r>
          </w:p>
        </w:tc>
        <w:tc>
          <w:tcPr>
            <w:tcW w:w="784" w:type="pct"/>
          </w:tcPr>
          <w:p w:rsidR="00A421D5" w:rsidRPr="00C66F64" w:rsidRDefault="00A421D5" w:rsidP="00C66F64">
            <w:pPr>
              <w:spacing w:before="0" w:line="276" w:lineRule="auto"/>
              <w:jc w:val="left"/>
              <w:rPr>
                <w:rFonts w:cs="Times New Roman"/>
                <w:sz w:val="22"/>
                <w:szCs w:val="22"/>
                <w:vertAlign w:val="superscript"/>
              </w:rPr>
            </w:pPr>
            <w:r w:rsidRPr="00C66F64">
              <w:rPr>
                <w:rFonts w:cs="Times New Roman"/>
                <w:sz w:val="22"/>
                <w:szCs w:val="22"/>
              </w:rPr>
              <w:t>5,0 (6,6)</w:t>
            </w:r>
            <w:r w:rsidRPr="00C66F64">
              <w:rPr>
                <w:rFonts w:cs="Times New Roman"/>
                <w:sz w:val="22"/>
                <w:szCs w:val="22"/>
                <w:vertAlign w:val="superscript"/>
              </w:rPr>
              <w:t>α</w:t>
            </w:r>
          </w:p>
        </w:tc>
      </w:tr>
    </w:tbl>
    <w:p w:rsidR="00A421D5" w:rsidRPr="00C71BD3" w:rsidRDefault="00A421D5" w:rsidP="00AE4D57">
      <w:pPr>
        <w:spacing w:before="0"/>
        <w:rPr>
          <w:rFonts w:eastAsia="Times New Roman" w:cs="Times New Roman"/>
          <w:sz w:val="20"/>
          <w:szCs w:val="22"/>
          <w:lang w:eastAsia="el-GR"/>
        </w:rPr>
      </w:pPr>
      <w:r w:rsidRPr="00C71BD3">
        <w:rPr>
          <w:rFonts w:eastAsia="Times New Roman" w:cs="Times New Roman"/>
          <w:sz w:val="20"/>
          <w:szCs w:val="22"/>
          <w:vertAlign w:val="superscript"/>
          <w:lang w:eastAsia="el-GR"/>
        </w:rPr>
        <w:t>α</w:t>
      </w:r>
      <w:r w:rsidRPr="00C71BD3">
        <w:rPr>
          <w:rFonts w:eastAsia="Times New Roman" w:cs="Times New Roman"/>
          <w:sz w:val="20"/>
          <w:szCs w:val="22"/>
          <w:lang w:eastAsia="el-GR"/>
        </w:rPr>
        <w:t xml:space="preserve"> μέση τιμή (τυπική απόκλιση)</w:t>
      </w:r>
    </w:p>
    <w:p w:rsidR="00C66F64" w:rsidRDefault="00C66F64" w:rsidP="00132EA7">
      <w:pPr>
        <w:pStyle w:val="3"/>
        <w:rPr>
          <w:lang w:eastAsia="el-GR"/>
        </w:rPr>
        <w:sectPr w:rsidR="00C66F64" w:rsidSect="00C66F64">
          <w:pgSz w:w="16838" w:h="11906" w:orient="landscape" w:code="9"/>
          <w:pgMar w:top="1134" w:right="1134" w:bottom="1134" w:left="1134" w:header="709" w:footer="709" w:gutter="284"/>
          <w:cols w:space="708"/>
          <w:docGrid w:linePitch="360"/>
        </w:sectPr>
      </w:pPr>
    </w:p>
    <w:p w:rsidR="00A421D5" w:rsidRDefault="00253E18" w:rsidP="00132EA7">
      <w:pPr>
        <w:pStyle w:val="3"/>
        <w:rPr>
          <w:lang w:eastAsia="el-GR"/>
        </w:rPr>
      </w:pPr>
      <w:bookmarkStart w:id="558" w:name="_Toc422860146"/>
      <w:bookmarkStart w:id="559" w:name="_Toc422958650"/>
      <w:bookmarkStart w:id="560" w:name="_Toc422994863"/>
      <w:r>
        <w:rPr>
          <w:lang w:eastAsia="el-GR"/>
        </w:rPr>
        <w:t>Νέες Τεχνολογίες</w:t>
      </w:r>
      <w:bookmarkEnd w:id="558"/>
      <w:bookmarkEnd w:id="559"/>
      <w:bookmarkEnd w:id="560"/>
      <w:r>
        <w:rPr>
          <w:lang w:eastAsia="el-GR"/>
        </w:rPr>
        <w:t xml:space="preserve"> </w:t>
      </w:r>
    </w:p>
    <w:p w:rsidR="00253E18" w:rsidRPr="00253E18" w:rsidRDefault="00253E18" w:rsidP="005C394A">
      <w:pPr>
        <w:pStyle w:val="a8"/>
        <w:numPr>
          <w:ilvl w:val="0"/>
          <w:numId w:val="50"/>
        </w:numPr>
        <w:spacing w:before="0"/>
        <w:rPr>
          <w:rStyle w:val="ad"/>
          <w:vanish/>
        </w:rPr>
      </w:pPr>
    </w:p>
    <w:p w:rsidR="00253E18" w:rsidRPr="00253E18" w:rsidRDefault="00253E18" w:rsidP="005C394A">
      <w:pPr>
        <w:pStyle w:val="a8"/>
        <w:numPr>
          <w:ilvl w:val="0"/>
          <w:numId w:val="50"/>
        </w:numPr>
        <w:spacing w:before="0"/>
        <w:rPr>
          <w:rStyle w:val="ad"/>
          <w:vanish/>
        </w:rPr>
      </w:pPr>
    </w:p>
    <w:p w:rsidR="00253E18" w:rsidRPr="00253E18" w:rsidRDefault="00253E18" w:rsidP="005C394A">
      <w:pPr>
        <w:pStyle w:val="a8"/>
        <w:numPr>
          <w:ilvl w:val="0"/>
          <w:numId w:val="50"/>
        </w:numPr>
        <w:spacing w:before="0"/>
        <w:rPr>
          <w:rStyle w:val="ad"/>
          <w:vanish/>
        </w:rPr>
      </w:pPr>
    </w:p>
    <w:p w:rsidR="00253E18" w:rsidRPr="00253E18" w:rsidRDefault="00253E18" w:rsidP="005C394A">
      <w:pPr>
        <w:pStyle w:val="a8"/>
        <w:numPr>
          <w:ilvl w:val="0"/>
          <w:numId w:val="50"/>
        </w:numPr>
        <w:spacing w:before="0"/>
        <w:rPr>
          <w:rStyle w:val="ad"/>
          <w:vanish/>
        </w:rPr>
      </w:pPr>
    </w:p>
    <w:p w:rsidR="00253E18" w:rsidRPr="00253E18" w:rsidRDefault="00253E18" w:rsidP="005C394A">
      <w:pPr>
        <w:pStyle w:val="a8"/>
        <w:numPr>
          <w:ilvl w:val="0"/>
          <w:numId w:val="50"/>
        </w:numPr>
        <w:spacing w:before="0"/>
        <w:rPr>
          <w:rStyle w:val="ad"/>
          <w:vanish/>
        </w:rPr>
      </w:pPr>
    </w:p>
    <w:p w:rsidR="00253E18" w:rsidRPr="00253E18" w:rsidRDefault="00253E18" w:rsidP="005C394A">
      <w:pPr>
        <w:pStyle w:val="a8"/>
        <w:numPr>
          <w:ilvl w:val="0"/>
          <w:numId w:val="50"/>
        </w:numPr>
        <w:spacing w:before="0"/>
        <w:rPr>
          <w:rStyle w:val="ad"/>
          <w:vanish/>
        </w:rPr>
      </w:pPr>
    </w:p>
    <w:p w:rsidR="00253E18" w:rsidRPr="00253E18" w:rsidRDefault="00253E18" w:rsidP="005C394A">
      <w:pPr>
        <w:pStyle w:val="a8"/>
        <w:numPr>
          <w:ilvl w:val="0"/>
          <w:numId w:val="50"/>
        </w:numPr>
        <w:spacing w:before="0"/>
        <w:rPr>
          <w:rStyle w:val="ad"/>
          <w:vanish/>
        </w:rPr>
      </w:pPr>
    </w:p>
    <w:p w:rsidR="00253E18" w:rsidRPr="00253E18" w:rsidRDefault="00253E18" w:rsidP="005C394A">
      <w:pPr>
        <w:pStyle w:val="a8"/>
        <w:numPr>
          <w:ilvl w:val="1"/>
          <w:numId w:val="50"/>
        </w:numPr>
        <w:spacing w:before="0"/>
        <w:rPr>
          <w:rStyle w:val="ad"/>
          <w:vanish/>
        </w:rPr>
      </w:pPr>
    </w:p>
    <w:p w:rsidR="00253E18" w:rsidRPr="00253E18" w:rsidRDefault="00253E18" w:rsidP="005C394A">
      <w:pPr>
        <w:pStyle w:val="a8"/>
        <w:numPr>
          <w:ilvl w:val="2"/>
          <w:numId w:val="50"/>
        </w:numPr>
        <w:spacing w:before="0"/>
        <w:rPr>
          <w:rStyle w:val="ad"/>
          <w:vanish/>
        </w:rPr>
      </w:pPr>
    </w:p>
    <w:p w:rsidR="00253E18" w:rsidRPr="00253E18" w:rsidRDefault="00253E18" w:rsidP="005C394A">
      <w:pPr>
        <w:pStyle w:val="a8"/>
        <w:numPr>
          <w:ilvl w:val="2"/>
          <w:numId w:val="50"/>
        </w:numPr>
        <w:spacing w:before="0"/>
        <w:rPr>
          <w:rStyle w:val="ad"/>
          <w:vanish/>
        </w:rPr>
      </w:pPr>
    </w:p>
    <w:p w:rsidR="00253E18" w:rsidRPr="007B119F" w:rsidRDefault="00253E18" w:rsidP="007B119F">
      <w:pPr>
        <w:rPr>
          <w:rStyle w:val="ad"/>
          <w:lang w:eastAsia="el-GR"/>
        </w:rPr>
      </w:pPr>
      <w:r w:rsidRPr="007B119F">
        <w:rPr>
          <w:rStyle w:val="ad"/>
        </w:rPr>
        <w:t>Χρήση Συμβατικών Νέων Τεχνολογιών</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Το 99,0% των φοιτητών είχαν πρόσβαση σε ηλεκτρονικό υπολογιστή από το σπίτι, το 99,2% είχαν πρόσβαση στο διαδίκτυο από το σπίτι, το 62,2% είχαν τον υπολογιστή ως συνηθέστερο τρόπο σύνδεσης στο διαδίκτυο, το 67,5% χρησιμοποιούσαν ποτέ/σπάνια τον υπολογιστή στο ΑΕΙ/ΤΕΙ, το 92,8% αυτοεκτίμησαν την εμπειρία τους στη χρήση ηλεκτρονικού υπολογιστή ως μέτρια/πολύ/πάρα πολύ καλή, το 99,9% είχαν κινητό τηλέφωνο, το 91,8% είχαν έξυπνο κινητό (smartphone).</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Η μέση ηλικία πρώτης χρήσης του διαδικτύου ήταν 13,8 έτη, ενώ ο μέσος αριθμός ωρών καθημερινής πρόσβασης στο διαδίκτυο ήταν 4,3.</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Η μέση βαθμολογία σημασίας του διαδικτύου ως εργαλείου υποστήριξης των σπουδών ήταν 4,1, με τη βαθμολογία να λαμβάνει τιμές 1-5 και τις μεγαλύτερες τιμές να δηλώνουν αύξηση της σημασίας.</w:t>
      </w:r>
    </w:p>
    <w:p w:rsid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Η μέση βαθμολογία ικανοποίησης από τη σημασία του διαδικτύου στην υποστήριξη των σπουδών ήταν 3,9, με τη βαθμολογία να λαμβάνει τιμές 1-5 και τις μεγαλύτερες τιμές να δηλώνουν αύξηση της ικανοποίησης.</w:t>
      </w:r>
    </w:p>
    <w:p w:rsidR="00C1698B" w:rsidRPr="00A421D5" w:rsidRDefault="00C1698B"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Pr>
          <w:rFonts w:eastAsia="Times New Roman" w:cs="Times New Roman"/>
          <w:szCs w:val="22"/>
          <w:lang w:eastAsia="el-GR"/>
        </w:rPr>
        <w:t>7-</w:t>
      </w:r>
      <w:r w:rsidRPr="00A421D5">
        <w:rPr>
          <w:rFonts w:eastAsia="Times New Roman" w:cs="Times New Roman"/>
          <w:szCs w:val="22"/>
          <w:lang w:eastAsia="el-GR"/>
        </w:rPr>
        <w:t xml:space="preserve">2 παρουσιάζεται η χρήση </w:t>
      </w:r>
      <w:r>
        <w:rPr>
          <w:rFonts w:eastAsia="Times New Roman" w:cs="Times New Roman"/>
          <w:szCs w:val="22"/>
          <w:lang w:eastAsia="el-GR"/>
        </w:rPr>
        <w:t>των νέων τεχνολογιών</w:t>
      </w:r>
      <w:r w:rsidRPr="00A421D5">
        <w:rPr>
          <w:rFonts w:eastAsia="Times New Roman" w:cs="Times New Roman"/>
          <w:szCs w:val="22"/>
          <w:lang w:eastAsia="el-GR"/>
        </w:rPr>
        <w:t xml:space="preserve"> από τους φοιτητές.</w:t>
      </w:r>
    </w:p>
    <w:p w:rsidR="00C1698B" w:rsidRPr="00A421D5" w:rsidRDefault="00C1698B" w:rsidP="00AE4D57">
      <w:pPr>
        <w:spacing w:before="0"/>
        <w:rPr>
          <w:rFonts w:eastAsia="Times New Roman" w:cs="Times New Roman"/>
          <w:szCs w:val="22"/>
          <w:lang w:eastAsia="el-GR"/>
        </w:rPr>
      </w:pPr>
    </w:p>
    <w:p w:rsidR="00A421D5" w:rsidRPr="00A421D5" w:rsidRDefault="00A421D5" w:rsidP="00AE4D57">
      <w:pPr>
        <w:spacing w:before="0"/>
        <w:jc w:val="left"/>
        <w:rPr>
          <w:rFonts w:eastAsia="Times New Roman" w:cs="Times New Roman"/>
          <w:szCs w:val="22"/>
          <w:lang w:eastAsia="el-GR"/>
        </w:rPr>
      </w:pPr>
    </w:p>
    <w:p w:rsidR="00A421D5" w:rsidRPr="00A421D5" w:rsidRDefault="00A421D5" w:rsidP="00AE4D57">
      <w:pPr>
        <w:spacing w:before="0"/>
        <w:jc w:val="left"/>
        <w:rPr>
          <w:rFonts w:eastAsia="Times New Roman" w:cs="Times New Roman"/>
          <w:szCs w:val="22"/>
          <w:lang w:eastAsia="el-GR"/>
        </w:rPr>
      </w:pPr>
      <w:r w:rsidRPr="00A421D5">
        <w:rPr>
          <w:rFonts w:eastAsia="Times New Roman" w:cs="Times New Roman"/>
          <w:szCs w:val="22"/>
          <w:lang w:eastAsia="el-GR"/>
        </w:rPr>
        <w:br w:type="page"/>
      </w:r>
    </w:p>
    <w:p w:rsidR="00A421D5" w:rsidRPr="007B119F" w:rsidRDefault="005C394A" w:rsidP="005C394A">
      <w:pPr>
        <w:pStyle w:val="ab"/>
        <w:rPr>
          <w:rStyle w:val="TABLE"/>
        </w:rPr>
      </w:pPr>
      <w:bookmarkStart w:id="561" w:name="_Toc423996133"/>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2</w:t>
      </w:r>
      <w:r w:rsidR="008A2614">
        <w:rPr>
          <w:noProof/>
        </w:rPr>
        <w:fldChar w:fldCharType="end"/>
      </w:r>
      <w:r>
        <w:t xml:space="preserve">. </w:t>
      </w:r>
      <w:r w:rsidRPr="00204CAD">
        <w:t>Χρήση Νέων Τεχνολογιών</w:t>
      </w:r>
      <w:r>
        <w:t>.</w:t>
      </w:r>
      <w:bookmarkEnd w:id="561"/>
    </w:p>
    <w:tbl>
      <w:tblPr>
        <w:tblStyle w:val="aa"/>
        <w:tblW w:w="9083" w:type="dxa"/>
        <w:tblBorders>
          <w:insideH w:val="none" w:sz="0" w:space="0" w:color="auto"/>
          <w:insideV w:val="none" w:sz="0" w:space="0" w:color="auto"/>
        </w:tblBorders>
        <w:tblLook w:val="04A0" w:firstRow="1" w:lastRow="0" w:firstColumn="1" w:lastColumn="0" w:noHBand="0" w:noVBand="1"/>
      </w:tblPr>
      <w:tblGrid>
        <w:gridCol w:w="7747"/>
        <w:gridCol w:w="1336"/>
      </w:tblGrid>
      <w:tr w:rsidR="00A421D5" w:rsidRPr="00371B70" w:rsidTr="00371B70">
        <w:trPr>
          <w:trHeight w:val="195"/>
        </w:trPr>
        <w:tc>
          <w:tcPr>
            <w:tcW w:w="7747" w:type="dxa"/>
            <w:tcBorders>
              <w:bottom w:val="single" w:sz="4" w:space="0" w:color="auto"/>
            </w:tcBorders>
          </w:tcPr>
          <w:p w:rsidR="00A421D5" w:rsidRPr="00371B70" w:rsidRDefault="00A421D5" w:rsidP="00E725AB">
            <w:pPr>
              <w:spacing w:before="0" w:after="0"/>
              <w:jc w:val="left"/>
              <w:rPr>
                <w:rFonts w:cs="Times New Roman"/>
                <w:b/>
                <w:sz w:val="22"/>
                <w:szCs w:val="22"/>
              </w:rPr>
            </w:pPr>
            <w:r w:rsidRPr="00371B70">
              <w:rPr>
                <w:rFonts w:cs="Times New Roman"/>
                <w:b/>
                <w:sz w:val="22"/>
                <w:szCs w:val="22"/>
              </w:rPr>
              <w:t xml:space="preserve">Χαρακτηριστικό </w:t>
            </w:r>
          </w:p>
        </w:tc>
        <w:tc>
          <w:tcPr>
            <w:tcW w:w="1336" w:type="dxa"/>
            <w:tcBorders>
              <w:bottom w:val="single" w:sz="4" w:space="0" w:color="auto"/>
            </w:tcBorders>
          </w:tcPr>
          <w:p w:rsidR="00A421D5" w:rsidRPr="00371B70" w:rsidRDefault="00A421D5" w:rsidP="00E725AB">
            <w:pPr>
              <w:spacing w:before="0" w:after="0"/>
              <w:jc w:val="left"/>
              <w:rPr>
                <w:rFonts w:cs="Times New Roman"/>
                <w:b/>
                <w:sz w:val="22"/>
                <w:szCs w:val="22"/>
              </w:rPr>
            </w:pPr>
            <w:r w:rsidRPr="00371B70">
              <w:rPr>
                <w:rFonts w:cs="Times New Roman"/>
                <w:b/>
                <w:sz w:val="22"/>
                <w:szCs w:val="22"/>
              </w:rPr>
              <w:t>Ν (%)</w:t>
            </w:r>
          </w:p>
        </w:tc>
      </w:tr>
      <w:tr w:rsidR="00A421D5" w:rsidRPr="00371B70" w:rsidTr="00371B70">
        <w:tc>
          <w:tcPr>
            <w:tcW w:w="7747" w:type="dxa"/>
          </w:tcPr>
          <w:p w:rsidR="00A421D5" w:rsidRPr="00371B70" w:rsidRDefault="00A421D5" w:rsidP="00E725AB">
            <w:pPr>
              <w:spacing w:before="0" w:after="0"/>
              <w:jc w:val="left"/>
              <w:rPr>
                <w:rFonts w:cs="Times New Roman"/>
                <w:b/>
                <w:sz w:val="22"/>
                <w:szCs w:val="22"/>
              </w:rPr>
            </w:pPr>
            <w:r w:rsidRPr="00371B70">
              <w:rPr>
                <w:rFonts w:cs="Times New Roman"/>
                <w:b/>
                <w:sz w:val="22"/>
                <w:szCs w:val="22"/>
              </w:rPr>
              <w:t>Πρόσβαση σε ηλεκτρονικό υπολογιστή από το σπίτι</w:t>
            </w:r>
          </w:p>
        </w:tc>
        <w:tc>
          <w:tcPr>
            <w:tcW w:w="1336" w:type="dxa"/>
          </w:tcPr>
          <w:p w:rsidR="00A421D5" w:rsidRPr="00371B70" w:rsidRDefault="00A421D5" w:rsidP="00E725AB">
            <w:pPr>
              <w:spacing w:before="0" w:after="0"/>
              <w:jc w:val="left"/>
              <w:rPr>
                <w:rFonts w:cs="Times New Roman"/>
                <w:b/>
                <w:sz w:val="22"/>
                <w:szCs w:val="22"/>
              </w:rPr>
            </w:pP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Ναι </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713 (99,0)</w:t>
            </w: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Όχι </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7 (1,0)</w:t>
            </w:r>
          </w:p>
        </w:tc>
      </w:tr>
      <w:tr w:rsidR="00A421D5" w:rsidRPr="00371B70" w:rsidTr="00371B70">
        <w:tc>
          <w:tcPr>
            <w:tcW w:w="7747" w:type="dxa"/>
          </w:tcPr>
          <w:p w:rsidR="00A421D5" w:rsidRPr="00371B70" w:rsidRDefault="00A421D5" w:rsidP="00E725AB">
            <w:pPr>
              <w:spacing w:before="0" w:after="0"/>
              <w:jc w:val="left"/>
              <w:rPr>
                <w:rFonts w:cs="Times New Roman"/>
                <w:b/>
                <w:sz w:val="22"/>
                <w:szCs w:val="22"/>
              </w:rPr>
            </w:pPr>
            <w:r w:rsidRPr="00371B70">
              <w:rPr>
                <w:rFonts w:cs="Times New Roman"/>
                <w:b/>
                <w:sz w:val="22"/>
                <w:szCs w:val="22"/>
              </w:rPr>
              <w:t>Πρόσβαση στο διαδίκτυο από το σπίτι</w:t>
            </w:r>
          </w:p>
        </w:tc>
        <w:tc>
          <w:tcPr>
            <w:tcW w:w="1336" w:type="dxa"/>
          </w:tcPr>
          <w:p w:rsidR="00A421D5" w:rsidRPr="00371B70" w:rsidRDefault="00A421D5" w:rsidP="00E725AB">
            <w:pPr>
              <w:spacing w:before="0" w:after="0"/>
              <w:jc w:val="left"/>
              <w:rPr>
                <w:rFonts w:cs="Times New Roman"/>
                <w:b/>
                <w:sz w:val="22"/>
                <w:szCs w:val="22"/>
              </w:rPr>
            </w:pP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Ναι </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714 (99,2)</w:t>
            </w: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Όχι </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6 (0,8)</w:t>
            </w:r>
          </w:p>
        </w:tc>
      </w:tr>
      <w:tr w:rsidR="00A421D5" w:rsidRPr="00371B70" w:rsidTr="00371B70">
        <w:tc>
          <w:tcPr>
            <w:tcW w:w="7747" w:type="dxa"/>
          </w:tcPr>
          <w:p w:rsidR="00A421D5" w:rsidRPr="00371B70" w:rsidRDefault="00A421D5" w:rsidP="00E725AB">
            <w:pPr>
              <w:spacing w:before="0" w:after="0"/>
              <w:jc w:val="left"/>
              <w:rPr>
                <w:rFonts w:cs="Times New Roman"/>
                <w:b/>
                <w:sz w:val="22"/>
                <w:szCs w:val="22"/>
              </w:rPr>
            </w:pPr>
            <w:r w:rsidRPr="00371B70">
              <w:rPr>
                <w:rFonts w:cs="Times New Roman"/>
                <w:b/>
                <w:sz w:val="22"/>
                <w:szCs w:val="22"/>
              </w:rPr>
              <w:t>Συνηθέστερος τρόπος σύνδεσης στο διαδίκτυο</w:t>
            </w:r>
          </w:p>
        </w:tc>
        <w:tc>
          <w:tcPr>
            <w:tcW w:w="1336" w:type="dxa"/>
          </w:tcPr>
          <w:p w:rsidR="00A421D5" w:rsidRPr="00371B70" w:rsidRDefault="00A421D5" w:rsidP="00E725AB">
            <w:pPr>
              <w:spacing w:before="0" w:after="0"/>
              <w:jc w:val="left"/>
              <w:rPr>
                <w:rFonts w:cs="Times New Roman"/>
                <w:b/>
                <w:sz w:val="22"/>
                <w:szCs w:val="22"/>
              </w:rPr>
            </w:pP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Ηλεκτρονικός υπολογιστής</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448 (62,2)</w:t>
            </w: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Notebook </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34 (4,7)</w:t>
            </w: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Κινητό τηλέφωνο</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221 (30,7)</w:t>
            </w: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Tablet </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17 (2,4)</w:t>
            </w:r>
          </w:p>
        </w:tc>
      </w:tr>
      <w:tr w:rsidR="00A421D5" w:rsidRPr="00371B70" w:rsidTr="00371B70">
        <w:tc>
          <w:tcPr>
            <w:tcW w:w="7747" w:type="dxa"/>
          </w:tcPr>
          <w:p w:rsidR="00A421D5" w:rsidRPr="00371B70" w:rsidRDefault="00A421D5" w:rsidP="00E725AB">
            <w:pPr>
              <w:spacing w:before="0" w:after="0"/>
              <w:jc w:val="left"/>
              <w:rPr>
                <w:rFonts w:cs="Times New Roman"/>
                <w:b/>
                <w:sz w:val="22"/>
                <w:szCs w:val="22"/>
              </w:rPr>
            </w:pPr>
            <w:r w:rsidRPr="00371B70">
              <w:rPr>
                <w:rFonts w:cs="Times New Roman"/>
                <w:b/>
                <w:sz w:val="22"/>
                <w:szCs w:val="22"/>
              </w:rPr>
              <w:t>Συχνότητα χρήσης του υπολογιστή στο ΑΕΙ/ΤΕΙ</w:t>
            </w:r>
          </w:p>
        </w:tc>
        <w:tc>
          <w:tcPr>
            <w:tcW w:w="1336" w:type="dxa"/>
          </w:tcPr>
          <w:p w:rsidR="00A421D5" w:rsidRPr="00371B70" w:rsidRDefault="00A421D5" w:rsidP="00E725AB">
            <w:pPr>
              <w:spacing w:before="0" w:after="0"/>
              <w:jc w:val="left"/>
              <w:rPr>
                <w:rFonts w:cs="Times New Roman"/>
                <w:b/>
                <w:sz w:val="22"/>
                <w:szCs w:val="22"/>
              </w:rPr>
            </w:pP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Ποτέ</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247 (34,3)</w:t>
            </w: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Σπάνια</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239 (33,2)</w:t>
            </w: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Μερικές φορές</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109 (15,1)</w:t>
            </w: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Συχνά</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97 (13,5)</w:t>
            </w: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Πολύ συχνά</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28 (3,9)</w:t>
            </w:r>
          </w:p>
        </w:tc>
      </w:tr>
      <w:tr w:rsidR="00A421D5" w:rsidRPr="00371B70" w:rsidTr="00371B70">
        <w:tc>
          <w:tcPr>
            <w:tcW w:w="7747" w:type="dxa"/>
          </w:tcPr>
          <w:p w:rsidR="00A421D5" w:rsidRPr="00371B70" w:rsidRDefault="00A421D5" w:rsidP="00E725AB">
            <w:pPr>
              <w:spacing w:before="0" w:after="0"/>
              <w:jc w:val="left"/>
              <w:rPr>
                <w:rFonts w:cs="Times New Roman"/>
                <w:b/>
                <w:sz w:val="22"/>
                <w:szCs w:val="22"/>
              </w:rPr>
            </w:pPr>
            <w:r w:rsidRPr="00371B70">
              <w:rPr>
                <w:rFonts w:cs="Times New Roman"/>
                <w:b/>
                <w:sz w:val="22"/>
                <w:szCs w:val="22"/>
              </w:rPr>
              <w:t>Εμπειρία στη χρήση ηλεκτρονικού υπολογιστή</w:t>
            </w:r>
          </w:p>
        </w:tc>
        <w:tc>
          <w:tcPr>
            <w:tcW w:w="1336" w:type="dxa"/>
          </w:tcPr>
          <w:p w:rsidR="00A421D5" w:rsidRPr="00371B70" w:rsidRDefault="00A421D5" w:rsidP="00E725AB">
            <w:pPr>
              <w:spacing w:before="0" w:after="0"/>
              <w:jc w:val="left"/>
              <w:rPr>
                <w:rFonts w:cs="Times New Roman"/>
                <w:b/>
                <w:sz w:val="22"/>
                <w:szCs w:val="22"/>
              </w:rPr>
            </w:pP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Καθόλου</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4 (0,6)</w:t>
            </w: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Λίγο</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52 (7,2)</w:t>
            </w: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Μέτρια </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294 (40,8)</w:t>
            </w: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Πολύ</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262 (36,4)</w:t>
            </w: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Πάρα πολύ</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108 (15,0)</w:t>
            </w:r>
          </w:p>
        </w:tc>
      </w:tr>
      <w:tr w:rsidR="00A421D5" w:rsidRPr="00371B70" w:rsidTr="00371B70">
        <w:tc>
          <w:tcPr>
            <w:tcW w:w="7747" w:type="dxa"/>
          </w:tcPr>
          <w:p w:rsidR="00A421D5" w:rsidRPr="00371B70" w:rsidRDefault="00A421D5" w:rsidP="00E725AB">
            <w:pPr>
              <w:spacing w:before="0" w:after="0"/>
              <w:jc w:val="left"/>
              <w:rPr>
                <w:rFonts w:cs="Times New Roman"/>
                <w:b/>
                <w:sz w:val="22"/>
                <w:szCs w:val="22"/>
              </w:rPr>
            </w:pPr>
            <w:r w:rsidRPr="00371B70">
              <w:rPr>
                <w:rFonts w:cs="Times New Roman"/>
                <w:b/>
                <w:sz w:val="22"/>
                <w:szCs w:val="22"/>
              </w:rPr>
              <w:t>Κινητό τηλέφωνο</w:t>
            </w:r>
          </w:p>
        </w:tc>
        <w:tc>
          <w:tcPr>
            <w:tcW w:w="1336" w:type="dxa"/>
          </w:tcPr>
          <w:p w:rsidR="00A421D5" w:rsidRPr="00371B70" w:rsidRDefault="00A421D5" w:rsidP="00E725AB">
            <w:pPr>
              <w:spacing w:before="0" w:after="0"/>
              <w:jc w:val="left"/>
              <w:rPr>
                <w:rFonts w:cs="Times New Roman"/>
                <w:b/>
                <w:sz w:val="22"/>
                <w:szCs w:val="22"/>
              </w:rPr>
            </w:pP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Ναι </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719 (99,9)</w:t>
            </w: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Όχι </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1 (0,1)</w:t>
            </w:r>
          </w:p>
        </w:tc>
      </w:tr>
      <w:tr w:rsidR="00A421D5" w:rsidRPr="00371B70" w:rsidTr="00371B70">
        <w:tc>
          <w:tcPr>
            <w:tcW w:w="7747" w:type="dxa"/>
          </w:tcPr>
          <w:p w:rsidR="00A421D5" w:rsidRPr="00371B70" w:rsidRDefault="00A421D5" w:rsidP="00E725AB">
            <w:pPr>
              <w:spacing w:before="0" w:after="0"/>
              <w:jc w:val="left"/>
              <w:rPr>
                <w:rFonts w:cs="Times New Roman"/>
                <w:b/>
                <w:sz w:val="22"/>
                <w:szCs w:val="22"/>
              </w:rPr>
            </w:pPr>
            <w:r w:rsidRPr="00371B70">
              <w:rPr>
                <w:rFonts w:cs="Times New Roman"/>
                <w:b/>
                <w:sz w:val="22"/>
                <w:szCs w:val="22"/>
              </w:rPr>
              <w:t>Είδος κινητού</w:t>
            </w:r>
          </w:p>
        </w:tc>
        <w:tc>
          <w:tcPr>
            <w:tcW w:w="1336" w:type="dxa"/>
          </w:tcPr>
          <w:p w:rsidR="00A421D5" w:rsidRPr="00371B70" w:rsidRDefault="00A421D5" w:rsidP="00E725AB">
            <w:pPr>
              <w:spacing w:before="0" w:after="0"/>
              <w:jc w:val="left"/>
              <w:rPr>
                <w:rFonts w:cs="Times New Roman"/>
                <w:b/>
                <w:sz w:val="22"/>
                <w:szCs w:val="22"/>
              </w:rPr>
            </w:pPr>
          </w:p>
        </w:tc>
      </w:tr>
      <w:tr w:rsidR="00A421D5" w:rsidRPr="00371B70" w:rsidTr="00371B70">
        <w:tc>
          <w:tcPr>
            <w:tcW w:w="7747" w:type="dxa"/>
          </w:tcPr>
          <w:p w:rsidR="00A421D5" w:rsidRPr="00371B70" w:rsidRDefault="00371B70" w:rsidP="00E725AB">
            <w:pPr>
              <w:spacing w:before="0" w:after="0"/>
              <w:jc w:val="left"/>
              <w:rPr>
                <w:rFonts w:cs="Times New Roman"/>
                <w:sz w:val="22"/>
                <w:szCs w:val="22"/>
              </w:rPr>
            </w:pPr>
            <w:r>
              <w:rPr>
                <w:rFonts w:cs="Times New Roman"/>
                <w:sz w:val="22"/>
                <w:szCs w:val="22"/>
              </w:rPr>
              <w:t xml:space="preserve"> </w:t>
            </w:r>
            <w:r w:rsidR="00A421D5" w:rsidRPr="00371B70">
              <w:rPr>
                <w:rFonts w:cs="Times New Roman"/>
                <w:sz w:val="22"/>
                <w:szCs w:val="22"/>
              </w:rPr>
              <w:t>Απλό κινητό χωρίς σύνδεση στο διαδίκτυο</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59 (8,2)</w:t>
            </w:r>
          </w:p>
        </w:tc>
      </w:tr>
      <w:tr w:rsidR="00A421D5" w:rsidRPr="00371B70" w:rsidTr="00371B70">
        <w:tc>
          <w:tcPr>
            <w:tcW w:w="7747"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 xml:space="preserve"> Έξυπνο κινητό (smartphone), με δυνατότητα σύνδεσης στο διαδίκτυο</w:t>
            </w:r>
          </w:p>
        </w:tc>
        <w:tc>
          <w:tcPr>
            <w:tcW w:w="1336" w:type="dxa"/>
          </w:tcPr>
          <w:p w:rsidR="00A421D5" w:rsidRPr="00371B70" w:rsidRDefault="00A421D5" w:rsidP="00E725AB">
            <w:pPr>
              <w:spacing w:before="0" w:after="0"/>
              <w:jc w:val="left"/>
              <w:rPr>
                <w:rFonts w:cs="Times New Roman"/>
                <w:sz w:val="22"/>
                <w:szCs w:val="22"/>
              </w:rPr>
            </w:pPr>
            <w:r w:rsidRPr="00371B70">
              <w:rPr>
                <w:rFonts w:cs="Times New Roman"/>
                <w:sz w:val="22"/>
                <w:szCs w:val="22"/>
              </w:rPr>
              <w:t>660 (91,8)</w:t>
            </w:r>
          </w:p>
        </w:tc>
      </w:tr>
      <w:tr w:rsidR="00A421D5" w:rsidRPr="00371B70" w:rsidTr="00371B70">
        <w:tc>
          <w:tcPr>
            <w:tcW w:w="7747" w:type="dxa"/>
          </w:tcPr>
          <w:p w:rsidR="00A421D5" w:rsidRPr="00371B70" w:rsidRDefault="00A421D5" w:rsidP="000D6108">
            <w:pPr>
              <w:spacing w:after="0"/>
              <w:jc w:val="left"/>
              <w:rPr>
                <w:rFonts w:cs="Times New Roman"/>
                <w:b/>
                <w:sz w:val="22"/>
                <w:szCs w:val="22"/>
              </w:rPr>
            </w:pPr>
            <w:r w:rsidRPr="00371B70">
              <w:rPr>
                <w:rFonts w:cs="Times New Roman"/>
                <w:b/>
                <w:sz w:val="22"/>
                <w:szCs w:val="22"/>
              </w:rPr>
              <w:t>Ηλικία πρώτης χρήσης διαδικτύου</w:t>
            </w:r>
          </w:p>
        </w:tc>
        <w:tc>
          <w:tcPr>
            <w:tcW w:w="1336" w:type="dxa"/>
          </w:tcPr>
          <w:p w:rsidR="00A421D5" w:rsidRPr="00371B70" w:rsidRDefault="00A421D5" w:rsidP="000D6108">
            <w:pPr>
              <w:spacing w:after="0"/>
              <w:jc w:val="left"/>
              <w:rPr>
                <w:rFonts w:cs="Times New Roman"/>
                <w:sz w:val="22"/>
                <w:szCs w:val="22"/>
                <w:vertAlign w:val="superscript"/>
              </w:rPr>
            </w:pPr>
            <w:r w:rsidRPr="00371B70">
              <w:rPr>
                <w:rFonts w:cs="Times New Roman"/>
                <w:sz w:val="22"/>
                <w:szCs w:val="22"/>
              </w:rPr>
              <w:t>13,8 (4,8)</w:t>
            </w:r>
            <w:r w:rsidRPr="00371B70">
              <w:rPr>
                <w:rFonts w:cs="Times New Roman"/>
                <w:sz w:val="22"/>
                <w:szCs w:val="22"/>
                <w:vertAlign w:val="superscript"/>
              </w:rPr>
              <w:t>α</w:t>
            </w:r>
          </w:p>
        </w:tc>
      </w:tr>
      <w:tr w:rsidR="00A421D5" w:rsidRPr="00371B70" w:rsidTr="00371B70">
        <w:tc>
          <w:tcPr>
            <w:tcW w:w="7747" w:type="dxa"/>
          </w:tcPr>
          <w:p w:rsidR="00A421D5" w:rsidRPr="00371B70" w:rsidRDefault="00A421D5" w:rsidP="000D6108">
            <w:pPr>
              <w:spacing w:after="0"/>
              <w:jc w:val="left"/>
              <w:rPr>
                <w:rFonts w:cs="Times New Roman"/>
                <w:b/>
                <w:sz w:val="22"/>
                <w:szCs w:val="22"/>
              </w:rPr>
            </w:pPr>
            <w:r w:rsidRPr="00371B70">
              <w:rPr>
                <w:rFonts w:cs="Times New Roman"/>
                <w:b/>
                <w:sz w:val="22"/>
                <w:szCs w:val="22"/>
              </w:rPr>
              <w:t>Ώρες καθημερινής πρόσβασης στο διαδίκτυο</w:t>
            </w:r>
          </w:p>
        </w:tc>
        <w:tc>
          <w:tcPr>
            <w:tcW w:w="1336" w:type="dxa"/>
          </w:tcPr>
          <w:p w:rsidR="00A421D5" w:rsidRPr="00371B70" w:rsidRDefault="00A421D5" w:rsidP="000D6108">
            <w:pPr>
              <w:spacing w:after="0"/>
              <w:jc w:val="left"/>
              <w:rPr>
                <w:rFonts w:cs="Times New Roman"/>
                <w:sz w:val="22"/>
                <w:szCs w:val="22"/>
                <w:vertAlign w:val="superscript"/>
              </w:rPr>
            </w:pPr>
            <w:r w:rsidRPr="00371B70">
              <w:rPr>
                <w:rFonts w:cs="Times New Roman"/>
                <w:sz w:val="22"/>
                <w:szCs w:val="22"/>
              </w:rPr>
              <w:t>4,3 (3,1)</w:t>
            </w:r>
            <w:r w:rsidRPr="00371B70">
              <w:rPr>
                <w:rFonts w:cs="Times New Roman"/>
                <w:sz w:val="22"/>
                <w:szCs w:val="22"/>
                <w:vertAlign w:val="superscript"/>
              </w:rPr>
              <w:t>α</w:t>
            </w:r>
          </w:p>
        </w:tc>
      </w:tr>
      <w:tr w:rsidR="00A421D5" w:rsidRPr="00371B70" w:rsidTr="00371B70">
        <w:tc>
          <w:tcPr>
            <w:tcW w:w="7747" w:type="dxa"/>
          </w:tcPr>
          <w:p w:rsidR="00A421D5" w:rsidRPr="00371B70" w:rsidRDefault="00A421D5" w:rsidP="000D6108">
            <w:pPr>
              <w:spacing w:after="0"/>
              <w:jc w:val="left"/>
              <w:rPr>
                <w:rFonts w:cs="Times New Roman"/>
                <w:b/>
                <w:sz w:val="22"/>
                <w:szCs w:val="22"/>
              </w:rPr>
            </w:pPr>
            <w:r w:rsidRPr="00371B70">
              <w:rPr>
                <w:rFonts w:cs="Times New Roman"/>
                <w:b/>
                <w:sz w:val="22"/>
                <w:szCs w:val="22"/>
              </w:rPr>
              <w:t xml:space="preserve">Σημασία του διαδικτύου ως εργαλείου υποστήριξης των σπουδών </w:t>
            </w:r>
          </w:p>
        </w:tc>
        <w:tc>
          <w:tcPr>
            <w:tcW w:w="1336" w:type="dxa"/>
          </w:tcPr>
          <w:p w:rsidR="00A421D5" w:rsidRPr="00371B70" w:rsidRDefault="00A421D5" w:rsidP="000D6108">
            <w:pPr>
              <w:spacing w:after="0"/>
              <w:jc w:val="left"/>
              <w:rPr>
                <w:rFonts w:cs="Times New Roman"/>
                <w:sz w:val="22"/>
                <w:szCs w:val="22"/>
                <w:vertAlign w:val="superscript"/>
              </w:rPr>
            </w:pPr>
            <w:r w:rsidRPr="00371B70">
              <w:rPr>
                <w:rFonts w:cs="Times New Roman"/>
                <w:sz w:val="22"/>
                <w:szCs w:val="22"/>
              </w:rPr>
              <w:t>4,1 (0,9)</w:t>
            </w:r>
            <w:r w:rsidRPr="00371B70">
              <w:rPr>
                <w:rFonts w:cs="Times New Roman"/>
                <w:sz w:val="22"/>
                <w:szCs w:val="22"/>
                <w:vertAlign w:val="superscript"/>
              </w:rPr>
              <w:t>α</w:t>
            </w:r>
          </w:p>
        </w:tc>
      </w:tr>
      <w:tr w:rsidR="00A421D5" w:rsidRPr="00371B70" w:rsidTr="00371B70">
        <w:tc>
          <w:tcPr>
            <w:tcW w:w="7747" w:type="dxa"/>
          </w:tcPr>
          <w:p w:rsidR="00A421D5" w:rsidRPr="00371B70" w:rsidRDefault="00A421D5" w:rsidP="000D6108">
            <w:pPr>
              <w:spacing w:after="0"/>
              <w:jc w:val="left"/>
              <w:rPr>
                <w:rFonts w:cs="Times New Roman"/>
                <w:b/>
                <w:sz w:val="22"/>
                <w:szCs w:val="22"/>
              </w:rPr>
            </w:pPr>
            <w:r w:rsidRPr="00371B70">
              <w:rPr>
                <w:rFonts w:cs="Times New Roman"/>
                <w:b/>
                <w:sz w:val="22"/>
                <w:szCs w:val="22"/>
              </w:rPr>
              <w:t>Ικανοποίηση από τη σημασία του διαδικτύου στην υποστήριξη των σπουδών</w:t>
            </w:r>
          </w:p>
        </w:tc>
        <w:tc>
          <w:tcPr>
            <w:tcW w:w="1336" w:type="dxa"/>
          </w:tcPr>
          <w:p w:rsidR="00A421D5" w:rsidRPr="00371B70" w:rsidRDefault="00A421D5" w:rsidP="000D6108">
            <w:pPr>
              <w:spacing w:after="0"/>
              <w:jc w:val="left"/>
              <w:rPr>
                <w:rFonts w:cs="Times New Roman"/>
                <w:sz w:val="22"/>
                <w:szCs w:val="22"/>
              </w:rPr>
            </w:pPr>
            <w:r w:rsidRPr="00371B70">
              <w:rPr>
                <w:rFonts w:cs="Times New Roman"/>
                <w:sz w:val="22"/>
                <w:szCs w:val="22"/>
              </w:rPr>
              <w:t>3,9 (0,9)</w:t>
            </w:r>
            <w:r w:rsidRPr="00371B70">
              <w:rPr>
                <w:rFonts w:cs="Times New Roman"/>
                <w:sz w:val="22"/>
                <w:szCs w:val="22"/>
                <w:vertAlign w:val="superscript"/>
              </w:rPr>
              <w:t>α</w:t>
            </w:r>
          </w:p>
        </w:tc>
      </w:tr>
    </w:tbl>
    <w:p w:rsidR="00A421D5" w:rsidRPr="00C1698B" w:rsidRDefault="00A421D5" w:rsidP="00AE4D57">
      <w:pPr>
        <w:spacing w:before="0"/>
        <w:rPr>
          <w:rFonts w:eastAsia="Times New Roman" w:cs="Times New Roman"/>
          <w:sz w:val="20"/>
          <w:szCs w:val="22"/>
          <w:lang w:eastAsia="el-GR"/>
        </w:rPr>
      </w:pPr>
      <w:r w:rsidRPr="00C1698B">
        <w:rPr>
          <w:rFonts w:eastAsia="Times New Roman" w:cs="Times New Roman"/>
          <w:sz w:val="20"/>
          <w:szCs w:val="22"/>
          <w:vertAlign w:val="superscript"/>
          <w:lang w:eastAsia="el-GR"/>
        </w:rPr>
        <w:t>α</w:t>
      </w:r>
      <w:r w:rsidRPr="00C1698B">
        <w:rPr>
          <w:rFonts w:eastAsia="Times New Roman" w:cs="Times New Roman"/>
          <w:sz w:val="20"/>
          <w:szCs w:val="22"/>
          <w:lang w:eastAsia="el-GR"/>
        </w:rPr>
        <w:t xml:space="preserve"> μέση τιμή (τυπική απόκλιση)</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8F176E">
        <w:rPr>
          <w:rFonts w:eastAsia="Times New Roman" w:cs="Times New Roman"/>
          <w:szCs w:val="22"/>
          <w:lang w:eastAsia="el-GR"/>
        </w:rPr>
        <w:t>7-</w:t>
      </w:r>
      <w:r w:rsidRPr="00A421D5">
        <w:rPr>
          <w:rFonts w:eastAsia="Times New Roman" w:cs="Times New Roman"/>
          <w:szCs w:val="22"/>
          <w:lang w:eastAsia="el-GR"/>
        </w:rPr>
        <w:t xml:space="preserve">3 παρουσιάζεται η χρήση του κινητού τηλεφώνου από τους φοιτητές. Ο συντελεστής εσωτερικής συνέπειας </w:t>
      </w:r>
      <w:r w:rsidRPr="00A421D5">
        <w:rPr>
          <w:rFonts w:eastAsia="Times New Roman" w:cs="Times New Roman"/>
          <w:szCs w:val="22"/>
          <w:lang w:val="en-US" w:eastAsia="el-GR"/>
        </w:rPr>
        <w:t>Cronbach</w:t>
      </w:r>
      <w:r w:rsidRPr="00A421D5">
        <w:rPr>
          <w:rFonts w:eastAsia="Times New Roman" w:cs="Times New Roman"/>
          <w:szCs w:val="22"/>
          <w:lang w:eastAsia="el-GR"/>
        </w:rPr>
        <w:t>’</w:t>
      </w:r>
      <w:r w:rsidRPr="00A421D5">
        <w:rPr>
          <w:rFonts w:eastAsia="Times New Roman" w:cs="Times New Roman"/>
          <w:szCs w:val="22"/>
          <w:lang w:val="en-US" w:eastAsia="el-GR"/>
        </w:rPr>
        <w:t>s</w:t>
      </w:r>
      <w:r w:rsidRPr="00A421D5">
        <w:rPr>
          <w:rFonts w:eastAsia="Times New Roman" w:cs="Times New Roman"/>
          <w:szCs w:val="22"/>
          <w:lang w:eastAsia="el-GR"/>
        </w:rPr>
        <w:t xml:space="preserve"> </w:t>
      </w:r>
      <w:r w:rsidRPr="00A421D5">
        <w:rPr>
          <w:rFonts w:eastAsia="Times New Roman" w:cs="Times New Roman"/>
          <w:szCs w:val="22"/>
          <w:lang w:val="en-US" w:eastAsia="el-GR"/>
        </w:rPr>
        <w:t>alpha</w:t>
      </w:r>
      <w:r w:rsidRPr="00A421D5">
        <w:rPr>
          <w:rFonts w:eastAsia="Times New Roman" w:cs="Times New Roman"/>
          <w:szCs w:val="22"/>
          <w:lang w:eastAsia="el-GR"/>
        </w:rPr>
        <w:t xml:space="preserve"> ήταν 0,77 γεγονός που δηλώνει αποδεκτή εσωτερική συνέπεια.</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Τα ποσοστά των φοιτητών που δήλωσαν ότι χρησιμοποιούν συχνά/πολύ συχνά το κινητό τηλέφωνο για διάφορες δραστηριότητες ήταν τα εξής: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90,5% για να πραγματοποιούν κλήσεις.</w:t>
      </w:r>
    </w:p>
    <w:p w:rsidR="00C35B92" w:rsidRPr="00C35B92" w:rsidRDefault="00C35B92" w:rsidP="005C394A">
      <w:pPr>
        <w:numPr>
          <w:ilvl w:val="0"/>
          <w:numId w:val="47"/>
        </w:numPr>
        <w:spacing w:before="0"/>
        <w:contextualSpacing/>
        <w:jc w:val="left"/>
        <w:rPr>
          <w:rFonts w:eastAsia="Times New Roman" w:cs="Times New Roman"/>
          <w:szCs w:val="22"/>
          <w:lang w:eastAsia="el-GR"/>
        </w:rPr>
      </w:pPr>
      <w:r w:rsidRPr="00C35B92">
        <w:rPr>
          <w:rFonts w:eastAsia="Times New Roman" w:cs="Times New Roman"/>
          <w:szCs w:val="22"/>
          <w:lang w:eastAsia="el-GR"/>
        </w:rPr>
        <w:t>Το 59,8% για να στέλνουν γραπτά μηνύματα.</w:t>
      </w:r>
    </w:p>
    <w:p w:rsidR="00C35B92" w:rsidRPr="00C35B92" w:rsidRDefault="00C35B92" w:rsidP="005C394A">
      <w:pPr>
        <w:numPr>
          <w:ilvl w:val="0"/>
          <w:numId w:val="47"/>
        </w:numPr>
        <w:spacing w:before="0"/>
        <w:contextualSpacing/>
        <w:jc w:val="left"/>
        <w:rPr>
          <w:rFonts w:eastAsia="Times New Roman" w:cs="Times New Roman"/>
          <w:szCs w:val="22"/>
          <w:lang w:eastAsia="el-GR"/>
        </w:rPr>
      </w:pPr>
      <w:r w:rsidRPr="00C35B92">
        <w:rPr>
          <w:rFonts w:eastAsia="Times New Roman" w:cs="Times New Roman"/>
          <w:szCs w:val="22"/>
          <w:lang w:eastAsia="el-GR"/>
        </w:rPr>
        <w:t xml:space="preserve">Το </w:t>
      </w:r>
      <w:r>
        <w:rPr>
          <w:rFonts w:eastAsia="Times New Roman" w:cs="Times New Roman"/>
          <w:szCs w:val="22"/>
          <w:lang w:eastAsia="el-GR"/>
        </w:rPr>
        <w:t xml:space="preserve">51,6% για κάνουν </w:t>
      </w:r>
      <w:r w:rsidRPr="00C35B92">
        <w:rPr>
          <w:rFonts w:eastAsia="Times New Roman" w:cs="Times New Roman"/>
          <w:szCs w:val="22"/>
          <w:lang w:eastAsia="el-GR"/>
        </w:rPr>
        <w:t>λήψεις φωτογραφιών ή βίντεο.</w:t>
      </w:r>
    </w:p>
    <w:p w:rsidR="00C35B92" w:rsidRPr="00C35B92" w:rsidRDefault="00C35B92" w:rsidP="005C394A">
      <w:pPr>
        <w:numPr>
          <w:ilvl w:val="0"/>
          <w:numId w:val="47"/>
        </w:numPr>
        <w:spacing w:before="0"/>
        <w:contextualSpacing/>
        <w:jc w:val="left"/>
        <w:rPr>
          <w:rFonts w:eastAsia="Times New Roman" w:cs="Times New Roman"/>
          <w:szCs w:val="22"/>
          <w:lang w:eastAsia="el-GR"/>
        </w:rPr>
      </w:pPr>
      <w:r w:rsidRPr="00C35B92">
        <w:rPr>
          <w:rFonts w:eastAsia="Times New Roman" w:cs="Times New Roman"/>
          <w:szCs w:val="22"/>
          <w:lang w:eastAsia="el-GR"/>
        </w:rPr>
        <w:t>Το 33% για να στέλνουν φωτογραφίες και βίντεο σε άλλους.</w:t>
      </w:r>
    </w:p>
    <w:p w:rsidR="00C35B92" w:rsidRPr="00C35B92" w:rsidRDefault="00C35B92" w:rsidP="005C394A">
      <w:pPr>
        <w:numPr>
          <w:ilvl w:val="0"/>
          <w:numId w:val="47"/>
        </w:numPr>
        <w:spacing w:before="0"/>
        <w:contextualSpacing/>
        <w:jc w:val="left"/>
        <w:rPr>
          <w:rFonts w:eastAsia="Times New Roman" w:cs="Times New Roman"/>
          <w:szCs w:val="22"/>
          <w:lang w:eastAsia="el-GR"/>
        </w:rPr>
      </w:pPr>
      <w:r w:rsidRPr="00C35B92">
        <w:rPr>
          <w:rFonts w:eastAsia="Times New Roman" w:cs="Times New Roman"/>
          <w:szCs w:val="22"/>
          <w:lang w:eastAsia="el-GR"/>
        </w:rPr>
        <w:t>Το 82,3% για να έχουν πρόσβαση στο διαδίκτυο.</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35,5% για να στέλνουν ή λαμβάνουν μηνύματα ηλεκτρονικού ταχυδρομείου (emails).</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74,4% για να συμμετέχουν στα μέσα κοινωνικής δικτύωσης (Facebook-Twitter …).</w:t>
      </w:r>
    </w:p>
    <w:p w:rsidR="00A421D5" w:rsidRPr="007B119F" w:rsidRDefault="005C394A" w:rsidP="005C394A">
      <w:pPr>
        <w:pStyle w:val="ab"/>
        <w:rPr>
          <w:rStyle w:val="TABLE"/>
        </w:rPr>
      </w:pPr>
      <w:bookmarkStart w:id="562" w:name="_Toc423996134"/>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3</w:t>
      </w:r>
      <w:r w:rsidR="008A2614">
        <w:rPr>
          <w:noProof/>
        </w:rPr>
        <w:fldChar w:fldCharType="end"/>
      </w:r>
      <w:r>
        <w:t xml:space="preserve">. </w:t>
      </w:r>
      <w:r w:rsidRPr="00392B66">
        <w:t>Χρήση του κινητού τηλεφώνου από τους φοιτητές.</w:t>
      </w:r>
      <w:bookmarkEnd w:id="562"/>
    </w:p>
    <w:tbl>
      <w:tblPr>
        <w:tblStyle w:val="aa"/>
        <w:tblW w:w="5000" w:type="pct"/>
        <w:tblLook w:val="04A0" w:firstRow="1" w:lastRow="0" w:firstColumn="1" w:lastColumn="0" w:noHBand="0" w:noVBand="1"/>
      </w:tblPr>
      <w:tblGrid>
        <w:gridCol w:w="4042"/>
        <w:gridCol w:w="870"/>
        <w:gridCol w:w="893"/>
        <w:gridCol w:w="1013"/>
        <w:gridCol w:w="872"/>
        <w:gridCol w:w="1029"/>
      </w:tblGrid>
      <w:tr w:rsidR="00A421D5" w:rsidRPr="00416F97" w:rsidTr="00C66F64">
        <w:tc>
          <w:tcPr>
            <w:tcW w:w="2331" w:type="pct"/>
            <w:vMerge w:val="restart"/>
          </w:tcPr>
          <w:p w:rsidR="00A421D5" w:rsidRPr="00416F97" w:rsidRDefault="00A421D5" w:rsidP="00C66F64">
            <w:pPr>
              <w:spacing w:before="0"/>
              <w:jc w:val="left"/>
              <w:rPr>
                <w:rFonts w:cs="Times New Roman"/>
                <w:sz w:val="22"/>
                <w:szCs w:val="22"/>
              </w:rPr>
            </w:pPr>
            <w:r w:rsidRPr="00416F97">
              <w:rPr>
                <w:rFonts w:cs="Times New Roman"/>
                <w:b/>
                <w:bCs/>
                <w:sz w:val="22"/>
                <w:szCs w:val="22"/>
              </w:rPr>
              <w:t>Χρησιμοποιώ το κινητό τηλέφωνο για να</w:t>
            </w:r>
          </w:p>
        </w:tc>
        <w:tc>
          <w:tcPr>
            <w:tcW w:w="2669" w:type="pct"/>
            <w:gridSpan w:val="5"/>
          </w:tcPr>
          <w:p w:rsidR="00A421D5" w:rsidRPr="00416F97" w:rsidRDefault="00A421D5" w:rsidP="00C66F64">
            <w:pPr>
              <w:spacing w:before="0"/>
              <w:jc w:val="left"/>
              <w:rPr>
                <w:rFonts w:cs="Times New Roman"/>
                <w:sz w:val="22"/>
                <w:szCs w:val="22"/>
              </w:rPr>
            </w:pPr>
            <w:r w:rsidRPr="00416F97">
              <w:rPr>
                <w:rFonts w:cs="Times New Roman"/>
                <w:b/>
                <w:sz w:val="22"/>
                <w:szCs w:val="22"/>
              </w:rPr>
              <w:t>Απάντηση</w:t>
            </w:r>
          </w:p>
        </w:tc>
      </w:tr>
      <w:tr w:rsidR="00A421D5" w:rsidRPr="00416F97" w:rsidTr="00C66F64">
        <w:tc>
          <w:tcPr>
            <w:tcW w:w="2331" w:type="pct"/>
            <w:vMerge/>
          </w:tcPr>
          <w:p w:rsidR="00A421D5" w:rsidRPr="00416F97" w:rsidRDefault="00A421D5" w:rsidP="00C66F64">
            <w:pPr>
              <w:spacing w:before="0"/>
              <w:jc w:val="left"/>
              <w:rPr>
                <w:rFonts w:cs="Times New Roman"/>
                <w:sz w:val="22"/>
                <w:szCs w:val="22"/>
              </w:rPr>
            </w:pPr>
          </w:p>
        </w:tc>
        <w:tc>
          <w:tcPr>
            <w:tcW w:w="512" w:type="pct"/>
          </w:tcPr>
          <w:p w:rsidR="00A421D5" w:rsidRPr="00416F97" w:rsidRDefault="00A421D5" w:rsidP="00C66F64">
            <w:pPr>
              <w:spacing w:before="0"/>
              <w:jc w:val="left"/>
              <w:rPr>
                <w:rFonts w:cs="Times New Roman"/>
                <w:b/>
                <w:sz w:val="22"/>
                <w:szCs w:val="22"/>
              </w:rPr>
            </w:pPr>
            <w:r w:rsidRPr="00416F97">
              <w:rPr>
                <w:rFonts w:cs="Times New Roman"/>
                <w:b/>
                <w:sz w:val="22"/>
                <w:szCs w:val="22"/>
              </w:rPr>
              <w:t>Ποτέ</w:t>
            </w:r>
          </w:p>
        </w:tc>
        <w:tc>
          <w:tcPr>
            <w:tcW w:w="512" w:type="pct"/>
          </w:tcPr>
          <w:p w:rsidR="00A421D5" w:rsidRPr="00416F97" w:rsidRDefault="00A421D5" w:rsidP="00C66F64">
            <w:pPr>
              <w:spacing w:before="0"/>
              <w:jc w:val="left"/>
              <w:rPr>
                <w:rFonts w:cs="Times New Roman"/>
                <w:b/>
                <w:sz w:val="22"/>
                <w:szCs w:val="22"/>
              </w:rPr>
            </w:pPr>
            <w:r w:rsidRPr="00416F97">
              <w:rPr>
                <w:rFonts w:cs="Times New Roman"/>
                <w:b/>
                <w:sz w:val="22"/>
                <w:szCs w:val="22"/>
              </w:rPr>
              <w:t>Σπάνια</w:t>
            </w:r>
          </w:p>
        </w:tc>
        <w:tc>
          <w:tcPr>
            <w:tcW w:w="529" w:type="pct"/>
          </w:tcPr>
          <w:p w:rsidR="00A421D5" w:rsidRPr="00416F97" w:rsidRDefault="00A421D5" w:rsidP="00C66F64">
            <w:pPr>
              <w:spacing w:before="0"/>
              <w:jc w:val="left"/>
              <w:rPr>
                <w:rFonts w:cs="Times New Roman"/>
                <w:b/>
                <w:sz w:val="22"/>
                <w:szCs w:val="22"/>
              </w:rPr>
            </w:pPr>
            <w:r w:rsidRPr="00416F97">
              <w:rPr>
                <w:rFonts w:cs="Times New Roman"/>
                <w:b/>
                <w:sz w:val="22"/>
                <w:szCs w:val="22"/>
              </w:rPr>
              <w:t>Μερικές</w:t>
            </w:r>
          </w:p>
          <w:p w:rsidR="00A421D5" w:rsidRPr="00416F97" w:rsidRDefault="00A421D5" w:rsidP="00C66F64">
            <w:pPr>
              <w:spacing w:before="0"/>
              <w:jc w:val="left"/>
              <w:rPr>
                <w:rFonts w:cs="Times New Roman"/>
                <w:b/>
                <w:sz w:val="22"/>
                <w:szCs w:val="22"/>
              </w:rPr>
            </w:pPr>
            <w:r w:rsidRPr="00416F97">
              <w:rPr>
                <w:rFonts w:cs="Times New Roman"/>
                <w:b/>
                <w:sz w:val="22"/>
                <w:szCs w:val="22"/>
              </w:rPr>
              <w:t xml:space="preserve"> Φορές</w:t>
            </w:r>
          </w:p>
        </w:tc>
        <w:tc>
          <w:tcPr>
            <w:tcW w:w="513" w:type="pct"/>
          </w:tcPr>
          <w:p w:rsidR="00A421D5" w:rsidRPr="00416F97" w:rsidRDefault="00A421D5" w:rsidP="00C66F64">
            <w:pPr>
              <w:spacing w:before="0"/>
              <w:jc w:val="left"/>
              <w:rPr>
                <w:rFonts w:cs="Times New Roman"/>
                <w:b/>
                <w:sz w:val="22"/>
                <w:szCs w:val="22"/>
              </w:rPr>
            </w:pPr>
            <w:r w:rsidRPr="00416F97">
              <w:rPr>
                <w:rFonts w:cs="Times New Roman"/>
                <w:b/>
                <w:sz w:val="22"/>
                <w:szCs w:val="22"/>
              </w:rPr>
              <w:t>Συχνά</w:t>
            </w:r>
          </w:p>
        </w:tc>
        <w:tc>
          <w:tcPr>
            <w:tcW w:w="603" w:type="pct"/>
          </w:tcPr>
          <w:p w:rsidR="00A421D5" w:rsidRPr="00416F97" w:rsidRDefault="00A421D5" w:rsidP="00C66F64">
            <w:pPr>
              <w:spacing w:before="0"/>
              <w:jc w:val="left"/>
              <w:rPr>
                <w:rFonts w:cs="Times New Roman"/>
                <w:b/>
                <w:sz w:val="22"/>
                <w:szCs w:val="22"/>
              </w:rPr>
            </w:pPr>
            <w:r w:rsidRPr="00416F97">
              <w:rPr>
                <w:rFonts w:cs="Times New Roman"/>
                <w:b/>
                <w:sz w:val="22"/>
                <w:szCs w:val="22"/>
              </w:rPr>
              <w:t xml:space="preserve">Πολύ </w:t>
            </w:r>
          </w:p>
          <w:p w:rsidR="00A421D5" w:rsidRPr="00416F97" w:rsidRDefault="00A421D5" w:rsidP="00C66F64">
            <w:pPr>
              <w:spacing w:before="0"/>
              <w:jc w:val="left"/>
              <w:rPr>
                <w:rFonts w:cs="Times New Roman"/>
                <w:b/>
                <w:sz w:val="22"/>
                <w:szCs w:val="22"/>
              </w:rPr>
            </w:pPr>
            <w:r w:rsidRPr="00416F97">
              <w:rPr>
                <w:rFonts w:cs="Times New Roman"/>
                <w:b/>
                <w:sz w:val="22"/>
                <w:szCs w:val="22"/>
              </w:rPr>
              <w:t>Συχνά</w:t>
            </w:r>
          </w:p>
        </w:tc>
      </w:tr>
      <w:tr w:rsidR="00A421D5" w:rsidRPr="00416F97" w:rsidTr="00C66F64">
        <w:tc>
          <w:tcPr>
            <w:tcW w:w="2331" w:type="pct"/>
          </w:tcPr>
          <w:p w:rsidR="00A421D5" w:rsidRPr="00416F97" w:rsidRDefault="00A421D5" w:rsidP="00C66F64">
            <w:pPr>
              <w:spacing w:before="0"/>
              <w:jc w:val="left"/>
              <w:rPr>
                <w:rFonts w:cs="Times New Roman"/>
                <w:sz w:val="22"/>
                <w:szCs w:val="22"/>
              </w:rPr>
            </w:pPr>
            <w:r w:rsidRPr="00416F97">
              <w:rPr>
                <w:rFonts w:cs="Times New Roman"/>
                <w:sz w:val="22"/>
                <w:szCs w:val="22"/>
              </w:rPr>
              <w:t>Πραγματοποιώ κλήσεις</w:t>
            </w:r>
          </w:p>
        </w:tc>
        <w:tc>
          <w:tcPr>
            <w:tcW w:w="512" w:type="pct"/>
          </w:tcPr>
          <w:p w:rsidR="00A421D5" w:rsidRPr="00416F97" w:rsidRDefault="00A421D5" w:rsidP="00C66F64">
            <w:pPr>
              <w:spacing w:before="0"/>
              <w:jc w:val="left"/>
              <w:rPr>
                <w:rFonts w:cs="Times New Roman"/>
                <w:sz w:val="22"/>
                <w:szCs w:val="22"/>
              </w:rPr>
            </w:pPr>
            <w:r w:rsidRPr="00416F97">
              <w:rPr>
                <w:rFonts w:cs="Times New Roman"/>
                <w:sz w:val="22"/>
                <w:szCs w:val="22"/>
              </w:rPr>
              <w:t>3 (0,4)</w:t>
            </w:r>
          </w:p>
        </w:tc>
        <w:tc>
          <w:tcPr>
            <w:tcW w:w="512" w:type="pct"/>
          </w:tcPr>
          <w:p w:rsidR="00A421D5" w:rsidRPr="00416F97" w:rsidRDefault="00A421D5" w:rsidP="00C66F64">
            <w:pPr>
              <w:spacing w:before="0"/>
              <w:jc w:val="left"/>
              <w:rPr>
                <w:rFonts w:cs="Times New Roman"/>
                <w:sz w:val="22"/>
                <w:szCs w:val="22"/>
              </w:rPr>
            </w:pPr>
            <w:r w:rsidRPr="00416F97">
              <w:rPr>
                <w:rFonts w:cs="Times New Roman"/>
                <w:sz w:val="22"/>
                <w:szCs w:val="22"/>
              </w:rPr>
              <w:t>17 (2,4)</w:t>
            </w:r>
          </w:p>
        </w:tc>
        <w:tc>
          <w:tcPr>
            <w:tcW w:w="529" w:type="pct"/>
          </w:tcPr>
          <w:p w:rsidR="00A421D5" w:rsidRPr="00416F97" w:rsidRDefault="00A421D5" w:rsidP="00C66F64">
            <w:pPr>
              <w:spacing w:before="0"/>
              <w:jc w:val="left"/>
              <w:rPr>
                <w:rFonts w:cs="Times New Roman"/>
                <w:sz w:val="22"/>
                <w:szCs w:val="22"/>
              </w:rPr>
            </w:pPr>
            <w:r w:rsidRPr="00416F97">
              <w:rPr>
                <w:rFonts w:cs="Times New Roman"/>
                <w:sz w:val="22"/>
                <w:szCs w:val="22"/>
              </w:rPr>
              <w:t>48 (6,7)</w:t>
            </w:r>
          </w:p>
        </w:tc>
        <w:tc>
          <w:tcPr>
            <w:tcW w:w="513" w:type="pct"/>
          </w:tcPr>
          <w:p w:rsidR="00A421D5" w:rsidRPr="00416F97" w:rsidRDefault="00A421D5" w:rsidP="00C66F64">
            <w:pPr>
              <w:spacing w:before="0"/>
              <w:jc w:val="left"/>
              <w:rPr>
                <w:rFonts w:cs="Times New Roman"/>
                <w:sz w:val="22"/>
                <w:szCs w:val="22"/>
              </w:rPr>
            </w:pPr>
            <w:r w:rsidRPr="00416F97">
              <w:rPr>
                <w:rFonts w:cs="Times New Roman"/>
                <w:sz w:val="22"/>
                <w:szCs w:val="22"/>
              </w:rPr>
              <w:t>211 (29,3)</w:t>
            </w:r>
          </w:p>
        </w:tc>
        <w:tc>
          <w:tcPr>
            <w:tcW w:w="603" w:type="pct"/>
          </w:tcPr>
          <w:p w:rsidR="00A421D5" w:rsidRPr="00416F97" w:rsidRDefault="00A421D5" w:rsidP="00C66F64">
            <w:pPr>
              <w:spacing w:before="0"/>
              <w:jc w:val="left"/>
              <w:rPr>
                <w:rFonts w:cs="Times New Roman"/>
                <w:sz w:val="22"/>
                <w:szCs w:val="22"/>
              </w:rPr>
            </w:pPr>
            <w:r w:rsidRPr="00416F97">
              <w:rPr>
                <w:rFonts w:cs="Times New Roman"/>
                <w:sz w:val="22"/>
                <w:szCs w:val="22"/>
              </w:rPr>
              <w:t>440 (61,2)</w:t>
            </w:r>
          </w:p>
        </w:tc>
      </w:tr>
      <w:tr w:rsidR="00A421D5" w:rsidRPr="00416F97" w:rsidTr="00C66F64">
        <w:tc>
          <w:tcPr>
            <w:tcW w:w="2331" w:type="pct"/>
          </w:tcPr>
          <w:p w:rsidR="00A421D5" w:rsidRPr="00416F97" w:rsidRDefault="00A421D5" w:rsidP="00C66F64">
            <w:pPr>
              <w:spacing w:before="0"/>
              <w:jc w:val="left"/>
              <w:rPr>
                <w:rFonts w:cs="Times New Roman"/>
                <w:sz w:val="22"/>
                <w:szCs w:val="22"/>
              </w:rPr>
            </w:pPr>
            <w:r w:rsidRPr="00416F97">
              <w:rPr>
                <w:rFonts w:cs="Times New Roman"/>
                <w:sz w:val="22"/>
                <w:szCs w:val="22"/>
              </w:rPr>
              <w:t>Στέλνω γραπτά μηνύματα</w:t>
            </w:r>
          </w:p>
        </w:tc>
        <w:tc>
          <w:tcPr>
            <w:tcW w:w="512" w:type="pct"/>
          </w:tcPr>
          <w:p w:rsidR="00A421D5" w:rsidRPr="00416F97" w:rsidRDefault="00A421D5" w:rsidP="00C66F64">
            <w:pPr>
              <w:spacing w:before="0"/>
              <w:jc w:val="left"/>
              <w:rPr>
                <w:rFonts w:cs="Times New Roman"/>
                <w:sz w:val="22"/>
                <w:szCs w:val="22"/>
              </w:rPr>
            </w:pPr>
            <w:r w:rsidRPr="00416F97">
              <w:rPr>
                <w:rFonts w:cs="Times New Roman"/>
                <w:sz w:val="22"/>
                <w:szCs w:val="22"/>
              </w:rPr>
              <w:t>12 (1,7)</w:t>
            </w:r>
          </w:p>
        </w:tc>
        <w:tc>
          <w:tcPr>
            <w:tcW w:w="512" w:type="pct"/>
          </w:tcPr>
          <w:p w:rsidR="00A421D5" w:rsidRPr="00416F97" w:rsidRDefault="00A421D5" w:rsidP="00C66F64">
            <w:pPr>
              <w:spacing w:before="0"/>
              <w:jc w:val="left"/>
              <w:rPr>
                <w:rFonts w:cs="Times New Roman"/>
                <w:sz w:val="22"/>
                <w:szCs w:val="22"/>
              </w:rPr>
            </w:pPr>
            <w:r w:rsidRPr="00416F97">
              <w:rPr>
                <w:rFonts w:cs="Times New Roman"/>
                <w:sz w:val="22"/>
                <w:szCs w:val="22"/>
              </w:rPr>
              <w:t>110 (15,3)</w:t>
            </w:r>
          </w:p>
        </w:tc>
        <w:tc>
          <w:tcPr>
            <w:tcW w:w="529" w:type="pct"/>
          </w:tcPr>
          <w:p w:rsidR="00A421D5" w:rsidRPr="00416F97" w:rsidRDefault="00A421D5" w:rsidP="00C66F64">
            <w:pPr>
              <w:spacing w:before="0"/>
              <w:jc w:val="left"/>
              <w:rPr>
                <w:rFonts w:cs="Times New Roman"/>
                <w:sz w:val="22"/>
                <w:szCs w:val="22"/>
              </w:rPr>
            </w:pPr>
            <w:r w:rsidRPr="00416F97">
              <w:rPr>
                <w:rFonts w:cs="Times New Roman"/>
                <w:sz w:val="22"/>
                <w:szCs w:val="22"/>
              </w:rPr>
              <w:t>167 (23,2)</w:t>
            </w:r>
          </w:p>
        </w:tc>
        <w:tc>
          <w:tcPr>
            <w:tcW w:w="513" w:type="pct"/>
          </w:tcPr>
          <w:p w:rsidR="00A421D5" w:rsidRPr="00416F97" w:rsidRDefault="00A421D5" w:rsidP="00C66F64">
            <w:pPr>
              <w:spacing w:before="0"/>
              <w:jc w:val="left"/>
              <w:rPr>
                <w:rFonts w:cs="Times New Roman"/>
                <w:sz w:val="22"/>
                <w:szCs w:val="22"/>
              </w:rPr>
            </w:pPr>
            <w:r w:rsidRPr="00416F97">
              <w:rPr>
                <w:rFonts w:cs="Times New Roman"/>
                <w:sz w:val="22"/>
                <w:szCs w:val="22"/>
              </w:rPr>
              <w:t>201 (28,0)</w:t>
            </w:r>
          </w:p>
        </w:tc>
        <w:tc>
          <w:tcPr>
            <w:tcW w:w="603" w:type="pct"/>
          </w:tcPr>
          <w:p w:rsidR="00A421D5" w:rsidRPr="00416F97" w:rsidRDefault="00A421D5" w:rsidP="00C66F64">
            <w:pPr>
              <w:spacing w:before="0"/>
              <w:jc w:val="left"/>
              <w:rPr>
                <w:rFonts w:cs="Times New Roman"/>
                <w:sz w:val="22"/>
                <w:szCs w:val="22"/>
              </w:rPr>
            </w:pPr>
            <w:r w:rsidRPr="00416F97">
              <w:rPr>
                <w:rFonts w:cs="Times New Roman"/>
                <w:sz w:val="22"/>
                <w:szCs w:val="22"/>
              </w:rPr>
              <w:t>229 (31,8)</w:t>
            </w:r>
          </w:p>
        </w:tc>
      </w:tr>
      <w:tr w:rsidR="00A421D5" w:rsidRPr="00416F97" w:rsidTr="00C66F64">
        <w:tc>
          <w:tcPr>
            <w:tcW w:w="2331" w:type="pct"/>
          </w:tcPr>
          <w:p w:rsidR="00A421D5" w:rsidRPr="00416F97" w:rsidRDefault="00A421D5" w:rsidP="00C66F64">
            <w:pPr>
              <w:spacing w:before="0"/>
              <w:jc w:val="left"/>
              <w:rPr>
                <w:rFonts w:cs="Times New Roman"/>
                <w:sz w:val="22"/>
                <w:szCs w:val="22"/>
              </w:rPr>
            </w:pPr>
            <w:r w:rsidRPr="00416F97">
              <w:rPr>
                <w:rFonts w:cs="Times New Roman"/>
                <w:sz w:val="22"/>
                <w:szCs w:val="22"/>
              </w:rPr>
              <w:t>Κάνω λήψεις φωτογραφιών ή βίντεο</w:t>
            </w:r>
          </w:p>
        </w:tc>
        <w:tc>
          <w:tcPr>
            <w:tcW w:w="512" w:type="pct"/>
          </w:tcPr>
          <w:p w:rsidR="00A421D5" w:rsidRPr="00416F97" w:rsidRDefault="00A421D5" w:rsidP="00C66F64">
            <w:pPr>
              <w:spacing w:before="0"/>
              <w:jc w:val="left"/>
              <w:rPr>
                <w:rFonts w:cs="Times New Roman"/>
                <w:sz w:val="22"/>
                <w:szCs w:val="22"/>
              </w:rPr>
            </w:pPr>
            <w:r w:rsidRPr="00416F97">
              <w:rPr>
                <w:rFonts w:cs="Times New Roman"/>
                <w:sz w:val="22"/>
                <w:szCs w:val="22"/>
              </w:rPr>
              <w:t>47 (6,5)</w:t>
            </w:r>
          </w:p>
        </w:tc>
        <w:tc>
          <w:tcPr>
            <w:tcW w:w="512" w:type="pct"/>
          </w:tcPr>
          <w:p w:rsidR="00A421D5" w:rsidRPr="00416F97" w:rsidRDefault="00A421D5" w:rsidP="00C66F64">
            <w:pPr>
              <w:spacing w:before="0"/>
              <w:jc w:val="left"/>
              <w:rPr>
                <w:rFonts w:cs="Times New Roman"/>
                <w:sz w:val="22"/>
                <w:szCs w:val="22"/>
              </w:rPr>
            </w:pPr>
            <w:r w:rsidRPr="00416F97">
              <w:rPr>
                <w:rFonts w:cs="Times New Roman"/>
                <w:sz w:val="22"/>
                <w:szCs w:val="22"/>
              </w:rPr>
              <w:t>117 (16,3)</w:t>
            </w:r>
          </w:p>
        </w:tc>
        <w:tc>
          <w:tcPr>
            <w:tcW w:w="529" w:type="pct"/>
          </w:tcPr>
          <w:p w:rsidR="00A421D5" w:rsidRPr="00416F97" w:rsidRDefault="00A421D5" w:rsidP="00C66F64">
            <w:pPr>
              <w:spacing w:before="0"/>
              <w:jc w:val="left"/>
              <w:rPr>
                <w:rFonts w:cs="Times New Roman"/>
                <w:sz w:val="22"/>
                <w:szCs w:val="22"/>
              </w:rPr>
            </w:pPr>
            <w:r w:rsidRPr="00416F97">
              <w:rPr>
                <w:rFonts w:cs="Times New Roman"/>
                <w:sz w:val="22"/>
                <w:szCs w:val="22"/>
              </w:rPr>
              <w:t>184 (25,6)</w:t>
            </w:r>
          </w:p>
        </w:tc>
        <w:tc>
          <w:tcPr>
            <w:tcW w:w="513" w:type="pct"/>
          </w:tcPr>
          <w:p w:rsidR="00A421D5" w:rsidRPr="00416F97" w:rsidRDefault="00A421D5" w:rsidP="00C66F64">
            <w:pPr>
              <w:spacing w:before="0"/>
              <w:jc w:val="left"/>
              <w:rPr>
                <w:rFonts w:cs="Times New Roman"/>
                <w:sz w:val="22"/>
                <w:szCs w:val="22"/>
              </w:rPr>
            </w:pPr>
            <w:r w:rsidRPr="00416F97">
              <w:rPr>
                <w:rFonts w:cs="Times New Roman"/>
                <w:sz w:val="22"/>
                <w:szCs w:val="22"/>
              </w:rPr>
              <w:t>209 (29,1)</w:t>
            </w:r>
          </w:p>
        </w:tc>
        <w:tc>
          <w:tcPr>
            <w:tcW w:w="603" w:type="pct"/>
          </w:tcPr>
          <w:p w:rsidR="00A421D5" w:rsidRPr="00416F97" w:rsidRDefault="00A421D5" w:rsidP="00C66F64">
            <w:pPr>
              <w:spacing w:before="0"/>
              <w:jc w:val="left"/>
              <w:rPr>
                <w:rFonts w:cs="Times New Roman"/>
                <w:sz w:val="22"/>
                <w:szCs w:val="22"/>
              </w:rPr>
            </w:pPr>
            <w:r w:rsidRPr="00416F97">
              <w:rPr>
                <w:rFonts w:cs="Times New Roman"/>
                <w:sz w:val="22"/>
                <w:szCs w:val="22"/>
              </w:rPr>
              <w:t>162 (22,5)</w:t>
            </w:r>
          </w:p>
        </w:tc>
      </w:tr>
      <w:tr w:rsidR="00A421D5" w:rsidRPr="00416F97" w:rsidTr="00C66F64">
        <w:tc>
          <w:tcPr>
            <w:tcW w:w="2331" w:type="pct"/>
          </w:tcPr>
          <w:p w:rsidR="00A421D5" w:rsidRPr="00416F97" w:rsidRDefault="00A421D5" w:rsidP="00C66F64">
            <w:pPr>
              <w:spacing w:before="0"/>
              <w:jc w:val="left"/>
              <w:rPr>
                <w:rFonts w:cs="Times New Roman"/>
                <w:sz w:val="22"/>
                <w:szCs w:val="22"/>
              </w:rPr>
            </w:pPr>
            <w:r w:rsidRPr="00416F97">
              <w:rPr>
                <w:rFonts w:cs="Times New Roman"/>
                <w:sz w:val="22"/>
                <w:szCs w:val="22"/>
              </w:rPr>
              <w:t>Στέλνω φωτογραφίες και βίντεο σε άλλους</w:t>
            </w:r>
          </w:p>
        </w:tc>
        <w:tc>
          <w:tcPr>
            <w:tcW w:w="512" w:type="pct"/>
          </w:tcPr>
          <w:p w:rsidR="00A421D5" w:rsidRPr="00416F97" w:rsidRDefault="00A421D5" w:rsidP="00C66F64">
            <w:pPr>
              <w:spacing w:before="0"/>
              <w:jc w:val="left"/>
              <w:rPr>
                <w:rFonts w:cs="Times New Roman"/>
                <w:sz w:val="22"/>
                <w:szCs w:val="22"/>
              </w:rPr>
            </w:pPr>
            <w:r w:rsidRPr="00416F97">
              <w:rPr>
                <w:rFonts w:cs="Times New Roman"/>
                <w:sz w:val="22"/>
                <w:szCs w:val="22"/>
              </w:rPr>
              <w:t>112 (15,6)</w:t>
            </w:r>
          </w:p>
        </w:tc>
        <w:tc>
          <w:tcPr>
            <w:tcW w:w="512" w:type="pct"/>
          </w:tcPr>
          <w:p w:rsidR="00A421D5" w:rsidRPr="00416F97" w:rsidRDefault="00A421D5" w:rsidP="00C66F64">
            <w:pPr>
              <w:spacing w:before="0"/>
              <w:jc w:val="left"/>
              <w:rPr>
                <w:rFonts w:cs="Times New Roman"/>
                <w:sz w:val="22"/>
                <w:szCs w:val="22"/>
              </w:rPr>
            </w:pPr>
            <w:r w:rsidRPr="00416F97">
              <w:rPr>
                <w:rFonts w:cs="Times New Roman"/>
                <w:sz w:val="22"/>
                <w:szCs w:val="22"/>
              </w:rPr>
              <w:t>195 (27,1)</w:t>
            </w:r>
          </w:p>
        </w:tc>
        <w:tc>
          <w:tcPr>
            <w:tcW w:w="529" w:type="pct"/>
          </w:tcPr>
          <w:p w:rsidR="00A421D5" w:rsidRPr="00416F97" w:rsidRDefault="00A421D5" w:rsidP="00C66F64">
            <w:pPr>
              <w:spacing w:before="0"/>
              <w:jc w:val="left"/>
              <w:rPr>
                <w:rFonts w:cs="Times New Roman"/>
                <w:sz w:val="22"/>
                <w:szCs w:val="22"/>
              </w:rPr>
            </w:pPr>
            <w:r w:rsidRPr="00416F97">
              <w:rPr>
                <w:rFonts w:cs="Times New Roman"/>
                <w:sz w:val="22"/>
                <w:szCs w:val="22"/>
              </w:rPr>
              <w:t>175 (24,3)</w:t>
            </w:r>
          </w:p>
        </w:tc>
        <w:tc>
          <w:tcPr>
            <w:tcW w:w="513" w:type="pct"/>
          </w:tcPr>
          <w:p w:rsidR="00A421D5" w:rsidRPr="00416F97" w:rsidRDefault="00A421D5" w:rsidP="00C66F64">
            <w:pPr>
              <w:spacing w:before="0"/>
              <w:jc w:val="left"/>
              <w:rPr>
                <w:rFonts w:cs="Times New Roman"/>
                <w:sz w:val="22"/>
                <w:szCs w:val="22"/>
              </w:rPr>
            </w:pPr>
            <w:r w:rsidRPr="00416F97">
              <w:rPr>
                <w:rFonts w:cs="Times New Roman"/>
                <w:sz w:val="22"/>
                <w:szCs w:val="22"/>
              </w:rPr>
              <w:t>140 (19,5)</w:t>
            </w:r>
          </w:p>
        </w:tc>
        <w:tc>
          <w:tcPr>
            <w:tcW w:w="603" w:type="pct"/>
          </w:tcPr>
          <w:p w:rsidR="00A421D5" w:rsidRPr="00416F97" w:rsidRDefault="00A421D5" w:rsidP="00C66F64">
            <w:pPr>
              <w:spacing w:before="0"/>
              <w:jc w:val="left"/>
              <w:rPr>
                <w:rFonts w:cs="Times New Roman"/>
                <w:sz w:val="22"/>
                <w:szCs w:val="22"/>
              </w:rPr>
            </w:pPr>
            <w:r w:rsidRPr="00416F97">
              <w:rPr>
                <w:rFonts w:cs="Times New Roman"/>
                <w:sz w:val="22"/>
                <w:szCs w:val="22"/>
              </w:rPr>
              <w:t>97 (13,5)</w:t>
            </w:r>
          </w:p>
        </w:tc>
      </w:tr>
      <w:tr w:rsidR="00A421D5" w:rsidRPr="00416F97" w:rsidTr="00C66F64">
        <w:tc>
          <w:tcPr>
            <w:tcW w:w="2331" w:type="pct"/>
          </w:tcPr>
          <w:p w:rsidR="00A421D5" w:rsidRPr="00416F97" w:rsidRDefault="00A421D5" w:rsidP="00C66F64">
            <w:pPr>
              <w:spacing w:before="0"/>
              <w:jc w:val="left"/>
              <w:rPr>
                <w:rFonts w:cs="Times New Roman"/>
                <w:sz w:val="22"/>
                <w:szCs w:val="22"/>
              </w:rPr>
            </w:pPr>
            <w:r w:rsidRPr="00416F97">
              <w:rPr>
                <w:rFonts w:cs="Times New Roman"/>
                <w:sz w:val="22"/>
                <w:szCs w:val="22"/>
              </w:rPr>
              <w:t>Έχω πρόσβαση στο διαδίκτυο</w:t>
            </w:r>
          </w:p>
        </w:tc>
        <w:tc>
          <w:tcPr>
            <w:tcW w:w="512" w:type="pct"/>
          </w:tcPr>
          <w:p w:rsidR="00A421D5" w:rsidRPr="00416F97" w:rsidRDefault="00A421D5" w:rsidP="00C66F64">
            <w:pPr>
              <w:spacing w:before="0"/>
              <w:jc w:val="left"/>
              <w:rPr>
                <w:rFonts w:cs="Times New Roman"/>
                <w:sz w:val="22"/>
                <w:szCs w:val="22"/>
              </w:rPr>
            </w:pPr>
            <w:r w:rsidRPr="00416F97">
              <w:rPr>
                <w:rFonts w:cs="Times New Roman"/>
                <w:sz w:val="22"/>
                <w:szCs w:val="22"/>
              </w:rPr>
              <w:t>43 (6,0)</w:t>
            </w:r>
          </w:p>
        </w:tc>
        <w:tc>
          <w:tcPr>
            <w:tcW w:w="512" w:type="pct"/>
          </w:tcPr>
          <w:p w:rsidR="00A421D5" w:rsidRPr="00416F97" w:rsidRDefault="00A421D5" w:rsidP="00C66F64">
            <w:pPr>
              <w:spacing w:before="0"/>
              <w:jc w:val="left"/>
              <w:rPr>
                <w:rFonts w:cs="Times New Roman"/>
                <w:sz w:val="22"/>
                <w:szCs w:val="22"/>
              </w:rPr>
            </w:pPr>
            <w:r w:rsidRPr="00416F97">
              <w:rPr>
                <w:rFonts w:cs="Times New Roman"/>
                <w:sz w:val="22"/>
                <w:szCs w:val="22"/>
              </w:rPr>
              <w:t>20 (2,8)</w:t>
            </w:r>
          </w:p>
        </w:tc>
        <w:tc>
          <w:tcPr>
            <w:tcW w:w="529" w:type="pct"/>
          </w:tcPr>
          <w:p w:rsidR="00A421D5" w:rsidRPr="00416F97" w:rsidRDefault="00A421D5" w:rsidP="00C66F64">
            <w:pPr>
              <w:spacing w:before="0"/>
              <w:jc w:val="left"/>
              <w:rPr>
                <w:rFonts w:cs="Times New Roman"/>
                <w:sz w:val="22"/>
                <w:szCs w:val="22"/>
              </w:rPr>
            </w:pPr>
            <w:r w:rsidRPr="00416F97">
              <w:rPr>
                <w:rFonts w:cs="Times New Roman"/>
                <w:sz w:val="22"/>
                <w:szCs w:val="22"/>
              </w:rPr>
              <w:t>64 (8,9)</w:t>
            </w:r>
          </w:p>
        </w:tc>
        <w:tc>
          <w:tcPr>
            <w:tcW w:w="513" w:type="pct"/>
          </w:tcPr>
          <w:p w:rsidR="00A421D5" w:rsidRPr="00416F97" w:rsidRDefault="00A421D5" w:rsidP="00C66F64">
            <w:pPr>
              <w:spacing w:before="0"/>
              <w:jc w:val="left"/>
              <w:rPr>
                <w:rFonts w:cs="Times New Roman"/>
                <w:sz w:val="22"/>
                <w:szCs w:val="22"/>
              </w:rPr>
            </w:pPr>
            <w:r w:rsidRPr="00416F97">
              <w:rPr>
                <w:rFonts w:cs="Times New Roman"/>
                <w:sz w:val="22"/>
                <w:szCs w:val="22"/>
              </w:rPr>
              <w:t>167 (23,2)</w:t>
            </w:r>
          </w:p>
        </w:tc>
        <w:tc>
          <w:tcPr>
            <w:tcW w:w="603" w:type="pct"/>
          </w:tcPr>
          <w:p w:rsidR="00A421D5" w:rsidRPr="00416F97" w:rsidRDefault="008F176E" w:rsidP="00C66F64">
            <w:pPr>
              <w:spacing w:before="0"/>
              <w:jc w:val="left"/>
              <w:rPr>
                <w:rFonts w:cs="Times New Roman"/>
                <w:sz w:val="22"/>
                <w:szCs w:val="22"/>
              </w:rPr>
            </w:pPr>
            <w:r w:rsidRPr="00416F97">
              <w:rPr>
                <w:rFonts w:cs="Times New Roman"/>
                <w:sz w:val="22"/>
                <w:szCs w:val="22"/>
              </w:rPr>
              <w:t>425 (59,1</w:t>
            </w:r>
            <w:r w:rsidR="00A421D5" w:rsidRPr="00416F97">
              <w:rPr>
                <w:rFonts w:cs="Times New Roman"/>
                <w:sz w:val="22"/>
                <w:szCs w:val="22"/>
              </w:rPr>
              <w:t>)</w:t>
            </w:r>
          </w:p>
        </w:tc>
      </w:tr>
      <w:tr w:rsidR="00A421D5" w:rsidRPr="00416F97" w:rsidTr="00C66F64">
        <w:tc>
          <w:tcPr>
            <w:tcW w:w="2331" w:type="pct"/>
          </w:tcPr>
          <w:p w:rsidR="00A421D5" w:rsidRPr="00416F97" w:rsidRDefault="00A421D5" w:rsidP="00C66F64">
            <w:pPr>
              <w:spacing w:before="0"/>
              <w:jc w:val="left"/>
              <w:rPr>
                <w:rFonts w:cs="Times New Roman"/>
                <w:sz w:val="22"/>
                <w:szCs w:val="22"/>
              </w:rPr>
            </w:pPr>
            <w:r w:rsidRPr="00416F97">
              <w:rPr>
                <w:rFonts w:cs="Times New Roman"/>
                <w:sz w:val="22"/>
                <w:szCs w:val="22"/>
              </w:rPr>
              <w:t xml:space="preserve">Στέλνω ή λαμβάνω μηνύματα ηλεκτρονικού ταχυδρομείου </w:t>
            </w:r>
          </w:p>
        </w:tc>
        <w:tc>
          <w:tcPr>
            <w:tcW w:w="512" w:type="pct"/>
          </w:tcPr>
          <w:p w:rsidR="00A421D5" w:rsidRPr="00416F97" w:rsidRDefault="00A421D5" w:rsidP="00C66F64">
            <w:pPr>
              <w:spacing w:before="0"/>
              <w:jc w:val="left"/>
              <w:rPr>
                <w:rFonts w:cs="Times New Roman"/>
                <w:sz w:val="22"/>
                <w:szCs w:val="22"/>
              </w:rPr>
            </w:pPr>
            <w:r w:rsidRPr="00416F97">
              <w:rPr>
                <w:rFonts w:cs="Times New Roman"/>
                <w:sz w:val="22"/>
                <w:szCs w:val="22"/>
              </w:rPr>
              <w:t>133 (18,5)</w:t>
            </w:r>
          </w:p>
        </w:tc>
        <w:tc>
          <w:tcPr>
            <w:tcW w:w="512" w:type="pct"/>
          </w:tcPr>
          <w:p w:rsidR="00A421D5" w:rsidRPr="00416F97" w:rsidRDefault="00A421D5" w:rsidP="00C66F64">
            <w:pPr>
              <w:spacing w:before="0"/>
              <w:jc w:val="left"/>
              <w:rPr>
                <w:rFonts w:cs="Times New Roman"/>
                <w:sz w:val="22"/>
                <w:szCs w:val="22"/>
              </w:rPr>
            </w:pPr>
            <w:r w:rsidRPr="00416F97">
              <w:rPr>
                <w:rFonts w:cs="Times New Roman"/>
                <w:sz w:val="22"/>
                <w:szCs w:val="22"/>
              </w:rPr>
              <w:t>166 (23,1)</w:t>
            </w:r>
          </w:p>
        </w:tc>
        <w:tc>
          <w:tcPr>
            <w:tcW w:w="529" w:type="pct"/>
          </w:tcPr>
          <w:p w:rsidR="00A421D5" w:rsidRPr="00416F97" w:rsidRDefault="00A421D5" w:rsidP="00C66F64">
            <w:pPr>
              <w:spacing w:before="0"/>
              <w:jc w:val="left"/>
              <w:rPr>
                <w:rFonts w:cs="Times New Roman"/>
                <w:sz w:val="22"/>
                <w:szCs w:val="22"/>
              </w:rPr>
            </w:pPr>
            <w:r w:rsidRPr="00416F97">
              <w:rPr>
                <w:rFonts w:cs="Times New Roman"/>
                <w:sz w:val="22"/>
                <w:szCs w:val="22"/>
              </w:rPr>
              <w:t>165 (22,9)</w:t>
            </w:r>
          </w:p>
        </w:tc>
        <w:tc>
          <w:tcPr>
            <w:tcW w:w="513" w:type="pct"/>
          </w:tcPr>
          <w:p w:rsidR="00A421D5" w:rsidRPr="00416F97" w:rsidRDefault="00A421D5" w:rsidP="00C66F64">
            <w:pPr>
              <w:spacing w:before="0"/>
              <w:jc w:val="left"/>
              <w:rPr>
                <w:rFonts w:cs="Times New Roman"/>
                <w:sz w:val="22"/>
                <w:szCs w:val="22"/>
              </w:rPr>
            </w:pPr>
            <w:r w:rsidRPr="00416F97">
              <w:rPr>
                <w:rFonts w:cs="Times New Roman"/>
                <w:sz w:val="22"/>
                <w:szCs w:val="22"/>
              </w:rPr>
              <w:t>150 (20,9)</w:t>
            </w:r>
          </w:p>
        </w:tc>
        <w:tc>
          <w:tcPr>
            <w:tcW w:w="603" w:type="pct"/>
          </w:tcPr>
          <w:p w:rsidR="00A421D5" w:rsidRPr="00416F97" w:rsidRDefault="00A421D5" w:rsidP="00C66F64">
            <w:pPr>
              <w:spacing w:before="0"/>
              <w:jc w:val="left"/>
              <w:rPr>
                <w:rFonts w:cs="Times New Roman"/>
                <w:sz w:val="22"/>
                <w:szCs w:val="22"/>
              </w:rPr>
            </w:pPr>
            <w:r w:rsidRPr="00416F97">
              <w:rPr>
                <w:rFonts w:cs="Times New Roman"/>
                <w:sz w:val="22"/>
                <w:szCs w:val="22"/>
              </w:rPr>
              <w:t>105 (14,6)</w:t>
            </w:r>
          </w:p>
        </w:tc>
      </w:tr>
      <w:tr w:rsidR="00A421D5" w:rsidRPr="00416F97" w:rsidTr="00C66F64">
        <w:tc>
          <w:tcPr>
            <w:tcW w:w="2331" w:type="pct"/>
          </w:tcPr>
          <w:p w:rsidR="00A421D5" w:rsidRPr="00416F97" w:rsidRDefault="00A421D5" w:rsidP="00C66F64">
            <w:pPr>
              <w:spacing w:before="0"/>
              <w:jc w:val="left"/>
              <w:rPr>
                <w:rFonts w:cs="Times New Roman"/>
                <w:sz w:val="22"/>
                <w:szCs w:val="22"/>
              </w:rPr>
            </w:pPr>
            <w:r w:rsidRPr="00416F97">
              <w:rPr>
                <w:rFonts w:cs="Times New Roman"/>
                <w:sz w:val="22"/>
                <w:szCs w:val="22"/>
              </w:rPr>
              <w:t>Συμμετέχω στα μέσα κοινωνικής δικτύωσης</w:t>
            </w:r>
          </w:p>
        </w:tc>
        <w:tc>
          <w:tcPr>
            <w:tcW w:w="512" w:type="pct"/>
          </w:tcPr>
          <w:p w:rsidR="00A421D5" w:rsidRPr="00416F97" w:rsidRDefault="00A421D5" w:rsidP="00C66F64">
            <w:pPr>
              <w:spacing w:before="0"/>
              <w:jc w:val="left"/>
              <w:rPr>
                <w:rFonts w:cs="Times New Roman"/>
                <w:sz w:val="22"/>
                <w:szCs w:val="22"/>
              </w:rPr>
            </w:pPr>
            <w:r w:rsidRPr="00416F97">
              <w:rPr>
                <w:rFonts w:cs="Times New Roman"/>
                <w:sz w:val="22"/>
                <w:szCs w:val="22"/>
              </w:rPr>
              <w:t>76 (10,6)</w:t>
            </w:r>
          </w:p>
        </w:tc>
        <w:tc>
          <w:tcPr>
            <w:tcW w:w="512" w:type="pct"/>
          </w:tcPr>
          <w:p w:rsidR="00A421D5" w:rsidRPr="00416F97" w:rsidRDefault="00A421D5" w:rsidP="00C66F64">
            <w:pPr>
              <w:spacing w:before="0"/>
              <w:jc w:val="left"/>
              <w:rPr>
                <w:rFonts w:cs="Times New Roman"/>
                <w:sz w:val="22"/>
                <w:szCs w:val="22"/>
              </w:rPr>
            </w:pPr>
            <w:r w:rsidRPr="00416F97">
              <w:rPr>
                <w:rFonts w:cs="Times New Roman"/>
                <w:sz w:val="22"/>
                <w:szCs w:val="22"/>
              </w:rPr>
              <w:t>32 (4,5)</w:t>
            </w:r>
          </w:p>
        </w:tc>
        <w:tc>
          <w:tcPr>
            <w:tcW w:w="529" w:type="pct"/>
          </w:tcPr>
          <w:p w:rsidR="00A421D5" w:rsidRPr="00416F97" w:rsidRDefault="00A421D5" w:rsidP="00C66F64">
            <w:pPr>
              <w:spacing w:before="0"/>
              <w:jc w:val="left"/>
              <w:rPr>
                <w:rFonts w:cs="Times New Roman"/>
                <w:sz w:val="22"/>
                <w:szCs w:val="22"/>
              </w:rPr>
            </w:pPr>
            <w:r w:rsidRPr="00416F97">
              <w:rPr>
                <w:rFonts w:cs="Times New Roman"/>
                <w:sz w:val="22"/>
                <w:szCs w:val="22"/>
              </w:rPr>
              <w:t>76 (10,6)</w:t>
            </w:r>
          </w:p>
        </w:tc>
        <w:tc>
          <w:tcPr>
            <w:tcW w:w="513" w:type="pct"/>
          </w:tcPr>
          <w:p w:rsidR="00A421D5" w:rsidRPr="00416F97" w:rsidRDefault="00A421D5" w:rsidP="00C66F64">
            <w:pPr>
              <w:spacing w:before="0"/>
              <w:jc w:val="left"/>
              <w:rPr>
                <w:rFonts w:cs="Times New Roman"/>
                <w:sz w:val="22"/>
                <w:szCs w:val="22"/>
              </w:rPr>
            </w:pPr>
            <w:r w:rsidRPr="00416F97">
              <w:rPr>
                <w:rFonts w:cs="Times New Roman"/>
                <w:sz w:val="22"/>
                <w:szCs w:val="22"/>
              </w:rPr>
              <w:t>162 (22,5)</w:t>
            </w:r>
          </w:p>
        </w:tc>
        <w:tc>
          <w:tcPr>
            <w:tcW w:w="603" w:type="pct"/>
          </w:tcPr>
          <w:p w:rsidR="00A421D5" w:rsidRPr="00416F97" w:rsidRDefault="00A421D5" w:rsidP="00C66F64">
            <w:pPr>
              <w:spacing w:before="0"/>
              <w:jc w:val="left"/>
              <w:rPr>
                <w:rFonts w:cs="Times New Roman"/>
                <w:sz w:val="22"/>
                <w:szCs w:val="22"/>
              </w:rPr>
            </w:pPr>
            <w:r w:rsidRPr="00416F97">
              <w:rPr>
                <w:rFonts w:cs="Times New Roman"/>
                <w:sz w:val="22"/>
                <w:szCs w:val="22"/>
              </w:rPr>
              <w:t>373 (51,9)</w:t>
            </w:r>
          </w:p>
        </w:tc>
      </w:tr>
    </w:tbl>
    <w:p w:rsidR="00A421D5" w:rsidRPr="00A421D5" w:rsidRDefault="00A421D5" w:rsidP="00AE4D57">
      <w:pPr>
        <w:spacing w:before="0"/>
        <w:rPr>
          <w:rFonts w:eastAsia="Times New Roman" w:cs="Times New Roman"/>
          <w:sz w:val="20"/>
          <w:szCs w:val="20"/>
          <w:lang w:eastAsia="el-GR"/>
        </w:rPr>
      </w:pPr>
      <w:r w:rsidRPr="00A421D5">
        <w:rPr>
          <w:rFonts w:eastAsia="Times New Roman" w:cs="Times New Roman"/>
          <w:sz w:val="20"/>
          <w:szCs w:val="20"/>
          <w:lang w:eastAsia="el-GR"/>
        </w:rPr>
        <w:t xml:space="preserve">Οι τιμές εκφράζονται ως </w:t>
      </w:r>
      <w:r w:rsidRPr="00A421D5">
        <w:rPr>
          <w:rFonts w:eastAsia="Times New Roman" w:cs="Times New Roman"/>
          <w:sz w:val="20"/>
          <w:szCs w:val="20"/>
          <w:lang w:val="en-US" w:eastAsia="el-GR"/>
        </w:rPr>
        <w:t>n</w:t>
      </w:r>
      <w:r w:rsidRPr="00A421D5">
        <w:rPr>
          <w:rFonts w:eastAsia="Times New Roman" w:cs="Times New Roman"/>
          <w:sz w:val="20"/>
          <w:szCs w:val="20"/>
          <w:lang w:eastAsia="el-GR"/>
        </w:rPr>
        <w:t xml:space="preserve"> (%).</w:t>
      </w:r>
    </w:p>
    <w:p w:rsid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Αθροίζοντας τις απαντήσεις των φοιτητών στα 7 στοιχεία του πίνακα </w:t>
      </w:r>
      <w:r w:rsidR="00C66F64">
        <w:rPr>
          <w:rFonts w:eastAsia="Times New Roman" w:cs="Times New Roman"/>
          <w:szCs w:val="22"/>
          <w:lang w:eastAsia="el-GR"/>
        </w:rPr>
        <w:t>7-</w:t>
      </w:r>
      <w:r w:rsidRPr="00A421D5">
        <w:rPr>
          <w:rFonts w:eastAsia="Times New Roman" w:cs="Times New Roman"/>
          <w:szCs w:val="22"/>
          <w:lang w:eastAsia="el-GR"/>
        </w:rPr>
        <w:t>3, προκύπτει η βαθμολογία χρήσης κινητού τηλεφώνου. Η βαθμολογία αυτή λαμβάνει τιμές 7-35, με τις μεγαλύτερες τιμές να δηλώνουν συχνότερη χρήση του κινητού τηλεφώνου. Η μέση βαθμολογία χρήσης κινητού τηλεφώνου ήταν 25,7, η τυπική απόκλιση ήταν 5,3, η διάμεσος ήταν 26, η ελάχιστη τιμή ήταν 8 και η μέγιστη τιμή ήταν 35.</w:t>
      </w:r>
    </w:p>
    <w:p w:rsidR="00450B37" w:rsidRDefault="00450B37" w:rsidP="00AE4D57">
      <w:pPr>
        <w:spacing w:before="0"/>
        <w:rPr>
          <w:rFonts w:eastAsia="Times New Roman" w:cs="Times New Roman"/>
          <w:szCs w:val="22"/>
          <w:lang w:eastAsia="el-GR"/>
        </w:rPr>
      </w:pPr>
    </w:p>
    <w:p w:rsidR="00253E18" w:rsidRPr="00253E18" w:rsidRDefault="00253E18" w:rsidP="007B119F">
      <w:pPr>
        <w:rPr>
          <w:rStyle w:val="ad"/>
        </w:rPr>
      </w:pPr>
      <w:r w:rsidRPr="00253E18">
        <w:rPr>
          <w:rStyle w:val="ad"/>
        </w:rPr>
        <w:t>Χρήση εργαλείων Νέου Παγκόσμιου Ιστού (Web 2.0)</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253E18">
        <w:rPr>
          <w:rFonts w:eastAsia="Times New Roman" w:cs="Times New Roman"/>
          <w:szCs w:val="22"/>
          <w:lang w:eastAsia="el-GR"/>
        </w:rPr>
        <w:t>7-</w:t>
      </w:r>
      <w:r w:rsidRPr="00A421D5">
        <w:rPr>
          <w:rFonts w:eastAsia="Times New Roman" w:cs="Times New Roman"/>
          <w:szCs w:val="22"/>
          <w:lang w:eastAsia="el-GR"/>
        </w:rPr>
        <w:t xml:space="preserve">4 παρουσιάζεται η χρήση των </w:t>
      </w:r>
      <w:r w:rsidR="00253E18">
        <w:rPr>
          <w:rFonts w:eastAsia="Times New Roman" w:cs="Times New Roman"/>
          <w:szCs w:val="22"/>
          <w:lang w:val="en-US" w:eastAsia="el-GR"/>
        </w:rPr>
        <w:t>W</w:t>
      </w:r>
      <w:r w:rsidRPr="00A421D5">
        <w:rPr>
          <w:rFonts w:eastAsia="Times New Roman" w:cs="Times New Roman"/>
          <w:szCs w:val="22"/>
          <w:lang w:val="en-US" w:eastAsia="el-GR"/>
        </w:rPr>
        <w:t>eb</w:t>
      </w:r>
      <w:r w:rsidRPr="00A421D5">
        <w:rPr>
          <w:rFonts w:eastAsia="Times New Roman" w:cs="Times New Roman"/>
          <w:szCs w:val="22"/>
          <w:lang w:eastAsia="el-GR"/>
        </w:rPr>
        <w:t xml:space="preserve"> 2.0 εργαλείων από τους φοιτητές. Ο συντελεστής εσωτερικής συνέπειας </w:t>
      </w:r>
      <w:r w:rsidRPr="00A421D5">
        <w:rPr>
          <w:rFonts w:eastAsia="Times New Roman" w:cs="Times New Roman"/>
          <w:szCs w:val="22"/>
          <w:lang w:val="en-US" w:eastAsia="el-GR"/>
        </w:rPr>
        <w:t>Cronbach</w:t>
      </w:r>
      <w:r w:rsidRPr="00A421D5">
        <w:rPr>
          <w:rFonts w:eastAsia="Times New Roman" w:cs="Times New Roman"/>
          <w:szCs w:val="22"/>
          <w:lang w:eastAsia="el-GR"/>
        </w:rPr>
        <w:t>’</w:t>
      </w:r>
      <w:r w:rsidRPr="00A421D5">
        <w:rPr>
          <w:rFonts w:eastAsia="Times New Roman" w:cs="Times New Roman"/>
          <w:szCs w:val="22"/>
          <w:lang w:val="en-US" w:eastAsia="el-GR"/>
        </w:rPr>
        <w:t>s</w:t>
      </w:r>
      <w:r w:rsidRPr="00A421D5">
        <w:rPr>
          <w:rFonts w:eastAsia="Times New Roman" w:cs="Times New Roman"/>
          <w:szCs w:val="22"/>
          <w:lang w:eastAsia="el-GR"/>
        </w:rPr>
        <w:t xml:space="preserve"> </w:t>
      </w:r>
      <w:r w:rsidRPr="00A421D5">
        <w:rPr>
          <w:rFonts w:eastAsia="Times New Roman" w:cs="Times New Roman"/>
          <w:szCs w:val="22"/>
          <w:lang w:val="en-US" w:eastAsia="el-GR"/>
        </w:rPr>
        <w:t>alpha</w:t>
      </w:r>
      <w:r w:rsidRPr="00A421D5">
        <w:rPr>
          <w:rFonts w:eastAsia="Times New Roman" w:cs="Times New Roman"/>
          <w:szCs w:val="22"/>
          <w:lang w:eastAsia="el-GR"/>
        </w:rPr>
        <w:t xml:space="preserve"> ήταν 0,7 γεγονός που δηλώνει αποδεκτή εσωτερική συνέπεια.</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Τα ποσοστά των φοιτητών που δήλωσαν ότι χρησιμοποιούν συχνά/πολύ συχνά διάφορες </w:t>
      </w:r>
      <w:r w:rsidR="00782776">
        <w:rPr>
          <w:rFonts w:eastAsia="Times New Roman" w:cs="Times New Roman"/>
          <w:szCs w:val="22"/>
          <w:lang w:eastAsia="el-GR"/>
        </w:rPr>
        <w:t xml:space="preserve">εφαρμογές </w:t>
      </w:r>
      <w:r w:rsidRPr="00A421D5">
        <w:rPr>
          <w:rFonts w:eastAsia="Times New Roman" w:cs="Times New Roman"/>
          <w:szCs w:val="22"/>
          <w:lang w:eastAsia="el-GR"/>
        </w:rPr>
        <w:t>ήταν τα εξής: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 xml:space="preserve">Το 23,4% χρησιμοποιούν </w:t>
      </w:r>
      <w:r w:rsidRPr="00A421D5">
        <w:rPr>
          <w:rFonts w:eastAsia="Times New Roman" w:cs="Times New Roman"/>
          <w:szCs w:val="22"/>
          <w:lang w:val="en-US" w:eastAsia="el-GR"/>
        </w:rPr>
        <w:t>blogs</w:t>
      </w:r>
      <w:r w:rsidRPr="00A421D5">
        <w:rPr>
          <w:rFonts w:eastAsia="Times New Roman" w:cs="Times New Roman"/>
          <w:szCs w:val="22"/>
          <w:lang w:eastAsia="el-GR"/>
        </w:rPr>
        <w:t>.</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23,9% χρησιμοποιούν</w:t>
      </w:r>
      <w:r w:rsidRPr="00A421D5">
        <w:rPr>
          <w:rFonts w:eastAsia="Times New Roman" w:cs="Times New Roman"/>
          <w:szCs w:val="22"/>
          <w:lang w:val="en-US" w:eastAsia="el-GR"/>
        </w:rPr>
        <w:t xml:space="preserve"> wikis</w:t>
      </w:r>
      <w:r w:rsidRPr="00A421D5">
        <w:rPr>
          <w:rFonts w:eastAsia="Times New Roman" w:cs="Times New Roman"/>
          <w:szCs w:val="22"/>
          <w:lang w:eastAsia="el-GR"/>
        </w:rPr>
        <w:t>.</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4,8% χρησιμοποιούν</w:t>
      </w:r>
      <w:r w:rsidRPr="00A421D5">
        <w:rPr>
          <w:rFonts w:eastAsia="Times New Roman" w:cs="Times New Roman"/>
          <w:szCs w:val="22"/>
          <w:lang w:val="en-US" w:eastAsia="el-GR"/>
        </w:rPr>
        <w:t xml:space="preserve"> podcasts</w:t>
      </w:r>
      <w:r w:rsidRPr="00A421D5">
        <w:rPr>
          <w:rFonts w:eastAsia="Times New Roman" w:cs="Times New Roman"/>
          <w:szCs w:val="22"/>
          <w:lang w:eastAsia="el-GR"/>
        </w:rPr>
        <w:t>.</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4,6% χρησιμοποιούν εικονικούς κόσμους.</w:t>
      </w:r>
    </w:p>
    <w:p w:rsidR="005C394A" w:rsidRDefault="005C394A" w:rsidP="005C394A">
      <w:pPr>
        <w:pStyle w:val="ab"/>
        <w:keepNext/>
      </w:pPr>
      <w:bookmarkStart w:id="563" w:name="_Toc423996135"/>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4</w:t>
      </w:r>
      <w:r w:rsidR="008A2614">
        <w:rPr>
          <w:noProof/>
        </w:rPr>
        <w:fldChar w:fldCharType="end"/>
      </w:r>
      <w:r>
        <w:t xml:space="preserve">. </w:t>
      </w:r>
      <w:r w:rsidRPr="000F3BD0">
        <w:t>Χρήση Web 2.0 εργαλείων από τους φοιτητές.</w:t>
      </w:r>
      <w:bookmarkEnd w:id="563"/>
    </w:p>
    <w:tbl>
      <w:tblPr>
        <w:tblStyle w:val="aa"/>
        <w:tblW w:w="5000" w:type="pct"/>
        <w:tblLook w:val="04A0" w:firstRow="1" w:lastRow="0" w:firstColumn="1" w:lastColumn="0" w:noHBand="0" w:noVBand="1"/>
      </w:tblPr>
      <w:tblGrid>
        <w:gridCol w:w="2044"/>
        <w:gridCol w:w="1191"/>
        <w:gridCol w:w="1243"/>
        <w:gridCol w:w="1641"/>
        <w:gridCol w:w="1201"/>
        <w:gridCol w:w="1399"/>
      </w:tblGrid>
      <w:tr w:rsidR="00A421D5" w:rsidRPr="00253E18" w:rsidTr="00782776">
        <w:tc>
          <w:tcPr>
            <w:tcW w:w="1172" w:type="pct"/>
            <w:vMerge w:val="restart"/>
          </w:tcPr>
          <w:p w:rsidR="00A421D5" w:rsidRPr="00253E18" w:rsidRDefault="00A421D5" w:rsidP="0084061E">
            <w:pPr>
              <w:spacing w:before="0"/>
              <w:jc w:val="left"/>
              <w:rPr>
                <w:rFonts w:cs="Times New Roman"/>
                <w:sz w:val="22"/>
              </w:rPr>
            </w:pPr>
            <w:r w:rsidRPr="00253E18">
              <w:rPr>
                <w:rFonts w:cs="Times New Roman"/>
                <w:b/>
                <w:bCs/>
                <w:sz w:val="22"/>
                <w:szCs w:val="26"/>
              </w:rPr>
              <w:t xml:space="preserve">Χρησιμοποιώ </w:t>
            </w:r>
          </w:p>
        </w:tc>
        <w:tc>
          <w:tcPr>
            <w:tcW w:w="3828" w:type="pct"/>
            <w:gridSpan w:val="5"/>
          </w:tcPr>
          <w:p w:rsidR="00A421D5" w:rsidRPr="00253E18" w:rsidRDefault="00A421D5" w:rsidP="0084061E">
            <w:pPr>
              <w:spacing w:before="0"/>
              <w:jc w:val="left"/>
              <w:rPr>
                <w:rFonts w:cs="Times New Roman"/>
                <w:sz w:val="22"/>
              </w:rPr>
            </w:pPr>
            <w:r w:rsidRPr="00253E18">
              <w:rPr>
                <w:rFonts w:cs="Times New Roman"/>
                <w:b/>
                <w:sz w:val="22"/>
              </w:rPr>
              <w:t>Απάντηση</w:t>
            </w:r>
          </w:p>
        </w:tc>
      </w:tr>
      <w:tr w:rsidR="00A421D5" w:rsidRPr="00253E18" w:rsidTr="00782776">
        <w:tc>
          <w:tcPr>
            <w:tcW w:w="1172" w:type="pct"/>
            <w:vMerge/>
          </w:tcPr>
          <w:p w:rsidR="00A421D5" w:rsidRPr="00253E18" w:rsidRDefault="00A421D5" w:rsidP="0084061E">
            <w:pPr>
              <w:spacing w:before="0"/>
              <w:jc w:val="left"/>
              <w:rPr>
                <w:rFonts w:cs="Times New Roman"/>
                <w:sz w:val="22"/>
              </w:rPr>
            </w:pPr>
          </w:p>
        </w:tc>
        <w:tc>
          <w:tcPr>
            <w:tcW w:w="683" w:type="pct"/>
          </w:tcPr>
          <w:p w:rsidR="00A421D5" w:rsidRPr="00253E18" w:rsidRDefault="00A421D5" w:rsidP="0084061E">
            <w:pPr>
              <w:spacing w:before="0"/>
              <w:jc w:val="left"/>
              <w:rPr>
                <w:rFonts w:cs="Times New Roman"/>
                <w:b/>
                <w:sz w:val="22"/>
              </w:rPr>
            </w:pPr>
            <w:r w:rsidRPr="00253E18">
              <w:rPr>
                <w:rFonts w:cs="Times New Roman"/>
                <w:b/>
                <w:sz w:val="22"/>
              </w:rPr>
              <w:t>Ποτέ</w:t>
            </w:r>
          </w:p>
        </w:tc>
        <w:tc>
          <w:tcPr>
            <w:tcW w:w="713" w:type="pct"/>
          </w:tcPr>
          <w:p w:rsidR="00A421D5" w:rsidRPr="00253E18" w:rsidRDefault="00A421D5" w:rsidP="0084061E">
            <w:pPr>
              <w:spacing w:before="0"/>
              <w:jc w:val="left"/>
              <w:rPr>
                <w:rFonts w:cs="Times New Roman"/>
                <w:b/>
                <w:sz w:val="22"/>
              </w:rPr>
            </w:pPr>
            <w:r w:rsidRPr="00253E18">
              <w:rPr>
                <w:rFonts w:cs="Times New Roman"/>
                <w:b/>
                <w:sz w:val="22"/>
              </w:rPr>
              <w:t>Σπάνια</w:t>
            </w:r>
          </w:p>
        </w:tc>
        <w:tc>
          <w:tcPr>
            <w:tcW w:w="941" w:type="pct"/>
          </w:tcPr>
          <w:p w:rsidR="00A421D5" w:rsidRPr="00253E18" w:rsidRDefault="00A421D5" w:rsidP="0084061E">
            <w:pPr>
              <w:spacing w:before="0"/>
              <w:jc w:val="left"/>
              <w:rPr>
                <w:rFonts w:cs="Times New Roman"/>
                <w:b/>
                <w:sz w:val="22"/>
              </w:rPr>
            </w:pPr>
            <w:r w:rsidRPr="00253E18">
              <w:rPr>
                <w:rFonts w:cs="Times New Roman"/>
                <w:b/>
                <w:sz w:val="22"/>
              </w:rPr>
              <w:t>Μερικές Φορές</w:t>
            </w:r>
          </w:p>
        </w:tc>
        <w:tc>
          <w:tcPr>
            <w:tcW w:w="689" w:type="pct"/>
          </w:tcPr>
          <w:p w:rsidR="00A421D5" w:rsidRPr="00253E18" w:rsidRDefault="00A421D5" w:rsidP="0084061E">
            <w:pPr>
              <w:spacing w:before="0"/>
              <w:jc w:val="left"/>
              <w:rPr>
                <w:rFonts w:cs="Times New Roman"/>
                <w:b/>
                <w:sz w:val="22"/>
              </w:rPr>
            </w:pPr>
            <w:r w:rsidRPr="00253E18">
              <w:rPr>
                <w:rFonts w:cs="Times New Roman"/>
                <w:b/>
                <w:sz w:val="22"/>
              </w:rPr>
              <w:t>Συχνά</w:t>
            </w:r>
          </w:p>
        </w:tc>
        <w:tc>
          <w:tcPr>
            <w:tcW w:w="802" w:type="pct"/>
          </w:tcPr>
          <w:p w:rsidR="00A421D5" w:rsidRPr="00253E18" w:rsidRDefault="00A421D5" w:rsidP="0084061E">
            <w:pPr>
              <w:spacing w:before="0"/>
              <w:jc w:val="left"/>
              <w:rPr>
                <w:rFonts w:cs="Times New Roman"/>
                <w:b/>
                <w:sz w:val="22"/>
              </w:rPr>
            </w:pPr>
            <w:r w:rsidRPr="00253E18">
              <w:rPr>
                <w:rFonts w:cs="Times New Roman"/>
                <w:b/>
                <w:sz w:val="22"/>
              </w:rPr>
              <w:t>Πολύ Συχνά</w:t>
            </w:r>
          </w:p>
        </w:tc>
      </w:tr>
      <w:tr w:rsidR="00A421D5" w:rsidRPr="00253E18" w:rsidTr="00782776">
        <w:tc>
          <w:tcPr>
            <w:tcW w:w="1172" w:type="pct"/>
          </w:tcPr>
          <w:p w:rsidR="00A421D5" w:rsidRPr="00416F97" w:rsidRDefault="00A421D5" w:rsidP="0084061E">
            <w:pPr>
              <w:spacing w:before="0"/>
              <w:jc w:val="left"/>
              <w:rPr>
                <w:rFonts w:cs="Times New Roman"/>
                <w:sz w:val="22"/>
                <w:lang w:val="en-US"/>
              </w:rPr>
            </w:pPr>
            <w:r w:rsidRPr="00416F97">
              <w:rPr>
                <w:rFonts w:cs="Times New Roman"/>
                <w:sz w:val="22"/>
                <w:lang w:val="en-US"/>
              </w:rPr>
              <w:t xml:space="preserve">Blogs </w:t>
            </w:r>
          </w:p>
        </w:tc>
        <w:tc>
          <w:tcPr>
            <w:tcW w:w="683" w:type="pct"/>
          </w:tcPr>
          <w:p w:rsidR="00A421D5" w:rsidRPr="00253E18" w:rsidRDefault="00A421D5" w:rsidP="0084061E">
            <w:pPr>
              <w:spacing w:before="0"/>
              <w:jc w:val="left"/>
              <w:rPr>
                <w:rFonts w:cs="Times New Roman"/>
                <w:sz w:val="22"/>
              </w:rPr>
            </w:pPr>
            <w:r w:rsidRPr="00253E18">
              <w:rPr>
                <w:rFonts w:cs="Times New Roman"/>
                <w:sz w:val="22"/>
              </w:rPr>
              <w:t>197 (27,4)</w:t>
            </w:r>
          </w:p>
        </w:tc>
        <w:tc>
          <w:tcPr>
            <w:tcW w:w="713" w:type="pct"/>
          </w:tcPr>
          <w:p w:rsidR="00A421D5" w:rsidRPr="00253E18" w:rsidRDefault="00A421D5" w:rsidP="0084061E">
            <w:pPr>
              <w:spacing w:before="0"/>
              <w:jc w:val="left"/>
              <w:rPr>
                <w:rFonts w:cs="Times New Roman"/>
                <w:sz w:val="22"/>
              </w:rPr>
            </w:pPr>
            <w:r w:rsidRPr="00253E18">
              <w:rPr>
                <w:rFonts w:cs="Times New Roman"/>
                <w:sz w:val="22"/>
              </w:rPr>
              <w:t>196 (27,3)</w:t>
            </w:r>
          </w:p>
        </w:tc>
        <w:tc>
          <w:tcPr>
            <w:tcW w:w="941" w:type="pct"/>
          </w:tcPr>
          <w:p w:rsidR="00A421D5" w:rsidRPr="00253E18" w:rsidRDefault="00A421D5" w:rsidP="0084061E">
            <w:pPr>
              <w:spacing w:before="0"/>
              <w:jc w:val="left"/>
              <w:rPr>
                <w:rFonts w:cs="Times New Roman"/>
                <w:sz w:val="22"/>
              </w:rPr>
            </w:pPr>
            <w:r w:rsidRPr="00253E18">
              <w:rPr>
                <w:rFonts w:cs="Times New Roman"/>
                <w:sz w:val="22"/>
              </w:rPr>
              <w:t>158 (22,0)</w:t>
            </w:r>
          </w:p>
        </w:tc>
        <w:tc>
          <w:tcPr>
            <w:tcW w:w="689" w:type="pct"/>
          </w:tcPr>
          <w:p w:rsidR="00A421D5" w:rsidRPr="00253E18" w:rsidRDefault="00A421D5" w:rsidP="0084061E">
            <w:pPr>
              <w:spacing w:before="0"/>
              <w:jc w:val="left"/>
              <w:rPr>
                <w:rFonts w:cs="Times New Roman"/>
                <w:sz w:val="22"/>
              </w:rPr>
            </w:pPr>
            <w:r w:rsidRPr="00253E18">
              <w:rPr>
                <w:rFonts w:cs="Times New Roman"/>
                <w:sz w:val="22"/>
              </w:rPr>
              <w:t>117 (16,3)</w:t>
            </w:r>
          </w:p>
        </w:tc>
        <w:tc>
          <w:tcPr>
            <w:tcW w:w="802" w:type="pct"/>
          </w:tcPr>
          <w:p w:rsidR="00A421D5" w:rsidRPr="00253E18" w:rsidRDefault="00A421D5" w:rsidP="0084061E">
            <w:pPr>
              <w:spacing w:before="0"/>
              <w:jc w:val="left"/>
              <w:rPr>
                <w:rFonts w:cs="Times New Roman"/>
                <w:sz w:val="22"/>
              </w:rPr>
            </w:pPr>
            <w:r w:rsidRPr="00253E18">
              <w:rPr>
                <w:rFonts w:cs="Times New Roman"/>
                <w:sz w:val="22"/>
              </w:rPr>
              <w:t>51 (7,1)</w:t>
            </w:r>
          </w:p>
        </w:tc>
      </w:tr>
      <w:tr w:rsidR="00A421D5" w:rsidRPr="00253E18" w:rsidTr="00782776">
        <w:tc>
          <w:tcPr>
            <w:tcW w:w="1172" w:type="pct"/>
          </w:tcPr>
          <w:p w:rsidR="00A421D5" w:rsidRPr="00416F97" w:rsidRDefault="00A421D5" w:rsidP="0084061E">
            <w:pPr>
              <w:spacing w:before="0"/>
              <w:jc w:val="left"/>
              <w:rPr>
                <w:rFonts w:cs="Times New Roman"/>
                <w:sz w:val="22"/>
                <w:lang w:val="en-US"/>
              </w:rPr>
            </w:pPr>
            <w:r w:rsidRPr="00416F97">
              <w:rPr>
                <w:rFonts w:cs="Times New Roman"/>
                <w:sz w:val="22"/>
                <w:lang w:val="en-US"/>
              </w:rPr>
              <w:t xml:space="preserve">Wikis </w:t>
            </w:r>
          </w:p>
        </w:tc>
        <w:tc>
          <w:tcPr>
            <w:tcW w:w="683" w:type="pct"/>
          </w:tcPr>
          <w:p w:rsidR="00A421D5" w:rsidRPr="00253E18" w:rsidRDefault="00A421D5" w:rsidP="0084061E">
            <w:pPr>
              <w:spacing w:before="0"/>
              <w:jc w:val="left"/>
              <w:rPr>
                <w:rFonts w:cs="Times New Roman"/>
                <w:sz w:val="22"/>
              </w:rPr>
            </w:pPr>
            <w:r w:rsidRPr="00253E18">
              <w:rPr>
                <w:rFonts w:cs="Times New Roman"/>
                <w:sz w:val="22"/>
              </w:rPr>
              <w:t>260 (36,2)</w:t>
            </w:r>
          </w:p>
        </w:tc>
        <w:tc>
          <w:tcPr>
            <w:tcW w:w="713" w:type="pct"/>
          </w:tcPr>
          <w:p w:rsidR="00A421D5" w:rsidRPr="00253E18" w:rsidRDefault="00A421D5" w:rsidP="0084061E">
            <w:pPr>
              <w:spacing w:before="0"/>
              <w:jc w:val="left"/>
              <w:rPr>
                <w:rFonts w:cs="Times New Roman"/>
                <w:sz w:val="22"/>
              </w:rPr>
            </w:pPr>
            <w:r w:rsidRPr="00253E18">
              <w:rPr>
                <w:rFonts w:cs="Times New Roman"/>
                <w:sz w:val="22"/>
              </w:rPr>
              <w:t>141 (19,6)</w:t>
            </w:r>
          </w:p>
        </w:tc>
        <w:tc>
          <w:tcPr>
            <w:tcW w:w="941" w:type="pct"/>
          </w:tcPr>
          <w:p w:rsidR="00A421D5" w:rsidRPr="00253E18" w:rsidRDefault="00A421D5" w:rsidP="0084061E">
            <w:pPr>
              <w:spacing w:before="0"/>
              <w:jc w:val="left"/>
              <w:rPr>
                <w:rFonts w:cs="Times New Roman"/>
                <w:sz w:val="22"/>
              </w:rPr>
            </w:pPr>
            <w:r w:rsidRPr="00253E18">
              <w:rPr>
                <w:rFonts w:cs="Times New Roman"/>
                <w:sz w:val="22"/>
              </w:rPr>
              <w:t>146 (20,3)</w:t>
            </w:r>
          </w:p>
        </w:tc>
        <w:tc>
          <w:tcPr>
            <w:tcW w:w="689" w:type="pct"/>
          </w:tcPr>
          <w:p w:rsidR="00A421D5" w:rsidRPr="00253E18" w:rsidRDefault="00A421D5" w:rsidP="0084061E">
            <w:pPr>
              <w:spacing w:before="0"/>
              <w:jc w:val="left"/>
              <w:rPr>
                <w:rFonts w:cs="Times New Roman"/>
                <w:sz w:val="22"/>
              </w:rPr>
            </w:pPr>
            <w:r w:rsidRPr="00253E18">
              <w:rPr>
                <w:rFonts w:cs="Times New Roman"/>
                <w:sz w:val="22"/>
              </w:rPr>
              <w:t>124 (17,2)</w:t>
            </w:r>
          </w:p>
        </w:tc>
        <w:tc>
          <w:tcPr>
            <w:tcW w:w="802" w:type="pct"/>
          </w:tcPr>
          <w:p w:rsidR="00A421D5" w:rsidRPr="00253E18" w:rsidRDefault="00A421D5" w:rsidP="0084061E">
            <w:pPr>
              <w:spacing w:before="0"/>
              <w:jc w:val="left"/>
              <w:rPr>
                <w:rFonts w:cs="Times New Roman"/>
                <w:sz w:val="22"/>
              </w:rPr>
            </w:pPr>
            <w:r w:rsidRPr="00253E18">
              <w:rPr>
                <w:rFonts w:cs="Times New Roman"/>
                <w:sz w:val="22"/>
              </w:rPr>
              <w:t>48 (6,7)</w:t>
            </w:r>
          </w:p>
        </w:tc>
      </w:tr>
      <w:tr w:rsidR="00A421D5" w:rsidRPr="00253E18" w:rsidTr="00782776">
        <w:tc>
          <w:tcPr>
            <w:tcW w:w="1172" w:type="pct"/>
          </w:tcPr>
          <w:p w:rsidR="00A421D5" w:rsidRPr="00416F97" w:rsidRDefault="00A421D5" w:rsidP="0084061E">
            <w:pPr>
              <w:spacing w:before="0"/>
              <w:jc w:val="left"/>
              <w:rPr>
                <w:rFonts w:cs="Times New Roman"/>
                <w:sz w:val="22"/>
              </w:rPr>
            </w:pPr>
            <w:r w:rsidRPr="00416F97">
              <w:rPr>
                <w:rFonts w:cs="Times New Roman"/>
                <w:sz w:val="22"/>
                <w:lang w:val="en-US"/>
              </w:rPr>
              <w:t>Podcasts</w:t>
            </w:r>
            <w:r w:rsidRPr="00416F97">
              <w:rPr>
                <w:rFonts w:cs="Times New Roman"/>
                <w:sz w:val="22"/>
              </w:rPr>
              <w:t xml:space="preserve"> </w:t>
            </w:r>
          </w:p>
        </w:tc>
        <w:tc>
          <w:tcPr>
            <w:tcW w:w="683" w:type="pct"/>
          </w:tcPr>
          <w:p w:rsidR="00A421D5" w:rsidRPr="00253E18" w:rsidRDefault="00A421D5" w:rsidP="0084061E">
            <w:pPr>
              <w:spacing w:before="0"/>
              <w:jc w:val="left"/>
              <w:rPr>
                <w:rFonts w:cs="Times New Roman"/>
                <w:sz w:val="22"/>
              </w:rPr>
            </w:pPr>
            <w:r w:rsidRPr="00253E18">
              <w:rPr>
                <w:rFonts w:cs="Times New Roman"/>
                <w:sz w:val="22"/>
              </w:rPr>
              <w:t>445 (61,8)</w:t>
            </w:r>
          </w:p>
        </w:tc>
        <w:tc>
          <w:tcPr>
            <w:tcW w:w="713" w:type="pct"/>
          </w:tcPr>
          <w:p w:rsidR="00A421D5" w:rsidRPr="00253E18" w:rsidRDefault="00A421D5" w:rsidP="0084061E">
            <w:pPr>
              <w:spacing w:before="0"/>
              <w:jc w:val="left"/>
              <w:rPr>
                <w:rFonts w:cs="Times New Roman"/>
                <w:sz w:val="22"/>
              </w:rPr>
            </w:pPr>
            <w:r w:rsidRPr="00253E18">
              <w:rPr>
                <w:rFonts w:cs="Times New Roman"/>
                <w:sz w:val="22"/>
              </w:rPr>
              <w:t>155 (21,6)</w:t>
            </w:r>
          </w:p>
        </w:tc>
        <w:tc>
          <w:tcPr>
            <w:tcW w:w="941" w:type="pct"/>
          </w:tcPr>
          <w:p w:rsidR="00A421D5" w:rsidRPr="00253E18" w:rsidRDefault="00A421D5" w:rsidP="0084061E">
            <w:pPr>
              <w:spacing w:before="0"/>
              <w:jc w:val="left"/>
              <w:rPr>
                <w:rFonts w:cs="Times New Roman"/>
                <w:sz w:val="22"/>
              </w:rPr>
            </w:pPr>
            <w:r w:rsidRPr="00253E18">
              <w:rPr>
                <w:rFonts w:cs="Times New Roman"/>
                <w:sz w:val="22"/>
              </w:rPr>
              <w:t>85 (11,8)</w:t>
            </w:r>
          </w:p>
        </w:tc>
        <w:tc>
          <w:tcPr>
            <w:tcW w:w="689" w:type="pct"/>
          </w:tcPr>
          <w:p w:rsidR="00A421D5" w:rsidRPr="00253E18" w:rsidRDefault="00A421D5" w:rsidP="0084061E">
            <w:pPr>
              <w:spacing w:before="0"/>
              <w:jc w:val="left"/>
              <w:rPr>
                <w:rFonts w:cs="Times New Roman"/>
                <w:sz w:val="22"/>
              </w:rPr>
            </w:pPr>
            <w:r w:rsidRPr="00253E18">
              <w:rPr>
                <w:rFonts w:cs="Times New Roman"/>
                <w:sz w:val="22"/>
              </w:rPr>
              <w:t>27 (3,8)</w:t>
            </w:r>
          </w:p>
        </w:tc>
        <w:tc>
          <w:tcPr>
            <w:tcW w:w="802" w:type="pct"/>
          </w:tcPr>
          <w:p w:rsidR="00A421D5" w:rsidRPr="00253E18" w:rsidRDefault="00A421D5" w:rsidP="0084061E">
            <w:pPr>
              <w:spacing w:before="0"/>
              <w:jc w:val="left"/>
              <w:rPr>
                <w:rFonts w:cs="Times New Roman"/>
                <w:sz w:val="22"/>
              </w:rPr>
            </w:pPr>
            <w:r w:rsidRPr="00253E18">
              <w:rPr>
                <w:rFonts w:cs="Times New Roman"/>
                <w:sz w:val="22"/>
              </w:rPr>
              <w:t>7 (1,0)</w:t>
            </w:r>
          </w:p>
        </w:tc>
      </w:tr>
      <w:tr w:rsidR="00A421D5" w:rsidRPr="00253E18" w:rsidTr="00782776">
        <w:tc>
          <w:tcPr>
            <w:tcW w:w="1172" w:type="pct"/>
          </w:tcPr>
          <w:p w:rsidR="00A421D5" w:rsidRPr="00416F97" w:rsidRDefault="00A421D5" w:rsidP="0084061E">
            <w:pPr>
              <w:spacing w:before="0"/>
              <w:jc w:val="left"/>
              <w:rPr>
                <w:rFonts w:cs="Times New Roman"/>
                <w:sz w:val="22"/>
              </w:rPr>
            </w:pPr>
            <w:r w:rsidRPr="00416F97">
              <w:rPr>
                <w:rFonts w:cs="Times New Roman"/>
                <w:sz w:val="22"/>
              </w:rPr>
              <w:t>Εικονικούς κόσμους</w:t>
            </w:r>
          </w:p>
        </w:tc>
        <w:tc>
          <w:tcPr>
            <w:tcW w:w="683" w:type="pct"/>
          </w:tcPr>
          <w:p w:rsidR="00A421D5" w:rsidRPr="00253E18" w:rsidRDefault="00A421D5" w:rsidP="0084061E">
            <w:pPr>
              <w:spacing w:before="0"/>
              <w:jc w:val="left"/>
              <w:rPr>
                <w:rFonts w:cs="Times New Roman"/>
                <w:sz w:val="22"/>
              </w:rPr>
            </w:pPr>
            <w:r w:rsidRPr="00253E18">
              <w:rPr>
                <w:rFonts w:cs="Times New Roman"/>
                <w:sz w:val="22"/>
              </w:rPr>
              <w:t>476 (66,2)</w:t>
            </w:r>
          </w:p>
        </w:tc>
        <w:tc>
          <w:tcPr>
            <w:tcW w:w="713" w:type="pct"/>
          </w:tcPr>
          <w:p w:rsidR="00A421D5" w:rsidRPr="00253E18" w:rsidRDefault="00A421D5" w:rsidP="0084061E">
            <w:pPr>
              <w:spacing w:before="0"/>
              <w:jc w:val="left"/>
              <w:rPr>
                <w:rFonts w:cs="Times New Roman"/>
                <w:sz w:val="22"/>
              </w:rPr>
            </w:pPr>
            <w:r w:rsidRPr="00253E18">
              <w:rPr>
                <w:rFonts w:cs="Times New Roman"/>
                <w:sz w:val="22"/>
              </w:rPr>
              <w:t>136 (18,9)</w:t>
            </w:r>
          </w:p>
        </w:tc>
        <w:tc>
          <w:tcPr>
            <w:tcW w:w="941" w:type="pct"/>
          </w:tcPr>
          <w:p w:rsidR="00A421D5" w:rsidRPr="00253E18" w:rsidRDefault="00A421D5" w:rsidP="0084061E">
            <w:pPr>
              <w:spacing w:before="0"/>
              <w:jc w:val="left"/>
              <w:rPr>
                <w:rFonts w:cs="Times New Roman"/>
                <w:sz w:val="22"/>
              </w:rPr>
            </w:pPr>
            <w:r w:rsidRPr="00253E18">
              <w:rPr>
                <w:rFonts w:cs="Times New Roman"/>
                <w:sz w:val="22"/>
              </w:rPr>
              <w:t>74 (10,3)</w:t>
            </w:r>
          </w:p>
        </w:tc>
        <w:tc>
          <w:tcPr>
            <w:tcW w:w="689" w:type="pct"/>
          </w:tcPr>
          <w:p w:rsidR="00A421D5" w:rsidRPr="00253E18" w:rsidRDefault="00A421D5" w:rsidP="0084061E">
            <w:pPr>
              <w:spacing w:before="0"/>
              <w:jc w:val="left"/>
              <w:rPr>
                <w:rFonts w:cs="Times New Roman"/>
                <w:sz w:val="22"/>
              </w:rPr>
            </w:pPr>
            <w:r w:rsidRPr="00253E18">
              <w:rPr>
                <w:rFonts w:cs="Times New Roman"/>
                <w:sz w:val="22"/>
              </w:rPr>
              <w:t>23 (3,2)</w:t>
            </w:r>
          </w:p>
        </w:tc>
        <w:tc>
          <w:tcPr>
            <w:tcW w:w="802" w:type="pct"/>
          </w:tcPr>
          <w:p w:rsidR="00A421D5" w:rsidRPr="00253E18" w:rsidRDefault="00A421D5" w:rsidP="0084061E">
            <w:pPr>
              <w:spacing w:before="0"/>
              <w:jc w:val="left"/>
              <w:rPr>
                <w:rFonts w:cs="Times New Roman"/>
                <w:sz w:val="22"/>
              </w:rPr>
            </w:pPr>
            <w:r w:rsidRPr="00253E18">
              <w:rPr>
                <w:rFonts w:cs="Times New Roman"/>
                <w:sz w:val="22"/>
              </w:rPr>
              <w:t>10 (1,4)</w:t>
            </w:r>
          </w:p>
        </w:tc>
      </w:tr>
    </w:tbl>
    <w:p w:rsidR="00A421D5" w:rsidRPr="00253E18" w:rsidRDefault="00A421D5" w:rsidP="00AE4D57">
      <w:pPr>
        <w:spacing w:before="0"/>
        <w:rPr>
          <w:rFonts w:eastAsia="Times New Roman" w:cs="Times New Roman"/>
          <w:sz w:val="20"/>
          <w:szCs w:val="22"/>
          <w:lang w:eastAsia="el-GR"/>
        </w:rPr>
      </w:pPr>
      <w:r w:rsidRPr="00253E18">
        <w:rPr>
          <w:rFonts w:eastAsia="Times New Roman" w:cs="Times New Roman"/>
          <w:sz w:val="20"/>
          <w:szCs w:val="22"/>
          <w:lang w:eastAsia="el-GR"/>
        </w:rPr>
        <w:t xml:space="preserve">Οι τιμές εκφράζονται ως </w:t>
      </w:r>
      <w:r w:rsidRPr="00253E18">
        <w:rPr>
          <w:rFonts w:eastAsia="Times New Roman" w:cs="Times New Roman"/>
          <w:sz w:val="20"/>
          <w:szCs w:val="22"/>
          <w:lang w:val="en-US" w:eastAsia="el-GR"/>
        </w:rPr>
        <w:t>n</w:t>
      </w:r>
      <w:r w:rsidRPr="00253E18">
        <w:rPr>
          <w:rFonts w:eastAsia="Times New Roman" w:cs="Times New Roman"/>
          <w:sz w:val="20"/>
          <w:szCs w:val="22"/>
          <w:lang w:eastAsia="el-GR"/>
        </w:rPr>
        <w:t xml:space="preserve"> (%).</w:t>
      </w:r>
    </w:p>
    <w:p w:rsidR="00E507BD"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Αθροίζοντας τις απαντήσεις των φοιτητών στα 4 στοιχεία του πίνακα </w:t>
      </w:r>
      <w:r w:rsidR="00253E18" w:rsidRPr="00253E18">
        <w:rPr>
          <w:rFonts w:eastAsia="Times New Roman" w:cs="Times New Roman"/>
          <w:szCs w:val="22"/>
          <w:lang w:eastAsia="el-GR"/>
        </w:rPr>
        <w:t>7-</w:t>
      </w:r>
      <w:r w:rsidR="0084061E">
        <w:rPr>
          <w:rFonts w:eastAsia="Times New Roman" w:cs="Times New Roman"/>
          <w:szCs w:val="22"/>
          <w:lang w:eastAsia="el-GR"/>
        </w:rPr>
        <w:t xml:space="preserve"> </w:t>
      </w:r>
      <w:r w:rsidRPr="00A421D5">
        <w:rPr>
          <w:rFonts w:eastAsia="Times New Roman" w:cs="Times New Roman"/>
          <w:szCs w:val="22"/>
          <w:lang w:eastAsia="el-GR"/>
        </w:rPr>
        <w:t xml:space="preserve">4, προκύπτει η βαθμολογία χρήσης </w:t>
      </w:r>
      <w:r w:rsidR="00253E18">
        <w:rPr>
          <w:rFonts w:eastAsia="Times New Roman" w:cs="Times New Roman"/>
          <w:szCs w:val="22"/>
          <w:lang w:val="en-US" w:eastAsia="el-GR"/>
        </w:rPr>
        <w:t>W</w:t>
      </w:r>
      <w:r w:rsidRPr="00A421D5">
        <w:rPr>
          <w:rFonts w:eastAsia="Times New Roman" w:cs="Times New Roman"/>
          <w:szCs w:val="22"/>
          <w:lang w:val="en-US" w:eastAsia="el-GR"/>
        </w:rPr>
        <w:t>eb</w:t>
      </w:r>
      <w:r w:rsidRPr="00A421D5">
        <w:rPr>
          <w:rFonts w:eastAsia="Times New Roman" w:cs="Times New Roman"/>
          <w:szCs w:val="22"/>
          <w:lang w:eastAsia="el-GR"/>
        </w:rPr>
        <w:t xml:space="preserve"> 2.0 εργαλείων. Η βαθμολογία αυτή λαμβάνει τιμές 4-20, με τις μεγαλύτερες τιμές να δηλώνουν συχνότερη χρήση των </w:t>
      </w:r>
      <w:r w:rsidR="00253E18">
        <w:rPr>
          <w:rFonts w:eastAsia="Times New Roman" w:cs="Times New Roman"/>
          <w:szCs w:val="22"/>
          <w:lang w:val="en-US" w:eastAsia="el-GR"/>
        </w:rPr>
        <w:t>W</w:t>
      </w:r>
      <w:r w:rsidRPr="00A421D5">
        <w:rPr>
          <w:rFonts w:eastAsia="Times New Roman" w:cs="Times New Roman"/>
          <w:szCs w:val="22"/>
          <w:lang w:val="en-US" w:eastAsia="el-GR"/>
        </w:rPr>
        <w:t>eb</w:t>
      </w:r>
      <w:r w:rsidRPr="00A421D5">
        <w:rPr>
          <w:rFonts w:eastAsia="Times New Roman" w:cs="Times New Roman"/>
          <w:szCs w:val="22"/>
          <w:lang w:eastAsia="el-GR"/>
        </w:rPr>
        <w:t xml:space="preserve"> 2.0 εργαλείων. Η μέση βαθμολογία χρήσης </w:t>
      </w:r>
      <w:r w:rsidR="00253E18">
        <w:rPr>
          <w:rFonts w:eastAsia="Times New Roman" w:cs="Times New Roman"/>
          <w:szCs w:val="22"/>
          <w:lang w:val="en-US" w:eastAsia="el-GR"/>
        </w:rPr>
        <w:t>W</w:t>
      </w:r>
      <w:r w:rsidRPr="00A421D5">
        <w:rPr>
          <w:rFonts w:eastAsia="Times New Roman" w:cs="Times New Roman"/>
          <w:szCs w:val="22"/>
          <w:lang w:val="en-US" w:eastAsia="el-GR"/>
        </w:rPr>
        <w:t>eb</w:t>
      </w:r>
      <w:r w:rsidRPr="00A421D5">
        <w:rPr>
          <w:rFonts w:eastAsia="Times New Roman" w:cs="Times New Roman"/>
          <w:szCs w:val="22"/>
          <w:lang w:eastAsia="el-GR"/>
        </w:rPr>
        <w:t xml:space="preserve"> 2.0 εργαλείων ήταν 8, η τυπική απόκλιση ήταν 3,1, η διάμεσος ήταν 8, η ελάχιστη τιμή ήταν 4 και η μέγιστη τιμή ήταν 18.</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Το 10,2% (</w:t>
      </w:r>
      <w:r w:rsidRPr="00A421D5">
        <w:rPr>
          <w:rFonts w:eastAsia="Times New Roman" w:cs="Times New Roman"/>
          <w:szCs w:val="22"/>
          <w:lang w:val="en-US" w:eastAsia="el-GR"/>
        </w:rPr>
        <w:t>n</w:t>
      </w:r>
      <w:r w:rsidRPr="00A421D5">
        <w:rPr>
          <w:rFonts w:eastAsia="Times New Roman" w:cs="Times New Roman"/>
          <w:szCs w:val="22"/>
          <w:lang w:eastAsia="el-GR"/>
        </w:rPr>
        <w:t xml:space="preserve">=73) των φοιτητών δήλωσαν ότι διατηρούν δικό τους </w:t>
      </w:r>
      <w:r w:rsidRPr="00A421D5">
        <w:rPr>
          <w:rFonts w:eastAsia="Times New Roman" w:cs="Times New Roman"/>
          <w:szCs w:val="22"/>
          <w:lang w:val="en-US" w:eastAsia="el-GR"/>
        </w:rPr>
        <w:t>blog</w:t>
      </w:r>
      <w:r w:rsidRPr="00A421D5">
        <w:rPr>
          <w:rFonts w:eastAsia="Times New Roman" w:cs="Times New Roman"/>
          <w:szCs w:val="22"/>
          <w:lang w:eastAsia="el-GR"/>
        </w:rPr>
        <w:t>, ενώ το 89,8% (</w:t>
      </w:r>
      <w:r w:rsidRPr="00A421D5">
        <w:rPr>
          <w:rFonts w:eastAsia="Times New Roman" w:cs="Times New Roman"/>
          <w:szCs w:val="22"/>
          <w:lang w:val="en-US" w:eastAsia="el-GR"/>
        </w:rPr>
        <w:t>n</w:t>
      </w:r>
      <w:r w:rsidR="0084061E">
        <w:rPr>
          <w:rFonts w:eastAsia="Times New Roman" w:cs="Times New Roman"/>
          <w:szCs w:val="22"/>
          <w:lang w:eastAsia="el-GR"/>
        </w:rPr>
        <w:t>=646) δε</w:t>
      </w:r>
      <w:r w:rsidRPr="00A421D5">
        <w:rPr>
          <w:rFonts w:eastAsia="Times New Roman" w:cs="Times New Roman"/>
          <w:szCs w:val="22"/>
          <w:lang w:eastAsia="el-GR"/>
        </w:rPr>
        <w:t xml:space="preserve"> διατηρούν δικό τους </w:t>
      </w:r>
      <w:r w:rsidRPr="00A421D5">
        <w:rPr>
          <w:rFonts w:eastAsia="Times New Roman" w:cs="Times New Roman"/>
          <w:szCs w:val="22"/>
          <w:lang w:val="en-US" w:eastAsia="el-GR"/>
        </w:rPr>
        <w:t>blog</w:t>
      </w:r>
      <w:r w:rsidRPr="00A421D5">
        <w:rPr>
          <w:rFonts w:eastAsia="Times New Roman" w:cs="Times New Roman"/>
          <w:szCs w:val="22"/>
          <w:lang w:eastAsia="el-GR"/>
        </w:rPr>
        <w:t>.</w:t>
      </w:r>
    </w:p>
    <w:p w:rsidR="00E507BD" w:rsidRDefault="00A421D5" w:rsidP="00AE4D57">
      <w:pPr>
        <w:spacing w:before="0"/>
        <w:rPr>
          <w:rFonts w:eastAsia="Times New Roman" w:cs="Times New Roman"/>
          <w:szCs w:val="22"/>
          <w:lang w:eastAsia="el-GR"/>
        </w:rPr>
      </w:pPr>
      <w:r w:rsidRPr="00A421D5">
        <w:rPr>
          <w:rFonts w:eastAsia="Times New Roman" w:cs="Times New Roman"/>
          <w:szCs w:val="22"/>
          <w:lang w:eastAsia="el-GR"/>
        </w:rPr>
        <w:t>Το 1,4% (</w:t>
      </w:r>
      <w:r w:rsidRPr="00A421D5">
        <w:rPr>
          <w:rFonts w:eastAsia="Times New Roman" w:cs="Times New Roman"/>
          <w:szCs w:val="22"/>
          <w:lang w:val="en-US" w:eastAsia="el-GR"/>
        </w:rPr>
        <w:t>n</w:t>
      </w:r>
      <w:r w:rsidRPr="00A421D5">
        <w:rPr>
          <w:rFonts w:eastAsia="Times New Roman" w:cs="Times New Roman"/>
          <w:szCs w:val="22"/>
          <w:lang w:eastAsia="el-GR"/>
        </w:rPr>
        <w:t xml:space="preserve">=10) των φοιτητών δήλωσαν ότι διατηρούν δικό τους </w:t>
      </w:r>
      <w:r w:rsidRPr="00A421D5">
        <w:rPr>
          <w:rFonts w:eastAsia="Times New Roman" w:cs="Times New Roman"/>
          <w:szCs w:val="22"/>
          <w:lang w:val="en-US" w:eastAsia="el-GR"/>
        </w:rPr>
        <w:t>wiki</w:t>
      </w:r>
      <w:r w:rsidRPr="00A421D5">
        <w:rPr>
          <w:rFonts w:eastAsia="Times New Roman" w:cs="Times New Roman"/>
          <w:szCs w:val="22"/>
          <w:lang w:eastAsia="el-GR"/>
        </w:rPr>
        <w:t>, ενώ το 98,6% (</w:t>
      </w:r>
      <w:r w:rsidRPr="00A421D5">
        <w:rPr>
          <w:rFonts w:eastAsia="Times New Roman" w:cs="Times New Roman"/>
          <w:szCs w:val="22"/>
          <w:lang w:val="en-US" w:eastAsia="el-GR"/>
        </w:rPr>
        <w:t>n</w:t>
      </w:r>
      <w:r w:rsidRPr="00A421D5">
        <w:rPr>
          <w:rFonts w:eastAsia="Times New Roman" w:cs="Times New Roman"/>
          <w:szCs w:val="22"/>
          <w:lang w:eastAsia="el-GR"/>
        </w:rPr>
        <w:t xml:space="preserve">=709) δεν διατηρούν δικό τους </w:t>
      </w:r>
      <w:r w:rsidRPr="00A421D5">
        <w:rPr>
          <w:rFonts w:eastAsia="Times New Roman" w:cs="Times New Roman"/>
          <w:szCs w:val="22"/>
          <w:lang w:val="en-US" w:eastAsia="el-GR"/>
        </w:rPr>
        <w:t>wiki</w:t>
      </w:r>
      <w:r w:rsidRPr="00A421D5">
        <w:rPr>
          <w:rFonts w:eastAsia="Times New Roman" w:cs="Times New Roman"/>
          <w:szCs w:val="22"/>
          <w:lang w:eastAsia="el-GR"/>
        </w:rPr>
        <w:t>.</w:t>
      </w:r>
    </w:p>
    <w:p w:rsidR="00A421D5" w:rsidRPr="00A421D5" w:rsidRDefault="00A421D5" w:rsidP="00371B70">
      <w:pPr>
        <w:spacing w:before="0"/>
        <w:rPr>
          <w:rFonts w:eastAsia="Times New Roman" w:cs="Times New Roman"/>
          <w:szCs w:val="22"/>
          <w:lang w:eastAsia="el-GR"/>
        </w:rPr>
      </w:pPr>
      <w:r w:rsidRPr="00A421D5">
        <w:rPr>
          <w:rFonts w:eastAsia="Times New Roman" w:cs="Times New Roman"/>
          <w:szCs w:val="22"/>
          <w:lang w:eastAsia="el-GR"/>
        </w:rPr>
        <w:t>Το 14,5% (</w:t>
      </w:r>
      <w:r w:rsidRPr="00A421D5">
        <w:rPr>
          <w:rFonts w:eastAsia="Times New Roman" w:cs="Times New Roman"/>
          <w:szCs w:val="22"/>
          <w:lang w:val="en-US" w:eastAsia="el-GR"/>
        </w:rPr>
        <w:t>n</w:t>
      </w:r>
      <w:r w:rsidRPr="00A421D5">
        <w:rPr>
          <w:rFonts w:eastAsia="Times New Roman" w:cs="Times New Roman"/>
          <w:szCs w:val="22"/>
          <w:lang w:eastAsia="el-GR"/>
        </w:rPr>
        <w:t xml:space="preserve">=104) των φοιτητών δήλωσαν ότι γνωρίζουν να εντοπίζουν ένα αρχείο </w:t>
      </w:r>
      <w:r w:rsidRPr="00A421D5">
        <w:rPr>
          <w:rFonts w:eastAsia="Times New Roman" w:cs="Times New Roman"/>
          <w:szCs w:val="22"/>
          <w:lang w:val="en-US" w:eastAsia="el-GR"/>
        </w:rPr>
        <w:t>podcast</w:t>
      </w:r>
      <w:r w:rsidRPr="00A421D5">
        <w:rPr>
          <w:rFonts w:eastAsia="Times New Roman" w:cs="Times New Roman"/>
          <w:szCs w:val="22"/>
          <w:lang w:eastAsia="el-GR"/>
        </w:rPr>
        <w:t>, ενώ το 85,5% (</w:t>
      </w:r>
      <w:r w:rsidRPr="00A421D5">
        <w:rPr>
          <w:rFonts w:eastAsia="Times New Roman" w:cs="Times New Roman"/>
          <w:szCs w:val="22"/>
          <w:lang w:val="en-US" w:eastAsia="el-GR"/>
        </w:rPr>
        <w:t>n</w:t>
      </w:r>
      <w:r w:rsidRPr="00A421D5">
        <w:rPr>
          <w:rFonts w:eastAsia="Times New Roman" w:cs="Times New Roman"/>
          <w:szCs w:val="22"/>
          <w:lang w:eastAsia="el-GR"/>
        </w:rPr>
        <w:t xml:space="preserve">=615) δεν γνωρίζουν να εντοπίζουν ένα αρχείο </w:t>
      </w:r>
      <w:r w:rsidRPr="00A421D5">
        <w:rPr>
          <w:rFonts w:eastAsia="Times New Roman" w:cs="Times New Roman"/>
          <w:szCs w:val="22"/>
          <w:lang w:val="en-US" w:eastAsia="el-GR"/>
        </w:rPr>
        <w:t>podcast</w:t>
      </w:r>
      <w:r w:rsidRPr="00A421D5">
        <w:rPr>
          <w:rFonts w:eastAsia="Times New Roman" w:cs="Times New Roman"/>
          <w:szCs w:val="22"/>
          <w:lang w:eastAsia="el-GR"/>
        </w:rPr>
        <w:t>.</w:t>
      </w:r>
    </w:p>
    <w:p w:rsidR="00A421D5" w:rsidRPr="00A421D5" w:rsidRDefault="00A421D5" w:rsidP="000A5CBB">
      <w:pPr>
        <w:spacing w:before="0"/>
        <w:rPr>
          <w:rFonts w:eastAsia="Times New Roman" w:cs="Times New Roman"/>
          <w:szCs w:val="22"/>
          <w:lang w:eastAsia="el-GR"/>
        </w:rPr>
      </w:pPr>
      <w:r w:rsidRPr="00A421D5">
        <w:rPr>
          <w:rFonts w:eastAsia="Times New Roman" w:cs="Times New Roman"/>
          <w:szCs w:val="22"/>
          <w:lang w:eastAsia="el-GR"/>
        </w:rPr>
        <w:t>Στον πίνακα</w:t>
      </w:r>
      <w:r w:rsidR="00E507BD">
        <w:rPr>
          <w:rFonts w:eastAsia="Times New Roman" w:cs="Times New Roman"/>
          <w:szCs w:val="22"/>
          <w:lang w:eastAsia="el-GR"/>
        </w:rPr>
        <w:t xml:space="preserve"> 7-</w:t>
      </w:r>
      <w:r w:rsidRPr="00A421D5">
        <w:rPr>
          <w:rFonts w:eastAsia="Times New Roman" w:cs="Times New Roman"/>
          <w:szCs w:val="22"/>
          <w:lang w:eastAsia="el-GR"/>
        </w:rPr>
        <w:t xml:space="preserve">5 παρουσιάζεται η χρήση των ιστοχώρων κοινωνικής δικτύωσης από τους φοιτητές. Ο συντελεστής εσωτερικής συνέπειας </w:t>
      </w:r>
      <w:r w:rsidRPr="00A421D5">
        <w:rPr>
          <w:rFonts w:eastAsia="Times New Roman" w:cs="Times New Roman"/>
          <w:szCs w:val="22"/>
          <w:lang w:val="en-US" w:eastAsia="el-GR"/>
        </w:rPr>
        <w:t>Cronbach</w:t>
      </w:r>
      <w:r w:rsidRPr="00A421D5">
        <w:rPr>
          <w:rFonts w:eastAsia="Times New Roman" w:cs="Times New Roman"/>
          <w:szCs w:val="22"/>
          <w:lang w:eastAsia="el-GR"/>
        </w:rPr>
        <w:t>’</w:t>
      </w:r>
      <w:r w:rsidRPr="00A421D5">
        <w:rPr>
          <w:rFonts w:eastAsia="Times New Roman" w:cs="Times New Roman"/>
          <w:szCs w:val="22"/>
          <w:lang w:val="en-US" w:eastAsia="el-GR"/>
        </w:rPr>
        <w:t>s</w:t>
      </w:r>
      <w:r w:rsidRPr="00A421D5">
        <w:rPr>
          <w:rFonts w:eastAsia="Times New Roman" w:cs="Times New Roman"/>
          <w:szCs w:val="22"/>
          <w:lang w:eastAsia="el-GR"/>
        </w:rPr>
        <w:t xml:space="preserve"> </w:t>
      </w:r>
      <w:r w:rsidRPr="00A421D5">
        <w:rPr>
          <w:rFonts w:eastAsia="Times New Roman" w:cs="Times New Roman"/>
          <w:szCs w:val="22"/>
          <w:lang w:val="en-US" w:eastAsia="el-GR"/>
        </w:rPr>
        <w:t>alpha</w:t>
      </w:r>
      <w:r w:rsidRPr="00A421D5">
        <w:rPr>
          <w:rFonts w:eastAsia="Times New Roman" w:cs="Times New Roman"/>
          <w:szCs w:val="22"/>
          <w:lang w:eastAsia="el-GR"/>
        </w:rPr>
        <w:t xml:space="preserve"> ήταν 0,5.</w:t>
      </w:r>
    </w:p>
    <w:p w:rsidR="00A421D5" w:rsidRPr="00A421D5" w:rsidRDefault="00A421D5" w:rsidP="000A5CBB">
      <w:pPr>
        <w:spacing w:before="0"/>
        <w:rPr>
          <w:rFonts w:eastAsia="Times New Roman" w:cs="Times New Roman"/>
          <w:szCs w:val="22"/>
          <w:lang w:eastAsia="el-GR"/>
        </w:rPr>
      </w:pPr>
      <w:r w:rsidRPr="00A421D5">
        <w:rPr>
          <w:rFonts w:eastAsia="Times New Roman" w:cs="Times New Roman"/>
          <w:szCs w:val="22"/>
          <w:lang w:eastAsia="el-GR"/>
        </w:rPr>
        <w:t>Τα ποσοστά των φοιτητών που δήλωσαν ότι χρησιμοποιούν συχνά/πολύ συχνά διάφορες δραστηριότητες ήταν τα εξής: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 xml:space="preserve">Το </w:t>
      </w:r>
      <w:r w:rsidRPr="00A421D5">
        <w:rPr>
          <w:rFonts w:eastAsia="Times New Roman" w:cs="Times New Roman"/>
          <w:szCs w:val="22"/>
          <w:lang w:val="en-US" w:eastAsia="el-GR"/>
        </w:rPr>
        <w:t>84,9</w:t>
      </w:r>
      <w:r w:rsidRPr="00A421D5">
        <w:rPr>
          <w:rFonts w:eastAsia="Times New Roman" w:cs="Times New Roman"/>
          <w:szCs w:val="22"/>
          <w:lang w:eastAsia="el-GR"/>
        </w:rPr>
        <w:t xml:space="preserve">% χρησιμοποιούν το </w:t>
      </w:r>
      <w:r w:rsidRPr="00A421D5">
        <w:rPr>
          <w:rFonts w:eastAsia="Times New Roman" w:cs="Times New Roman"/>
          <w:szCs w:val="22"/>
          <w:lang w:val="en-US" w:eastAsia="el-GR"/>
        </w:rPr>
        <w:t>Facebook</w:t>
      </w:r>
      <w:r w:rsidRPr="00A421D5">
        <w:rPr>
          <w:rFonts w:eastAsia="Times New Roman" w:cs="Times New Roman"/>
          <w:szCs w:val="22"/>
          <w:lang w:eastAsia="el-GR"/>
        </w:rPr>
        <w:t>.</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 xml:space="preserve">Το </w:t>
      </w:r>
      <w:r w:rsidRPr="00A421D5">
        <w:rPr>
          <w:rFonts w:eastAsia="Times New Roman" w:cs="Times New Roman"/>
          <w:szCs w:val="22"/>
          <w:lang w:val="en-US" w:eastAsia="el-GR"/>
        </w:rPr>
        <w:t>6,8</w:t>
      </w:r>
      <w:r w:rsidRPr="00A421D5">
        <w:rPr>
          <w:rFonts w:eastAsia="Times New Roman" w:cs="Times New Roman"/>
          <w:szCs w:val="22"/>
          <w:lang w:eastAsia="el-GR"/>
        </w:rPr>
        <w:t>% χρησιμοποιούν το</w:t>
      </w:r>
      <w:r w:rsidRPr="00A421D5">
        <w:rPr>
          <w:rFonts w:eastAsia="Times New Roman" w:cs="Times New Roman"/>
          <w:szCs w:val="22"/>
          <w:lang w:val="en-US" w:eastAsia="el-GR"/>
        </w:rPr>
        <w:t xml:space="preserve"> Twitter</w:t>
      </w:r>
      <w:r w:rsidRPr="00A421D5">
        <w:rPr>
          <w:rFonts w:eastAsia="Times New Roman" w:cs="Times New Roman"/>
          <w:szCs w:val="22"/>
          <w:lang w:eastAsia="el-GR"/>
        </w:rPr>
        <w:t>.</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 xml:space="preserve">Το </w:t>
      </w:r>
      <w:r w:rsidRPr="00A421D5">
        <w:rPr>
          <w:rFonts w:eastAsia="Times New Roman" w:cs="Times New Roman"/>
          <w:szCs w:val="22"/>
          <w:lang w:val="en-US" w:eastAsia="el-GR"/>
        </w:rPr>
        <w:t>90,5</w:t>
      </w:r>
      <w:r w:rsidRPr="00A421D5">
        <w:rPr>
          <w:rFonts w:eastAsia="Times New Roman" w:cs="Times New Roman"/>
          <w:szCs w:val="22"/>
          <w:lang w:eastAsia="el-GR"/>
        </w:rPr>
        <w:t>% χρησιμοποιούν το</w:t>
      </w:r>
      <w:r w:rsidR="00F01DC4">
        <w:rPr>
          <w:rFonts w:eastAsia="Times New Roman" w:cs="Times New Roman"/>
          <w:szCs w:val="22"/>
          <w:lang w:val="en-US" w:eastAsia="el-GR"/>
        </w:rPr>
        <w:t xml:space="preserve"> YouT</w:t>
      </w:r>
      <w:r w:rsidRPr="00A421D5">
        <w:rPr>
          <w:rFonts w:eastAsia="Times New Roman" w:cs="Times New Roman"/>
          <w:szCs w:val="22"/>
          <w:lang w:val="en-US" w:eastAsia="el-GR"/>
        </w:rPr>
        <w:t>ube</w:t>
      </w:r>
      <w:r w:rsidRPr="00A421D5">
        <w:rPr>
          <w:rFonts w:eastAsia="Times New Roman" w:cs="Times New Roman"/>
          <w:szCs w:val="22"/>
          <w:lang w:eastAsia="el-GR"/>
        </w:rPr>
        <w:t>.</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 xml:space="preserve">Το </w:t>
      </w:r>
      <w:r w:rsidRPr="00A421D5">
        <w:rPr>
          <w:rFonts w:eastAsia="Times New Roman" w:cs="Times New Roman"/>
          <w:szCs w:val="22"/>
          <w:lang w:val="en-US" w:eastAsia="el-GR"/>
        </w:rPr>
        <w:t>0,7</w:t>
      </w:r>
      <w:r w:rsidRPr="00A421D5">
        <w:rPr>
          <w:rFonts w:eastAsia="Times New Roman" w:cs="Times New Roman"/>
          <w:szCs w:val="22"/>
          <w:lang w:eastAsia="el-GR"/>
        </w:rPr>
        <w:t xml:space="preserve">% χρησιμοποιούν το </w:t>
      </w:r>
      <w:r w:rsidRPr="00A421D5">
        <w:rPr>
          <w:rFonts w:eastAsia="Times New Roman" w:cs="Times New Roman"/>
          <w:szCs w:val="22"/>
          <w:lang w:val="en-US" w:eastAsia="el-GR"/>
        </w:rPr>
        <w:t>Myspace</w:t>
      </w:r>
      <w:r w:rsidRPr="00A421D5">
        <w:rPr>
          <w:rFonts w:eastAsia="Times New Roman" w:cs="Times New Roman"/>
          <w:szCs w:val="22"/>
          <w:lang w:eastAsia="el-GR"/>
        </w:rPr>
        <w:t>.</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 xml:space="preserve">Το </w:t>
      </w:r>
      <w:r w:rsidRPr="00A421D5">
        <w:rPr>
          <w:rFonts w:eastAsia="Times New Roman" w:cs="Times New Roman"/>
          <w:szCs w:val="22"/>
          <w:lang w:val="en-US" w:eastAsia="el-GR"/>
        </w:rPr>
        <w:t>1,2</w:t>
      </w:r>
      <w:r w:rsidRPr="00A421D5">
        <w:rPr>
          <w:rFonts w:eastAsia="Times New Roman" w:cs="Times New Roman"/>
          <w:szCs w:val="22"/>
          <w:lang w:eastAsia="el-GR"/>
        </w:rPr>
        <w:t xml:space="preserve">% χρησιμοποιούν το </w:t>
      </w:r>
      <w:r w:rsidRPr="00A421D5">
        <w:rPr>
          <w:rFonts w:eastAsia="Times New Roman" w:cs="Times New Roman"/>
          <w:szCs w:val="22"/>
          <w:lang w:val="en-US" w:eastAsia="el-GR"/>
        </w:rPr>
        <w:t>Slideshare</w:t>
      </w:r>
      <w:r w:rsidRPr="00A421D5">
        <w:rPr>
          <w:rFonts w:eastAsia="Times New Roman" w:cs="Times New Roman"/>
          <w:szCs w:val="22"/>
          <w:lang w:eastAsia="el-GR"/>
        </w:rPr>
        <w:t>.</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 xml:space="preserve">Το </w:t>
      </w:r>
      <w:r w:rsidRPr="00A421D5">
        <w:rPr>
          <w:rFonts w:eastAsia="Times New Roman" w:cs="Times New Roman"/>
          <w:szCs w:val="22"/>
          <w:lang w:val="en-US" w:eastAsia="el-GR"/>
        </w:rPr>
        <w:t>37,5</w:t>
      </w:r>
      <w:r w:rsidRPr="00A421D5">
        <w:rPr>
          <w:rFonts w:eastAsia="Times New Roman" w:cs="Times New Roman"/>
          <w:szCs w:val="22"/>
          <w:lang w:eastAsia="el-GR"/>
        </w:rPr>
        <w:t xml:space="preserve">% χρησιμοποιούν το </w:t>
      </w:r>
      <w:r w:rsidRPr="00A421D5">
        <w:rPr>
          <w:rFonts w:eastAsia="Times New Roman" w:cs="Times New Roman"/>
          <w:szCs w:val="22"/>
          <w:lang w:val="en-US" w:eastAsia="el-GR"/>
        </w:rPr>
        <w:t>Skype</w:t>
      </w:r>
      <w:r w:rsidRPr="00A421D5">
        <w:rPr>
          <w:rFonts w:eastAsia="Times New Roman" w:cs="Times New Roman"/>
          <w:szCs w:val="22"/>
          <w:lang w:eastAsia="el-GR"/>
        </w:rPr>
        <w:t>.</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 xml:space="preserve">Το </w:t>
      </w:r>
      <w:r w:rsidRPr="00A421D5">
        <w:rPr>
          <w:rFonts w:eastAsia="Times New Roman" w:cs="Times New Roman"/>
          <w:szCs w:val="22"/>
          <w:lang w:val="en-US" w:eastAsia="el-GR"/>
        </w:rPr>
        <w:t>29,9</w:t>
      </w:r>
      <w:r w:rsidRPr="00A421D5">
        <w:rPr>
          <w:rFonts w:eastAsia="Times New Roman" w:cs="Times New Roman"/>
          <w:szCs w:val="22"/>
          <w:lang w:eastAsia="el-GR"/>
        </w:rPr>
        <w:t xml:space="preserve">% χρησιμοποιούν το </w:t>
      </w:r>
      <w:r w:rsidRPr="00A421D5">
        <w:rPr>
          <w:rFonts w:eastAsia="Times New Roman" w:cs="Times New Roman"/>
          <w:szCs w:val="22"/>
          <w:lang w:val="en-US" w:eastAsia="el-GR"/>
        </w:rPr>
        <w:t>Instagram</w:t>
      </w:r>
      <w:r w:rsidRPr="00A421D5">
        <w:rPr>
          <w:rFonts w:eastAsia="Times New Roman" w:cs="Times New Roman"/>
          <w:szCs w:val="22"/>
          <w:lang w:eastAsia="el-GR"/>
        </w:rPr>
        <w:t>.</w:t>
      </w:r>
    </w:p>
    <w:p w:rsidR="00A421D5" w:rsidRPr="007B119F" w:rsidRDefault="005C394A" w:rsidP="005C394A">
      <w:pPr>
        <w:pStyle w:val="ab"/>
        <w:rPr>
          <w:rStyle w:val="TABLE"/>
        </w:rPr>
      </w:pPr>
      <w:bookmarkStart w:id="564" w:name="_Toc423996136"/>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5</w:t>
      </w:r>
      <w:r w:rsidR="008A2614">
        <w:rPr>
          <w:noProof/>
        </w:rPr>
        <w:fldChar w:fldCharType="end"/>
      </w:r>
      <w:r>
        <w:t xml:space="preserve">. </w:t>
      </w:r>
      <w:r w:rsidRPr="00952517">
        <w:t>Χρήση των ιστοχώρων κοινωνικής δικτύωσης από τους φοιτητές.</w:t>
      </w:r>
      <w:bookmarkEnd w:id="564"/>
    </w:p>
    <w:tbl>
      <w:tblPr>
        <w:tblStyle w:val="22"/>
        <w:tblW w:w="5000" w:type="pct"/>
        <w:tblLook w:val="04A0" w:firstRow="1" w:lastRow="0" w:firstColumn="1" w:lastColumn="0" w:noHBand="0" w:noVBand="1"/>
      </w:tblPr>
      <w:tblGrid>
        <w:gridCol w:w="1677"/>
        <w:gridCol w:w="1256"/>
        <w:gridCol w:w="1311"/>
        <w:gridCol w:w="1732"/>
        <w:gridCol w:w="1268"/>
        <w:gridCol w:w="1475"/>
      </w:tblGrid>
      <w:tr w:rsidR="00A421D5" w:rsidRPr="00135C0A" w:rsidTr="000A20CA">
        <w:tc>
          <w:tcPr>
            <w:tcW w:w="962" w:type="pct"/>
            <w:vMerge w:val="restart"/>
          </w:tcPr>
          <w:p w:rsidR="00A421D5" w:rsidRPr="00135C0A" w:rsidRDefault="00A421D5" w:rsidP="00416F97">
            <w:pPr>
              <w:rPr>
                <w:rFonts w:ascii="Times New Roman" w:hAnsi="Times New Roman" w:cs="Times New Roman"/>
              </w:rPr>
            </w:pPr>
            <w:r w:rsidRPr="00135C0A">
              <w:rPr>
                <w:rFonts w:ascii="Times New Roman" w:hAnsi="Times New Roman" w:cs="Times New Roman"/>
                <w:b/>
                <w:bCs/>
              </w:rPr>
              <w:t xml:space="preserve">Χρησιμοποιώ </w:t>
            </w:r>
          </w:p>
        </w:tc>
        <w:tc>
          <w:tcPr>
            <w:tcW w:w="4038" w:type="pct"/>
            <w:gridSpan w:val="5"/>
          </w:tcPr>
          <w:p w:rsidR="00A421D5" w:rsidRPr="00135C0A" w:rsidRDefault="00A421D5" w:rsidP="00416F97">
            <w:pPr>
              <w:rPr>
                <w:rFonts w:ascii="Times New Roman" w:hAnsi="Times New Roman" w:cs="Times New Roman"/>
              </w:rPr>
            </w:pPr>
            <w:r w:rsidRPr="00135C0A">
              <w:rPr>
                <w:rFonts w:ascii="Times New Roman" w:hAnsi="Times New Roman" w:cs="Times New Roman"/>
                <w:b/>
              </w:rPr>
              <w:t>Απάντηση</w:t>
            </w:r>
          </w:p>
        </w:tc>
      </w:tr>
      <w:tr w:rsidR="00A421D5" w:rsidRPr="00135C0A" w:rsidTr="000A20CA">
        <w:tc>
          <w:tcPr>
            <w:tcW w:w="962" w:type="pct"/>
            <w:vMerge/>
          </w:tcPr>
          <w:p w:rsidR="00A421D5" w:rsidRPr="00135C0A" w:rsidRDefault="00A421D5" w:rsidP="00416F97">
            <w:pPr>
              <w:rPr>
                <w:rFonts w:ascii="Times New Roman" w:hAnsi="Times New Roman" w:cs="Times New Roman"/>
              </w:rPr>
            </w:pPr>
          </w:p>
        </w:tc>
        <w:tc>
          <w:tcPr>
            <w:tcW w:w="720" w:type="pct"/>
            <w:vAlign w:val="center"/>
          </w:tcPr>
          <w:p w:rsidR="00A421D5" w:rsidRPr="00135C0A" w:rsidRDefault="00A421D5" w:rsidP="00416F97">
            <w:pPr>
              <w:rPr>
                <w:rFonts w:ascii="Times New Roman" w:hAnsi="Times New Roman" w:cs="Times New Roman"/>
                <w:b/>
              </w:rPr>
            </w:pPr>
            <w:r w:rsidRPr="00135C0A">
              <w:rPr>
                <w:rFonts w:ascii="Times New Roman" w:hAnsi="Times New Roman" w:cs="Times New Roman"/>
                <w:b/>
              </w:rPr>
              <w:t>Ποτέ</w:t>
            </w:r>
          </w:p>
        </w:tc>
        <w:tc>
          <w:tcPr>
            <w:tcW w:w="752" w:type="pct"/>
            <w:vAlign w:val="center"/>
          </w:tcPr>
          <w:p w:rsidR="00A421D5" w:rsidRPr="00135C0A" w:rsidRDefault="00A421D5" w:rsidP="00416F97">
            <w:pPr>
              <w:rPr>
                <w:rFonts w:ascii="Times New Roman" w:hAnsi="Times New Roman" w:cs="Times New Roman"/>
                <w:b/>
              </w:rPr>
            </w:pPr>
            <w:r w:rsidRPr="00135C0A">
              <w:rPr>
                <w:rFonts w:ascii="Times New Roman" w:hAnsi="Times New Roman" w:cs="Times New Roman"/>
                <w:b/>
              </w:rPr>
              <w:t>Σπάνια</w:t>
            </w:r>
          </w:p>
        </w:tc>
        <w:tc>
          <w:tcPr>
            <w:tcW w:w="993" w:type="pct"/>
            <w:vAlign w:val="center"/>
          </w:tcPr>
          <w:p w:rsidR="00A421D5" w:rsidRPr="00135C0A" w:rsidRDefault="00A421D5" w:rsidP="00416F97">
            <w:pPr>
              <w:rPr>
                <w:rFonts w:ascii="Times New Roman" w:hAnsi="Times New Roman" w:cs="Times New Roman"/>
                <w:b/>
              </w:rPr>
            </w:pPr>
            <w:r w:rsidRPr="00135C0A">
              <w:rPr>
                <w:rFonts w:ascii="Times New Roman" w:hAnsi="Times New Roman" w:cs="Times New Roman"/>
                <w:b/>
              </w:rPr>
              <w:t>Μερικές Φορές</w:t>
            </w:r>
          </w:p>
        </w:tc>
        <w:tc>
          <w:tcPr>
            <w:tcW w:w="727" w:type="pct"/>
            <w:vAlign w:val="center"/>
          </w:tcPr>
          <w:p w:rsidR="00A421D5" w:rsidRPr="00135C0A" w:rsidRDefault="00A421D5" w:rsidP="00416F97">
            <w:pPr>
              <w:rPr>
                <w:rFonts w:ascii="Times New Roman" w:hAnsi="Times New Roman" w:cs="Times New Roman"/>
                <w:b/>
              </w:rPr>
            </w:pPr>
            <w:r w:rsidRPr="00135C0A">
              <w:rPr>
                <w:rFonts w:ascii="Times New Roman" w:hAnsi="Times New Roman" w:cs="Times New Roman"/>
                <w:b/>
              </w:rPr>
              <w:t>Συχνά</w:t>
            </w:r>
          </w:p>
        </w:tc>
        <w:tc>
          <w:tcPr>
            <w:tcW w:w="846" w:type="pct"/>
            <w:vAlign w:val="center"/>
          </w:tcPr>
          <w:p w:rsidR="00A421D5" w:rsidRPr="00135C0A" w:rsidRDefault="00A421D5" w:rsidP="00416F97">
            <w:pPr>
              <w:rPr>
                <w:rFonts w:ascii="Times New Roman" w:hAnsi="Times New Roman" w:cs="Times New Roman"/>
                <w:b/>
              </w:rPr>
            </w:pPr>
            <w:r w:rsidRPr="00135C0A">
              <w:rPr>
                <w:rFonts w:ascii="Times New Roman" w:hAnsi="Times New Roman" w:cs="Times New Roman"/>
                <w:b/>
              </w:rPr>
              <w:t>Πολύ Συχνά</w:t>
            </w:r>
          </w:p>
        </w:tc>
      </w:tr>
      <w:tr w:rsidR="00A421D5" w:rsidRPr="00135C0A" w:rsidTr="000A20CA">
        <w:tc>
          <w:tcPr>
            <w:tcW w:w="962" w:type="pct"/>
            <w:vAlign w:val="center"/>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 xml:space="preserve">Facebook  </w:t>
            </w:r>
          </w:p>
        </w:tc>
        <w:tc>
          <w:tcPr>
            <w:tcW w:w="720"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58 (8,1)</w:t>
            </w:r>
          </w:p>
        </w:tc>
        <w:tc>
          <w:tcPr>
            <w:tcW w:w="752"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15 (2,1)</w:t>
            </w:r>
          </w:p>
        </w:tc>
        <w:tc>
          <w:tcPr>
            <w:tcW w:w="993"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36 (5,0)</w:t>
            </w:r>
          </w:p>
        </w:tc>
        <w:tc>
          <w:tcPr>
            <w:tcW w:w="727"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155 (21,5)</w:t>
            </w:r>
          </w:p>
        </w:tc>
        <w:tc>
          <w:tcPr>
            <w:tcW w:w="846"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456 (63,3)</w:t>
            </w:r>
          </w:p>
        </w:tc>
      </w:tr>
      <w:tr w:rsidR="00A421D5" w:rsidRPr="00135C0A" w:rsidTr="000A20CA">
        <w:tc>
          <w:tcPr>
            <w:tcW w:w="962" w:type="pct"/>
            <w:vAlign w:val="center"/>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 xml:space="preserve">Twitter </w:t>
            </w:r>
          </w:p>
        </w:tc>
        <w:tc>
          <w:tcPr>
            <w:tcW w:w="720"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527 (73,2)</w:t>
            </w:r>
          </w:p>
        </w:tc>
        <w:tc>
          <w:tcPr>
            <w:tcW w:w="752"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87 (12,1)</w:t>
            </w:r>
          </w:p>
        </w:tc>
        <w:tc>
          <w:tcPr>
            <w:tcW w:w="993"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57 (7,9)</w:t>
            </w:r>
          </w:p>
        </w:tc>
        <w:tc>
          <w:tcPr>
            <w:tcW w:w="727"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30 (4,2)</w:t>
            </w:r>
          </w:p>
        </w:tc>
        <w:tc>
          <w:tcPr>
            <w:tcW w:w="846"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19 (2,6)</w:t>
            </w:r>
          </w:p>
        </w:tc>
      </w:tr>
      <w:tr w:rsidR="00A421D5" w:rsidRPr="00135C0A" w:rsidTr="000A20CA">
        <w:tc>
          <w:tcPr>
            <w:tcW w:w="962" w:type="pct"/>
            <w:vAlign w:val="center"/>
          </w:tcPr>
          <w:p w:rsidR="00A421D5" w:rsidRPr="00135C0A" w:rsidRDefault="00F01DC4" w:rsidP="00416F97">
            <w:pPr>
              <w:rPr>
                <w:rFonts w:ascii="Times New Roman" w:hAnsi="Times New Roman" w:cs="Times New Roman"/>
                <w:lang w:val="en-US"/>
              </w:rPr>
            </w:pPr>
            <w:r>
              <w:rPr>
                <w:rFonts w:ascii="Times New Roman" w:hAnsi="Times New Roman" w:cs="Times New Roman"/>
                <w:lang w:val="en-US"/>
              </w:rPr>
              <w:t>YouT</w:t>
            </w:r>
            <w:r w:rsidR="00A421D5" w:rsidRPr="00135C0A">
              <w:rPr>
                <w:rFonts w:ascii="Times New Roman" w:hAnsi="Times New Roman" w:cs="Times New Roman"/>
                <w:lang w:val="en-US"/>
              </w:rPr>
              <w:t>ube</w:t>
            </w:r>
          </w:p>
        </w:tc>
        <w:tc>
          <w:tcPr>
            <w:tcW w:w="720"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4 (0,6)</w:t>
            </w:r>
          </w:p>
        </w:tc>
        <w:tc>
          <w:tcPr>
            <w:tcW w:w="752"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11 (1,5)</w:t>
            </w:r>
          </w:p>
        </w:tc>
        <w:tc>
          <w:tcPr>
            <w:tcW w:w="993"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55 (7,6)</w:t>
            </w:r>
          </w:p>
        </w:tc>
        <w:tc>
          <w:tcPr>
            <w:tcW w:w="727"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214 (29,7)</w:t>
            </w:r>
          </w:p>
        </w:tc>
        <w:tc>
          <w:tcPr>
            <w:tcW w:w="846"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436 (60,6)</w:t>
            </w:r>
          </w:p>
        </w:tc>
      </w:tr>
      <w:tr w:rsidR="00A421D5" w:rsidRPr="00135C0A" w:rsidTr="000A20CA">
        <w:tc>
          <w:tcPr>
            <w:tcW w:w="962" w:type="pct"/>
            <w:vAlign w:val="center"/>
          </w:tcPr>
          <w:p w:rsidR="00A421D5" w:rsidRPr="00135C0A" w:rsidRDefault="00F01DC4" w:rsidP="00416F97">
            <w:pPr>
              <w:rPr>
                <w:rFonts w:ascii="Times New Roman" w:hAnsi="Times New Roman" w:cs="Times New Roman"/>
                <w:lang w:val="en-US"/>
              </w:rPr>
            </w:pPr>
            <w:r>
              <w:rPr>
                <w:rFonts w:ascii="Times New Roman" w:hAnsi="Times New Roman" w:cs="Times New Roman"/>
                <w:lang w:val="en-US"/>
              </w:rPr>
              <w:t>MyS</w:t>
            </w:r>
            <w:r w:rsidR="00A421D5" w:rsidRPr="00135C0A">
              <w:rPr>
                <w:rFonts w:ascii="Times New Roman" w:hAnsi="Times New Roman" w:cs="Times New Roman"/>
                <w:lang w:val="en-US"/>
              </w:rPr>
              <w:t>pace</w:t>
            </w:r>
          </w:p>
        </w:tc>
        <w:tc>
          <w:tcPr>
            <w:tcW w:w="720"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666 (92,5)</w:t>
            </w:r>
          </w:p>
        </w:tc>
        <w:tc>
          <w:tcPr>
            <w:tcW w:w="752"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43 (6,0)</w:t>
            </w:r>
          </w:p>
        </w:tc>
        <w:tc>
          <w:tcPr>
            <w:tcW w:w="993"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6 (0,8)</w:t>
            </w:r>
          </w:p>
        </w:tc>
        <w:tc>
          <w:tcPr>
            <w:tcW w:w="727"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4 (0,6)</w:t>
            </w:r>
          </w:p>
        </w:tc>
        <w:tc>
          <w:tcPr>
            <w:tcW w:w="846"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1 (0,1)</w:t>
            </w:r>
          </w:p>
        </w:tc>
      </w:tr>
      <w:tr w:rsidR="00A421D5" w:rsidRPr="00135C0A" w:rsidTr="000A20CA">
        <w:tc>
          <w:tcPr>
            <w:tcW w:w="962" w:type="pct"/>
            <w:vAlign w:val="center"/>
          </w:tcPr>
          <w:p w:rsidR="00A421D5" w:rsidRPr="00135C0A" w:rsidRDefault="00A421D5" w:rsidP="00F01DC4">
            <w:pPr>
              <w:rPr>
                <w:rFonts w:ascii="Times New Roman" w:hAnsi="Times New Roman" w:cs="Times New Roman"/>
                <w:lang w:val="en-US"/>
              </w:rPr>
            </w:pPr>
            <w:r w:rsidRPr="00135C0A">
              <w:rPr>
                <w:rFonts w:ascii="Times New Roman" w:hAnsi="Times New Roman" w:cs="Times New Roman"/>
                <w:lang w:val="en-US"/>
              </w:rPr>
              <w:t>Slide</w:t>
            </w:r>
            <w:r w:rsidR="00F01DC4">
              <w:rPr>
                <w:rFonts w:ascii="Times New Roman" w:hAnsi="Times New Roman" w:cs="Times New Roman"/>
                <w:lang w:val="en-US"/>
              </w:rPr>
              <w:t>S</w:t>
            </w:r>
            <w:r w:rsidRPr="00135C0A">
              <w:rPr>
                <w:rFonts w:ascii="Times New Roman" w:hAnsi="Times New Roman" w:cs="Times New Roman"/>
                <w:lang w:val="en-US"/>
              </w:rPr>
              <w:t xml:space="preserve">hare </w:t>
            </w:r>
          </w:p>
        </w:tc>
        <w:tc>
          <w:tcPr>
            <w:tcW w:w="720"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670 (93,1)</w:t>
            </w:r>
          </w:p>
        </w:tc>
        <w:tc>
          <w:tcPr>
            <w:tcW w:w="752"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25 (3,5)</w:t>
            </w:r>
          </w:p>
        </w:tc>
        <w:tc>
          <w:tcPr>
            <w:tcW w:w="993"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16 (2,2)</w:t>
            </w:r>
          </w:p>
        </w:tc>
        <w:tc>
          <w:tcPr>
            <w:tcW w:w="727"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6 (0,8)</w:t>
            </w:r>
          </w:p>
        </w:tc>
        <w:tc>
          <w:tcPr>
            <w:tcW w:w="846"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3 (0,4)</w:t>
            </w:r>
          </w:p>
        </w:tc>
      </w:tr>
      <w:tr w:rsidR="00A421D5" w:rsidRPr="00135C0A" w:rsidTr="000A20CA">
        <w:tc>
          <w:tcPr>
            <w:tcW w:w="962" w:type="pct"/>
            <w:vAlign w:val="center"/>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 xml:space="preserve">Skype </w:t>
            </w:r>
          </w:p>
        </w:tc>
        <w:tc>
          <w:tcPr>
            <w:tcW w:w="720"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116 (16,1)</w:t>
            </w:r>
          </w:p>
        </w:tc>
        <w:tc>
          <w:tcPr>
            <w:tcW w:w="752"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152 (21,1)</w:t>
            </w:r>
          </w:p>
        </w:tc>
        <w:tc>
          <w:tcPr>
            <w:tcW w:w="993"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182 (25,3)</w:t>
            </w:r>
          </w:p>
        </w:tc>
        <w:tc>
          <w:tcPr>
            <w:tcW w:w="727"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162 (22,5)</w:t>
            </w:r>
          </w:p>
        </w:tc>
        <w:tc>
          <w:tcPr>
            <w:tcW w:w="846"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108 (15,0)</w:t>
            </w:r>
          </w:p>
        </w:tc>
      </w:tr>
      <w:tr w:rsidR="00A421D5" w:rsidRPr="00135C0A" w:rsidTr="000A20CA">
        <w:tc>
          <w:tcPr>
            <w:tcW w:w="962" w:type="pct"/>
            <w:vAlign w:val="center"/>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 xml:space="preserve">Instagram </w:t>
            </w:r>
          </w:p>
        </w:tc>
        <w:tc>
          <w:tcPr>
            <w:tcW w:w="720"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406 (56,4)</w:t>
            </w:r>
          </w:p>
        </w:tc>
        <w:tc>
          <w:tcPr>
            <w:tcW w:w="752"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44 (6,1)</w:t>
            </w:r>
          </w:p>
        </w:tc>
        <w:tc>
          <w:tcPr>
            <w:tcW w:w="993"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55 (7,6)</w:t>
            </w:r>
          </w:p>
        </w:tc>
        <w:tc>
          <w:tcPr>
            <w:tcW w:w="727"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84 (11,7)</w:t>
            </w:r>
          </w:p>
        </w:tc>
        <w:tc>
          <w:tcPr>
            <w:tcW w:w="846" w:type="pct"/>
          </w:tcPr>
          <w:p w:rsidR="00A421D5" w:rsidRPr="00135C0A" w:rsidRDefault="00A421D5" w:rsidP="00416F97">
            <w:pPr>
              <w:rPr>
                <w:rFonts w:ascii="Times New Roman" w:hAnsi="Times New Roman" w:cs="Times New Roman"/>
                <w:lang w:val="en-US"/>
              </w:rPr>
            </w:pPr>
            <w:r w:rsidRPr="00135C0A">
              <w:rPr>
                <w:rFonts w:ascii="Times New Roman" w:hAnsi="Times New Roman" w:cs="Times New Roman"/>
                <w:lang w:val="en-US"/>
              </w:rPr>
              <w:t>131 (18,2)</w:t>
            </w:r>
          </w:p>
        </w:tc>
      </w:tr>
    </w:tbl>
    <w:p w:rsidR="00A421D5" w:rsidRPr="007449AE" w:rsidRDefault="00A421D5" w:rsidP="00AE4D57">
      <w:pPr>
        <w:spacing w:before="0"/>
        <w:rPr>
          <w:rFonts w:eastAsia="Times New Roman" w:cs="Times New Roman"/>
          <w:sz w:val="20"/>
          <w:szCs w:val="20"/>
          <w:lang w:eastAsia="el-GR"/>
        </w:rPr>
      </w:pPr>
      <w:r w:rsidRPr="00A421D5">
        <w:rPr>
          <w:rFonts w:eastAsia="Times New Roman" w:cs="Times New Roman"/>
          <w:sz w:val="20"/>
          <w:szCs w:val="20"/>
          <w:lang w:eastAsia="el-GR"/>
        </w:rPr>
        <w:t xml:space="preserve">Οι τιμές εκφράζονται ως </w:t>
      </w:r>
      <w:r w:rsidRPr="00A421D5">
        <w:rPr>
          <w:rFonts w:eastAsia="Times New Roman" w:cs="Times New Roman"/>
          <w:sz w:val="20"/>
          <w:szCs w:val="20"/>
          <w:lang w:val="en-US" w:eastAsia="el-GR"/>
        </w:rPr>
        <w:t>n</w:t>
      </w:r>
      <w:r w:rsidR="002F0E03">
        <w:rPr>
          <w:rFonts w:eastAsia="Times New Roman" w:cs="Times New Roman"/>
          <w:sz w:val="20"/>
          <w:szCs w:val="20"/>
          <w:lang w:eastAsia="el-GR"/>
        </w:rPr>
        <w:t xml:space="preserve"> (%)</w:t>
      </w:r>
      <w:r w:rsidR="007449AE" w:rsidRPr="007449AE">
        <w:rPr>
          <w:rFonts w:eastAsia="Times New Roman" w:cs="Times New Roman"/>
          <w:sz w:val="20"/>
          <w:szCs w:val="20"/>
          <w:lang w:eastAsia="el-GR"/>
        </w:rPr>
        <w:t>.</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Αθροίζοντας τις απαντήσεις των φοιτητών στα 7 στοιχεία του πίνακα </w:t>
      </w:r>
      <w:r w:rsidR="00E507BD">
        <w:rPr>
          <w:rFonts w:eastAsia="Times New Roman" w:cs="Times New Roman"/>
          <w:szCs w:val="22"/>
          <w:lang w:eastAsia="el-GR"/>
        </w:rPr>
        <w:t>7-</w:t>
      </w:r>
      <w:r w:rsidRPr="00A421D5">
        <w:rPr>
          <w:rFonts w:eastAsia="Times New Roman" w:cs="Times New Roman"/>
          <w:szCs w:val="22"/>
          <w:lang w:eastAsia="el-GR"/>
        </w:rPr>
        <w:t>5, προκύπτει η βαθμολογία χρήσης ιστοχώρων κοινωνικής δικτύωσης. Η βαθμολογία αυτή λαμβάνει τιμές 7-35, με τις μεγαλύτερες τιμές να δηλώνουν συχνότερη χρήση των ιστοχώρων κοινωνικής δικτύωσης. Η μέση βαθμολογία χρήσης ιστοχώρων κοινωνικής δικτύωσης ήταν 17,8, η τυπική απόκλιση ήταν 3,6, η διάμεσος ήταν 18, η ελάχιστη τιμή ήταν 7 και η μέγιστη τιμή ήταν 31.</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E507BD">
        <w:rPr>
          <w:rFonts w:eastAsia="Times New Roman" w:cs="Times New Roman"/>
          <w:szCs w:val="22"/>
          <w:lang w:eastAsia="el-GR"/>
        </w:rPr>
        <w:t>7-</w:t>
      </w:r>
      <w:r w:rsidRPr="00A421D5">
        <w:rPr>
          <w:rFonts w:eastAsia="Times New Roman" w:cs="Times New Roman"/>
          <w:szCs w:val="22"/>
          <w:lang w:eastAsia="el-GR"/>
        </w:rPr>
        <w:t xml:space="preserve">6 παρουσιάζεται η </w:t>
      </w:r>
      <w:r w:rsidR="00AE3696">
        <w:rPr>
          <w:rFonts w:eastAsia="Times New Roman" w:cs="Times New Roman"/>
          <w:szCs w:val="22"/>
          <w:lang w:eastAsia="el-GR"/>
        </w:rPr>
        <w:t xml:space="preserve">προσωπική </w:t>
      </w:r>
      <w:r w:rsidRPr="00A421D5">
        <w:rPr>
          <w:rFonts w:eastAsia="Times New Roman" w:cs="Times New Roman"/>
          <w:szCs w:val="22"/>
          <w:lang w:eastAsia="el-GR"/>
        </w:rPr>
        <w:t xml:space="preserve">συμβολή με περιεχόμενο σε διάφορες </w:t>
      </w:r>
      <w:r w:rsidR="002C5FA1">
        <w:rPr>
          <w:rFonts w:eastAsia="Times New Roman" w:cs="Times New Roman"/>
          <w:szCs w:val="22"/>
          <w:lang w:val="en-US" w:eastAsia="el-GR"/>
        </w:rPr>
        <w:t>Web</w:t>
      </w:r>
      <w:r w:rsidR="002C5FA1" w:rsidRPr="002C5FA1">
        <w:rPr>
          <w:rFonts w:eastAsia="Times New Roman" w:cs="Times New Roman"/>
          <w:szCs w:val="22"/>
          <w:lang w:eastAsia="el-GR"/>
        </w:rPr>
        <w:t xml:space="preserve"> 2.0</w:t>
      </w:r>
      <w:r w:rsidR="002C5FA1" w:rsidRPr="00A421D5">
        <w:rPr>
          <w:rFonts w:eastAsia="Times New Roman" w:cs="Times New Roman"/>
          <w:szCs w:val="22"/>
          <w:lang w:eastAsia="el-GR"/>
        </w:rPr>
        <w:t xml:space="preserve"> </w:t>
      </w:r>
      <w:r w:rsidRPr="00A421D5">
        <w:rPr>
          <w:rFonts w:eastAsia="Times New Roman" w:cs="Times New Roman"/>
          <w:szCs w:val="22"/>
          <w:lang w:eastAsia="el-GR"/>
        </w:rPr>
        <w:t xml:space="preserve">δραστηριότητες από τους φοιτητές. Ο συντελεστής εσωτερικής συνέπειας </w:t>
      </w:r>
      <w:r w:rsidRPr="00A421D5">
        <w:rPr>
          <w:rFonts w:eastAsia="Times New Roman" w:cs="Times New Roman"/>
          <w:szCs w:val="22"/>
          <w:lang w:val="en-US" w:eastAsia="el-GR"/>
        </w:rPr>
        <w:t>Cronbach</w:t>
      </w:r>
      <w:r w:rsidRPr="00A421D5">
        <w:rPr>
          <w:rFonts w:eastAsia="Times New Roman" w:cs="Times New Roman"/>
          <w:szCs w:val="22"/>
          <w:lang w:eastAsia="el-GR"/>
        </w:rPr>
        <w:t>’</w:t>
      </w:r>
      <w:r w:rsidRPr="00A421D5">
        <w:rPr>
          <w:rFonts w:eastAsia="Times New Roman" w:cs="Times New Roman"/>
          <w:szCs w:val="22"/>
          <w:lang w:val="en-US" w:eastAsia="el-GR"/>
        </w:rPr>
        <w:t>s</w:t>
      </w:r>
      <w:r w:rsidRPr="00A421D5">
        <w:rPr>
          <w:rFonts w:eastAsia="Times New Roman" w:cs="Times New Roman"/>
          <w:szCs w:val="22"/>
          <w:lang w:eastAsia="el-GR"/>
        </w:rPr>
        <w:t xml:space="preserve"> </w:t>
      </w:r>
      <w:r w:rsidRPr="00A421D5">
        <w:rPr>
          <w:rFonts w:eastAsia="Times New Roman" w:cs="Times New Roman"/>
          <w:szCs w:val="22"/>
          <w:lang w:val="en-US" w:eastAsia="el-GR"/>
        </w:rPr>
        <w:t>alpha</w:t>
      </w:r>
      <w:r w:rsidRPr="00A421D5">
        <w:rPr>
          <w:rFonts w:eastAsia="Times New Roman" w:cs="Times New Roman"/>
          <w:szCs w:val="22"/>
          <w:lang w:eastAsia="el-GR"/>
        </w:rPr>
        <w:t xml:space="preserve"> ήταν 0,7 γεγονός που δηλώνει αποδεκτή εσωτερική συνέπεια.</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Τα ποσοστά των φοιτητών που δήλωσαν ότι συμβάλλουν με περιεχόμενο συχνά/πολύ συχνά διάφορες δραστηριότητες ήταν τα εξής: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 xml:space="preserve">Το 9,1% συμβάλλουν με περιεχόμενο σε </w:t>
      </w:r>
      <w:r w:rsidRPr="00A421D5">
        <w:rPr>
          <w:rFonts w:eastAsia="Times New Roman" w:cs="Times New Roman"/>
          <w:szCs w:val="22"/>
          <w:lang w:val="en-US" w:eastAsia="el-GR"/>
        </w:rPr>
        <w:t>blogs</w:t>
      </w:r>
      <w:r w:rsidRPr="00A421D5">
        <w:rPr>
          <w:rFonts w:eastAsia="Times New Roman" w:cs="Times New Roman"/>
          <w:szCs w:val="22"/>
          <w:lang w:eastAsia="el-GR"/>
        </w:rPr>
        <w:t xml:space="preserve"> άλλων.</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7,5% συμβάλλουν με περιεχόμενο σ</w:t>
      </w:r>
      <w:r w:rsidR="000A20CA">
        <w:rPr>
          <w:rFonts w:eastAsia="Times New Roman" w:cs="Times New Roman"/>
          <w:szCs w:val="22"/>
          <w:lang w:eastAsia="el-GR"/>
        </w:rPr>
        <w:t>ε</w:t>
      </w:r>
      <w:r w:rsidRPr="00A421D5">
        <w:rPr>
          <w:rFonts w:eastAsia="Times New Roman" w:cs="Times New Roman"/>
          <w:szCs w:val="22"/>
          <w:lang w:eastAsia="el-GR"/>
        </w:rPr>
        <w:t xml:space="preserve"> </w:t>
      </w:r>
      <w:r w:rsidRPr="00A421D5">
        <w:rPr>
          <w:rFonts w:eastAsia="Times New Roman" w:cs="Times New Roman"/>
          <w:szCs w:val="22"/>
          <w:lang w:val="en-US" w:eastAsia="el-GR"/>
        </w:rPr>
        <w:t>Wikis</w:t>
      </w:r>
      <w:r w:rsidRPr="00A421D5">
        <w:rPr>
          <w:rFonts w:eastAsia="Times New Roman" w:cs="Times New Roman"/>
          <w:szCs w:val="22"/>
          <w:lang w:eastAsia="el-GR"/>
        </w:rPr>
        <w:t>.</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 xml:space="preserve">Το 59,1% συμβάλλουν με περιεχόμενο στο </w:t>
      </w:r>
      <w:r w:rsidRPr="00A421D5">
        <w:rPr>
          <w:rFonts w:eastAsia="Times New Roman" w:cs="Times New Roman"/>
          <w:szCs w:val="22"/>
          <w:lang w:val="en-US" w:eastAsia="el-GR"/>
        </w:rPr>
        <w:t>Facebook</w:t>
      </w:r>
      <w:r w:rsidRPr="00A421D5">
        <w:rPr>
          <w:rFonts w:eastAsia="Times New Roman" w:cs="Times New Roman"/>
          <w:szCs w:val="22"/>
          <w:lang w:eastAsia="el-GR"/>
        </w:rPr>
        <w:t>.</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 xml:space="preserve">Το 7,3% συμβάλλουν με περιεχόμενο στο </w:t>
      </w:r>
      <w:r w:rsidRPr="00A421D5">
        <w:rPr>
          <w:rFonts w:eastAsia="Times New Roman" w:cs="Times New Roman"/>
          <w:szCs w:val="22"/>
          <w:lang w:val="en-US" w:eastAsia="el-GR"/>
        </w:rPr>
        <w:t>Twitter</w:t>
      </w:r>
      <w:r w:rsidRPr="00A421D5">
        <w:rPr>
          <w:rFonts w:eastAsia="Times New Roman" w:cs="Times New Roman"/>
          <w:szCs w:val="22"/>
          <w:lang w:eastAsia="el-GR"/>
        </w:rPr>
        <w:t>.</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 xml:space="preserve">Το 31,8% συμβάλλουν με περιεχόμενο στο </w:t>
      </w:r>
      <w:r w:rsidR="000A20CA" w:rsidRPr="00A421D5">
        <w:rPr>
          <w:rFonts w:eastAsia="Times New Roman" w:cs="Times New Roman"/>
          <w:szCs w:val="22"/>
          <w:lang w:val="en-US" w:eastAsia="el-GR"/>
        </w:rPr>
        <w:t>YouTube</w:t>
      </w:r>
      <w:r w:rsidRPr="00A421D5">
        <w:rPr>
          <w:rFonts w:eastAsia="Times New Roman" w:cs="Times New Roman"/>
          <w:szCs w:val="22"/>
          <w:lang w:eastAsia="el-GR"/>
        </w:rPr>
        <w:t>.</w:t>
      </w:r>
    </w:p>
    <w:p w:rsidR="00A421D5" w:rsidRPr="007B119F" w:rsidRDefault="005C394A" w:rsidP="005C394A">
      <w:pPr>
        <w:pStyle w:val="ab"/>
        <w:rPr>
          <w:rStyle w:val="TABLE"/>
        </w:rPr>
      </w:pPr>
      <w:bookmarkStart w:id="565" w:name="_Toc423996137"/>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6</w:t>
      </w:r>
      <w:r w:rsidR="008A2614">
        <w:rPr>
          <w:noProof/>
        </w:rPr>
        <w:fldChar w:fldCharType="end"/>
      </w:r>
      <w:r>
        <w:t xml:space="preserve">. </w:t>
      </w:r>
      <w:r w:rsidRPr="00C27E5B">
        <w:t>Προσωπική Συμβολή με περιεχόμενο σε Web 2.0 δραστηριότητες</w:t>
      </w:r>
      <w:r>
        <w:t>.</w:t>
      </w:r>
      <w:bookmarkEnd w:id="565"/>
    </w:p>
    <w:tbl>
      <w:tblPr>
        <w:tblStyle w:val="22"/>
        <w:tblW w:w="5000" w:type="pct"/>
        <w:tblLook w:val="04A0" w:firstRow="1" w:lastRow="0" w:firstColumn="1" w:lastColumn="0" w:noHBand="0" w:noVBand="1"/>
      </w:tblPr>
      <w:tblGrid>
        <w:gridCol w:w="2642"/>
        <w:gridCol w:w="1285"/>
        <w:gridCol w:w="893"/>
        <w:gridCol w:w="1564"/>
        <w:gridCol w:w="1085"/>
        <w:gridCol w:w="1250"/>
      </w:tblGrid>
      <w:tr w:rsidR="00A421D5" w:rsidRPr="00851431" w:rsidTr="00851431">
        <w:tc>
          <w:tcPr>
            <w:tcW w:w="1515" w:type="pct"/>
            <w:vMerge w:val="restart"/>
          </w:tcPr>
          <w:p w:rsidR="00A421D5" w:rsidRPr="00851431" w:rsidRDefault="00A421D5" w:rsidP="00C0726D">
            <w:pPr>
              <w:rPr>
                <w:rFonts w:ascii="Times New Roman" w:hAnsi="Times New Roman" w:cs="Times New Roman"/>
                <w:b/>
              </w:rPr>
            </w:pPr>
            <w:r w:rsidRPr="00851431">
              <w:rPr>
                <w:rFonts w:ascii="Times New Roman" w:hAnsi="Times New Roman" w:cs="Times New Roman"/>
                <w:b/>
              </w:rPr>
              <w:t>Συμβολή με περιεχόμενο σε</w:t>
            </w:r>
          </w:p>
        </w:tc>
        <w:tc>
          <w:tcPr>
            <w:tcW w:w="3485" w:type="pct"/>
            <w:gridSpan w:val="5"/>
          </w:tcPr>
          <w:p w:rsidR="00A421D5" w:rsidRPr="00851431" w:rsidRDefault="00A421D5" w:rsidP="00C0726D">
            <w:pPr>
              <w:rPr>
                <w:rFonts w:ascii="Times New Roman" w:hAnsi="Times New Roman" w:cs="Times New Roman"/>
              </w:rPr>
            </w:pPr>
            <w:r w:rsidRPr="00851431">
              <w:rPr>
                <w:rFonts w:ascii="Times New Roman" w:hAnsi="Times New Roman" w:cs="Times New Roman"/>
                <w:b/>
              </w:rPr>
              <w:t>Απάντηση</w:t>
            </w:r>
          </w:p>
        </w:tc>
      </w:tr>
      <w:tr w:rsidR="00A421D5" w:rsidRPr="00851431" w:rsidTr="00851431">
        <w:tc>
          <w:tcPr>
            <w:tcW w:w="1515" w:type="pct"/>
            <w:vMerge/>
          </w:tcPr>
          <w:p w:rsidR="00A421D5" w:rsidRPr="00851431" w:rsidRDefault="00A421D5" w:rsidP="00C0726D">
            <w:pPr>
              <w:rPr>
                <w:rFonts w:ascii="Times New Roman" w:hAnsi="Times New Roman" w:cs="Times New Roman"/>
              </w:rPr>
            </w:pPr>
          </w:p>
        </w:tc>
        <w:tc>
          <w:tcPr>
            <w:tcW w:w="737" w:type="pct"/>
            <w:vAlign w:val="center"/>
          </w:tcPr>
          <w:p w:rsidR="00A421D5" w:rsidRPr="00851431" w:rsidRDefault="00A421D5" w:rsidP="00C0726D">
            <w:pPr>
              <w:rPr>
                <w:rFonts w:ascii="Times New Roman" w:hAnsi="Times New Roman" w:cs="Times New Roman"/>
                <w:b/>
              </w:rPr>
            </w:pPr>
            <w:r w:rsidRPr="00851431">
              <w:rPr>
                <w:rFonts w:ascii="Times New Roman" w:hAnsi="Times New Roman" w:cs="Times New Roman"/>
                <w:b/>
              </w:rPr>
              <w:t>Ποτέ</w:t>
            </w:r>
          </w:p>
        </w:tc>
        <w:tc>
          <w:tcPr>
            <w:tcW w:w="512" w:type="pct"/>
            <w:vAlign w:val="center"/>
          </w:tcPr>
          <w:p w:rsidR="00A421D5" w:rsidRPr="00851431" w:rsidRDefault="00A421D5" w:rsidP="00C0726D">
            <w:pPr>
              <w:rPr>
                <w:rFonts w:ascii="Times New Roman" w:hAnsi="Times New Roman" w:cs="Times New Roman"/>
                <w:b/>
              </w:rPr>
            </w:pPr>
            <w:r w:rsidRPr="00851431">
              <w:rPr>
                <w:rFonts w:ascii="Times New Roman" w:hAnsi="Times New Roman" w:cs="Times New Roman"/>
                <w:b/>
              </w:rPr>
              <w:t>Σπάνια</w:t>
            </w:r>
          </w:p>
        </w:tc>
        <w:tc>
          <w:tcPr>
            <w:tcW w:w="897" w:type="pct"/>
            <w:vAlign w:val="center"/>
          </w:tcPr>
          <w:p w:rsidR="00A421D5" w:rsidRPr="00851431" w:rsidRDefault="00A421D5" w:rsidP="00C0726D">
            <w:pPr>
              <w:rPr>
                <w:rFonts w:ascii="Times New Roman" w:hAnsi="Times New Roman" w:cs="Times New Roman"/>
                <w:b/>
              </w:rPr>
            </w:pPr>
            <w:r w:rsidRPr="00851431">
              <w:rPr>
                <w:rFonts w:ascii="Times New Roman" w:hAnsi="Times New Roman" w:cs="Times New Roman"/>
                <w:b/>
              </w:rPr>
              <w:t>Μερικές Φορές</w:t>
            </w:r>
          </w:p>
        </w:tc>
        <w:tc>
          <w:tcPr>
            <w:tcW w:w="622" w:type="pct"/>
            <w:vAlign w:val="center"/>
          </w:tcPr>
          <w:p w:rsidR="00A421D5" w:rsidRPr="00851431" w:rsidRDefault="00A421D5" w:rsidP="00C0726D">
            <w:pPr>
              <w:rPr>
                <w:rFonts w:ascii="Times New Roman" w:hAnsi="Times New Roman" w:cs="Times New Roman"/>
                <w:b/>
              </w:rPr>
            </w:pPr>
            <w:r w:rsidRPr="00851431">
              <w:rPr>
                <w:rFonts w:ascii="Times New Roman" w:hAnsi="Times New Roman" w:cs="Times New Roman"/>
                <w:b/>
              </w:rPr>
              <w:t>Συχνά</w:t>
            </w:r>
          </w:p>
        </w:tc>
        <w:tc>
          <w:tcPr>
            <w:tcW w:w="717" w:type="pct"/>
            <w:vAlign w:val="center"/>
          </w:tcPr>
          <w:p w:rsidR="00A421D5" w:rsidRPr="00851431" w:rsidRDefault="00A421D5" w:rsidP="00C0726D">
            <w:pPr>
              <w:rPr>
                <w:rFonts w:ascii="Times New Roman" w:hAnsi="Times New Roman" w:cs="Times New Roman"/>
                <w:b/>
              </w:rPr>
            </w:pPr>
            <w:r w:rsidRPr="00851431">
              <w:rPr>
                <w:rFonts w:ascii="Times New Roman" w:hAnsi="Times New Roman" w:cs="Times New Roman"/>
                <w:b/>
              </w:rPr>
              <w:t>Πολύ Συχνά</w:t>
            </w:r>
          </w:p>
        </w:tc>
      </w:tr>
      <w:tr w:rsidR="00A421D5" w:rsidRPr="00851431" w:rsidTr="00851431">
        <w:tc>
          <w:tcPr>
            <w:tcW w:w="1515" w:type="pct"/>
            <w:vAlign w:val="center"/>
          </w:tcPr>
          <w:p w:rsidR="00A421D5" w:rsidRPr="00851431" w:rsidRDefault="00A421D5" w:rsidP="00C0726D">
            <w:pPr>
              <w:rPr>
                <w:rFonts w:ascii="Times New Roman" w:hAnsi="Times New Roman" w:cs="Times New Roman"/>
              </w:rPr>
            </w:pPr>
            <w:r w:rsidRPr="00851431">
              <w:rPr>
                <w:rFonts w:ascii="Times New Roman" w:hAnsi="Times New Roman" w:cs="Times New Roman"/>
                <w:lang w:val="en-US"/>
              </w:rPr>
              <w:t xml:space="preserve">Blogs </w:t>
            </w:r>
            <w:r w:rsidRPr="00851431">
              <w:rPr>
                <w:rFonts w:ascii="Times New Roman" w:hAnsi="Times New Roman" w:cs="Times New Roman"/>
              </w:rPr>
              <w:t>άλλων</w:t>
            </w:r>
          </w:p>
        </w:tc>
        <w:tc>
          <w:tcPr>
            <w:tcW w:w="737"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442 (61,4)</w:t>
            </w:r>
          </w:p>
        </w:tc>
        <w:tc>
          <w:tcPr>
            <w:tcW w:w="512"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125 (17,4)</w:t>
            </w:r>
          </w:p>
        </w:tc>
        <w:tc>
          <w:tcPr>
            <w:tcW w:w="897"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88 (12,2)</w:t>
            </w:r>
          </w:p>
        </w:tc>
        <w:tc>
          <w:tcPr>
            <w:tcW w:w="622"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45 (6,3)</w:t>
            </w:r>
          </w:p>
        </w:tc>
        <w:tc>
          <w:tcPr>
            <w:tcW w:w="717"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20 (2,8)</w:t>
            </w:r>
          </w:p>
        </w:tc>
      </w:tr>
      <w:tr w:rsidR="00A421D5" w:rsidRPr="00851431" w:rsidTr="00851431">
        <w:tc>
          <w:tcPr>
            <w:tcW w:w="1515" w:type="pct"/>
            <w:vAlign w:val="center"/>
          </w:tcPr>
          <w:p w:rsidR="00A421D5" w:rsidRPr="00851431" w:rsidRDefault="00A421D5" w:rsidP="00C0726D">
            <w:pPr>
              <w:rPr>
                <w:rFonts w:ascii="Times New Roman" w:hAnsi="Times New Roman" w:cs="Times New Roman"/>
                <w:lang w:val="en-US"/>
              </w:rPr>
            </w:pPr>
            <w:r w:rsidRPr="00851431">
              <w:rPr>
                <w:rFonts w:ascii="Times New Roman" w:hAnsi="Times New Roman" w:cs="Times New Roman"/>
                <w:lang w:val="en-US"/>
              </w:rPr>
              <w:t>Wikis</w:t>
            </w:r>
          </w:p>
        </w:tc>
        <w:tc>
          <w:tcPr>
            <w:tcW w:w="737"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484 (67,2)</w:t>
            </w:r>
          </w:p>
        </w:tc>
        <w:tc>
          <w:tcPr>
            <w:tcW w:w="512"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113 (15,7)</w:t>
            </w:r>
          </w:p>
        </w:tc>
        <w:tc>
          <w:tcPr>
            <w:tcW w:w="897"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68 (9,5)</w:t>
            </w:r>
          </w:p>
        </w:tc>
        <w:tc>
          <w:tcPr>
            <w:tcW w:w="622"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36 (5,0)</w:t>
            </w:r>
          </w:p>
        </w:tc>
        <w:tc>
          <w:tcPr>
            <w:tcW w:w="717"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18 (2,5)</w:t>
            </w:r>
          </w:p>
        </w:tc>
      </w:tr>
      <w:tr w:rsidR="00A421D5" w:rsidRPr="00851431" w:rsidTr="00851431">
        <w:tc>
          <w:tcPr>
            <w:tcW w:w="1515" w:type="pct"/>
            <w:vAlign w:val="center"/>
          </w:tcPr>
          <w:p w:rsidR="00A421D5" w:rsidRPr="00851431" w:rsidRDefault="00A421D5" w:rsidP="00C0726D">
            <w:pPr>
              <w:rPr>
                <w:rFonts w:ascii="Times New Roman" w:hAnsi="Times New Roman" w:cs="Times New Roman"/>
                <w:lang w:val="en-US"/>
              </w:rPr>
            </w:pPr>
            <w:r w:rsidRPr="00851431">
              <w:rPr>
                <w:rFonts w:ascii="Times New Roman" w:hAnsi="Times New Roman" w:cs="Times New Roman"/>
                <w:lang w:val="en-US"/>
              </w:rPr>
              <w:t xml:space="preserve">Facebook  </w:t>
            </w:r>
          </w:p>
        </w:tc>
        <w:tc>
          <w:tcPr>
            <w:tcW w:w="737"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73 (10,1)</w:t>
            </w:r>
          </w:p>
        </w:tc>
        <w:tc>
          <w:tcPr>
            <w:tcW w:w="512"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74 (10,3)</w:t>
            </w:r>
          </w:p>
        </w:tc>
        <w:tc>
          <w:tcPr>
            <w:tcW w:w="897"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147 (20,4)</w:t>
            </w:r>
          </w:p>
        </w:tc>
        <w:tc>
          <w:tcPr>
            <w:tcW w:w="622"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178 (24,7)</w:t>
            </w:r>
          </w:p>
        </w:tc>
        <w:tc>
          <w:tcPr>
            <w:tcW w:w="717"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248 (34,4)</w:t>
            </w:r>
          </w:p>
        </w:tc>
      </w:tr>
      <w:tr w:rsidR="00A421D5" w:rsidRPr="00851431" w:rsidTr="00851431">
        <w:tc>
          <w:tcPr>
            <w:tcW w:w="1515" w:type="pct"/>
            <w:vAlign w:val="center"/>
          </w:tcPr>
          <w:p w:rsidR="00A421D5" w:rsidRPr="00851431" w:rsidRDefault="00A421D5" w:rsidP="00C0726D">
            <w:pPr>
              <w:rPr>
                <w:rFonts w:ascii="Times New Roman" w:hAnsi="Times New Roman" w:cs="Times New Roman"/>
                <w:lang w:val="en-US"/>
              </w:rPr>
            </w:pPr>
            <w:r w:rsidRPr="00851431">
              <w:rPr>
                <w:rFonts w:ascii="Times New Roman" w:hAnsi="Times New Roman" w:cs="Times New Roman"/>
                <w:lang w:val="en-US"/>
              </w:rPr>
              <w:t>Twitter</w:t>
            </w:r>
          </w:p>
        </w:tc>
        <w:tc>
          <w:tcPr>
            <w:tcW w:w="737"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551 (76,5)</w:t>
            </w:r>
          </w:p>
        </w:tc>
        <w:tc>
          <w:tcPr>
            <w:tcW w:w="512"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81 (11,3)</w:t>
            </w:r>
          </w:p>
        </w:tc>
        <w:tc>
          <w:tcPr>
            <w:tcW w:w="897"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36 (5,0)</w:t>
            </w:r>
          </w:p>
        </w:tc>
        <w:tc>
          <w:tcPr>
            <w:tcW w:w="622"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30 (4,2)</w:t>
            </w:r>
          </w:p>
        </w:tc>
        <w:tc>
          <w:tcPr>
            <w:tcW w:w="717"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22 (3,1)</w:t>
            </w:r>
          </w:p>
        </w:tc>
      </w:tr>
      <w:tr w:rsidR="00A421D5" w:rsidRPr="00851431" w:rsidTr="00851431">
        <w:tc>
          <w:tcPr>
            <w:tcW w:w="1515" w:type="pct"/>
            <w:vAlign w:val="center"/>
          </w:tcPr>
          <w:p w:rsidR="00A421D5" w:rsidRPr="00851431" w:rsidRDefault="00A421D5" w:rsidP="00135C0A">
            <w:pPr>
              <w:rPr>
                <w:rFonts w:ascii="Times New Roman" w:hAnsi="Times New Roman" w:cs="Times New Roman"/>
                <w:lang w:val="en-US"/>
              </w:rPr>
            </w:pPr>
            <w:r w:rsidRPr="00851431">
              <w:rPr>
                <w:rFonts w:ascii="Times New Roman" w:hAnsi="Times New Roman" w:cs="Times New Roman"/>
                <w:lang w:val="en-US"/>
              </w:rPr>
              <w:t>You</w:t>
            </w:r>
            <w:r w:rsidR="00135C0A">
              <w:rPr>
                <w:rFonts w:ascii="Times New Roman" w:hAnsi="Times New Roman" w:cs="Times New Roman"/>
              </w:rPr>
              <w:t>Τ</w:t>
            </w:r>
            <w:r w:rsidRPr="00851431">
              <w:rPr>
                <w:rFonts w:ascii="Times New Roman" w:hAnsi="Times New Roman" w:cs="Times New Roman"/>
                <w:lang w:val="en-US"/>
              </w:rPr>
              <w:t>ube</w:t>
            </w:r>
          </w:p>
        </w:tc>
        <w:tc>
          <w:tcPr>
            <w:tcW w:w="737"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300 (41,7)</w:t>
            </w:r>
          </w:p>
        </w:tc>
        <w:tc>
          <w:tcPr>
            <w:tcW w:w="512"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96 (13,3)</w:t>
            </w:r>
          </w:p>
        </w:tc>
        <w:tc>
          <w:tcPr>
            <w:tcW w:w="897"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95 (13,2)</w:t>
            </w:r>
          </w:p>
        </w:tc>
        <w:tc>
          <w:tcPr>
            <w:tcW w:w="622"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101 (14,0)</w:t>
            </w:r>
          </w:p>
        </w:tc>
        <w:tc>
          <w:tcPr>
            <w:tcW w:w="717" w:type="pct"/>
          </w:tcPr>
          <w:p w:rsidR="00A421D5" w:rsidRPr="00851431" w:rsidRDefault="00A421D5" w:rsidP="00C0726D">
            <w:pPr>
              <w:rPr>
                <w:rFonts w:ascii="Times New Roman" w:hAnsi="Times New Roman" w:cs="Times New Roman"/>
              </w:rPr>
            </w:pPr>
            <w:r w:rsidRPr="00851431">
              <w:rPr>
                <w:rFonts w:ascii="Times New Roman" w:hAnsi="Times New Roman" w:cs="Times New Roman"/>
              </w:rPr>
              <w:t>128 (17,8)</w:t>
            </w:r>
          </w:p>
        </w:tc>
      </w:tr>
    </w:tbl>
    <w:p w:rsidR="00A421D5" w:rsidRPr="00A421D5" w:rsidRDefault="00A421D5" w:rsidP="002F0E03">
      <w:pPr>
        <w:spacing w:before="0" w:after="0"/>
        <w:rPr>
          <w:rFonts w:eastAsia="Times New Roman" w:cs="Times New Roman"/>
          <w:sz w:val="20"/>
          <w:szCs w:val="22"/>
          <w:lang w:eastAsia="el-GR"/>
        </w:rPr>
      </w:pPr>
      <w:r w:rsidRPr="00A421D5">
        <w:rPr>
          <w:rFonts w:eastAsia="Times New Roman" w:cs="Times New Roman"/>
          <w:sz w:val="20"/>
          <w:szCs w:val="22"/>
          <w:lang w:eastAsia="el-GR"/>
        </w:rPr>
        <w:t xml:space="preserve">Οι τιμές εκφράζονται ως </w:t>
      </w:r>
      <w:r w:rsidRPr="00A421D5">
        <w:rPr>
          <w:rFonts w:eastAsia="Times New Roman" w:cs="Times New Roman"/>
          <w:sz w:val="20"/>
          <w:szCs w:val="22"/>
          <w:lang w:val="en-US" w:eastAsia="el-GR"/>
        </w:rPr>
        <w:t>n</w:t>
      </w:r>
      <w:r w:rsidRPr="00A421D5">
        <w:rPr>
          <w:rFonts w:eastAsia="Times New Roman" w:cs="Times New Roman"/>
          <w:sz w:val="20"/>
          <w:szCs w:val="22"/>
          <w:lang w:eastAsia="el-GR"/>
        </w:rPr>
        <w:t xml:space="preserve"> (%).</w:t>
      </w:r>
    </w:p>
    <w:p w:rsidR="000A5CBB"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Αθροίζοντας τις απαντήσεις των φοιτητών στα 5 στοιχεία του πίνακα </w:t>
      </w:r>
      <w:r w:rsidR="002C5FA1">
        <w:rPr>
          <w:rFonts w:eastAsia="Times New Roman" w:cs="Times New Roman"/>
          <w:szCs w:val="22"/>
          <w:lang w:eastAsia="el-GR"/>
        </w:rPr>
        <w:t>7-</w:t>
      </w:r>
      <w:r w:rsidRPr="00A421D5">
        <w:rPr>
          <w:rFonts w:eastAsia="Times New Roman" w:cs="Times New Roman"/>
          <w:szCs w:val="22"/>
          <w:lang w:eastAsia="el-GR"/>
        </w:rPr>
        <w:t>6, προκύπτει η βαθμολογία συμβολής με περιεχόμενο στο διαδίκτυο. Η βαθμολογία αυτή λαμβάνει τιμές 5-25, με τις μεγαλύτερες τιμές να δηλώνουν συχνότερη συμβολή στο διαδίκτυο. Η μέση βαθμολογία συμβολής με περιεχόμενο στο διαδίκτυο ήταν 10,9, η τυπική απόκλιση ήταν 4,1, η διάμεσος ήταν 10, η ελάχιστη τιμή ήτ</w:t>
      </w:r>
      <w:r w:rsidR="000A20CA">
        <w:rPr>
          <w:rFonts w:eastAsia="Times New Roman" w:cs="Times New Roman"/>
          <w:szCs w:val="22"/>
          <w:lang w:eastAsia="el-GR"/>
        </w:rPr>
        <w:t>αν 5 και η μέγιστη τιμή ήταν 25.</w:t>
      </w:r>
    </w:p>
    <w:p w:rsidR="00E507BD" w:rsidRPr="00E507BD" w:rsidRDefault="00E507BD" w:rsidP="00132EA7">
      <w:pPr>
        <w:pStyle w:val="3"/>
        <w:rPr>
          <w:lang w:eastAsia="el-GR"/>
        </w:rPr>
      </w:pPr>
      <w:bookmarkStart w:id="566" w:name="_Toc422860147"/>
      <w:bookmarkStart w:id="567" w:name="_Toc422958651"/>
      <w:bookmarkStart w:id="568" w:name="_Toc422994864"/>
      <w:r w:rsidRPr="00E507BD">
        <w:rPr>
          <w:lang w:eastAsia="el-GR"/>
        </w:rPr>
        <w:t>Μαθησιακός τύπος</w:t>
      </w:r>
      <w:bookmarkEnd w:id="566"/>
      <w:bookmarkEnd w:id="567"/>
      <w:bookmarkEnd w:id="568"/>
    </w:p>
    <w:p w:rsidR="001F6366" w:rsidRPr="001F6366" w:rsidRDefault="001F6366" w:rsidP="005C394A">
      <w:pPr>
        <w:pStyle w:val="a8"/>
        <w:numPr>
          <w:ilvl w:val="2"/>
          <w:numId w:val="50"/>
        </w:numPr>
        <w:spacing w:before="0"/>
        <w:rPr>
          <w:rStyle w:val="ad"/>
          <w:vanish/>
        </w:rPr>
      </w:pPr>
    </w:p>
    <w:p w:rsidR="001F6366" w:rsidRPr="001F6366" w:rsidRDefault="001F6366" w:rsidP="00EE7686">
      <w:pPr>
        <w:rPr>
          <w:rStyle w:val="ad"/>
        </w:rPr>
      </w:pPr>
      <w:r w:rsidRPr="001F6366">
        <w:rPr>
          <w:rStyle w:val="ad"/>
        </w:rPr>
        <w:t>Ε</w:t>
      </w:r>
      <w:r w:rsidR="00AB32C7" w:rsidRPr="001F6366">
        <w:rPr>
          <w:rStyle w:val="ad"/>
        </w:rPr>
        <w:t>δος διαδικτυακών εργαλείων</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Στον πίνακα 7</w:t>
      </w:r>
      <w:r w:rsidR="002C5FA1">
        <w:rPr>
          <w:rFonts w:eastAsia="Times New Roman" w:cs="Times New Roman"/>
          <w:szCs w:val="22"/>
          <w:lang w:eastAsia="el-GR"/>
        </w:rPr>
        <w:t>-7</w:t>
      </w:r>
      <w:r w:rsidRPr="00A421D5">
        <w:rPr>
          <w:rFonts w:eastAsia="Times New Roman" w:cs="Times New Roman"/>
          <w:szCs w:val="22"/>
          <w:lang w:eastAsia="el-GR"/>
        </w:rPr>
        <w:t xml:space="preserve"> παρουσιάζεται η χρήση των διαδικτυακών εργαλείων </w:t>
      </w:r>
      <w:r w:rsidR="002C5FA1">
        <w:rPr>
          <w:rFonts w:eastAsia="Times New Roman" w:cs="Times New Roman"/>
          <w:szCs w:val="22"/>
          <w:lang w:eastAsia="el-GR"/>
        </w:rPr>
        <w:t xml:space="preserve">του </w:t>
      </w:r>
      <w:r w:rsidR="002C5FA1">
        <w:rPr>
          <w:rFonts w:eastAsia="Times New Roman" w:cs="Times New Roman"/>
          <w:szCs w:val="22"/>
          <w:lang w:val="en-US" w:eastAsia="el-GR"/>
        </w:rPr>
        <w:t>Web</w:t>
      </w:r>
      <w:r w:rsidR="002C5FA1" w:rsidRPr="002C5FA1">
        <w:rPr>
          <w:rFonts w:eastAsia="Times New Roman" w:cs="Times New Roman"/>
          <w:szCs w:val="22"/>
          <w:lang w:eastAsia="el-GR"/>
        </w:rPr>
        <w:t xml:space="preserve"> 2.0 </w:t>
      </w:r>
      <w:r w:rsidRPr="00A421D5">
        <w:rPr>
          <w:rFonts w:eastAsia="Times New Roman" w:cs="Times New Roman"/>
          <w:szCs w:val="22"/>
          <w:lang w:eastAsia="el-GR"/>
        </w:rPr>
        <w:t xml:space="preserve">στη μελέτη από τους φοιτητές. Ο συντελεστής εσωτερικής συνέπειας </w:t>
      </w:r>
      <w:r w:rsidRPr="00A421D5">
        <w:rPr>
          <w:rFonts w:eastAsia="Times New Roman" w:cs="Times New Roman"/>
          <w:szCs w:val="22"/>
          <w:lang w:val="en-US" w:eastAsia="el-GR"/>
        </w:rPr>
        <w:t>Cronbach</w:t>
      </w:r>
      <w:r w:rsidRPr="00A421D5">
        <w:rPr>
          <w:rFonts w:eastAsia="Times New Roman" w:cs="Times New Roman"/>
          <w:szCs w:val="22"/>
          <w:lang w:eastAsia="el-GR"/>
        </w:rPr>
        <w:t>’</w:t>
      </w:r>
      <w:r w:rsidRPr="00A421D5">
        <w:rPr>
          <w:rFonts w:eastAsia="Times New Roman" w:cs="Times New Roman"/>
          <w:szCs w:val="22"/>
          <w:lang w:val="en-US" w:eastAsia="el-GR"/>
        </w:rPr>
        <w:t>s</w:t>
      </w:r>
      <w:r w:rsidRPr="00A421D5">
        <w:rPr>
          <w:rFonts w:eastAsia="Times New Roman" w:cs="Times New Roman"/>
          <w:szCs w:val="22"/>
          <w:lang w:eastAsia="el-GR"/>
        </w:rPr>
        <w:t xml:space="preserve"> </w:t>
      </w:r>
      <w:r w:rsidRPr="00A421D5">
        <w:rPr>
          <w:rFonts w:eastAsia="Times New Roman" w:cs="Times New Roman"/>
          <w:szCs w:val="22"/>
          <w:lang w:val="en-US" w:eastAsia="el-GR"/>
        </w:rPr>
        <w:t>alpha</w:t>
      </w:r>
      <w:r w:rsidRPr="00A421D5">
        <w:rPr>
          <w:rFonts w:eastAsia="Times New Roman" w:cs="Times New Roman"/>
          <w:szCs w:val="22"/>
          <w:lang w:eastAsia="el-GR"/>
        </w:rPr>
        <w:t xml:space="preserve"> ήταν 0,71 γεγονός που δηλώνει αποδεκτή εσωτερική συνέπεια.</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Τα ποσοστά των φοιτητών που δήλωσαν ότι χρησιμοποιούν συχνά/πολύ συχνά διαδικτυακά εργαλεία </w:t>
      </w:r>
      <w:r w:rsidR="000A20CA">
        <w:rPr>
          <w:rFonts w:eastAsia="Times New Roman" w:cs="Times New Roman"/>
          <w:szCs w:val="22"/>
          <w:lang w:eastAsia="el-GR"/>
        </w:rPr>
        <w:t xml:space="preserve">για τη </w:t>
      </w:r>
      <w:r w:rsidRPr="00A421D5">
        <w:rPr>
          <w:rFonts w:eastAsia="Times New Roman" w:cs="Times New Roman"/>
          <w:szCs w:val="22"/>
          <w:lang w:eastAsia="el-GR"/>
        </w:rPr>
        <w:t>μελέτη</w:t>
      </w:r>
      <w:r w:rsidR="000A20CA">
        <w:rPr>
          <w:rFonts w:eastAsia="Times New Roman" w:cs="Times New Roman"/>
          <w:szCs w:val="22"/>
          <w:lang w:eastAsia="el-GR"/>
        </w:rPr>
        <w:t xml:space="preserve"> τους </w:t>
      </w:r>
      <w:r w:rsidRPr="00A421D5">
        <w:rPr>
          <w:rFonts w:eastAsia="Times New Roman" w:cs="Times New Roman"/>
          <w:szCs w:val="22"/>
          <w:lang w:eastAsia="el-GR"/>
        </w:rPr>
        <w:t xml:space="preserve"> ήταν τα εξής: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67,8% χρησιμοποιούν την ιστοσελίδα του μαθήματος.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 xml:space="preserve">Το 52,4% χρησιμοποιούν </w:t>
      </w:r>
      <w:r w:rsidR="000A20CA">
        <w:rPr>
          <w:rFonts w:eastAsia="Times New Roman" w:cs="Times New Roman"/>
          <w:szCs w:val="22"/>
          <w:lang w:eastAsia="el-GR"/>
        </w:rPr>
        <w:t xml:space="preserve">διάφορες </w:t>
      </w:r>
      <w:r w:rsidR="000A20CA" w:rsidRPr="00A421D5">
        <w:rPr>
          <w:rFonts w:eastAsia="Times New Roman" w:cs="Times New Roman"/>
          <w:szCs w:val="22"/>
          <w:lang w:eastAsia="el-GR"/>
        </w:rPr>
        <w:t xml:space="preserve">εκπαιδευτικές ή επαγγελματικές </w:t>
      </w:r>
      <w:r w:rsidR="000A20CA">
        <w:rPr>
          <w:rFonts w:eastAsia="Times New Roman" w:cs="Times New Roman"/>
          <w:szCs w:val="22"/>
          <w:lang w:eastAsia="el-GR"/>
        </w:rPr>
        <w:t>ιστοσελίδες</w:t>
      </w:r>
      <w:r w:rsidRPr="00A421D5">
        <w:rPr>
          <w:rFonts w:eastAsia="Times New Roman" w:cs="Times New Roman"/>
          <w:szCs w:val="22"/>
          <w:lang w:eastAsia="el-GR"/>
        </w:rPr>
        <w:t>.</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15,5% χρησιμοποιούν</w:t>
      </w:r>
      <w:r w:rsidRPr="00A421D5">
        <w:rPr>
          <w:rFonts w:eastAsia="Times New Roman" w:cs="Times New Roman"/>
          <w:szCs w:val="22"/>
          <w:lang w:val="en-US" w:eastAsia="el-GR"/>
        </w:rPr>
        <w:t xml:space="preserve"> b</w:t>
      </w:r>
      <w:r w:rsidRPr="00A421D5">
        <w:rPr>
          <w:rFonts w:eastAsia="Times New Roman" w:cs="Times New Roman"/>
          <w:szCs w:val="22"/>
          <w:lang w:eastAsia="el-GR"/>
        </w:rPr>
        <w:t>logs.</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34,9% χρησιμοποιούν ιστοσελίδες συνεργατικής γραφής (Wikis και Wikipedia).</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3,2% χρησιμοποιούν Podcasts.</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84,3% χρησιμοποιούν μηχανές αναζήτησης στον παγκόσμιο ιστό (π.χ. Google).</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30,4% χρησιμοποιούν ψηφιακές βιβλιοθήκες.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28,6% χρησιμοποιούν προσομοιώσεις (π.χ. βίντεο κλινικών δεξιοτήτων).</w:t>
      </w:r>
    </w:p>
    <w:p w:rsidR="00C0726D"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47,4% χρησιμοποιούν Ιστοχώρους κοινω</w:t>
      </w:r>
      <w:r w:rsidR="00EE7686">
        <w:rPr>
          <w:rFonts w:eastAsia="Times New Roman" w:cs="Times New Roman"/>
          <w:szCs w:val="22"/>
          <w:lang w:eastAsia="el-GR"/>
        </w:rPr>
        <w:t>νικής δικτύωσης (π.χ. Facebook).</w:t>
      </w:r>
    </w:p>
    <w:p w:rsidR="00C0726D" w:rsidRDefault="00C0726D">
      <w:pPr>
        <w:rPr>
          <w:rFonts w:eastAsia="Times New Roman" w:cs="Times New Roman"/>
          <w:szCs w:val="22"/>
          <w:lang w:eastAsia="el-GR"/>
        </w:rPr>
      </w:pPr>
      <w:r>
        <w:rPr>
          <w:rFonts w:eastAsia="Times New Roman" w:cs="Times New Roman"/>
          <w:szCs w:val="22"/>
          <w:lang w:eastAsia="el-GR"/>
        </w:rPr>
        <w:br w:type="page"/>
      </w:r>
    </w:p>
    <w:p w:rsidR="00A421D5" w:rsidRPr="00EE7686" w:rsidRDefault="005C394A" w:rsidP="005C394A">
      <w:pPr>
        <w:pStyle w:val="ab"/>
        <w:rPr>
          <w:rStyle w:val="TABLE"/>
        </w:rPr>
      </w:pPr>
      <w:bookmarkStart w:id="569" w:name="_Toc423996138"/>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7</w:t>
      </w:r>
      <w:r w:rsidR="008A2614">
        <w:rPr>
          <w:noProof/>
        </w:rPr>
        <w:fldChar w:fldCharType="end"/>
      </w:r>
      <w:r>
        <w:t xml:space="preserve">. </w:t>
      </w:r>
      <w:r w:rsidRPr="00533A99">
        <w:t>Χρήση Web 2.0 εργαλείων στη μελέτη από τους φοιτητές.</w:t>
      </w:r>
      <w:bookmarkEnd w:id="569"/>
    </w:p>
    <w:tbl>
      <w:tblPr>
        <w:tblStyle w:val="22"/>
        <w:tblW w:w="5000" w:type="pct"/>
        <w:tblLook w:val="04A0" w:firstRow="1" w:lastRow="0" w:firstColumn="1" w:lastColumn="0" w:noHBand="0" w:noVBand="1"/>
      </w:tblPr>
      <w:tblGrid>
        <w:gridCol w:w="4023"/>
        <w:gridCol w:w="921"/>
        <w:gridCol w:w="921"/>
        <w:gridCol w:w="1013"/>
        <w:gridCol w:w="921"/>
        <w:gridCol w:w="920"/>
      </w:tblGrid>
      <w:tr w:rsidR="00A421D5" w:rsidRPr="00135C0A" w:rsidTr="00416F97">
        <w:tc>
          <w:tcPr>
            <w:tcW w:w="2316" w:type="pct"/>
            <w:vMerge w:val="restart"/>
          </w:tcPr>
          <w:p w:rsidR="00A421D5" w:rsidRPr="00135C0A" w:rsidRDefault="00A421D5" w:rsidP="00416F97">
            <w:pPr>
              <w:rPr>
                <w:rFonts w:ascii="Times New Roman" w:hAnsi="Times New Roman" w:cs="Times New Roman"/>
              </w:rPr>
            </w:pPr>
            <w:r w:rsidRPr="00135C0A">
              <w:rPr>
                <w:rFonts w:ascii="Times New Roman" w:hAnsi="Times New Roman" w:cs="Times New Roman"/>
                <w:b/>
                <w:bCs/>
              </w:rPr>
              <w:t>Χρησιμοποιώ για τη μελέτη</w:t>
            </w:r>
          </w:p>
        </w:tc>
        <w:tc>
          <w:tcPr>
            <w:tcW w:w="2684" w:type="pct"/>
            <w:gridSpan w:val="5"/>
          </w:tcPr>
          <w:p w:rsidR="00A421D5" w:rsidRPr="00135C0A" w:rsidRDefault="00A421D5" w:rsidP="00416F97">
            <w:pPr>
              <w:rPr>
                <w:rFonts w:ascii="Times New Roman" w:hAnsi="Times New Roman" w:cs="Times New Roman"/>
              </w:rPr>
            </w:pPr>
            <w:r w:rsidRPr="00135C0A">
              <w:rPr>
                <w:rFonts w:ascii="Times New Roman" w:hAnsi="Times New Roman" w:cs="Times New Roman"/>
                <w:b/>
              </w:rPr>
              <w:t>Απάντηση</w:t>
            </w:r>
          </w:p>
        </w:tc>
      </w:tr>
      <w:tr w:rsidR="00A421D5" w:rsidRPr="00135C0A" w:rsidTr="00416F97">
        <w:tc>
          <w:tcPr>
            <w:tcW w:w="2316" w:type="pct"/>
            <w:vMerge/>
          </w:tcPr>
          <w:p w:rsidR="00A421D5" w:rsidRPr="00135C0A" w:rsidRDefault="00A421D5" w:rsidP="00416F97">
            <w:pPr>
              <w:rPr>
                <w:rFonts w:ascii="Times New Roman" w:hAnsi="Times New Roman" w:cs="Times New Roman"/>
              </w:rPr>
            </w:pPr>
          </w:p>
        </w:tc>
        <w:tc>
          <w:tcPr>
            <w:tcW w:w="537" w:type="pct"/>
            <w:vAlign w:val="center"/>
          </w:tcPr>
          <w:p w:rsidR="00A421D5" w:rsidRPr="00135C0A" w:rsidRDefault="00A421D5" w:rsidP="00416F97">
            <w:pPr>
              <w:rPr>
                <w:rFonts w:ascii="Times New Roman" w:hAnsi="Times New Roman" w:cs="Times New Roman"/>
                <w:b/>
              </w:rPr>
            </w:pPr>
            <w:r w:rsidRPr="00135C0A">
              <w:rPr>
                <w:rFonts w:ascii="Times New Roman" w:hAnsi="Times New Roman" w:cs="Times New Roman"/>
                <w:b/>
              </w:rPr>
              <w:t>Ποτέ</w:t>
            </w:r>
          </w:p>
        </w:tc>
        <w:tc>
          <w:tcPr>
            <w:tcW w:w="537" w:type="pct"/>
            <w:vAlign w:val="center"/>
          </w:tcPr>
          <w:p w:rsidR="00A421D5" w:rsidRPr="00135C0A" w:rsidRDefault="00A421D5" w:rsidP="00416F97">
            <w:pPr>
              <w:rPr>
                <w:rFonts w:ascii="Times New Roman" w:hAnsi="Times New Roman" w:cs="Times New Roman"/>
                <w:b/>
              </w:rPr>
            </w:pPr>
            <w:r w:rsidRPr="00135C0A">
              <w:rPr>
                <w:rFonts w:ascii="Times New Roman" w:hAnsi="Times New Roman" w:cs="Times New Roman"/>
                <w:b/>
              </w:rPr>
              <w:t>Σπάνια</w:t>
            </w:r>
          </w:p>
        </w:tc>
        <w:tc>
          <w:tcPr>
            <w:tcW w:w="537" w:type="pct"/>
            <w:vAlign w:val="center"/>
          </w:tcPr>
          <w:p w:rsidR="00A421D5" w:rsidRPr="00135C0A" w:rsidRDefault="00A421D5" w:rsidP="00416F97">
            <w:pPr>
              <w:rPr>
                <w:rFonts w:ascii="Times New Roman" w:hAnsi="Times New Roman" w:cs="Times New Roman"/>
                <w:b/>
              </w:rPr>
            </w:pPr>
            <w:r w:rsidRPr="00135C0A">
              <w:rPr>
                <w:rFonts w:ascii="Times New Roman" w:hAnsi="Times New Roman" w:cs="Times New Roman"/>
                <w:b/>
              </w:rPr>
              <w:t xml:space="preserve">Μερικές </w:t>
            </w:r>
          </w:p>
          <w:p w:rsidR="00A421D5" w:rsidRPr="00135C0A" w:rsidRDefault="00A421D5" w:rsidP="00416F97">
            <w:pPr>
              <w:rPr>
                <w:rFonts w:ascii="Times New Roman" w:hAnsi="Times New Roman" w:cs="Times New Roman"/>
                <w:b/>
              </w:rPr>
            </w:pPr>
            <w:r w:rsidRPr="00135C0A">
              <w:rPr>
                <w:rFonts w:ascii="Times New Roman" w:hAnsi="Times New Roman" w:cs="Times New Roman"/>
                <w:b/>
              </w:rPr>
              <w:t>Φορές</w:t>
            </w:r>
          </w:p>
        </w:tc>
        <w:tc>
          <w:tcPr>
            <w:tcW w:w="537" w:type="pct"/>
            <w:vAlign w:val="center"/>
          </w:tcPr>
          <w:p w:rsidR="00A421D5" w:rsidRPr="00135C0A" w:rsidRDefault="00A421D5" w:rsidP="00416F97">
            <w:pPr>
              <w:rPr>
                <w:rFonts w:ascii="Times New Roman" w:hAnsi="Times New Roman" w:cs="Times New Roman"/>
                <w:b/>
              </w:rPr>
            </w:pPr>
            <w:r w:rsidRPr="00135C0A">
              <w:rPr>
                <w:rFonts w:ascii="Times New Roman" w:hAnsi="Times New Roman" w:cs="Times New Roman"/>
                <w:b/>
              </w:rPr>
              <w:t>Συχνά</w:t>
            </w:r>
          </w:p>
        </w:tc>
        <w:tc>
          <w:tcPr>
            <w:tcW w:w="536" w:type="pct"/>
            <w:vAlign w:val="center"/>
          </w:tcPr>
          <w:p w:rsidR="00A421D5" w:rsidRPr="00135C0A" w:rsidRDefault="00A421D5" w:rsidP="00416F97">
            <w:pPr>
              <w:rPr>
                <w:rFonts w:ascii="Times New Roman" w:hAnsi="Times New Roman" w:cs="Times New Roman"/>
                <w:b/>
              </w:rPr>
            </w:pPr>
            <w:r w:rsidRPr="00135C0A">
              <w:rPr>
                <w:rFonts w:ascii="Times New Roman" w:hAnsi="Times New Roman" w:cs="Times New Roman"/>
                <w:b/>
              </w:rPr>
              <w:t xml:space="preserve">Πολύ </w:t>
            </w:r>
          </w:p>
          <w:p w:rsidR="00A421D5" w:rsidRPr="00135C0A" w:rsidRDefault="00A421D5" w:rsidP="00416F97">
            <w:pPr>
              <w:rPr>
                <w:rFonts w:ascii="Times New Roman" w:hAnsi="Times New Roman" w:cs="Times New Roman"/>
                <w:b/>
              </w:rPr>
            </w:pPr>
            <w:r w:rsidRPr="00135C0A">
              <w:rPr>
                <w:rFonts w:ascii="Times New Roman" w:hAnsi="Times New Roman" w:cs="Times New Roman"/>
                <w:b/>
              </w:rPr>
              <w:t>Συχνά</w:t>
            </w:r>
          </w:p>
        </w:tc>
      </w:tr>
      <w:tr w:rsidR="00A421D5" w:rsidRPr="00135C0A" w:rsidTr="00416F97">
        <w:tc>
          <w:tcPr>
            <w:tcW w:w="2316" w:type="pct"/>
            <w:vAlign w:val="center"/>
          </w:tcPr>
          <w:p w:rsidR="00A421D5" w:rsidRPr="00135C0A" w:rsidRDefault="00A421D5" w:rsidP="00416F97">
            <w:pPr>
              <w:rPr>
                <w:rFonts w:ascii="Times New Roman" w:hAnsi="Times New Roman" w:cs="Times New Roman"/>
              </w:rPr>
            </w:pPr>
            <w:r w:rsidRPr="00135C0A">
              <w:rPr>
                <w:rFonts w:ascii="Times New Roman" w:hAnsi="Times New Roman" w:cs="Times New Roman"/>
              </w:rPr>
              <w:t>Ιστοσελίδα μαθήματος</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24 (3,3)</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41 (5,7)</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167 (23,2)</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277 (38,5)</w:t>
            </w:r>
          </w:p>
        </w:tc>
        <w:tc>
          <w:tcPr>
            <w:tcW w:w="536"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211 (29,3)</w:t>
            </w:r>
          </w:p>
        </w:tc>
      </w:tr>
      <w:tr w:rsidR="00A421D5" w:rsidRPr="00135C0A" w:rsidTr="00416F97">
        <w:tc>
          <w:tcPr>
            <w:tcW w:w="2316" w:type="pct"/>
            <w:vAlign w:val="center"/>
          </w:tcPr>
          <w:p w:rsidR="00A421D5" w:rsidRPr="00135C0A" w:rsidRDefault="00A421D5" w:rsidP="00416F97">
            <w:pPr>
              <w:rPr>
                <w:rFonts w:ascii="Times New Roman" w:hAnsi="Times New Roman" w:cs="Times New Roman"/>
              </w:rPr>
            </w:pPr>
            <w:r w:rsidRPr="00135C0A">
              <w:rPr>
                <w:rFonts w:ascii="Times New Roman" w:hAnsi="Times New Roman" w:cs="Times New Roman"/>
              </w:rPr>
              <w:t>Ιστοσελίδες (εκπαιδευτικές ή επαγγελματικές)</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36 (5,0)</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100 (13,9)</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207 (28,8)</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269 (37,4)</w:t>
            </w:r>
          </w:p>
        </w:tc>
        <w:tc>
          <w:tcPr>
            <w:tcW w:w="536"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269 (15,0)</w:t>
            </w:r>
          </w:p>
        </w:tc>
      </w:tr>
      <w:tr w:rsidR="00A421D5" w:rsidRPr="00135C0A" w:rsidTr="00416F97">
        <w:tc>
          <w:tcPr>
            <w:tcW w:w="2316" w:type="pct"/>
            <w:vAlign w:val="center"/>
          </w:tcPr>
          <w:p w:rsidR="00A421D5" w:rsidRPr="00135C0A" w:rsidRDefault="00A421D5" w:rsidP="00416F97">
            <w:pPr>
              <w:rPr>
                <w:rFonts w:ascii="Times New Roman" w:hAnsi="Times New Roman" w:cs="Times New Roman"/>
              </w:rPr>
            </w:pPr>
            <w:r w:rsidRPr="00135C0A">
              <w:rPr>
                <w:rFonts w:ascii="Times New Roman" w:hAnsi="Times New Roman" w:cs="Times New Roman"/>
              </w:rPr>
              <w:t>Blogs</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239 (33,2)</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212 (29,4)</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157 (21,8)</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86 (11,9)</w:t>
            </w:r>
          </w:p>
        </w:tc>
        <w:tc>
          <w:tcPr>
            <w:tcW w:w="536"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26 (3,6)</w:t>
            </w:r>
          </w:p>
        </w:tc>
      </w:tr>
      <w:tr w:rsidR="00A421D5" w:rsidRPr="00135C0A" w:rsidTr="00416F97">
        <w:tc>
          <w:tcPr>
            <w:tcW w:w="2316" w:type="pct"/>
            <w:vAlign w:val="center"/>
          </w:tcPr>
          <w:p w:rsidR="00A421D5" w:rsidRPr="00135C0A" w:rsidRDefault="00A421D5" w:rsidP="00416F97">
            <w:pPr>
              <w:rPr>
                <w:rFonts w:ascii="Times New Roman" w:hAnsi="Times New Roman" w:cs="Times New Roman"/>
              </w:rPr>
            </w:pPr>
            <w:r w:rsidRPr="00135C0A">
              <w:rPr>
                <w:rFonts w:ascii="Times New Roman" w:hAnsi="Times New Roman" w:cs="Times New Roman"/>
              </w:rPr>
              <w:t>Ιστοσελίδες συνεργατικής γραφής (Wikis  και Wikipedia)</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144 (20,0)</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138 (19,2)</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187 (26,0)</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177 (24,6)</w:t>
            </w:r>
          </w:p>
        </w:tc>
        <w:tc>
          <w:tcPr>
            <w:tcW w:w="536"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74 (10,3)</w:t>
            </w:r>
          </w:p>
        </w:tc>
      </w:tr>
      <w:tr w:rsidR="00A421D5" w:rsidRPr="00135C0A" w:rsidTr="00416F97">
        <w:tc>
          <w:tcPr>
            <w:tcW w:w="2316" w:type="pct"/>
            <w:vAlign w:val="center"/>
          </w:tcPr>
          <w:p w:rsidR="00A421D5" w:rsidRPr="00135C0A" w:rsidRDefault="00A421D5" w:rsidP="00416F97">
            <w:pPr>
              <w:rPr>
                <w:rFonts w:ascii="Times New Roman" w:hAnsi="Times New Roman" w:cs="Times New Roman"/>
              </w:rPr>
            </w:pPr>
            <w:r w:rsidRPr="00135C0A">
              <w:rPr>
                <w:rFonts w:ascii="Times New Roman" w:hAnsi="Times New Roman" w:cs="Times New Roman"/>
              </w:rPr>
              <w:t>Podcasts</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531 (73,8)</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127 (17,6)</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39 (5,4)</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17 (2,4)</w:t>
            </w:r>
          </w:p>
        </w:tc>
        <w:tc>
          <w:tcPr>
            <w:tcW w:w="536"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6 (0,8)</w:t>
            </w:r>
          </w:p>
        </w:tc>
      </w:tr>
      <w:tr w:rsidR="00A421D5" w:rsidRPr="00135C0A" w:rsidTr="00416F97">
        <w:tc>
          <w:tcPr>
            <w:tcW w:w="2316" w:type="pct"/>
            <w:vAlign w:val="center"/>
          </w:tcPr>
          <w:p w:rsidR="00A421D5" w:rsidRPr="00135C0A" w:rsidRDefault="00A421D5" w:rsidP="00416F97">
            <w:pPr>
              <w:rPr>
                <w:rFonts w:ascii="Times New Roman" w:hAnsi="Times New Roman" w:cs="Times New Roman"/>
              </w:rPr>
            </w:pPr>
            <w:r w:rsidRPr="00135C0A">
              <w:rPr>
                <w:rFonts w:ascii="Times New Roman" w:hAnsi="Times New Roman" w:cs="Times New Roman"/>
              </w:rPr>
              <w:t>Μηχανές αναζήτησης στον παγκόσμιο ιστό (π.χ. Google)</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14 (1,9)</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27 (3,8)</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82 (10,0)</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201 (27,9)</w:t>
            </w:r>
          </w:p>
        </w:tc>
        <w:tc>
          <w:tcPr>
            <w:tcW w:w="536"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406 (56,4)</w:t>
            </w:r>
          </w:p>
        </w:tc>
      </w:tr>
      <w:tr w:rsidR="00A421D5" w:rsidRPr="00135C0A" w:rsidTr="00416F97">
        <w:tc>
          <w:tcPr>
            <w:tcW w:w="2316" w:type="pct"/>
            <w:vAlign w:val="center"/>
          </w:tcPr>
          <w:p w:rsidR="00A421D5" w:rsidRPr="00135C0A" w:rsidRDefault="00A421D5" w:rsidP="00416F97">
            <w:pPr>
              <w:rPr>
                <w:rFonts w:ascii="Times New Roman" w:hAnsi="Times New Roman" w:cs="Times New Roman"/>
              </w:rPr>
            </w:pPr>
            <w:r w:rsidRPr="00135C0A">
              <w:rPr>
                <w:rFonts w:ascii="Times New Roman" w:hAnsi="Times New Roman" w:cs="Times New Roman"/>
              </w:rPr>
              <w:t>Ψηφιακές βιβλιοθήκες</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181 (25,2)</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172 (23,9)</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147 (20,4)</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141 (19,6)</w:t>
            </w:r>
          </w:p>
        </w:tc>
        <w:tc>
          <w:tcPr>
            <w:tcW w:w="536"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78 (10,8)</w:t>
            </w:r>
          </w:p>
        </w:tc>
      </w:tr>
      <w:tr w:rsidR="00A421D5" w:rsidRPr="00135C0A" w:rsidTr="00416F97">
        <w:tc>
          <w:tcPr>
            <w:tcW w:w="2316" w:type="pct"/>
            <w:vAlign w:val="center"/>
          </w:tcPr>
          <w:p w:rsidR="00A421D5" w:rsidRPr="00135C0A" w:rsidRDefault="00A421D5" w:rsidP="00416F97">
            <w:pPr>
              <w:rPr>
                <w:rFonts w:ascii="Times New Roman" w:hAnsi="Times New Roman" w:cs="Times New Roman"/>
              </w:rPr>
            </w:pPr>
            <w:r w:rsidRPr="00135C0A">
              <w:rPr>
                <w:rFonts w:ascii="Times New Roman" w:hAnsi="Times New Roman" w:cs="Times New Roman"/>
              </w:rPr>
              <w:t>Προσομοιώσεις (π.χ. βίντεο κλινικών δεξιοτήτων)</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156 (21,7)</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179 (24,9)</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179 (24,9)</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133 (18,5)</w:t>
            </w:r>
          </w:p>
        </w:tc>
        <w:tc>
          <w:tcPr>
            <w:tcW w:w="536"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73 (10,1)</w:t>
            </w:r>
          </w:p>
        </w:tc>
      </w:tr>
      <w:tr w:rsidR="00A421D5" w:rsidRPr="00135C0A" w:rsidTr="00416F97">
        <w:tc>
          <w:tcPr>
            <w:tcW w:w="2316" w:type="pct"/>
            <w:vAlign w:val="center"/>
          </w:tcPr>
          <w:p w:rsidR="00A421D5" w:rsidRPr="00135C0A" w:rsidRDefault="00A421D5" w:rsidP="00416F97">
            <w:pPr>
              <w:rPr>
                <w:rFonts w:ascii="Times New Roman" w:hAnsi="Times New Roman" w:cs="Times New Roman"/>
              </w:rPr>
            </w:pPr>
            <w:r w:rsidRPr="00135C0A">
              <w:rPr>
                <w:rFonts w:ascii="Times New Roman" w:hAnsi="Times New Roman" w:cs="Times New Roman"/>
              </w:rPr>
              <w:t>Ιστοχώρους κοινωνικής δικτύωσης (π.χ. Facebook)</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171 (23,8)</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103 (14,3)</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105 (14,6)</w:t>
            </w:r>
          </w:p>
        </w:tc>
        <w:tc>
          <w:tcPr>
            <w:tcW w:w="537"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125 (17,4)</w:t>
            </w:r>
          </w:p>
        </w:tc>
        <w:tc>
          <w:tcPr>
            <w:tcW w:w="536" w:type="pct"/>
          </w:tcPr>
          <w:p w:rsidR="00A421D5" w:rsidRPr="00135C0A" w:rsidRDefault="00A421D5" w:rsidP="00416F97">
            <w:pPr>
              <w:rPr>
                <w:rFonts w:ascii="Times New Roman" w:hAnsi="Times New Roman" w:cs="Times New Roman"/>
              </w:rPr>
            </w:pPr>
            <w:r w:rsidRPr="00135C0A">
              <w:rPr>
                <w:rFonts w:ascii="Times New Roman" w:hAnsi="Times New Roman" w:cs="Times New Roman"/>
              </w:rPr>
              <w:t>216 (30,0)</w:t>
            </w:r>
          </w:p>
        </w:tc>
      </w:tr>
    </w:tbl>
    <w:p w:rsidR="00A421D5" w:rsidRPr="00A421D5" w:rsidRDefault="00A421D5" w:rsidP="00AE4D57">
      <w:pPr>
        <w:spacing w:before="0"/>
        <w:rPr>
          <w:rFonts w:eastAsia="Times New Roman" w:cs="Times New Roman"/>
          <w:sz w:val="20"/>
          <w:szCs w:val="20"/>
          <w:lang w:eastAsia="el-GR"/>
        </w:rPr>
      </w:pPr>
      <w:r w:rsidRPr="00A421D5">
        <w:rPr>
          <w:rFonts w:eastAsia="Times New Roman" w:cs="Times New Roman"/>
          <w:sz w:val="20"/>
          <w:szCs w:val="20"/>
          <w:lang w:eastAsia="el-GR"/>
        </w:rPr>
        <w:t xml:space="preserve">Οι τιμές εκφράζονται ως </w:t>
      </w:r>
      <w:r w:rsidRPr="00A421D5">
        <w:rPr>
          <w:rFonts w:eastAsia="Times New Roman" w:cs="Times New Roman"/>
          <w:sz w:val="20"/>
          <w:szCs w:val="20"/>
          <w:lang w:val="en-US" w:eastAsia="el-GR"/>
        </w:rPr>
        <w:t>n</w:t>
      </w:r>
      <w:r w:rsidRPr="00A421D5">
        <w:rPr>
          <w:rFonts w:eastAsia="Times New Roman" w:cs="Times New Roman"/>
          <w:sz w:val="20"/>
          <w:szCs w:val="20"/>
          <w:lang w:eastAsia="el-GR"/>
        </w:rPr>
        <w:t xml:space="preserve"> (%).</w:t>
      </w:r>
    </w:p>
    <w:p w:rsidR="00A421D5" w:rsidRPr="00A421D5" w:rsidRDefault="00A421D5" w:rsidP="00AE4D57">
      <w:pPr>
        <w:spacing w:before="0"/>
        <w:rPr>
          <w:rFonts w:eastAsia="Times New Roman" w:cs="Times New Roman"/>
          <w:b/>
          <w:szCs w:val="22"/>
          <w:lang w:eastAsia="el-GR"/>
        </w:rPr>
      </w:pPr>
      <w:r w:rsidRPr="00A421D5">
        <w:rPr>
          <w:rFonts w:eastAsia="Times New Roman" w:cs="Times New Roman"/>
          <w:szCs w:val="22"/>
          <w:lang w:eastAsia="el-GR"/>
        </w:rPr>
        <w:t>Αθροίζοντας τις απαντήσεις των φοιτητών στα 9 στοιχεία του πίνακα 7</w:t>
      </w:r>
      <w:r w:rsidR="002C5FA1">
        <w:rPr>
          <w:rFonts w:eastAsia="Times New Roman" w:cs="Times New Roman"/>
          <w:szCs w:val="22"/>
          <w:lang w:eastAsia="el-GR"/>
        </w:rPr>
        <w:t>-7</w:t>
      </w:r>
      <w:r w:rsidRPr="00A421D5">
        <w:rPr>
          <w:rFonts w:eastAsia="Times New Roman" w:cs="Times New Roman"/>
          <w:szCs w:val="22"/>
          <w:lang w:eastAsia="el-GR"/>
        </w:rPr>
        <w:t>, προκύπτει η βαθμολογία χρήσης διαδικτυακών εργαλείων στη μελέτη. Η βαθμολογία αυτή λαμβάνει τιμές 9-45, με τις μεγαλύτερες τιμές να δηλώνουν συχνότερη χρήση διαδικτυακών εργαλείων στη μελέτη. Η μέση βαθμολογία χρήσης διαδικτυακών εργαλείων στη μελέτη ήταν 26,6, η τυπική απόκλιση ήταν 5,8, η διάμεσος ήταν 26, η ελάχιστη τιμή ήταν 9 και η μέγιστη τιμή ήταν 45.</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92401E">
        <w:rPr>
          <w:rFonts w:eastAsia="Times New Roman" w:cs="Times New Roman"/>
          <w:szCs w:val="22"/>
          <w:lang w:eastAsia="el-GR"/>
        </w:rPr>
        <w:t>7-</w:t>
      </w:r>
      <w:r w:rsidRPr="00A421D5">
        <w:rPr>
          <w:rFonts w:eastAsia="Times New Roman" w:cs="Times New Roman"/>
          <w:szCs w:val="22"/>
          <w:lang w:eastAsia="el-GR"/>
        </w:rPr>
        <w:t xml:space="preserve">8 παρουσιάζεται η ζήτηση χρήσης των διαδικτυακών εργαλείων </w:t>
      </w:r>
      <w:r w:rsidR="00EF1001">
        <w:rPr>
          <w:rFonts w:eastAsia="Times New Roman" w:cs="Times New Roman"/>
          <w:szCs w:val="22"/>
          <w:lang w:eastAsia="el-GR"/>
        </w:rPr>
        <w:t xml:space="preserve">του </w:t>
      </w:r>
      <w:r w:rsidR="00EF1001">
        <w:rPr>
          <w:rFonts w:eastAsia="Times New Roman" w:cs="Times New Roman"/>
          <w:szCs w:val="22"/>
          <w:lang w:val="en-US" w:eastAsia="el-GR"/>
        </w:rPr>
        <w:t>Web</w:t>
      </w:r>
      <w:r w:rsidR="00EF1001" w:rsidRPr="00EF1001">
        <w:rPr>
          <w:rFonts w:eastAsia="Times New Roman" w:cs="Times New Roman"/>
          <w:szCs w:val="22"/>
          <w:lang w:eastAsia="el-GR"/>
        </w:rPr>
        <w:t xml:space="preserve"> 2.0</w:t>
      </w:r>
      <w:r w:rsidR="00EF1001">
        <w:rPr>
          <w:rFonts w:eastAsia="Times New Roman" w:cs="Times New Roman"/>
          <w:szCs w:val="22"/>
          <w:lang w:eastAsia="el-GR"/>
        </w:rPr>
        <w:t xml:space="preserve"> </w:t>
      </w:r>
      <w:r w:rsidRPr="00A421D5">
        <w:rPr>
          <w:rFonts w:eastAsia="Times New Roman" w:cs="Times New Roman"/>
          <w:szCs w:val="22"/>
          <w:lang w:eastAsia="el-GR"/>
        </w:rPr>
        <w:t xml:space="preserve">από τους καθηγητές στους φοιτητές. Ο συντελεστής εσωτερικής συνέπειας </w:t>
      </w:r>
      <w:r w:rsidRPr="00A421D5">
        <w:rPr>
          <w:rFonts w:eastAsia="Times New Roman" w:cs="Times New Roman"/>
          <w:szCs w:val="22"/>
          <w:lang w:val="en-US" w:eastAsia="el-GR"/>
        </w:rPr>
        <w:t>Cronbach</w:t>
      </w:r>
      <w:r w:rsidRPr="00A421D5">
        <w:rPr>
          <w:rFonts w:eastAsia="Times New Roman" w:cs="Times New Roman"/>
          <w:szCs w:val="22"/>
          <w:lang w:eastAsia="el-GR"/>
        </w:rPr>
        <w:t>’</w:t>
      </w:r>
      <w:r w:rsidRPr="00A421D5">
        <w:rPr>
          <w:rFonts w:eastAsia="Times New Roman" w:cs="Times New Roman"/>
          <w:szCs w:val="22"/>
          <w:lang w:val="en-US" w:eastAsia="el-GR"/>
        </w:rPr>
        <w:t>s</w:t>
      </w:r>
      <w:r w:rsidRPr="00A421D5">
        <w:rPr>
          <w:rFonts w:eastAsia="Times New Roman" w:cs="Times New Roman"/>
          <w:szCs w:val="22"/>
          <w:lang w:eastAsia="el-GR"/>
        </w:rPr>
        <w:t xml:space="preserve"> </w:t>
      </w:r>
      <w:r w:rsidRPr="00A421D5">
        <w:rPr>
          <w:rFonts w:eastAsia="Times New Roman" w:cs="Times New Roman"/>
          <w:szCs w:val="22"/>
          <w:lang w:val="en-US" w:eastAsia="el-GR"/>
        </w:rPr>
        <w:t>alpha</w:t>
      </w:r>
      <w:r w:rsidRPr="00A421D5">
        <w:rPr>
          <w:rFonts w:eastAsia="Times New Roman" w:cs="Times New Roman"/>
          <w:szCs w:val="22"/>
          <w:lang w:eastAsia="el-GR"/>
        </w:rPr>
        <w:t xml:space="preserve"> ήταν 0,75 γεγονός που δηλώνει αποδεκτή εσωτερική συνέπεια.</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Τα ποσοστά των φοιτητών που δήλωσαν ότι οι καθηγητές τους ζητούν συχνά/πολύ συχνά να χρησιμοποιούν διαδικτυακά εργαλεία ήταν τα εξής:</w:t>
      </w:r>
    </w:p>
    <w:p w:rsidR="00A421D5" w:rsidRPr="00A421D5" w:rsidRDefault="00A421D5" w:rsidP="005C394A">
      <w:pPr>
        <w:numPr>
          <w:ilvl w:val="0"/>
          <w:numId w:val="47"/>
        </w:numPr>
        <w:spacing w:before="0" w:line="432" w:lineRule="auto"/>
        <w:ind w:left="714" w:hanging="357"/>
        <w:contextualSpacing/>
        <w:jc w:val="left"/>
        <w:rPr>
          <w:rFonts w:eastAsia="Times New Roman" w:cs="Times New Roman"/>
          <w:szCs w:val="22"/>
          <w:lang w:eastAsia="el-GR"/>
        </w:rPr>
      </w:pPr>
      <w:r w:rsidRPr="00A421D5">
        <w:rPr>
          <w:rFonts w:eastAsia="Times New Roman" w:cs="Times New Roman"/>
          <w:szCs w:val="22"/>
          <w:lang w:eastAsia="el-GR"/>
        </w:rPr>
        <w:t>Στο 75,7% τους ζητούν να χρησιμοποιούν την ιστοσελίδα του μαθήματος.</w:t>
      </w:r>
    </w:p>
    <w:p w:rsidR="00A421D5" w:rsidRPr="00A421D5" w:rsidRDefault="00A421D5" w:rsidP="005C394A">
      <w:pPr>
        <w:numPr>
          <w:ilvl w:val="0"/>
          <w:numId w:val="47"/>
        </w:numPr>
        <w:spacing w:before="0" w:line="432" w:lineRule="auto"/>
        <w:ind w:left="714" w:hanging="357"/>
        <w:contextualSpacing/>
        <w:jc w:val="left"/>
        <w:rPr>
          <w:rFonts w:eastAsia="Times New Roman" w:cs="Times New Roman"/>
          <w:szCs w:val="22"/>
          <w:lang w:eastAsia="el-GR"/>
        </w:rPr>
      </w:pPr>
      <w:r w:rsidRPr="00A421D5">
        <w:rPr>
          <w:rFonts w:eastAsia="Times New Roman" w:cs="Times New Roman"/>
          <w:szCs w:val="22"/>
          <w:lang w:eastAsia="el-GR"/>
        </w:rPr>
        <w:t>Στο 49,6% τους ζητούν να χρησιμοποιούν</w:t>
      </w:r>
      <w:r w:rsidR="000A20CA">
        <w:rPr>
          <w:rFonts w:eastAsia="Times New Roman" w:cs="Times New Roman"/>
          <w:szCs w:val="22"/>
          <w:lang w:eastAsia="el-GR"/>
        </w:rPr>
        <w:t xml:space="preserve"> διάφορες </w:t>
      </w:r>
      <w:r w:rsidR="000A20CA" w:rsidRPr="00A421D5">
        <w:rPr>
          <w:rFonts w:eastAsia="Times New Roman" w:cs="Times New Roman"/>
          <w:szCs w:val="22"/>
          <w:lang w:eastAsia="el-GR"/>
        </w:rPr>
        <w:t>εκπαιδευτικές ή επαγγελματικές</w:t>
      </w:r>
      <w:r w:rsidR="000A20CA">
        <w:rPr>
          <w:rFonts w:eastAsia="Times New Roman" w:cs="Times New Roman"/>
          <w:szCs w:val="22"/>
          <w:lang w:eastAsia="el-GR"/>
        </w:rPr>
        <w:t xml:space="preserve"> ιστοσελίδες</w:t>
      </w:r>
      <w:r w:rsidRPr="00A421D5">
        <w:rPr>
          <w:rFonts w:eastAsia="Times New Roman" w:cs="Times New Roman"/>
          <w:szCs w:val="22"/>
          <w:lang w:eastAsia="el-GR"/>
        </w:rPr>
        <w:t>.</w:t>
      </w:r>
    </w:p>
    <w:p w:rsidR="00A421D5" w:rsidRPr="00A421D5" w:rsidRDefault="00A421D5" w:rsidP="005C394A">
      <w:pPr>
        <w:numPr>
          <w:ilvl w:val="0"/>
          <w:numId w:val="47"/>
        </w:numPr>
        <w:spacing w:before="0" w:line="432" w:lineRule="auto"/>
        <w:ind w:left="714" w:hanging="357"/>
        <w:contextualSpacing/>
        <w:jc w:val="left"/>
        <w:rPr>
          <w:rFonts w:eastAsia="Times New Roman" w:cs="Times New Roman"/>
          <w:szCs w:val="22"/>
          <w:lang w:eastAsia="el-GR"/>
        </w:rPr>
      </w:pPr>
      <w:r w:rsidRPr="00A421D5">
        <w:rPr>
          <w:rFonts w:eastAsia="Times New Roman" w:cs="Times New Roman"/>
          <w:szCs w:val="22"/>
          <w:lang w:eastAsia="el-GR"/>
        </w:rPr>
        <w:t xml:space="preserve">Στο 11,1% τους ζητούν να χρησιμοποιούν </w:t>
      </w:r>
      <w:r w:rsidRPr="00A421D5">
        <w:rPr>
          <w:rFonts w:eastAsia="Times New Roman" w:cs="Times New Roman"/>
          <w:szCs w:val="22"/>
          <w:lang w:val="en-US" w:eastAsia="el-GR"/>
        </w:rPr>
        <w:t>b</w:t>
      </w:r>
      <w:r w:rsidRPr="00A421D5">
        <w:rPr>
          <w:rFonts w:eastAsia="Times New Roman" w:cs="Times New Roman"/>
          <w:szCs w:val="22"/>
          <w:lang w:eastAsia="el-GR"/>
        </w:rPr>
        <w:t>logs.</w:t>
      </w:r>
    </w:p>
    <w:p w:rsidR="00A421D5" w:rsidRPr="00A421D5" w:rsidRDefault="00A421D5" w:rsidP="005C394A">
      <w:pPr>
        <w:numPr>
          <w:ilvl w:val="0"/>
          <w:numId w:val="47"/>
        </w:numPr>
        <w:spacing w:before="0" w:line="432" w:lineRule="auto"/>
        <w:ind w:left="714" w:hanging="357"/>
        <w:contextualSpacing/>
        <w:jc w:val="left"/>
        <w:rPr>
          <w:rFonts w:eastAsia="Times New Roman" w:cs="Times New Roman"/>
          <w:szCs w:val="22"/>
          <w:lang w:eastAsia="el-GR"/>
        </w:rPr>
      </w:pPr>
      <w:r w:rsidRPr="00A421D5">
        <w:rPr>
          <w:rFonts w:eastAsia="Times New Roman" w:cs="Times New Roman"/>
          <w:szCs w:val="22"/>
          <w:lang w:eastAsia="el-GR"/>
        </w:rPr>
        <w:t>Στο 21,9% τους ζητούν να χρησιμοποιούν ιστοσελίδες συνεργατικής γραφής (Wikis  και Wikipedia).</w:t>
      </w:r>
    </w:p>
    <w:p w:rsidR="00A421D5" w:rsidRPr="00A421D5" w:rsidRDefault="00A421D5" w:rsidP="005C394A">
      <w:pPr>
        <w:numPr>
          <w:ilvl w:val="0"/>
          <w:numId w:val="47"/>
        </w:numPr>
        <w:spacing w:before="0" w:line="432" w:lineRule="auto"/>
        <w:ind w:left="714" w:hanging="357"/>
        <w:contextualSpacing/>
        <w:jc w:val="left"/>
        <w:rPr>
          <w:rFonts w:eastAsia="Times New Roman" w:cs="Times New Roman"/>
          <w:szCs w:val="22"/>
          <w:lang w:eastAsia="el-GR"/>
        </w:rPr>
      </w:pPr>
      <w:r w:rsidRPr="00A421D5">
        <w:rPr>
          <w:rFonts w:eastAsia="Times New Roman" w:cs="Times New Roman"/>
          <w:szCs w:val="22"/>
          <w:lang w:eastAsia="el-GR"/>
        </w:rPr>
        <w:t>Στο 2,4% τους ζητούν να χρησιμοποιούν Podcasts.</w:t>
      </w:r>
    </w:p>
    <w:p w:rsidR="00A421D5" w:rsidRPr="00A421D5" w:rsidRDefault="00A421D5" w:rsidP="005C394A">
      <w:pPr>
        <w:numPr>
          <w:ilvl w:val="0"/>
          <w:numId w:val="47"/>
        </w:numPr>
        <w:spacing w:before="0" w:line="432" w:lineRule="auto"/>
        <w:ind w:left="714" w:hanging="357"/>
        <w:contextualSpacing/>
        <w:jc w:val="left"/>
        <w:rPr>
          <w:rFonts w:eastAsia="Times New Roman" w:cs="Times New Roman"/>
          <w:szCs w:val="22"/>
          <w:lang w:eastAsia="el-GR"/>
        </w:rPr>
      </w:pPr>
      <w:r w:rsidRPr="00A421D5">
        <w:rPr>
          <w:rFonts w:eastAsia="Times New Roman" w:cs="Times New Roman"/>
          <w:szCs w:val="22"/>
          <w:lang w:eastAsia="el-GR"/>
        </w:rPr>
        <w:t>Στο 55,2% τους ζητούν να χρησιμοποιούν μηχανές αναζήτησης στον παγκόσμιο ιστό (π.χ. Google).</w:t>
      </w:r>
    </w:p>
    <w:p w:rsidR="00A421D5" w:rsidRPr="00A421D5" w:rsidRDefault="00A421D5" w:rsidP="005C394A">
      <w:pPr>
        <w:numPr>
          <w:ilvl w:val="0"/>
          <w:numId w:val="47"/>
        </w:numPr>
        <w:spacing w:before="0" w:line="432" w:lineRule="auto"/>
        <w:ind w:left="714" w:hanging="357"/>
        <w:contextualSpacing/>
        <w:jc w:val="left"/>
        <w:rPr>
          <w:rFonts w:eastAsia="Times New Roman" w:cs="Times New Roman"/>
          <w:szCs w:val="22"/>
          <w:lang w:eastAsia="el-GR"/>
        </w:rPr>
      </w:pPr>
      <w:r w:rsidRPr="00A421D5">
        <w:rPr>
          <w:rFonts w:eastAsia="Times New Roman" w:cs="Times New Roman"/>
          <w:szCs w:val="22"/>
          <w:lang w:eastAsia="el-GR"/>
        </w:rPr>
        <w:t>Στο 41,7% τους ζητούν να χρησιμοποιούν ψηφιακές βιβλιοθήκες.</w:t>
      </w:r>
    </w:p>
    <w:p w:rsidR="00A421D5" w:rsidRPr="00A421D5" w:rsidRDefault="00A421D5" w:rsidP="005C394A">
      <w:pPr>
        <w:numPr>
          <w:ilvl w:val="0"/>
          <w:numId w:val="47"/>
        </w:numPr>
        <w:spacing w:before="0" w:line="432" w:lineRule="auto"/>
        <w:ind w:left="714" w:hanging="357"/>
        <w:contextualSpacing/>
        <w:jc w:val="left"/>
        <w:rPr>
          <w:rFonts w:eastAsia="Times New Roman" w:cs="Times New Roman"/>
          <w:szCs w:val="22"/>
          <w:lang w:eastAsia="el-GR"/>
        </w:rPr>
      </w:pPr>
      <w:r w:rsidRPr="00A421D5">
        <w:rPr>
          <w:rFonts w:eastAsia="Times New Roman" w:cs="Times New Roman"/>
          <w:szCs w:val="22"/>
          <w:lang w:eastAsia="el-GR"/>
        </w:rPr>
        <w:t>Στο 34,1% τους ζητούν να χρησιμοποιούν προσομοιώσεις (π.χ. βίντεο κλινικών δεξιοτήτων).</w:t>
      </w:r>
    </w:p>
    <w:p w:rsidR="00EE7686" w:rsidRDefault="00A421D5" w:rsidP="005C394A">
      <w:pPr>
        <w:numPr>
          <w:ilvl w:val="0"/>
          <w:numId w:val="47"/>
        </w:numPr>
        <w:spacing w:before="0" w:line="432" w:lineRule="auto"/>
        <w:ind w:left="714" w:hanging="357"/>
        <w:contextualSpacing/>
        <w:jc w:val="left"/>
        <w:rPr>
          <w:rFonts w:eastAsia="Times New Roman" w:cs="Times New Roman"/>
          <w:szCs w:val="22"/>
          <w:lang w:eastAsia="el-GR"/>
        </w:rPr>
      </w:pPr>
      <w:r w:rsidRPr="00A421D5">
        <w:rPr>
          <w:rFonts w:eastAsia="Times New Roman" w:cs="Times New Roman"/>
          <w:szCs w:val="22"/>
          <w:lang w:eastAsia="el-GR"/>
        </w:rPr>
        <w:t>Στο 16,6% τους ζητούν να χρησιμοποιούν Ιστοχώρους κοινωνικής δικτύωσης (π.χ. Facebook).</w:t>
      </w:r>
    </w:p>
    <w:p w:rsidR="00A421D5" w:rsidRPr="005C394A" w:rsidRDefault="00EE7686" w:rsidP="005C394A">
      <w:pPr>
        <w:rPr>
          <w:rStyle w:val="TABLE"/>
          <w:rFonts w:eastAsia="Times New Roman" w:cs="Times New Roman"/>
          <w:color w:val="auto"/>
          <w:sz w:val="24"/>
          <w:szCs w:val="22"/>
          <w:lang w:eastAsia="el-GR"/>
        </w:rPr>
      </w:pPr>
      <w:r>
        <w:rPr>
          <w:rFonts w:eastAsia="Times New Roman" w:cs="Times New Roman"/>
          <w:szCs w:val="22"/>
          <w:lang w:eastAsia="el-GR"/>
        </w:rPr>
        <w:br w:type="page"/>
      </w:r>
    </w:p>
    <w:p w:rsidR="005C394A" w:rsidRDefault="005C394A" w:rsidP="005C394A">
      <w:pPr>
        <w:pStyle w:val="ab"/>
        <w:keepNext/>
      </w:pPr>
      <w:bookmarkStart w:id="570" w:name="_Toc423996139"/>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8</w:t>
      </w:r>
      <w:r w:rsidR="008A2614">
        <w:rPr>
          <w:noProof/>
        </w:rPr>
        <w:fldChar w:fldCharType="end"/>
      </w:r>
      <w:r>
        <w:t xml:space="preserve">. </w:t>
      </w:r>
      <w:r w:rsidRPr="00D1647F">
        <w:t>Ζήτηση χρήσης Web 2.0 εργαλείων από τους διδάσκοντες.</w:t>
      </w:r>
      <w:bookmarkEnd w:id="570"/>
    </w:p>
    <w:tbl>
      <w:tblPr>
        <w:tblStyle w:val="22"/>
        <w:tblW w:w="5000" w:type="pct"/>
        <w:tblLook w:val="04A0" w:firstRow="1" w:lastRow="0" w:firstColumn="1" w:lastColumn="0" w:noHBand="0" w:noVBand="1"/>
      </w:tblPr>
      <w:tblGrid>
        <w:gridCol w:w="4022"/>
        <w:gridCol w:w="921"/>
        <w:gridCol w:w="921"/>
        <w:gridCol w:w="1013"/>
        <w:gridCol w:w="921"/>
        <w:gridCol w:w="921"/>
      </w:tblGrid>
      <w:tr w:rsidR="00A421D5" w:rsidRPr="0009022E" w:rsidTr="005C394A">
        <w:tc>
          <w:tcPr>
            <w:tcW w:w="2307" w:type="pct"/>
            <w:vMerge w:val="restart"/>
          </w:tcPr>
          <w:p w:rsidR="00A421D5" w:rsidRPr="0009022E" w:rsidRDefault="00A421D5" w:rsidP="00450B37">
            <w:pPr>
              <w:rPr>
                <w:rFonts w:ascii="Times New Roman" w:hAnsi="Times New Roman" w:cs="Times New Roman"/>
                <w:b/>
              </w:rPr>
            </w:pPr>
            <w:r w:rsidRPr="0009022E">
              <w:rPr>
                <w:rFonts w:ascii="Times New Roman" w:hAnsi="Times New Roman" w:cs="Times New Roman"/>
                <w:b/>
              </w:rPr>
              <w:t xml:space="preserve">Ζήτηση χρήσης από τους </w:t>
            </w:r>
            <w:r w:rsidR="00450B37" w:rsidRPr="0009022E">
              <w:rPr>
                <w:rFonts w:ascii="Times New Roman" w:hAnsi="Times New Roman" w:cs="Times New Roman"/>
                <w:b/>
              </w:rPr>
              <w:t>διδάσκοντες</w:t>
            </w:r>
          </w:p>
        </w:tc>
        <w:tc>
          <w:tcPr>
            <w:tcW w:w="2693" w:type="pct"/>
            <w:gridSpan w:val="5"/>
          </w:tcPr>
          <w:p w:rsidR="00A421D5" w:rsidRPr="0009022E" w:rsidRDefault="00A421D5" w:rsidP="00416F97">
            <w:pPr>
              <w:rPr>
                <w:rFonts w:ascii="Times New Roman" w:hAnsi="Times New Roman" w:cs="Times New Roman"/>
              </w:rPr>
            </w:pPr>
            <w:r w:rsidRPr="0009022E">
              <w:rPr>
                <w:rFonts w:ascii="Times New Roman" w:hAnsi="Times New Roman" w:cs="Times New Roman"/>
                <w:b/>
              </w:rPr>
              <w:t>Απάντηση</w:t>
            </w:r>
          </w:p>
        </w:tc>
      </w:tr>
      <w:tr w:rsidR="00A421D5" w:rsidRPr="0009022E" w:rsidTr="005C394A">
        <w:tc>
          <w:tcPr>
            <w:tcW w:w="2307" w:type="pct"/>
            <w:vMerge/>
          </w:tcPr>
          <w:p w:rsidR="00A421D5" w:rsidRPr="0009022E" w:rsidRDefault="00A421D5" w:rsidP="00416F97">
            <w:pPr>
              <w:rPr>
                <w:rFonts w:ascii="Times New Roman" w:hAnsi="Times New Roman" w:cs="Times New Roman"/>
              </w:rPr>
            </w:pPr>
          </w:p>
        </w:tc>
        <w:tc>
          <w:tcPr>
            <w:tcW w:w="528" w:type="pct"/>
            <w:vAlign w:val="center"/>
          </w:tcPr>
          <w:p w:rsidR="00A421D5" w:rsidRPr="0009022E" w:rsidRDefault="00A421D5" w:rsidP="00416F97">
            <w:pPr>
              <w:rPr>
                <w:rFonts w:ascii="Times New Roman" w:hAnsi="Times New Roman" w:cs="Times New Roman"/>
                <w:b/>
              </w:rPr>
            </w:pPr>
            <w:r w:rsidRPr="0009022E">
              <w:rPr>
                <w:rFonts w:ascii="Times New Roman" w:hAnsi="Times New Roman" w:cs="Times New Roman"/>
                <w:b/>
              </w:rPr>
              <w:t>Ποτέ</w:t>
            </w:r>
          </w:p>
        </w:tc>
        <w:tc>
          <w:tcPr>
            <w:tcW w:w="528" w:type="pct"/>
            <w:vAlign w:val="center"/>
          </w:tcPr>
          <w:p w:rsidR="00A421D5" w:rsidRPr="0009022E" w:rsidRDefault="00A421D5" w:rsidP="00416F97">
            <w:pPr>
              <w:rPr>
                <w:rFonts w:ascii="Times New Roman" w:hAnsi="Times New Roman" w:cs="Times New Roman"/>
                <w:b/>
              </w:rPr>
            </w:pPr>
            <w:r w:rsidRPr="0009022E">
              <w:rPr>
                <w:rFonts w:ascii="Times New Roman" w:hAnsi="Times New Roman" w:cs="Times New Roman"/>
                <w:b/>
              </w:rPr>
              <w:t>Σπάνια</w:t>
            </w:r>
          </w:p>
        </w:tc>
        <w:tc>
          <w:tcPr>
            <w:tcW w:w="581" w:type="pct"/>
            <w:vAlign w:val="center"/>
          </w:tcPr>
          <w:p w:rsidR="00A421D5" w:rsidRPr="0009022E" w:rsidRDefault="00A421D5" w:rsidP="00416F97">
            <w:pPr>
              <w:rPr>
                <w:rFonts w:ascii="Times New Roman" w:hAnsi="Times New Roman" w:cs="Times New Roman"/>
                <w:b/>
              </w:rPr>
            </w:pPr>
            <w:r w:rsidRPr="0009022E">
              <w:rPr>
                <w:rFonts w:ascii="Times New Roman" w:hAnsi="Times New Roman" w:cs="Times New Roman"/>
                <w:b/>
              </w:rPr>
              <w:t xml:space="preserve">Μερικές </w:t>
            </w:r>
          </w:p>
          <w:p w:rsidR="00A421D5" w:rsidRPr="0009022E" w:rsidRDefault="00A421D5" w:rsidP="00416F97">
            <w:pPr>
              <w:rPr>
                <w:rFonts w:ascii="Times New Roman" w:hAnsi="Times New Roman" w:cs="Times New Roman"/>
                <w:b/>
              </w:rPr>
            </w:pPr>
            <w:r w:rsidRPr="0009022E">
              <w:rPr>
                <w:rFonts w:ascii="Times New Roman" w:hAnsi="Times New Roman" w:cs="Times New Roman"/>
                <w:b/>
              </w:rPr>
              <w:t>Φορές</w:t>
            </w:r>
          </w:p>
        </w:tc>
        <w:tc>
          <w:tcPr>
            <w:tcW w:w="528" w:type="pct"/>
            <w:vAlign w:val="center"/>
          </w:tcPr>
          <w:p w:rsidR="00A421D5" w:rsidRPr="0009022E" w:rsidRDefault="00A421D5" w:rsidP="00416F97">
            <w:pPr>
              <w:rPr>
                <w:rFonts w:ascii="Times New Roman" w:hAnsi="Times New Roman" w:cs="Times New Roman"/>
                <w:b/>
              </w:rPr>
            </w:pPr>
            <w:r w:rsidRPr="0009022E">
              <w:rPr>
                <w:rFonts w:ascii="Times New Roman" w:hAnsi="Times New Roman" w:cs="Times New Roman"/>
                <w:b/>
              </w:rPr>
              <w:t>Συχνά</w:t>
            </w:r>
          </w:p>
        </w:tc>
        <w:tc>
          <w:tcPr>
            <w:tcW w:w="528" w:type="pct"/>
            <w:vAlign w:val="center"/>
          </w:tcPr>
          <w:p w:rsidR="00A421D5" w:rsidRPr="0009022E" w:rsidRDefault="00A421D5" w:rsidP="00416F97">
            <w:pPr>
              <w:rPr>
                <w:rFonts w:ascii="Times New Roman" w:hAnsi="Times New Roman" w:cs="Times New Roman"/>
                <w:b/>
              </w:rPr>
            </w:pPr>
            <w:r w:rsidRPr="0009022E">
              <w:rPr>
                <w:rFonts w:ascii="Times New Roman" w:hAnsi="Times New Roman" w:cs="Times New Roman"/>
                <w:b/>
              </w:rPr>
              <w:t xml:space="preserve">Πολύ </w:t>
            </w:r>
          </w:p>
          <w:p w:rsidR="00A421D5" w:rsidRPr="0009022E" w:rsidRDefault="00A421D5" w:rsidP="00416F97">
            <w:pPr>
              <w:rPr>
                <w:rFonts w:ascii="Times New Roman" w:hAnsi="Times New Roman" w:cs="Times New Roman"/>
                <w:b/>
              </w:rPr>
            </w:pPr>
            <w:r w:rsidRPr="0009022E">
              <w:rPr>
                <w:rFonts w:ascii="Times New Roman" w:hAnsi="Times New Roman" w:cs="Times New Roman"/>
                <w:b/>
              </w:rPr>
              <w:t>Συχνά</w:t>
            </w:r>
          </w:p>
        </w:tc>
      </w:tr>
      <w:tr w:rsidR="00A421D5" w:rsidRPr="0009022E" w:rsidTr="005C394A">
        <w:tc>
          <w:tcPr>
            <w:tcW w:w="2307" w:type="pct"/>
            <w:vAlign w:val="center"/>
          </w:tcPr>
          <w:p w:rsidR="00A421D5" w:rsidRPr="0009022E" w:rsidRDefault="00A421D5" w:rsidP="00416F97">
            <w:pPr>
              <w:rPr>
                <w:rFonts w:ascii="Times New Roman" w:hAnsi="Times New Roman" w:cs="Times New Roman"/>
              </w:rPr>
            </w:pPr>
            <w:r w:rsidRPr="0009022E">
              <w:rPr>
                <w:rFonts w:ascii="Times New Roman" w:hAnsi="Times New Roman" w:cs="Times New Roman"/>
              </w:rPr>
              <w:t>Ιστοσελίδα μαθήματος</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23 (3,2)</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46 (6,4)</w:t>
            </w:r>
          </w:p>
        </w:tc>
        <w:tc>
          <w:tcPr>
            <w:tcW w:w="581"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106 (14,7)</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266 (37,0)</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278 (38,7)</w:t>
            </w:r>
          </w:p>
        </w:tc>
      </w:tr>
      <w:tr w:rsidR="00A421D5" w:rsidRPr="0009022E" w:rsidTr="005C394A">
        <w:tc>
          <w:tcPr>
            <w:tcW w:w="2307" w:type="pct"/>
            <w:vAlign w:val="center"/>
          </w:tcPr>
          <w:p w:rsidR="00A421D5" w:rsidRPr="0009022E" w:rsidRDefault="00A421D5" w:rsidP="00416F97">
            <w:pPr>
              <w:rPr>
                <w:rFonts w:ascii="Times New Roman" w:hAnsi="Times New Roman" w:cs="Times New Roman"/>
              </w:rPr>
            </w:pPr>
            <w:r w:rsidRPr="0009022E">
              <w:rPr>
                <w:rFonts w:ascii="Times New Roman" w:hAnsi="Times New Roman" w:cs="Times New Roman"/>
              </w:rPr>
              <w:t>Ιστοσελίδες (εκπαιδευτικές ή επαγγελματικές)</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59 (8,2)</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113 (15,7)</w:t>
            </w:r>
          </w:p>
        </w:tc>
        <w:tc>
          <w:tcPr>
            <w:tcW w:w="581"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190 (26,5)</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240 (33,4)</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116 (16,2)</w:t>
            </w:r>
          </w:p>
        </w:tc>
      </w:tr>
      <w:tr w:rsidR="00A421D5" w:rsidRPr="0009022E" w:rsidTr="005C394A">
        <w:tc>
          <w:tcPr>
            <w:tcW w:w="2307" w:type="pct"/>
            <w:vAlign w:val="center"/>
          </w:tcPr>
          <w:p w:rsidR="00A421D5" w:rsidRPr="0009022E" w:rsidRDefault="00A421D5" w:rsidP="00416F97">
            <w:pPr>
              <w:rPr>
                <w:rFonts w:ascii="Times New Roman" w:hAnsi="Times New Roman" w:cs="Times New Roman"/>
              </w:rPr>
            </w:pPr>
            <w:r w:rsidRPr="0009022E">
              <w:rPr>
                <w:rFonts w:ascii="Times New Roman" w:hAnsi="Times New Roman" w:cs="Times New Roman"/>
              </w:rPr>
              <w:t>Blogs</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327 (45,5)</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194 (27,0)</w:t>
            </w:r>
          </w:p>
        </w:tc>
        <w:tc>
          <w:tcPr>
            <w:tcW w:w="581"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118 (16,4)</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60 (8,3)</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20 (2,8)</w:t>
            </w:r>
          </w:p>
        </w:tc>
      </w:tr>
      <w:tr w:rsidR="00A421D5" w:rsidRPr="0009022E" w:rsidTr="005C394A">
        <w:tc>
          <w:tcPr>
            <w:tcW w:w="2307" w:type="pct"/>
            <w:vAlign w:val="center"/>
          </w:tcPr>
          <w:p w:rsidR="00A421D5" w:rsidRPr="0009022E" w:rsidRDefault="00A421D5" w:rsidP="00416F97">
            <w:pPr>
              <w:rPr>
                <w:rFonts w:ascii="Times New Roman" w:hAnsi="Times New Roman" w:cs="Times New Roman"/>
              </w:rPr>
            </w:pPr>
            <w:r w:rsidRPr="0009022E">
              <w:rPr>
                <w:rFonts w:ascii="Times New Roman" w:hAnsi="Times New Roman" w:cs="Times New Roman"/>
              </w:rPr>
              <w:t>Ιστοσελίδες συνεργατικής γραφής (Wikis  και Wikipedia)</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237 (33,0)</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185 (25,7)</w:t>
            </w:r>
          </w:p>
        </w:tc>
        <w:tc>
          <w:tcPr>
            <w:tcW w:w="581"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140 (19,5)</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114 (15,9)</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43 (6,0)</w:t>
            </w:r>
          </w:p>
        </w:tc>
      </w:tr>
      <w:tr w:rsidR="00A421D5" w:rsidRPr="0009022E" w:rsidTr="005C394A">
        <w:tc>
          <w:tcPr>
            <w:tcW w:w="2307" w:type="pct"/>
            <w:vAlign w:val="center"/>
          </w:tcPr>
          <w:p w:rsidR="00A421D5" w:rsidRPr="0009022E" w:rsidRDefault="00A421D5" w:rsidP="00416F97">
            <w:pPr>
              <w:rPr>
                <w:rFonts w:ascii="Times New Roman" w:hAnsi="Times New Roman" w:cs="Times New Roman"/>
              </w:rPr>
            </w:pPr>
            <w:r w:rsidRPr="0009022E">
              <w:rPr>
                <w:rFonts w:ascii="Times New Roman" w:hAnsi="Times New Roman" w:cs="Times New Roman"/>
              </w:rPr>
              <w:t>Podcasts</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537 (74,8)</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121 (16,9)</w:t>
            </w:r>
          </w:p>
        </w:tc>
        <w:tc>
          <w:tcPr>
            <w:tcW w:w="581"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43 (6,0)</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12 (1,7)</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5 (0,7)</w:t>
            </w:r>
          </w:p>
        </w:tc>
      </w:tr>
      <w:tr w:rsidR="00A421D5" w:rsidRPr="0009022E" w:rsidTr="005C394A">
        <w:tc>
          <w:tcPr>
            <w:tcW w:w="2307" w:type="pct"/>
            <w:vAlign w:val="center"/>
          </w:tcPr>
          <w:p w:rsidR="00A421D5" w:rsidRPr="0009022E" w:rsidRDefault="00A421D5" w:rsidP="00416F97">
            <w:pPr>
              <w:rPr>
                <w:rFonts w:ascii="Times New Roman" w:hAnsi="Times New Roman" w:cs="Times New Roman"/>
              </w:rPr>
            </w:pPr>
            <w:r w:rsidRPr="0009022E">
              <w:rPr>
                <w:rFonts w:ascii="Times New Roman" w:hAnsi="Times New Roman" w:cs="Times New Roman"/>
              </w:rPr>
              <w:t>Μηχανές αναζήτησης στον παγκόσμιο ιστό (π.χ. Google)</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79 (11,0)</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76 (10,6)</w:t>
            </w:r>
          </w:p>
        </w:tc>
        <w:tc>
          <w:tcPr>
            <w:tcW w:w="581"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167 (23,3)</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201 (28,0)</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195 (27,2)</w:t>
            </w:r>
          </w:p>
        </w:tc>
      </w:tr>
      <w:tr w:rsidR="00A421D5" w:rsidRPr="0009022E" w:rsidTr="005C394A">
        <w:tc>
          <w:tcPr>
            <w:tcW w:w="2307" w:type="pct"/>
            <w:vAlign w:val="center"/>
          </w:tcPr>
          <w:p w:rsidR="00A421D5" w:rsidRPr="0009022E" w:rsidRDefault="00A421D5" w:rsidP="00416F97">
            <w:pPr>
              <w:rPr>
                <w:rFonts w:ascii="Times New Roman" w:hAnsi="Times New Roman" w:cs="Times New Roman"/>
              </w:rPr>
            </w:pPr>
            <w:r w:rsidRPr="0009022E">
              <w:rPr>
                <w:rFonts w:ascii="Times New Roman" w:hAnsi="Times New Roman" w:cs="Times New Roman"/>
              </w:rPr>
              <w:t>Ψηφιακές βιβλιοθήκες</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140 (19,5)</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122 (17,0)</w:t>
            </w:r>
          </w:p>
        </w:tc>
        <w:tc>
          <w:tcPr>
            <w:tcW w:w="581"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157 (21,8)</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188 (26,1)</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112 (15,6)</w:t>
            </w:r>
          </w:p>
        </w:tc>
      </w:tr>
      <w:tr w:rsidR="00A421D5" w:rsidRPr="0009022E" w:rsidTr="005C394A">
        <w:tc>
          <w:tcPr>
            <w:tcW w:w="2307" w:type="pct"/>
            <w:vAlign w:val="center"/>
          </w:tcPr>
          <w:p w:rsidR="00A421D5" w:rsidRPr="0009022E" w:rsidRDefault="00A421D5" w:rsidP="00416F97">
            <w:pPr>
              <w:rPr>
                <w:rFonts w:ascii="Times New Roman" w:hAnsi="Times New Roman" w:cs="Times New Roman"/>
              </w:rPr>
            </w:pPr>
            <w:r w:rsidRPr="0009022E">
              <w:rPr>
                <w:rFonts w:ascii="Times New Roman" w:hAnsi="Times New Roman" w:cs="Times New Roman"/>
              </w:rPr>
              <w:t>Προσομοιώσεις (π.χ. βίντεο κλινικών δεξιοτήτων)</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155 (21,6)</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158 (22,0)</w:t>
            </w:r>
          </w:p>
        </w:tc>
        <w:tc>
          <w:tcPr>
            <w:tcW w:w="581"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160 (22,3)</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153 (21,3)</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92 (12,8)</w:t>
            </w:r>
          </w:p>
        </w:tc>
      </w:tr>
      <w:tr w:rsidR="00A421D5" w:rsidRPr="0009022E" w:rsidTr="005C394A">
        <w:tc>
          <w:tcPr>
            <w:tcW w:w="2307" w:type="pct"/>
            <w:vAlign w:val="center"/>
          </w:tcPr>
          <w:p w:rsidR="00A421D5" w:rsidRPr="0009022E" w:rsidRDefault="00A421D5" w:rsidP="00416F97">
            <w:pPr>
              <w:rPr>
                <w:rFonts w:ascii="Times New Roman" w:hAnsi="Times New Roman" w:cs="Times New Roman"/>
              </w:rPr>
            </w:pPr>
            <w:r w:rsidRPr="0009022E">
              <w:rPr>
                <w:rFonts w:ascii="Times New Roman" w:hAnsi="Times New Roman" w:cs="Times New Roman"/>
              </w:rPr>
              <w:t>Ιστοχώρους κοινωνικής δικτύωσης (π.χ. Facebook)</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372 (51,7)</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144 (20,0)</w:t>
            </w:r>
          </w:p>
        </w:tc>
        <w:tc>
          <w:tcPr>
            <w:tcW w:w="581"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83 (11,5)</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65 (9,0)</w:t>
            </w:r>
          </w:p>
        </w:tc>
        <w:tc>
          <w:tcPr>
            <w:tcW w:w="528" w:type="pct"/>
          </w:tcPr>
          <w:p w:rsidR="00A421D5" w:rsidRPr="0009022E" w:rsidRDefault="00A421D5" w:rsidP="00416F97">
            <w:pPr>
              <w:rPr>
                <w:rFonts w:ascii="Times New Roman" w:hAnsi="Times New Roman" w:cs="Times New Roman"/>
              </w:rPr>
            </w:pPr>
            <w:r w:rsidRPr="0009022E">
              <w:rPr>
                <w:rFonts w:ascii="Times New Roman" w:hAnsi="Times New Roman" w:cs="Times New Roman"/>
              </w:rPr>
              <w:t>55 (7,6)</w:t>
            </w:r>
          </w:p>
        </w:tc>
      </w:tr>
    </w:tbl>
    <w:p w:rsidR="00A421D5" w:rsidRPr="00A421D5" w:rsidRDefault="00A421D5" w:rsidP="00AE4D57">
      <w:pPr>
        <w:spacing w:before="0"/>
        <w:rPr>
          <w:rFonts w:eastAsia="Times New Roman" w:cs="Times New Roman"/>
          <w:sz w:val="20"/>
          <w:szCs w:val="20"/>
          <w:lang w:eastAsia="el-GR"/>
        </w:rPr>
      </w:pPr>
      <w:r w:rsidRPr="00A421D5">
        <w:rPr>
          <w:rFonts w:eastAsia="Times New Roman" w:cs="Times New Roman"/>
          <w:sz w:val="20"/>
          <w:szCs w:val="20"/>
          <w:lang w:eastAsia="el-GR"/>
        </w:rPr>
        <w:t xml:space="preserve">Οι τιμές εκφράζονται ως </w:t>
      </w:r>
      <w:r w:rsidRPr="00A421D5">
        <w:rPr>
          <w:rFonts w:eastAsia="Times New Roman" w:cs="Times New Roman"/>
          <w:sz w:val="20"/>
          <w:szCs w:val="20"/>
          <w:lang w:val="en-US" w:eastAsia="el-GR"/>
        </w:rPr>
        <w:t>n</w:t>
      </w:r>
      <w:r w:rsidRPr="00A421D5">
        <w:rPr>
          <w:rFonts w:eastAsia="Times New Roman" w:cs="Times New Roman"/>
          <w:sz w:val="20"/>
          <w:szCs w:val="20"/>
          <w:lang w:eastAsia="el-GR"/>
        </w:rPr>
        <w:t xml:space="preserve"> (%).</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Αθροίζοντας τις απαντήσεις των φοιτητών στα 9 στοιχεία του πίνακα </w:t>
      </w:r>
      <w:r w:rsidR="0092401E">
        <w:rPr>
          <w:rFonts w:eastAsia="Times New Roman" w:cs="Times New Roman"/>
          <w:szCs w:val="22"/>
          <w:lang w:eastAsia="el-GR"/>
        </w:rPr>
        <w:t>7-</w:t>
      </w:r>
      <w:r w:rsidRPr="00A421D5">
        <w:rPr>
          <w:rFonts w:eastAsia="Times New Roman" w:cs="Times New Roman"/>
          <w:szCs w:val="22"/>
          <w:lang w:eastAsia="el-GR"/>
        </w:rPr>
        <w:t>8, προκύπτει η βαθμολογία ζήτησης χρήσης των διαδικτυακών εργαλείων από τους καθηγητές στους φοιτητές. Η βαθμολογία αυτή λαμβάνει τιμές 9-45, με τις μεγαλύτερες τιμές να δηλώνουν συχνότερη ζήτηση χρήσης των διαδικτυακών εργαλείων από τους καθηγητές στους φοιτητές. Η μέση βαθμολογία ζήτησης χρήσης των διαδικτυακών εργαλείων από τους καθηγητές στους φοιτητές ήταν 24,4, η τυπική απόκλιση ήταν 6,1, η διάμεσος ήταν 24, η ελάχιστη τιμή ήταν 9 και η μέγιστη τιμή ήταν 45.</w:t>
      </w:r>
    </w:p>
    <w:p w:rsidR="001F6366" w:rsidRPr="001F6366" w:rsidRDefault="001F6366" w:rsidP="00EE7686">
      <w:pPr>
        <w:rPr>
          <w:rStyle w:val="ad"/>
        </w:rPr>
      </w:pPr>
      <w:r w:rsidRPr="001F6366">
        <w:rPr>
          <w:rStyle w:val="ad"/>
        </w:rPr>
        <w:t xml:space="preserve">Εύρος </w:t>
      </w:r>
      <w:r w:rsidR="00F37564">
        <w:rPr>
          <w:rStyle w:val="ad"/>
        </w:rPr>
        <w:t xml:space="preserve">δραστηριοτήτων </w:t>
      </w:r>
      <w:r w:rsidRPr="001F6366">
        <w:rPr>
          <w:rStyle w:val="ad"/>
        </w:rPr>
        <w:t xml:space="preserve">χρήσης </w:t>
      </w:r>
      <w:r>
        <w:rPr>
          <w:rStyle w:val="ad"/>
        </w:rPr>
        <w:t xml:space="preserve">νέων τεχνολογιών στη μαθησιακή διαδικασία </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1F6366">
        <w:rPr>
          <w:rFonts w:eastAsia="Times New Roman" w:cs="Times New Roman"/>
          <w:szCs w:val="22"/>
          <w:lang w:eastAsia="el-GR"/>
        </w:rPr>
        <w:t>7-</w:t>
      </w:r>
      <w:r w:rsidRPr="00A421D5">
        <w:rPr>
          <w:rFonts w:eastAsia="Times New Roman" w:cs="Times New Roman"/>
          <w:szCs w:val="22"/>
          <w:lang w:eastAsia="el-GR"/>
        </w:rPr>
        <w:t xml:space="preserve">9 παρουσιάζεται η χρήση των νέων τεχνολογιών στη μελέτη από τους φοιτητές. Ο συντελεστής εσωτερικής συνέπειας </w:t>
      </w:r>
      <w:r w:rsidRPr="00A421D5">
        <w:rPr>
          <w:rFonts w:eastAsia="Times New Roman" w:cs="Times New Roman"/>
          <w:szCs w:val="22"/>
          <w:lang w:val="en-US" w:eastAsia="el-GR"/>
        </w:rPr>
        <w:t>Cronbach</w:t>
      </w:r>
      <w:r w:rsidRPr="00A421D5">
        <w:rPr>
          <w:rFonts w:eastAsia="Times New Roman" w:cs="Times New Roman"/>
          <w:szCs w:val="22"/>
          <w:lang w:eastAsia="el-GR"/>
        </w:rPr>
        <w:t>’</w:t>
      </w:r>
      <w:r w:rsidRPr="00A421D5">
        <w:rPr>
          <w:rFonts w:eastAsia="Times New Roman" w:cs="Times New Roman"/>
          <w:szCs w:val="22"/>
          <w:lang w:val="en-US" w:eastAsia="el-GR"/>
        </w:rPr>
        <w:t>s</w:t>
      </w:r>
      <w:r w:rsidRPr="00A421D5">
        <w:rPr>
          <w:rFonts w:eastAsia="Times New Roman" w:cs="Times New Roman"/>
          <w:szCs w:val="22"/>
          <w:lang w:eastAsia="el-GR"/>
        </w:rPr>
        <w:t xml:space="preserve"> </w:t>
      </w:r>
      <w:r w:rsidRPr="00A421D5">
        <w:rPr>
          <w:rFonts w:eastAsia="Times New Roman" w:cs="Times New Roman"/>
          <w:szCs w:val="22"/>
          <w:lang w:val="en-US" w:eastAsia="el-GR"/>
        </w:rPr>
        <w:t>alpha</w:t>
      </w:r>
      <w:r w:rsidRPr="00A421D5">
        <w:rPr>
          <w:rFonts w:eastAsia="Times New Roman" w:cs="Times New Roman"/>
          <w:szCs w:val="22"/>
          <w:lang w:eastAsia="el-GR"/>
        </w:rPr>
        <w:t xml:space="preserve"> ήταν 0,7 γεγονός που δηλώνει αποδεκτή εσωτερική συνέπεια.</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Τα ποσοστά των φοιτητών που δήλωσαν ότι χρησιμοποιούν συχνά/πολύ συχνά νέες τεχνολογίες στη μελέτη ήταν τα εξής: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87,4% χρησιμοποιούν για γραμματειακή υποστήριξη.</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55,6% χρησιμοποιούν για να υποβάλουν αρχεία διαφόρων τύπων</w:t>
      </w:r>
      <w:r w:rsidR="000A20CA">
        <w:rPr>
          <w:rFonts w:eastAsia="Times New Roman" w:cs="Times New Roman"/>
          <w:szCs w:val="22"/>
          <w:lang w:eastAsia="el-GR"/>
        </w:rPr>
        <w:t>.</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79,3% χρησιμοποιούν για να βρίσκουν πληροφορίες για τη μελέτη τους.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50,4% χρησιμοποιούν το ηλεκτρονικό ταχυδρομείο προκειμένου να επικοινωνούν με άλλους φοιτητές και τους διδάσκοντες.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22,8% χρησιμοποιούν το διαδίκτυο για να συμμετέχουν σε ανοικτές διασκέψεις  με άλλους φοιτητές (forums).</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14,9% χρησιμοποιούν για τη δημιουργία και ενημέρωση της προσωπικής τους ιστοσελίδας.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3,9% χρησιμοποιούν για να παρακολουθούν μαθήματα μέσω τηλεδιάσκεψης.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 xml:space="preserve">Το 17,7% χρησιμοποιούν για να μελετούν </w:t>
      </w:r>
      <w:r w:rsidR="000A20CA">
        <w:rPr>
          <w:rFonts w:eastAsia="Times New Roman" w:cs="Times New Roman"/>
          <w:szCs w:val="22"/>
          <w:lang w:eastAsia="el-GR"/>
        </w:rPr>
        <w:t xml:space="preserve">διαδικτυακά </w:t>
      </w:r>
      <w:r w:rsidRPr="00A421D5">
        <w:rPr>
          <w:rFonts w:eastAsia="Times New Roman" w:cs="Times New Roman"/>
          <w:szCs w:val="22"/>
          <w:lang w:eastAsia="el-GR"/>
        </w:rPr>
        <w:t>μαθήματα ή επιδείξεις του διδάσκοντα.</w:t>
      </w:r>
    </w:p>
    <w:p w:rsidR="00EE7686"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7,5% χρησιμοποιούν για τη δυνατότητα αυτοεξέτασης (self test).</w:t>
      </w:r>
    </w:p>
    <w:p w:rsidR="00EE7686" w:rsidRDefault="00EE7686">
      <w:pPr>
        <w:rPr>
          <w:rFonts w:eastAsia="Times New Roman" w:cs="Times New Roman"/>
          <w:szCs w:val="22"/>
          <w:lang w:eastAsia="el-GR"/>
        </w:rPr>
      </w:pPr>
      <w:r>
        <w:rPr>
          <w:rFonts w:eastAsia="Times New Roman" w:cs="Times New Roman"/>
          <w:szCs w:val="22"/>
          <w:lang w:eastAsia="el-GR"/>
        </w:rPr>
        <w:br w:type="page"/>
      </w:r>
    </w:p>
    <w:p w:rsidR="005C394A" w:rsidRDefault="005C394A" w:rsidP="005C394A">
      <w:pPr>
        <w:pStyle w:val="ab"/>
        <w:keepNext/>
      </w:pPr>
      <w:bookmarkStart w:id="571" w:name="_Toc423996140"/>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9</w:t>
      </w:r>
      <w:r w:rsidR="008A2614">
        <w:rPr>
          <w:noProof/>
        </w:rPr>
        <w:fldChar w:fldCharType="end"/>
      </w:r>
      <w:r>
        <w:t xml:space="preserve">. </w:t>
      </w:r>
      <w:r w:rsidRPr="00DA2306">
        <w:t>Εύρος δραστηριοτήτων χρήσης νέων τεχνολογιών στη μαθησιακή διαδικασία</w:t>
      </w:r>
      <w:r>
        <w:t>.</w:t>
      </w:r>
      <w:bookmarkEnd w:id="571"/>
    </w:p>
    <w:tbl>
      <w:tblPr>
        <w:tblStyle w:val="22"/>
        <w:tblW w:w="5000" w:type="pct"/>
        <w:tblLook w:val="04A0" w:firstRow="1" w:lastRow="0" w:firstColumn="1" w:lastColumn="0" w:noHBand="0" w:noVBand="1"/>
      </w:tblPr>
      <w:tblGrid>
        <w:gridCol w:w="3906"/>
        <w:gridCol w:w="861"/>
        <w:gridCol w:w="1006"/>
        <w:gridCol w:w="1126"/>
        <w:gridCol w:w="910"/>
        <w:gridCol w:w="910"/>
      </w:tblGrid>
      <w:tr w:rsidR="00A421D5" w:rsidRPr="008E40F0" w:rsidTr="005C394A">
        <w:tc>
          <w:tcPr>
            <w:tcW w:w="2240" w:type="pct"/>
            <w:vMerge w:val="restart"/>
          </w:tcPr>
          <w:p w:rsidR="00A421D5" w:rsidRPr="008E40F0" w:rsidRDefault="00A421D5" w:rsidP="00416F97">
            <w:pPr>
              <w:ind w:right="113"/>
              <w:rPr>
                <w:rFonts w:ascii="Times New Roman" w:hAnsi="Times New Roman" w:cs="Times New Roman"/>
                <w:b/>
              </w:rPr>
            </w:pPr>
            <w:r w:rsidRPr="008E40F0">
              <w:rPr>
                <w:rFonts w:ascii="Times New Roman" w:hAnsi="Times New Roman" w:cs="Times New Roman"/>
                <w:b/>
              </w:rPr>
              <w:t xml:space="preserve">Χρησιμοποιώ </w:t>
            </w:r>
            <w:r w:rsidR="000A20CA" w:rsidRPr="008E40F0">
              <w:rPr>
                <w:rFonts w:ascii="Times New Roman" w:hAnsi="Times New Roman" w:cs="Times New Roman"/>
                <w:b/>
              </w:rPr>
              <w:t>τις Νέες Τ</w:t>
            </w:r>
            <w:r w:rsidRPr="008E40F0">
              <w:rPr>
                <w:rFonts w:ascii="Times New Roman" w:hAnsi="Times New Roman" w:cs="Times New Roman"/>
                <w:b/>
              </w:rPr>
              <w:t>εχνολογίες</w:t>
            </w:r>
          </w:p>
        </w:tc>
        <w:tc>
          <w:tcPr>
            <w:tcW w:w="2760" w:type="pct"/>
            <w:gridSpan w:val="5"/>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b/>
              </w:rPr>
              <w:t>Απάντηση</w:t>
            </w:r>
          </w:p>
        </w:tc>
      </w:tr>
      <w:tr w:rsidR="00A421D5" w:rsidRPr="008E40F0" w:rsidTr="005C394A">
        <w:tc>
          <w:tcPr>
            <w:tcW w:w="2240" w:type="pct"/>
            <w:vMerge/>
          </w:tcPr>
          <w:p w:rsidR="00A421D5" w:rsidRPr="008E40F0" w:rsidRDefault="00A421D5" w:rsidP="00416F97">
            <w:pPr>
              <w:ind w:right="113"/>
              <w:rPr>
                <w:rFonts w:ascii="Times New Roman" w:hAnsi="Times New Roman" w:cs="Times New Roman"/>
              </w:rPr>
            </w:pPr>
          </w:p>
        </w:tc>
        <w:tc>
          <w:tcPr>
            <w:tcW w:w="494" w:type="pct"/>
            <w:vAlign w:val="center"/>
          </w:tcPr>
          <w:p w:rsidR="00A421D5" w:rsidRPr="008E40F0" w:rsidRDefault="00A421D5" w:rsidP="00416F97">
            <w:pPr>
              <w:ind w:right="113"/>
              <w:rPr>
                <w:rFonts w:ascii="Times New Roman" w:hAnsi="Times New Roman" w:cs="Times New Roman"/>
                <w:b/>
              </w:rPr>
            </w:pPr>
            <w:r w:rsidRPr="008E40F0">
              <w:rPr>
                <w:rFonts w:ascii="Times New Roman" w:hAnsi="Times New Roman" w:cs="Times New Roman"/>
                <w:b/>
              </w:rPr>
              <w:t>Ποτέ</w:t>
            </w:r>
          </w:p>
        </w:tc>
        <w:tc>
          <w:tcPr>
            <w:tcW w:w="577" w:type="pct"/>
            <w:vAlign w:val="center"/>
          </w:tcPr>
          <w:p w:rsidR="00A421D5" w:rsidRPr="008E40F0" w:rsidRDefault="00A421D5" w:rsidP="00416F97">
            <w:pPr>
              <w:ind w:right="113"/>
              <w:rPr>
                <w:rFonts w:ascii="Times New Roman" w:hAnsi="Times New Roman" w:cs="Times New Roman"/>
                <w:b/>
              </w:rPr>
            </w:pPr>
            <w:r w:rsidRPr="008E40F0">
              <w:rPr>
                <w:rFonts w:ascii="Times New Roman" w:hAnsi="Times New Roman" w:cs="Times New Roman"/>
                <w:b/>
              </w:rPr>
              <w:t>Σπάνια</w:t>
            </w:r>
          </w:p>
        </w:tc>
        <w:tc>
          <w:tcPr>
            <w:tcW w:w="646" w:type="pct"/>
            <w:vAlign w:val="center"/>
          </w:tcPr>
          <w:p w:rsidR="00A421D5" w:rsidRPr="008E40F0" w:rsidRDefault="00A421D5" w:rsidP="00416F97">
            <w:pPr>
              <w:ind w:right="113"/>
              <w:rPr>
                <w:rFonts w:ascii="Times New Roman" w:hAnsi="Times New Roman" w:cs="Times New Roman"/>
                <w:b/>
              </w:rPr>
            </w:pPr>
            <w:r w:rsidRPr="008E40F0">
              <w:rPr>
                <w:rFonts w:ascii="Times New Roman" w:hAnsi="Times New Roman" w:cs="Times New Roman"/>
                <w:b/>
              </w:rPr>
              <w:t xml:space="preserve">Μερικές </w:t>
            </w:r>
          </w:p>
          <w:p w:rsidR="00A421D5" w:rsidRPr="008E40F0" w:rsidRDefault="00A421D5" w:rsidP="00416F97">
            <w:pPr>
              <w:ind w:right="113"/>
              <w:rPr>
                <w:rFonts w:ascii="Times New Roman" w:hAnsi="Times New Roman" w:cs="Times New Roman"/>
                <w:b/>
              </w:rPr>
            </w:pPr>
            <w:r w:rsidRPr="008E40F0">
              <w:rPr>
                <w:rFonts w:ascii="Times New Roman" w:hAnsi="Times New Roman" w:cs="Times New Roman"/>
                <w:b/>
              </w:rPr>
              <w:t>Φορές</w:t>
            </w:r>
          </w:p>
        </w:tc>
        <w:tc>
          <w:tcPr>
            <w:tcW w:w="522" w:type="pct"/>
            <w:vAlign w:val="center"/>
          </w:tcPr>
          <w:p w:rsidR="00A421D5" w:rsidRPr="008E40F0" w:rsidRDefault="00A421D5" w:rsidP="00416F97">
            <w:pPr>
              <w:ind w:right="113"/>
              <w:rPr>
                <w:rFonts w:ascii="Times New Roman" w:hAnsi="Times New Roman" w:cs="Times New Roman"/>
                <w:b/>
              </w:rPr>
            </w:pPr>
            <w:r w:rsidRPr="008E40F0">
              <w:rPr>
                <w:rFonts w:ascii="Times New Roman" w:hAnsi="Times New Roman" w:cs="Times New Roman"/>
                <w:b/>
              </w:rPr>
              <w:t>Συχνά</w:t>
            </w:r>
          </w:p>
        </w:tc>
        <w:tc>
          <w:tcPr>
            <w:tcW w:w="522" w:type="pct"/>
            <w:vAlign w:val="center"/>
          </w:tcPr>
          <w:p w:rsidR="00A421D5" w:rsidRPr="008E40F0" w:rsidRDefault="00A421D5" w:rsidP="00416F97">
            <w:pPr>
              <w:ind w:right="113"/>
              <w:rPr>
                <w:rFonts w:ascii="Times New Roman" w:hAnsi="Times New Roman" w:cs="Times New Roman"/>
                <w:b/>
              </w:rPr>
            </w:pPr>
            <w:r w:rsidRPr="008E40F0">
              <w:rPr>
                <w:rFonts w:ascii="Times New Roman" w:hAnsi="Times New Roman" w:cs="Times New Roman"/>
                <w:b/>
              </w:rPr>
              <w:t xml:space="preserve">Πολύ </w:t>
            </w:r>
          </w:p>
          <w:p w:rsidR="00A421D5" w:rsidRPr="008E40F0" w:rsidRDefault="00A421D5" w:rsidP="00416F97">
            <w:pPr>
              <w:ind w:right="113"/>
              <w:rPr>
                <w:rFonts w:ascii="Times New Roman" w:hAnsi="Times New Roman" w:cs="Times New Roman"/>
                <w:b/>
              </w:rPr>
            </w:pPr>
            <w:r w:rsidRPr="008E40F0">
              <w:rPr>
                <w:rFonts w:ascii="Times New Roman" w:hAnsi="Times New Roman" w:cs="Times New Roman"/>
                <w:b/>
              </w:rPr>
              <w:t>Συχνά</w:t>
            </w:r>
          </w:p>
        </w:tc>
      </w:tr>
      <w:tr w:rsidR="00A421D5" w:rsidRPr="008E40F0" w:rsidTr="005C394A">
        <w:tc>
          <w:tcPr>
            <w:tcW w:w="2240" w:type="pct"/>
            <w:vAlign w:val="center"/>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 xml:space="preserve">Για γραμματειακή υποστήριξη </w:t>
            </w:r>
          </w:p>
        </w:tc>
        <w:tc>
          <w:tcPr>
            <w:tcW w:w="494"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10 (1,4)</w:t>
            </w:r>
          </w:p>
        </w:tc>
        <w:tc>
          <w:tcPr>
            <w:tcW w:w="577"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23 (3,2)</w:t>
            </w:r>
          </w:p>
        </w:tc>
        <w:tc>
          <w:tcPr>
            <w:tcW w:w="646"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58 (8,1)</w:t>
            </w:r>
          </w:p>
        </w:tc>
        <w:tc>
          <w:tcPr>
            <w:tcW w:w="522"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214 (29,8)</w:t>
            </w:r>
          </w:p>
        </w:tc>
        <w:tc>
          <w:tcPr>
            <w:tcW w:w="522"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414 (57,6)</w:t>
            </w:r>
          </w:p>
        </w:tc>
      </w:tr>
      <w:tr w:rsidR="00A421D5" w:rsidRPr="008E40F0" w:rsidTr="005C394A">
        <w:tc>
          <w:tcPr>
            <w:tcW w:w="2240" w:type="pct"/>
            <w:vAlign w:val="center"/>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 xml:space="preserve">Για να υποβάλω αρχεία διαφόρων τύπων </w:t>
            </w:r>
          </w:p>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(Word, Power Point)</w:t>
            </w:r>
          </w:p>
        </w:tc>
        <w:tc>
          <w:tcPr>
            <w:tcW w:w="494"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80 (11,1)</w:t>
            </w:r>
          </w:p>
        </w:tc>
        <w:tc>
          <w:tcPr>
            <w:tcW w:w="577"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90 (12,5)</w:t>
            </w:r>
          </w:p>
        </w:tc>
        <w:tc>
          <w:tcPr>
            <w:tcW w:w="646"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150 (20,8)</w:t>
            </w:r>
          </w:p>
        </w:tc>
        <w:tc>
          <w:tcPr>
            <w:tcW w:w="522"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207 (28,9)</w:t>
            </w:r>
          </w:p>
        </w:tc>
        <w:tc>
          <w:tcPr>
            <w:tcW w:w="522"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192 (26,7)</w:t>
            </w:r>
            <w:r w:rsidRPr="008E40F0">
              <w:rPr>
                <w:rFonts w:ascii="Times New Roman" w:hAnsi="Times New Roman" w:cs="Times New Roman"/>
              </w:rPr>
              <w:br/>
            </w:r>
          </w:p>
        </w:tc>
      </w:tr>
      <w:tr w:rsidR="00A421D5" w:rsidRPr="008E40F0" w:rsidTr="005C394A">
        <w:tc>
          <w:tcPr>
            <w:tcW w:w="2240" w:type="pct"/>
            <w:vAlign w:val="center"/>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Για να βρίσκω πληροφορίες για τη μελέτη μου</w:t>
            </w:r>
          </w:p>
        </w:tc>
        <w:tc>
          <w:tcPr>
            <w:tcW w:w="494"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4 (0,6)</w:t>
            </w:r>
          </w:p>
        </w:tc>
        <w:tc>
          <w:tcPr>
            <w:tcW w:w="577"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31 (4,3)</w:t>
            </w:r>
          </w:p>
        </w:tc>
        <w:tc>
          <w:tcPr>
            <w:tcW w:w="646"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114 (15,9)</w:t>
            </w:r>
          </w:p>
        </w:tc>
        <w:tc>
          <w:tcPr>
            <w:tcW w:w="522"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270 (37,6)</w:t>
            </w:r>
          </w:p>
        </w:tc>
        <w:tc>
          <w:tcPr>
            <w:tcW w:w="522"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300 (41,7)</w:t>
            </w:r>
          </w:p>
        </w:tc>
      </w:tr>
      <w:tr w:rsidR="00A421D5" w:rsidRPr="008E40F0" w:rsidTr="005C394A">
        <w:tc>
          <w:tcPr>
            <w:tcW w:w="2240" w:type="pct"/>
            <w:vAlign w:val="center"/>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 xml:space="preserve">Για το ηλεκτρονικό ταχυδρομείο προκειμένου </w:t>
            </w:r>
          </w:p>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να επικοινωνώ με άλλους φοιτητές και τους διδάσκοντες</w:t>
            </w:r>
          </w:p>
        </w:tc>
        <w:tc>
          <w:tcPr>
            <w:tcW w:w="494"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45 (6,3)</w:t>
            </w:r>
          </w:p>
        </w:tc>
        <w:tc>
          <w:tcPr>
            <w:tcW w:w="577"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130 (18,1)</w:t>
            </w:r>
          </w:p>
        </w:tc>
        <w:tc>
          <w:tcPr>
            <w:tcW w:w="646"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182 (25,3)</w:t>
            </w:r>
          </w:p>
        </w:tc>
        <w:tc>
          <w:tcPr>
            <w:tcW w:w="522"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186 (25,9)</w:t>
            </w:r>
          </w:p>
        </w:tc>
        <w:tc>
          <w:tcPr>
            <w:tcW w:w="522"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176 (24,5)</w:t>
            </w:r>
          </w:p>
        </w:tc>
      </w:tr>
      <w:tr w:rsidR="00A421D5" w:rsidRPr="008E40F0" w:rsidTr="005C394A">
        <w:tc>
          <w:tcPr>
            <w:tcW w:w="2240" w:type="pct"/>
            <w:vAlign w:val="center"/>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 xml:space="preserve">Για το διαδίκτυο για να συμμετέχω </w:t>
            </w:r>
          </w:p>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σε ανοικτές διασκέψεις  με άλλους φοιτητές (forums)</w:t>
            </w:r>
          </w:p>
        </w:tc>
        <w:tc>
          <w:tcPr>
            <w:tcW w:w="494"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290 (40,3)</w:t>
            </w:r>
          </w:p>
        </w:tc>
        <w:tc>
          <w:tcPr>
            <w:tcW w:w="577"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147 (20,4)</w:t>
            </w:r>
          </w:p>
        </w:tc>
        <w:tc>
          <w:tcPr>
            <w:tcW w:w="646"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118 (16,4)</w:t>
            </w:r>
          </w:p>
        </w:tc>
        <w:tc>
          <w:tcPr>
            <w:tcW w:w="522"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90 (12,5)</w:t>
            </w:r>
          </w:p>
        </w:tc>
        <w:tc>
          <w:tcPr>
            <w:tcW w:w="522"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74 (10,3)</w:t>
            </w:r>
          </w:p>
        </w:tc>
      </w:tr>
      <w:tr w:rsidR="00A421D5" w:rsidRPr="008E40F0" w:rsidTr="005C394A">
        <w:tc>
          <w:tcPr>
            <w:tcW w:w="2240" w:type="pct"/>
            <w:vAlign w:val="center"/>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 xml:space="preserve">Για τη δημιουργία και ενημέρωση της </w:t>
            </w:r>
          </w:p>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προσωπικής μου ιστοσελίδας</w:t>
            </w:r>
          </w:p>
        </w:tc>
        <w:tc>
          <w:tcPr>
            <w:tcW w:w="494"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398 (55,4)</w:t>
            </w:r>
          </w:p>
        </w:tc>
        <w:tc>
          <w:tcPr>
            <w:tcW w:w="577"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126 (17,5)</w:t>
            </w:r>
          </w:p>
        </w:tc>
        <w:tc>
          <w:tcPr>
            <w:tcW w:w="646"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88 (12,2)</w:t>
            </w:r>
          </w:p>
        </w:tc>
        <w:tc>
          <w:tcPr>
            <w:tcW w:w="522"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61 (8,5)</w:t>
            </w:r>
          </w:p>
        </w:tc>
        <w:tc>
          <w:tcPr>
            <w:tcW w:w="522"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46 (6,4)</w:t>
            </w:r>
          </w:p>
        </w:tc>
      </w:tr>
      <w:tr w:rsidR="00A421D5" w:rsidRPr="008E40F0" w:rsidTr="005C394A">
        <w:tc>
          <w:tcPr>
            <w:tcW w:w="2240" w:type="pct"/>
            <w:vAlign w:val="center"/>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Για να παρακολουθώ μαθήματα μέσω τηλεδιάσκεψης</w:t>
            </w:r>
          </w:p>
        </w:tc>
        <w:tc>
          <w:tcPr>
            <w:tcW w:w="494"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581 (80,8)</w:t>
            </w:r>
          </w:p>
        </w:tc>
        <w:tc>
          <w:tcPr>
            <w:tcW w:w="577"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84 (11,7)</w:t>
            </w:r>
          </w:p>
        </w:tc>
        <w:tc>
          <w:tcPr>
            <w:tcW w:w="646"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26 (3,6)</w:t>
            </w:r>
          </w:p>
        </w:tc>
        <w:tc>
          <w:tcPr>
            <w:tcW w:w="522"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20 (2,8)</w:t>
            </w:r>
          </w:p>
        </w:tc>
        <w:tc>
          <w:tcPr>
            <w:tcW w:w="522"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8 (1,1)</w:t>
            </w:r>
          </w:p>
        </w:tc>
      </w:tr>
      <w:tr w:rsidR="00A421D5" w:rsidRPr="008E40F0" w:rsidTr="005C394A">
        <w:tc>
          <w:tcPr>
            <w:tcW w:w="2240" w:type="pct"/>
            <w:vAlign w:val="center"/>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Για να μελετώ online μαθήματα ή επιδείξεις του διδάσκοντα</w:t>
            </w:r>
          </w:p>
        </w:tc>
        <w:tc>
          <w:tcPr>
            <w:tcW w:w="494"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393 (54,7)</w:t>
            </w:r>
          </w:p>
        </w:tc>
        <w:tc>
          <w:tcPr>
            <w:tcW w:w="577"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120 (16,7)</w:t>
            </w:r>
          </w:p>
        </w:tc>
        <w:tc>
          <w:tcPr>
            <w:tcW w:w="646"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79 (11,0)</w:t>
            </w:r>
          </w:p>
        </w:tc>
        <w:tc>
          <w:tcPr>
            <w:tcW w:w="522"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81 (11,3)</w:t>
            </w:r>
          </w:p>
        </w:tc>
        <w:tc>
          <w:tcPr>
            <w:tcW w:w="522"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46 (6,4)</w:t>
            </w:r>
          </w:p>
        </w:tc>
      </w:tr>
      <w:tr w:rsidR="00A421D5" w:rsidRPr="008E40F0" w:rsidTr="005C394A">
        <w:tc>
          <w:tcPr>
            <w:tcW w:w="2240" w:type="pct"/>
            <w:vAlign w:val="center"/>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Για τη δυνατότητα αυτοεξέτασης (self test)</w:t>
            </w:r>
          </w:p>
        </w:tc>
        <w:tc>
          <w:tcPr>
            <w:tcW w:w="494"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400 (55,6)</w:t>
            </w:r>
          </w:p>
        </w:tc>
        <w:tc>
          <w:tcPr>
            <w:tcW w:w="577"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174 (24,2)</w:t>
            </w:r>
          </w:p>
        </w:tc>
        <w:tc>
          <w:tcPr>
            <w:tcW w:w="646"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91 (12,7)</w:t>
            </w:r>
          </w:p>
        </w:tc>
        <w:tc>
          <w:tcPr>
            <w:tcW w:w="522"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39 (5,4)</w:t>
            </w:r>
          </w:p>
        </w:tc>
        <w:tc>
          <w:tcPr>
            <w:tcW w:w="522" w:type="pct"/>
          </w:tcPr>
          <w:p w:rsidR="00A421D5" w:rsidRPr="008E40F0" w:rsidRDefault="00A421D5" w:rsidP="00416F97">
            <w:pPr>
              <w:ind w:right="113"/>
              <w:rPr>
                <w:rFonts w:ascii="Times New Roman" w:hAnsi="Times New Roman" w:cs="Times New Roman"/>
              </w:rPr>
            </w:pPr>
            <w:r w:rsidRPr="008E40F0">
              <w:rPr>
                <w:rFonts w:ascii="Times New Roman" w:hAnsi="Times New Roman" w:cs="Times New Roman"/>
              </w:rPr>
              <w:t>15 (2,1)</w:t>
            </w:r>
          </w:p>
        </w:tc>
      </w:tr>
    </w:tbl>
    <w:p w:rsidR="00A421D5" w:rsidRPr="00A421D5" w:rsidRDefault="00A421D5" w:rsidP="00AE4D57">
      <w:pPr>
        <w:spacing w:before="0"/>
        <w:rPr>
          <w:rFonts w:eastAsia="Times New Roman" w:cs="Times New Roman"/>
          <w:sz w:val="20"/>
          <w:szCs w:val="22"/>
          <w:lang w:eastAsia="el-GR"/>
        </w:rPr>
      </w:pPr>
      <w:r w:rsidRPr="00A421D5">
        <w:rPr>
          <w:rFonts w:eastAsia="Times New Roman" w:cs="Times New Roman"/>
          <w:sz w:val="20"/>
          <w:szCs w:val="22"/>
          <w:lang w:eastAsia="el-GR"/>
        </w:rPr>
        <w:t xml:space="preserve">Οι τιμές εκφράζονται ως </w:t>
      </w:r>
      <w:r w:rsidRPr="00A421D5">
        <w:rPr>
          <w:rFonts w:eastAsia="Times New Roman" w:cs="Times New Roman"/>
          <w:sz w:val="20"/>
          <w:szCs w:val="22"/>
          <w:lang w:val="en-US" w:eastAsia="el-GR"/>
        </w:rPr>
        <w:t>n</w:t>
      </w:r>
      <w:r w:rsidRPr="00A421D5">
        <w:rPr>
          <w:rFonts w:eastAsia="Times New Roman" w:cs="Times New Roman"/>
          <w:sz w:val="20"/>
          <w:szCs w:val="22"/>
          <w:lang w:eastAsia="el-GR"/>
        </w:rPr>
        <w:t xml:space="preserve"> (%).</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Αθροίζοντας τις απαντήσεις των φοιτητών στα 9 στοιχεία του πίνακα</w:t>
      </w:r>
      <w:r w:rsidR="001F6366">
        <w:rPr>
          <w:rFonts w:eastAsia="Times New Roman" w:cs="Times New Roman"/>
          <w:szCs w:val="22"/>
          <w:lang w:eastAsia="el-GR"/>
        </w:rPr>
        <w:t xml:space="preserve"> 7-</w:t>
      </w:r>
      <w:r w:rsidRPr="00A421D5">
        <w:rPr>
          <w:rFonts w:eastAsia="Times New Roman" w:cs="Times New Roman"/>
          <w:szCs w:val="22"/>
          <w:lang w:eastAsia="el-GR"/>
        </w:rPr>
        <w:t>9, προκύπτει η βαθμολογία χρήσης των νέων τεχνολογιών στη μελέτη από τους φοιτητές. Η βαθμολογία αυτή λαμβάνει τιμές 9-45, με τις μεγαλύτερες τιμές να δηλώνουν συχνότερη χρήση των νέων τεχνολογιών στη μελέτη από τους φοιτητές. Η μέση βαθμολογία χρήσης των νέων τεχνολογιών στη μελέτη από τους φοιτητές ήταν 24,8, η τυπική απόκλιση ήταν 5,5, η διάμεσος ήταν 24, η ελάχιστη τιμή ήταν 9 και η μέγιστη τιμή ήταν 45.</w:t>
      </w:r>
      <w:r w:rsidRPr="00A421D5">
        <w:rPr>
          <w:rFonts w:eastAsia="Times New Roman" w:cs="Times New Roman"/>
          <w:szCs w:val="22"/>
          <w:lang w:eastAsia="el-GR"/>
        </w:rPr>
        <w:br w:type="page"/>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D51F6D">
        <w:rPr>
          <w:rFonts w:eastAsia="Times New Roman" w:cs="Times New Roman"/>
          <w:szCs w:val="22"/>
          <w:lang w:eastAsia="el-GR"/>
        </w:rPr>
        <w:t>7-</w:t>
      </w:r>
      <w:r w:rsidRPr="00A421D5">
        <w:rPr>
          <w:rFonts w:eastAsia="Times New Roman" w:cs="Times New Roman"/>
          <w:szCs w:val="22"/>
          <w:lang w:eastAsia="el-GR"/>
        </w:rPr>
        <w:t xml:space="preserve">10 παρουσιάζεται </w:t>
      </w:r>
      <w:r w:rsidR="003902B1">
        <w:rPr>
          <w:rFonts w:eastAsia="Times New Roman" w:cs="Times New Roman"/>
          <w:szCs w:val="22"/>
          <w:lang w:eastAsia="el-GR"/>
        </w:rPr>
        <w:t xml:space="preserve">το εύρος  </w:t>
      </w:r>
      <w:r w:rsidRPr="00A421D5">
        <w:rPr>
          <w:rFonts w:eastAsia="Times New Roman" w:cs="Times New Roman"/>
          <w:szCs w:val="22"/>
          <w:lang w:eastAsia="el-GR"/>
        </w:rPr>
        <w:t>χρήση</w:t>
      </w:r>
      <w:r w:rsidR="003902B1">
        <w:rPr>
          <w:rFonts w:eastAsia="Times New Roman" w:cs="Times New Roman"/>
          <w:szCs w:val="22"/>
          <w:lang w:eastAsia="el-GR"/>
        </w:rPr>
        <w:t>ς</w:t>
      </w:r>
      <w:r w:rsidRPr="00A421D5">
        <w:rPr>
          <w:rFonts w:eastAsia="Times New Roman" w:cs="Times New Roman"/>
          <w:szCs w:val="22"/>
          <w:lang w:eastAsia="el-GR"/>
        </w:rPr>
        <w:t xml:space="preserve"> των νέων τεχνολογιών από τους </w:t>
      </w:r>
      <w:r w:rsidR="003902B1">
        <w:rPr>
          <w:rFonts w:eastAsia="Times New Roman" w:cs="Times New Roman"/>
          <w:szCs w:val="22"/>
          <w:lang w:eastAsia="el-GR"/>
        </w:rPr>
        <w:t>διδάσκοντες</w:t>
      </w:r>
      <w:r w:rsidRPr="00A421D5">
        <w:rPr>
          <w:rFonts w:eastAsia="Times New Roman" w:cs="Times New Roman"/>
          <w:szCs w:val="22"/>
          <w:lang w:eastAsia="el-GR"/>
        </w:rPr>
        <w:t xml:space="preserve">. Ο συντελεστής εσωτερικής συνέπειας </w:t>
      </w:r>
      <w:r w:rsidRPr="00A421D5">
        <w:rPr>
          <w:rFonts w:eastAsia="Times New Roman" w:cs="Times New Roman"/>
          <w:szCs w:val="22"/>
          <w:lang w:val="en-US" w:eastAsia="el-GR"/>
        </w:rPr>
        <w:t>Cronbach</w:t>
      </w:r>
      <w:r w:rsidRPr="00A421D5">
        <w:rPr>
          <w:rFonts w:eastAsia="Times New Roman" w:cs="Times New Roman"/>
          <w:szCs w:val="22"/>
          <w:lang w:eastAsia="el-GR"/>
        </w:rPr>
        <w:t>’</w:t>
      </w:r>
      <w:r w:rsidRPr="00A421D5">
        <w:rPr>
          <w:rFonts w:eastAsia="Times New Roman" w:cs="Times New Roman"/>
          <w:szCs w:val="22"/>
          <w:lang w:val="en-US" w:eastAsia="el-GR"/>
        </w:rPr>
        <w:t>s</w:t>
      </w:r>
      <w:r w:rsidRPr="00A421D5">
        <w:rPr>
          <w:rFonts w:eastAsia="Times New Roman" w:cs="Times New Roman"/>
          <w:szCs w:val="22"/>
          <w:lang w:eastAsia="el-GR"/>
        </w:rPr>
        <w:t xml:space="preserve"> </w:t>
      </w:r>
      <w:r w:rsidRPr="00A421D5">
        <w:rPr>
          <w:rFonts w:eastAsia="Times New Roman" w:cs="Times New Roman"/>
          <w:szCs w:val="22"/>
          <w:lang w:val="en-US" w:eastAsia="el-GR"/>
        </w:rPr>
        <w:t>alpha</w:t>
      </w:r>
      <w:r w:rsidRPr="00A421D5">
        <w:rPr>
          <w:rFonts w:eastAsia="Times New Roman" w:cs="Times New Roman"/>
          <w:szCs w:val="22"/>
          <w:lang w:eastAsia="el-GR"/>
        </w:rPr>
        <w:t xml:space="preserve"> ήταν 0,7 γεγονός που δηλώνει αποδεκτή εσωτερική συνέπεια.</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Τα ποσοστά των φοιτητών που δήλωσαν ότι οι καθηγητές τους χρησιμοποιούν συχνά/πολύ συχνά νέες τεχνολογίες ήταν τα εξής: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60,9% χρησιμοποιούν ηλεκτρονικό ταχυδρομείο για επικοινωνία με τους φοιτητές.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81,7% χρησιμοποιούν για διδασκαλία.</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18,8% χρησιμοποιούν για να παραδίδουν μαθήματα για τη σωστή χρήση του διαδικτύου και των σχετικών με τη νοσηλευτική ιστοσελίδων-</w:t>
      </w:r>
      <w:r w:rsidR="00D51F6D">
        <w:rPr>
          <w:rFonts w:eastAsia="Times New Roman" w:cs="Times New Roman"/>
          <w:szCs w:val="22"/>
          <w:lang w:eastAsia="el-GR"/>
        </w:rPr>
        <w:t>ιστολογίων -forums</w:t>
      </w:r>
      <w:r w:rsidRPr="00A421D5">
        <w:rPr>
          <w:rFonts w:eastAsia="Times New Roman" w:cs="Times New Roman"/>
          <w:szCs w:val="22"/>
          <w:lang w:eastAsia="el-GR"/>
        </w:rPr>
        <w:t>.</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22,9% χρησιμοποιούν για συμβουλευτική υποστήριξη σχετικά με την κριτική αξιολόγηση των ηλεκτρονικών βιβλιοθηκών.</w:t>
      </w:r>
    </w:p>
    <w:p w:rsidR="00A421D5" w:rsidRPr="00A421D5" w:rsidRDefault="00A421D5" w:rsidP="005C394A">
      <w:pPr>
        <w:numPr>
          <w:ilvl w:val="0"/>
          <w:numId w:val="47"/>
        </w:numPr>
        <w:spacing w:before="0" w:after="0"/>
        <w:contextualSpacing/>
        <w:jc w:val="left"/>
        <w:rPr>
          <w:rFonts w:eastAsia="Times New Roman" w:cs="Times New Roman"/>
          <w:szCs w:val="22"/>
          <w:lang w:eastAsia="el-GR"/>
        </w:rPr>
      </w:pPr>
      <w:r w:rsidRPr="00A421D5">
        <w:rPr>
          <w:rFonts w:eastAsia="Times New Roman" w:cs="Times New Roman"/>
          <w:szCs w:val="22"/>
          <w:lang w:eastAsia="el-GR"/>
        </w:rPr>
        <w:t>Το 39,4% χρησιμοποιούν για διόρθωση και αποστολή εργασιών μέσω υπολογιστή.</w:t>
      </w:r>
    </w:p>
    <w:p w:rsidR="00A421D5" w:rsidRPr="00EE7686" w:rsidRDefault="005C394A" w:rsidP="005C394A">
      <w:pPr>
        <w:pStyle w:val="ab"/>
        <w:rPr>
          <w:rStyle w:val="TABLE"/>
        </w:rPr>
      </w:pPr>
      <w:bookmarkStart w:id="572" w:name="_Toc423996141"/>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10</w:t>
      </w:r>
      <w:r w:rsidR="008A2614">
        <w:rPr>
          <w:noProof/>
        </w:rPr>
        <w:fldChar w:fldCharType="end"/>
      </w:r>
      <w:r>
        <w:t xml:space="preserve">. </w:t>
      </w:r>
      <w:r w:rsidRPr="0033064A">
        <w:t>Εύρος δραστηριοτήτων χρήσης νέων τεχνολογιών από τους διδάσκοντες.</w:t>
      </w:r>
      <w:bookmarkEnd w:id="572"/>
    </w:p>
    <w:tbl>
      <w:tblPr>
        <w:tblStyle w:val="22"/>
        <w:tblW w:w="5000" w:type="pct"/>
        <w:tblLook w:val="04A0" w:firstRow="1" w:lastRow="0" w:firstColumn="1" w:lastColumn="0" w:noHBand="0" w:noVBand="1"/>
      </w:tblPr>
      <w:tblGrid>
        <w:gridCol w:w="4087"/>
        <w:gridCol w:w="904"/>
        <w:gridCol w:w="904"/>
        <w:gridCol w:w="1013"/>
        <w:gridCol w:w="904"/>
        <w:gridCol w:w="907"/>
      </w:tblGrid>
      <w:tr w:rsidR="00A421D5" w:rsidRPr="008E40F0" w:rsidTr="00416F97">
        <w:tc>
          <w:tcPr>
            <w:tcW w:w="2354" w:type="pct"/>
            <w:vMerge w:val="restart"/>
          </w:tcPr>
          <w:p w:rsidR="00A421D5" w:rsidRPr="008E40F0" w:rsidRDefault="00A421D5" w:rsidP="00416F97">
            <w:pPr>
              <w:rPr>
                <w:rFonts w:ascii="Times New Roman" w:hAnsi="Times New Roman" w:cs="Times New Roman"/>
                <w:b/>
              </w:rPr>
            </w:pPr>
            <w:r w:rsidRPr="008E40F0">
              <w:rPr>
                <w:rFonts w:ascii="Times New Roman" w:hAnsi="Times New Roman" w:cs="Times New Roman"/>
                <w:b/>
              </w:rPr>
              <w:t>Χρήση νέων τεχνολογιών</w:t>
            </w:r>
            <w:r w:rsidRPr="008E40F0">
              <w:rPr>
                <w:rFonts w:ascii="Times New Roman" w:hAnsi="Times New Roman" w:cs="Times New Roman"/>
              </w:rPr>
              <w:t xml:space="preserve"> </w:t>
            </w:r>
            <w:r w:rsidRPr="008E40F0">
              <w:rPr>
                <w:rFonts w:ascii="Times New Roman" w:hAnsi="Times New Roman" w:cs="Times New Roman"/>
                <w:b/>
              </w:rPr>
              <w:t xml:space="preserve">από τους </w:t>
            </w:r>
            <w:r w:rsidR="003902B1" w:rsidRPr="008E40F0">
              <w:rPr>
                <w:rFonts w:ascii="Times New Roman" w:hAnsi="Times New Roman" w:cs="Times New Roman"/>
                <w:b/>
              </w:rPr>
              <w:t>διδάσκοντες</w:t>
            </w:r>
          </w:p>
        </w:tc>
        <w:tc>
          <w:tcPr>
            <w:tcW w:w="2646" w:type="pct"/>
            <w:gridSpan w:val="5"/>
          </w:tcPr>
          <w:p w:rsidR="00A421D5" w:rsidRPr="008E40F0" w:rsidRDefault="00A421D5" w:rsidP="00416F97">
            <w:pPr>
              <w:rPr>
                <w:rFonts w:ascii="Times New Roman" w:hAnsi="Times New Roman" w:cs="Times New Roman"/>
              </w:rPr>
            </w:pPr>
            <w:r w:rsidRPr="008E40F0">
              <w:rPr>
                <w:rFonts w:ascii="Times New Roman" w:hAnsi="Times New Roman" w:cs="Times New Roman"/>
                <w:b/>
              </w:rPr>
              <w:t>Απάντηση</w:t>
            </w:r>
          </w:p>
        </w:tc>
      </w:tr>
      <w:tr w:rsidR="00A421D5" w:rsidRPr="008E40F0" w:rsidTr="00416F97">
        <w:tc>
          <w:tcPr>
            <w:tcW w:w="2354" w:type="pct"/>
            <w:vMerge/>
          </w:tcPr>
          <w:p w:rsidR="00A421D5" w:rsidRPr="008E40F0" w:rsidRDefault="00A421D5" w:rsidP="00416F97">
            <w:pPr>
              <w:rPr>
                <w:rFonts w:ascii="Times New Roman" w:hAnsi="Times New Roman" w:cs="Times New Roman"/>
              </w:rPr>
            </w:pPr>
          </w:p>
        </w:tc>
        <w:tc>
          <w:tcPr>
            <w:tcW w:w="529" w:type="pct"/>
            <w:vAlign w:val="center"/>
          </w:tcPr>
          <w:p w:rsidR="00A421D5" w:rsidRPr="008E40F0" w:rsidRDefault="00A421D5" w:rsidP="00416F97">
            <w:pPr>
              <w:rPr>
                <w:rFonts w:ascii="Times New Roman" w:hAnsi="Times New Roman" w:cs="Times New Roman"/>
                <w:b/>
              </w:rPr>
            </w:pPr>
            <w:r w:rsidRPr="008E40F0">
              <w:rPr>
                <w:rFonts w:ascii="Times New Roman" w:hAnsi="Times New Roman" w:cs="Times New Roman"/>
                <w:b/>
              </w:rPr>
              <w:t>Ποτέ</w:t>
            </w:r>
          </w:p>
        </w:tc>
        <w:tc>
          <w:tcPr>
            <w:tcW w:w="529" w:type="pct"/>
            <w:vAlign w:val="center"/>
          </w:tcPr>
          <w:p w:rsidR="00A421D5" w:rsidRPr="008E40F0" w:rsidRDefault="00A421D5" w:rsidP="00416F97">
            <w:pPr>
              <w:rPr>
                <w:rFonts w:ascii="Times New Roman" w:hAnsi="Times New Roman" w:cs="Times New Roman"/>
                <w:b/>
              </w:rPr>
            </w:pPr>
            <w:r w:rsidRPr="008E40F0">
              <w:rPr>
                <w:rFonts w:ascii="Times New Roman" w:hAnsi="Times New Roman" w:cs="Times New Roman"/>
                <w:b/>
              </w:rPr>
              <w:t>Σπάνια</w:t>
            </w:r>
          </w:p>
        </w:tc>
        <w:tc>
          <w:tcPr>
            <w:tcW w:w="529" w:type="pct"/>
            <w:vAlign w:val="center"/>
          </w:tcPr>
          <w:p w:rsidR="00A421D5" w:rsidRPr="008E40F0" w:rsidRDefault="00A421D5" w:rsidP="00416F97">
            <w:pPr>
              <w:rPr>
                <w:rFonts w:ascii="Times New Roman" w:hAnsi="Times New Roman" w:cs="Times New Roman"/>
                <w:b/>
              </w:rPr>
            </w:pPr>
            <w:r w:rsidRPr="008E40F0">
              <w:rPr>
                <w:rFonts w:ascii="Times New Roman" w:hAnsi="Times New Roman" w:cs="Times New Roman"/>
                <w:b/>
              </w:rPr>
              <w:t xml:space="preserve">Μερικές </w:t>
            </w:r>
          </w:p>
          <w:p w:rsidR="00A421D5" w:rsidRPr="008E40F0" w:rsidRDefault="00A421D5" w:rsidP="00416F97">
            <w:pPr>
              <w:rPr>
                <w:rFonts w:ascii="Times New Roman" w:hAnsi="Times New Roman" w:cs="Times New Roman"/>
                <w:b/>
              </w:rPr>
            </w:pPr>
            <w:r w:rsidRPr="008E40F0">
              <w:rPr>
                <w:rFonts w:ascii="Times New Roman" w:hAnsi="Times New Roman" w:cs="Times New Roman"/>
                <w:b/>
              </w:rPr>
              <w:t>Φορές</w:t>
            </w:r>
          </w:p>
        </w:tc>
        <w:tc>
          <w:tcPr>
            <w:tcW w:w="529" w:type="pct"/>
            <w:vAlign w:val="center"/>
          </w:tcPr>
          <w:p w:rsidR="00A421D5" w:rsidRPr="008E40F0" w:rsidRDefault="00A421D5" w:rsidP="00416F97">
            <w:pPr>
              <w:rPr>
                <w:rFonts w:ascii="Times New Roman" w:hAnsi="Times New Roman" w:cs="Times New Roman"/>
                <w:b/>
              </w:rPr>
            </w:pPr>
            <w:r w:rsidRPr="008E40F0">
              <w:rPr>
                <w:rFonts w:ascii="Times New Roman" w:hAnsi="Times New Roman" w:cs="Times New Roman"/>
                <w:b/>
              </w:rPr>
              <w:t>Συχνά</w:t>
            </w:r>
          </w:p>
        </w:tc>
        <w:tc>
          <w:tcPr>
            <w:tcW w:w="529" w:type="pct"/>
            <w:vAlign w:val="center"/>
          </w:tcPr>
          <w:p w:rsidR="00A421D5" w:rsidRPr="008E40F0" w:rsidRDefault="00A421D5" w:rsidP="00416F97">
            <w:pPr>
              <w:rPr>
                <w:rFonts w:ascii="Times New Roman" w:hAnsi="Times New Roman" w:cs="Times New Roman"/>
                <w:b/>
              </w:rPr>
            </w:pPr>
            <w:r w:rsidRPr="008E40F0">
              <w:rPr>
                <w:rFonts w:ascii="Times New Roman" w:hAnsi="Times New Roman" w:cs="Times New Roman"/>
                <w:b/>
              </w:rPr>
              <w:t xml:space="preserve">Πολύ </w:t>
            </w:r>
          </w:p>
          <w:p w:rsidR="00A421D5" w:rsidRPr="008E40F0" w:rsidRDefault="00A421D5" w:rsidP="00416F97">
            <w:pPr>
              <w:rPr>
                <w:rFonts w:ascii="Times New Roman" w:hAnsi="Times New Roman" w:cs="Times New Roman"/>
                <w:b/>
              </w:rPr>
            </w:pPr>
            <w:r w:rsidRPr="008E40F0">
              <w:rPr>
                <w:rFonts w:ascii="Times New Roman" w:hAnsi="Times New Roman" w:cs="Times New Roman"/>
                <w:b/>
              </w:rPr>
              <w:t>Συχνά</w:t>
            </w:r>
          </w:p>
        </w:tc>
      </w:tr>
      <w:tr w:rsidR="00A421D5" w:rsidRPr="008E40F0" w:rsidTr="00416F97">
        <w:tc>
          <w:tcPr>
            <w:tcW w:w="2354" w:type="pct"/>
            <w:vAlign w:val="center"/>
          </w:tcPr>
          <w:p w:rsidR="00A421D5" w:rsidRPr="008E40F0" w:rsidRDefault="00A421D5" w:rsidP="00416F97">
            <w:pPr>
              <w:rPr>
                <w:rFonts w:ascii="Times New Roman" w:hAnsi="Times New Roman" w:cs="Times New Roman"/>
              </w:rPr>
            </w:pPr>
            <w:r w:rsidRPr="008E40F0">
              <w:rPr>
                <w:rFonts w:ascii="Times New Roman" w:hAnsi="Times New Roman" w:cs="Times New Roman"/>
              </w:rPr>
              <w:t>Ηλεκτρονικό ταχυδρομείο για επικοινωνία με τους φοιτητές</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38 (5,3)</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95 (13,2)</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148 (20,6)</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267 (37,1)</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171 (23,8)</w:t>
            </w:r>
          </w:p>
        </w:tc>
      </w:tr>
      <w:tr w:rsidR="00A421D5" w:rsidRPr="008E40F0" w:rsidTr="00416F97">
        <w:tc>
          <w:tcPr>
            <w:tcW w:w="2354" w:type="pct"/>
            <w:vAlign w:val="center"/>
          </w:tcPr>
          <w:p w:rsidR="00A421D5" w:rsidRPr="008E40F0" w:rsidRDefault="00A421D5" w:rsidP="00416F97">
            <w:pPr>
              <w:rPr>
                <w:rFonts w:ascii="Times New Roman" w:hAnsi="Times New Roman" w:cs="Times New Roman"/>
              </w:rPr>
            </w:pPr>
            <w:r w:rsidRPr="008E40F0">
              <w:rPr>
                <w:rFonts w:ascii="Times New Roman" w:hAnsi="Times New Roman" w:cs="Times New Roman"/>
              </w:rPr>
              <w:t>Ως κομμάτι  διδασκαλίας (Power Point κλπ)</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18 (2,5)</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29 (4,0)</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85 (11,8)</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183 (25,5)</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404 (56,2)</w:t>
            </w:r>
          </w:p>
        </w:tc>
      </w:tr>
      <w:tr w:rsidR="00A421D5" w:rsidRPr="008E40F0" w:rsidTr="00416F97">
        <w:tc>
          <w:tcPr>
            <w:tcW w:w="2354" w:type="pct"/>
            <w:vAlign w:val="center"/>
          </w:tcPr>
          <w:p w:rsidR="00A421D5" w:rsidRPr="008E40F0" w:rsidRDefault="00A421D5" w:rsidP="00416F97">
            <w:pPr>
              <w:rPr>
                <w:rFonts w:ascii="Times New Roman" w:hAnsi="Times New Roman" w:cs="Times New Roman"/>
              </w:rPr>
            </w:pPr>
            <w:r w:rsidRPr="008E40F0">
              <w:rPr>
                <w:rFonts w:ascii="Times New Roman" w:hAnsi="Times New Roman" w:cs="Times New Roman"/>
              </w:rPr>
              <w:t>Παραδίδουν μαθήματα για τη σωστή χρήση του διαδικτύου και των σχετικών με τη νοσηλευτική ιστοσελίδων-forums-blogs</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173 (24,1)</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244 (33,9)</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167 (23,2)</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90 (12,5)</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45 (6,3)</w:t>
            </w:r>
          </w:p>
        </w:tc>
      </w:tr>
      <w:tr w:rsidR="00A421D5" w:rsidRPr="008E40F0" w:rsidTr="00416F97">
        <w:tc>
          <w:tcPr>
            <w:tcW w:w="2354" w:type="pct"/>
            <w:vAlign w:val="center"/>
          </w:tcPr>
          <w:p w:rsidR="00A421D5" w:rsidRPr="008E40F0" w:rsidRDefault="00A421D5" w:rsidP="00416F97">
            <w:pPr>
              <w:rPr>
                <w:rFonts w:ascii="Times New Roman" w:hAnsi="Times New Roman" w:cs="Times New Roman"/>
              </w:rPr>
            </w:pPr>
            <w:r w:rsidRPr="008E40F0">
              <w:rPr>
                <w:rFonts w:ascii="Times New Roman" w:hAnsi="Times New Roman" w:cs="Times New Roman"/>
              </w:rPr>
              <w:t>Συμβουλευτική υποστήριξη σχετικά με την κριτική αξιολόγηση των ηλεκτρονικών βιβλιοθηκών</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223 (31,0)</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258 (35,9)</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153 (21,3)</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63 (8,8)</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22 (3,1)</w:t>
            </w:r>
          </w:p>
        </w:tc>
      </w:tr>
      <w:tr w:rsidR="00A421D5" w:rsidRPr="008E40F0" w:rsidTr="00416F97">
        <w:tc>
          <w:tcPr>
            <w:tcW w:w="2354" w:type="pct"/>
            <w:vAlign w:val="center"/>
          </w:tcPr>
          <w:p w:rsidR="00A421D5" w:rsidRPr="008E40F0" w:rsidRDefault="00A421D5" w:rsidP="00416F97">
            <w:pPr>
              <w:rPr>
                <w:rFonts w:ascii="Times New Roman" w:hAnsi="Times New Roman" w:cs="Times New Roman"/>
              </w:rPr>
            </w:pPr>
            <w:r w:rsidRPr="008E40F0">
              <w:rPr>
                <w:rFonts w:ascii="Times New Roman" w:hAnsi="Times New Roman" w:cs="Times New Roman"/>
              </w:rPr>
              <w:t>Διόρθωση και αποστολή εργασιών μέσω υπολογιστή</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140 (19,5)</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148 (20,6)</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147 (20,5)</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164 (22,8)</w:t>
            </w:r>
          </w:p>
        </w:tc>
        <w:tc>
          <w:tcPr>
            <w:tcW w:w="529" w:type="pct"/>
          </w:tcPr>
          <w:p w:rsidR="00A421D5" w:rsidRPr="008E40F0" w:rsidRDefault="00A421D5" w:rsidP="00416F97">
            <w:pPr>
              <w:rPr>
                <w:rFonts w:ascii="Times New Roman" w:hAnsi="Times New Roman" w:cs="Times New Roman"/>
              </w:rPr>
            </w:pPr>
            <w:r w:rsidRPr="008E40F0">
              <w:rPr>
                <w:rFonts w:ascii="Times New Roman" w:hAnsi="Times New Roman" w:cs="Times New Roman"/>
              </w:rPr>
              <w:t>119 (16,6)</w:t>
            </w:r>
          </w:p>
        </w:tc>
      </w:tr>
    </w:tbl>
    <w:p w:rsidR="00A421D5" w:rsidRPr="00A421D5" w:rsidRDefault="00A421D5" w:rsidP="00AE4D57">
      <w:pPr>
        <w:spacing w:before="0"/>
        <w:rPr>
          <w:rFonts w:eastAsia="Times New Roman" w:cs="Times New Roman"/>
          <w:sz w:val="20"/>
          <w:szCs w:val="20"/>
          <w:lang w:eastAsia="el-GR"/>
        </w:rPr>
      </w:pPr>
      <w:r w:rsidRPr="00A421D5">
        <w:rPr>
          <w:rFonts w:eastAsia="Times New Roman" w:cs="Times New Roman"/>
          <w:sz w:val="20"/>
          <w:szCs w:val="20"/>
          <w:lang w:eastAsia="el-GR"/>
        </w:rPr>
        <w:t xml:space="preserve">Οι τιμές εκφράζονται ως </w:t>
      </w:r>
      <w:r w:rsidRPr="00A421D5">
        <w:rPr>
          <w:rFonts w:eastAsia="Times New Roman" w:cs="Times New Roman"/>
          <w:sz w:val="20"/>
          <w:szCs w:val="20"/>
          <w:lang w:val="en-US" w:eastAsia="el-GR"/>
        </w:rPr>
        <w:t>n</w:t>
      </w:r>
      <w:r w:rsidR="0085358E">
        <w:rPr>
          <w:rFonts w:eastAsia="Times New Roman" w:cs="Times New Roman"/>
          <w:sz w:val="20"/>
          <w:szCs w:val="20"/>
          <w:lang w:eastAsia="el-GR"/>
        </w:rPr>
        <w:t xml:space="preserve"> (%)</w:t>
      </w:r>
    </w:p>
    <w:p w:rsidR="00A421D5" w:rsidRPr="00A421D5" w:rsidRDefault="00A421D5" w:rsidP="00F37564">
      <w:pPr>
        <w:spacing w:before="0"/>
        <w:rPr>
          <w:rFonts w:eastAsia="Times New Roman" w:cs="Times New Roman"/>
          <w:szCs w:val="22"/>
          <w:lang w:eastAsia="el-GR"/>
        </w:rPr>
      </w:pPr>
      <w:r w:rsidRPr="00A421D5">
        <w:rPr>
          <w:rFonts w:eastAsia="Times New Roman" w:cs="Times New Roman"/>
          <w:szCs w:val="22"/>
          <w:lang w:eastAsia="el-GR"/>
        </w:rPr>
        <w:t xml:space="preserve">Αθροίζοντας τις απαντήσεις των φοιτητών στα 5 στοιχεία του πίνακα </w:t>
      </w:r>
      <w:r w:rsidR="00D51F6D">
        <w:rPr>
          <w:rFonts w:eastAsia="Times New Roman" w:cs="Times New Roman"/>
          <w:szCs w:val="22"/>
          <w:lang w:eastAsia="el-GR"/>
        </w:rPr>
        <w:t>7-</w:t>
      </w:r>
      <w:r w:rsidRPr="00A421D5">
        <w:rPr>
          <w:rFonts w:eastAsia="Times New Roman" w:cs="Times New Roman"/>
          <w:szCs w:val="22"/>
          <w:lang w:eastAsia="el-GR"/>
        </w:rPr>
        <w:t xml:space="preserve">10, προκύπτει η βαθμολογία χρήσης των νέων τεχνολογιών από τους </w:t>
      </w:r>
      <w:r w:rsidR="00EB34BF">
        <w:rPr>
          <w:rFonts w:eastAsia="Times New Roman" w:cs="Times New Roman"/>
          <w:szCs w:val="22"/>
          <w:lang w:eastAsia="el-GR"/>
        </w:rPr>
        <w:t>διδάσκοντες</w:t>
      </w:r>
      <w:r w:rsidRPr="00A421D5">
        <w:rPr>
          <w:rFonts w:eastAsia="Times New Roman" w:cs="Times New Roman"/>
          <w:szCs w:val="22"/>
          <w:lang w:eastAsia="el-GR"/>
        </w:rPr>
        <w:t xml:space="preserve"> στη Νοσηλευτική. Η </w:t>
      </w:r>
      <w:r w:rsidR="00F37564">
        <w:rPr>
          <w:rFonts w:eastAsia="Times New Roman" w:cs="Times New Roman"/>
          <w:szCs w:val="22"/>
          <w:lang w:eastAsia="el-GR"/>
        </w:rPr>
        <w:t>β</w:t>
      </w:r>
      <w:r w:rsidRPr="00A421D5">
        <w:rPr>
          <w:rFonts w:eastAsia="Times New Roman" w:cs="Times New Roman"/>
          <w:szCs w:val="22"/>
          <w:lang w:eastAsia="el-GR"/>
        </w:rPr>
        <w:t xml:space="preserve">αθμολογία αυτή λαμβάνει τιμές 5-25, με τις μεγαλύτερες τιμές να δηλώνουν συχνότερη χρήση των νέων τεχνολογιών από τους </w:t>
      </w:r>
      <w:r w:rsidR="00EB34BF">
        <w:rPr>
          <w:rFonts w:eastAsia="Times New Roman" w:cs="Times New Roman"/>
          <w:szCs w:val="22"/>
          <w:lang w:eastAsia="el-GR"/>
        </w:rPr>
        <w:t>διδάσκοντες</w:t>
      </w:r>
      <w:r w:rsidRPr="00A421D5">
        <w:rPr>
          <w:rFonts w:eastAsia="Times New Roman" w:cs="Times New Roman"/>
          <w:szCs w:val="22"/>
          <w:lang w:eastAsia="el-GR"/>
        </w:rPr>
        <w:t xml:space="preserve"> στη Νοσηλευτική. Η μέση βαθμολογία χρήσης των νέων τεχνολογιών από τους </w:t>
      </w:r>
      <w:r w:rsidR="00EB34BF">
        <w:rPr>
          <w:rFonts w:eastAsia="Times New Roman" w:cs="Times New Roman"/>
          <w:szCs w:val="22"/>
          <w:lang w:eastAsia="el-GR"/>
        </w:rPr>
        <w:t>διδάσκοντες</w:t>
      </w:r>
      <w:r w:rsidRPr="00A421D5">
        <w:rPr>
          <w:rFonts w:eastAsia="Times New Roman" w:cs="Times New Roman"/>
          <w:szCs w:val="22"/>
          <w:lang w:eastAsia="el-GR"/>
        </w:rPr>
        <w:t xml:space="preserve"> στη Νοσηλευτική ήταν 15,5, η τυπική απόκλιση ήταν 3,8, η διάμεσος ήταν 16, η ελάχιστη τιμή ήταν 5 και η μέγιστη τιμή ήταν 25.</w:t>
      </w:r>
    </w:p>
    <w:p w:rsidR="00D51F6D" w:rsidRPr="00D51F6D" w:rsidRDefault="00D51F6D" w:rsidP="00EE7686">
      <w:pPr>
        <w:rPr>
          <w:rStyle w:val="ad"/>
        </w:rPr>
      </w:pPr>
      <w:r w:rsidRPr="00D51F6D">
        <w:rPr>
          <w:rStyle w:val="ad"/>
        </w:rPr>
        <w:t>Ενεργητική – Παθητική Μάθηση</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D60342">
        <w:rPr>
          <w:rFonts w:eastAsia="Times New Roman" w:cs="Times New Roman"/>
          <w:szCs w:val="22"/>
          <w:lang w:eastAsia="el-GR"/>
        </w:rPr>
        <w:t>7-</w:t>
      </w:r>
      <w:r w:rsidRPr="00A421D5">
        <w:rPr>
          <w:rFonts w:eastAsia="Times New Roman" w:cs="Times New Roman"/>
          <w:szCs w:val="22"/>
          <w:lang w:eastAsia="el-GR"/>
        </w:rPr>
        <w:t xml:space="preserve">11 παρουσιάζονται οι παθητικές μέθοδοι διδασκαλίας που βοηθούν τους φοιτητές στην κατανόηση ενός μαθήματος. Ο συντελεστής εσωτερικής συνέπειας </w:t>
      </w:r>
      <w:r w:rsidRPr="00A421D5">
        <w:rPr>
          <w:rFonts w:eastAsia="Times New Roman" w:cs="Times New Roman"/>
          <w:szCs w:val="22"/>
          <w:lang w:val="en-US" w:eastAsia="el-GR"/>
        </w:rPr>
        <w:t>Cronbach</w:t>
      </w:r>
      <w:r w:rsidRPr="00A421D5">
        <w:rPr>
          <w:rFonts w:eastAsia="Times New Roman" w:cs="Times New Roman"/>
          <w:szCs w:val="22"/>
          <w:lang w:eastAsia="el-GR"/>
        </w:rPr>
        <w:t>’</w:t>
      </w:r>
      <w:r w:rsidRPr="00A421D5">
        <w:rPr>
          <w:rFonts w:eastAsia="Times New Roman" w:cs="Times New Roman"/>
          <w:szCs w:val="22"/>
          <w:lang w:val="en-US" w:eastAsia="el-GR"/>
        </w:rPr>
        <w:t>s</w:t>
      </w:r>
      <w:r w:rsidRPr="00A421D5">
        <w:rPr>
          <w:rFonts w:eastAsia="Times New Roman" w:cs="Times New Roman"/>
          <w:szCs w:val="22"/>
          <w:lang w:eastAsia="el-GR"/>
        </w:rPr>
        <w:t xml:space="preserve"> </w:t>
      </w:r>
      <w:r w:rsidRPr="00A421D5">
        <w:rPr>
          <w:rFonts w:eastAsia="Times New Roman" w:cs="Times New Roman"/>
          <w:szCs w:val="22"/>
          <w:lang w:val="en-US" w:eastAsia="el-GR"/>
        </w:rPr>
        <w:t>alpha</w:t>
      </w:r>
      <w:r w:rsidRPr="00A421D5">
        <w:rPr>
          <w:rFonts w:eastAsia="Times New Roman" w:cs="Times New Roman"/>
          <w:szCs w:val="22"/>
          <w:lang w:eastAsia="el-GR"/>
        </w:rPr>
        <w:t xml:space="preserve"> ήταν 0,7 γεγονός που δηλώνει αποδεκτή εσωτερική συνέπεια.</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Τα ποσοστά των φοιτητών που δήλωσαν ότι η παθητική μέθοδος διδασκαλίας τους βοηθάει </w:t>
      </w:r>
      <w:r w:rsidR="00D60342">
        <w:rPr>
          <w:rFonts w:eastAsia="Times New Roman" w:cs="Times New Roman"/>
          <w:szCs w:val="22"/>
          <w:lang w:eastAsia="el-GR"/>
        </w:rPr>
        <w:t>πολύ</w:t>
      </w:r>
      <w:r w:rsidRPr="00A421D5">
        <w:rPr>
          <w:rFonts w:eastAsia="Times New Roman" w:cs="Times New Roman"/>
          <w:szCs w:val="22"/>
          <w:lang w:eastAsia="el-GR"/>
        </w:rPr>
        <w:t>/</w:t>
      </w:r>
      <w:r w:rsidR="00D60342">
        <w:rPr>
          <w:rFonts w:eastAsia="Times New Roman" w:cs="Times New Roman"/>
          <w:szCs w:val="22"/>
          <w:lang w:eastAsia="el-GR"/>
        </w:rPr>
        <w:t>πάρα πολύ</w:t>
      </w:r>
      <w:r w:rsidRPr="00A421D5">
        <w:rPr>
          <w:rFonts w:eastAsia="Times New Roman" w:cs="Times New Roman"/>
          <w:szCs w:val="22"/>
          <w:lang w:eastAsia="el-GR"/>
        </w:rPr>
        <w:t xml:space="preserve"> στην κατανόηση ενός μαθήματος ήταν τα εξής: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69,4%, η διάλεξη από τον διδάσκοντα.</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69,1%, η παράδοση μαθήματος μέσω διαφανειών Power Point.</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64,3%, οι χειρόγραφες σημειώσεις κατά τη διάρκεια της παράδοσης του μαθήματος.</w:t>
      </w:r>
    </w:p>
    <w:p w:rsid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24,3%, η μελέτη κειμένων κατευθείαν από την οθόνη υπολογιστή.</w:t>
      </w:r>
    </w:p>
    <w:p w:rsidR="00D60342" w:rsidRPr="00A421D5" w:rsidRDefault="00D60342" w:rsidP="005C394A">
      <w:pPr>
        <w:numPr>
          <w:ilvl w:val="0"/>
          <w:numId w:val="47"/>
        </w:numPr>
        <w:spacing w:before="0"/>
        <w:contextualSpacing/>
        <w:jc w:val="left"/>
        <w:rPr>
          <w:rFonts w:eastAsia="Times New Roman" w:cs="Times New Roman"/>
          <w:szCs w:val="22"/>
          <w:lang w:eastAsia="el-GR"/>
        </w:rPr>
      </w:pPr>
      <w:r>
        <w:rPr>
          <w:rFonts w:eastAsia="Times New Roman" w:cs="Times New Roman"/>
          <w:szCs w:val="22"/>
          <w:lang w:eastAsia="el-GR"/>
        </w:rPr>
        <w:t>Το 56,4%, η μ</w:t>
      </w:r>
      <w:r w:rsidRPr="00D60342">
        <w:rPr>
          <w:rFonts w:eastAsia="Times New Roman" w:cs="Times New Roman"/>
          <w:szCs w:val="22"/>
          <w:lang w:eastAsia="el-GR"/>
        </w:rPr>
        <w:t>ελέτη βιβλίων ή εκτυπωμένων σημειώσεων</w:t>
      </w:r>
      <w:r>
        <w:rPr>
          <w:rFonts w:eastAsia="Times New Roman" w:cs="Times New Roman"/>
          <w:szCs w:val="22"/>
          <w:lang w:eastAsia="el-GR"/>
        </w:rPr>
        <w:t>.</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54,2%, η προσομοίωση (π.χ. παρακολούθηση βίντεο).</w:t>
      </w:r>
    </w:p>
    <w:p w:rsidR="00D60342"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39,3%, οι ατομικές ασκήσεις για την επίλυση προβλημάτων κατά την παράδοση του μαθήματος.</w:t>
      </w:r>
    </w:p>
    <w:p w:rsidR="00D60342" w:rsidRDefault="00D60342">
      <w:pPr>
        <w:rPr>
          <w:rFonts w:eastAsia="Times New Roman" w:cs="Times New Roman"/>
          <w:szCs w:val="22"/>
          <w:lang w:eastAsia="el-GR"/>
        </w:rPr>
      </w:pPr>
      <w:r>
        <w:rPr>
          <w:rFonts w:eastAsia="Times New Roman" w:cs="Times New Roman"/>
          <w:szCs w:val="22"/>
          <w:lang w:eastAsia="el-GR"/>
        </w:rPr>
        <w:br w:type="page"/>
      </w:r>
    </w:p>
    <w:p w:rsidR="00A421D5" w:rsidRPr="00D60342" w:rsidRDefault="005C394A" w:rsidP="005C394A">
      <w:pPr>
        <w:pStyle w:val="ab"/>
      </w:pPr>
      <w:bookmarkStart w:id="573" w:name="_Toc423996142"/>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11</w:t>
      </w:r>
      <w:r w:rsidR="008A2614">
        <w:rPr>
          <w:noProof/>
        </w:rPr>
        <w:fldChar w:fldCharType="end"/>
      </w:r>
      <w:r>
        <w:t xml:space="preserve">. </w:t>
      </w:r>
      <w:r w:rsidRPr="00EC20EA">
        <w:t>Παθητικές μέθοδοι διδασκαλίας.</w:t>
      </w:r>
      <w:bookmarkEnd w:id="573"/>
    </w:p>
    <w:tbl>
      <w:tblPr>
        <w:tblStyle w:val="22"/>
        <w:tblW w:w="5000" w:type="pct"/>
        <w:tblLook w:val="04A0" w:firstRow="1" w:lastRow="0" w:firstColumn="1" w:lastColumn="0" w:noHBand="0" w:noVBand="1"/>
      </w:tblPr>
      <w:tblGrid>
        <w:gridCol w:w="4084"/>
        <w:gridCol w:w="1067"/>
        <w:gridCol w:w="876"/>
        <w:gridCol w:w="933"/>
        <w:gridCol w:w="820"/>
        <w:gridCol w:w="939"/>
      </w:tblGrid>
      <w:tr w:rsidR="00A421D5" w:rsidRPr="00595C46" w:rsidTr="00D60342">
        <w:tc>
          <w:tcPr>
            <w:tcW w:w="2366" w:type="pct"/>
            <w:vMerge w:val="restart"/>
          </w:tcPr>
          <w:p w:rsidR="00A421D5" w:rsidRPr="00595C46" w:rsidRDefault="00A421D5" w:rsidP="00D60342">
            <w:pPr>
              <w:rPr>
                <w:rFonts w:ascii="Times New Roman" w:hAnsi="Times New Roman" w:cs="Times New Roman"/>
                <w:b/>
              </w:rPr>
            </w:pPr>
            <w:r w:rsidRPr="00595C46">
              <w:rPr>
                <w:rFonts w:ascii="Times New Roman" w:hAnsi="Times New Roman" w:cs="Times New Roman"/>
                <w:b/>
              </w:rPr>
              <w:t xml:space="preserve">Μέθοδος </w:t>
            </w:r>
          </w:p>
        </w:tc>
        <w:tc>
          <w:tcPr>
            <w:tcW w:w="2634" w:type="pct"/>
            <w:gridSpan w:val="5"/>
          </w:tcPr>
          <w:p w:rsidR="00A421D5" w:rsidRPr="00595C46" w:rsidRDefault="00A421D5" w:rsidP="00D60342">
            <w:pPr>
              <w:rPr>
                <w:rFonts w:ascii="Times New Roman" w:hAnsi="Times New Roman" w:cs="Times New Roman"/>
              </w:rPr>
            </w:pPr>
            <w:r w:rsidRPr="00595C46">
              <w:rPr>
                <w:rFonts w:ascii="Times New Roman" w:hAnsi="Times New Roman" w:cs="Times New Roman"/>
                <w:b/>
              </w:rPr>
              <w:t>Απάντηση</w:t>
            </w:r>
          </w:p>
        </w:tc>
      </w:tr>
      <w:tr w:rsidR="00A421D5" w:rsidRPr="00595C46" w:rsidTr="00D60342">
        <w:tc>
          <w:tcPr>
            <w:tcW w:w="2366" w:type="pct"/>
            <w:vMerge/>
          </w:tcPr>
          <w:p w:rsidR="00A421D5" w:rsidRPr="00595C46" w:rsidRDefault="00A421D5" w:rsidP="00D60342">
            <w:pPr>
              <w:rPr>
                <w:rFonts w:ascii="Times New Roman" w:hAnsi="Times New Roman" w:cs="Times New Roman"/>
              </w:rPr>
            </w:pPr>
          </w:p>
        </w:tc>
        <w:tc>
          <w:tcPr>
            <w:tcW w:w="526" w:type="pct"/>
            <w:vAlign w:val="center"/>
          </w:tcPr>
          <w:p w:rsidR="00A421D5" w:rsidRPr="00595C46" w:rsidRDefault="00FC0130" w:rsidP="00D60342">
            <w:pPr>
              <w:rPr>
                <w:rFonts w:ascii="Times New Roman" w:hAnsi="Times New Roman" w:cs="Times New Roman"/>
                <w:b/>
              </w:rPr>
            </w:pPr>
            <w:r w:rsidRPr="00595C46">
              <w:rPr>
                <w:rFonts w:ascii="Times New Roman" w:hAnsi="Times New Roman" w:cs="Times New Roman"/>
                <w:b/>
              </w:rPr>
              <w:t>Καθόλου</w:t>
            </w:r>
          </w:p>
        </w:tc>
        <w:tc>
          <w:tcPr>
            <w:tcW w:w="526" w:type="pct"/>
            <w:vAlign w:val="center"/>
          </w:tcPr>
          <w:p w:rsidR="00A421D5" w:rsidRPr="00595C46" w:rsidRDefault="00FC0130" w:rsidP="00D60342">
            <w:pPr>
              <w:rPr>
                <w:rFonts w:ascii="Times New Roman" w:hAnsi="Times New Roman" w:cs="Times New Roman"/>
                <w:b/>
              </w:rPr>
            </w:pPr>
            <w:r w:rsidRPr="00595C46">
              <w:rPr>
                <w:rFonts w:ascii="Times New Roman" w:hAnsi="Times New Roman" w:cs="Times New Roman"/>
                <w:b/>
              </w:rPr>
              <w:t>Λίγο</w:t>
            </w:r>
          </w:p>
        </w:tc>
        <w:tc>
          <w:tcPr>
            <w:tcW w:w="526" w:type="pct"/>
            <w:vAlign w:val="center"/>
          </w:tcPr>
          <w:p w:rsidR="00A421D5" w:rsidRPr="00595C46" w:rsidRDefault="00FC0130" w:rsidP="00D60342">
            <w:pPr>
              <w:rPr>
                <w:rFonts w:ascii="Times New Roman" w:hAnsi="Times New Roman" w:cs="Times New Roman"/>
                <w:b/>
              </w:rPr>
            </w:pPr>
            <w:r w:rsidRPr="00595C46">
              <w:rPr>
                <w:rFonts w:ascii="Times New Roman" w:hAnsi="Times New Roman" w:cs="Times New Roman"/>
                <w:b/>
              </w:rPr>
              <w:t>Αρκετά</w:t>
            </w:r>
          </w:p>
        </w:tc>
        <w:tc>
          <w:tcPr>
            <w:tcW w:w="494" w:type="pct"/>
            <w:vAlign w:val="center"/>
          </w:tcPr>
          <w:p w:rsidR="00A421D5" w:rsidRPr="00595C46" w:rsidRDefault="00FC0130" w:rsidP="00D60342">
            <w:pPr>
              <w:rPr>
                <w:rFonts w:ascii="Times New Roman" w:hAnsi="Times New Roman" w:cs="Times New Roman"/>
                <w:b/>
              </w:rPr>
            </w:pPr>
            <w:r w:rsidRPr="00595C46">
              <w:rPr>
                <w:rFonts w:ascii="Times New Roman" w:hAnsi="Times New Roman" w:cs="Times New Roman"/>
                <w:b/>
              </w:rPr>
              <w:t>Πολύ</w:t>
            </w:r>
          </w:p>
        </w:tc>
        <w:tc>
          <w:tcPr>
            <w:tcW w:w="563" w:type="pct"/>
            <w:vAlign w:val="center"/>
          </w:tcPr>
          <w:p w:rsidR="00A421D5" w:rsidRPr="00595C46" w:rsidRDefault="00FC0130" w:rsidP="00D60342">
            <w:pPr>
              <w:rPr>
                <w:rFonts w:ascii="Times New Roman" w:hAnsi="Times New Roman" w:cs="Times New Roman"/>
                <w:b/>
              </w:rPr>
            </w:pPr>
            <w:r w:rsidRPr="00595C46">
              <w:rPr>
                <w:rFonts w:ascii="Times New Roman" w:hAnsi="Times New Roman" w:cs="Times New Roman"/>
                <w:b/>
              </w:rPr>
              <w:t>Πάρα Πολύ</w:t>
            </w:r>
          </w:p>
        </w:tc>
      </w:tr>
      <w:tr w:rsidR="00A421D5" w:rsidRPr="00595C46" w:rsidTr="00D60342">
        <w:tc>
          <w:tcPr>
            <w:tcW w:w="2366" w:type="pct"/>
            <w:vAlign w:val="center"/>
          </w:tcPr>
          <w:p w:rsidR="00A421D5" w:rsidRPr="00595C46" w:rsidRDefault="00A421D5" w:rsidP="00D60342">
            <w:pPr>
              <w:rPr>
                <w:rFonts w:ascii="Times New Roman" w:hAnsi="Times New Roman" w:cs="Times New Roman"/>
              </w:rPr>
            </w:pPr>
            <w:r w:rsidRPr="00595C46">
              <w:rPr>
                <w:rFonts w:ascii="Times New Roman" w:hAnsi="Times New Roman" w:cs="Times New Roman"/>
              </w:rPr>
              <w:t>Διάλεξη από τον διδάσκοντα</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21 (2,9)</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40 (5,6)</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159 (22,1)</w:t>
            </w:r>
          </w:p>
        </w:tc>
        <w:tc>
          <w:tcPr>
            <w:tcW w:w="494"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224 (31,1)</w:t>
            </w:r>
          </w:p>
        </w:tc>
        <w:tc>
          <w:tcPr>
            <w:tcW w:w="563"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276 (38,3)</w:t>
            </w:r>
          </w:p>
        </w:tc>
      </w:tr>
      <w:tr w:rsidR="00A421D5" w:rsidRPr="00595C46" w:rsidTr="00D60342">
        <w:tc>
          <w:tcPr>
            <w:tcW w:w="2366" w:type="pct"/>
            <w:vAlign w:val="center"/>
          </w:tcPr>
          <w:p w:rsidR="00A421D5" w:rsidRPr="00595C46" w:rsidRDefault="00A421D5" w:rsidP="00D60342">
            <w:pPr>
              <w:rPr>
                <w:rFonts w:ascii="Times New Roman" w:hAnsi="Times New Roman" w:cs="Times New Roman"/>
              </w:rPr>
            </w:pPr>
            <w:r w:rsidRPr="00595C46">
              <w:rPr>
                <w:rFonts w:ascii="Times New Roman" w:hAnsi="Times New Roman" w:cs="Times New Roman"/>
              </w:rPr>
              <w:t>Παράδοση μαθήματος μέσω διαφανειών Power Point</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22 (3,1)</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50 (6,9)</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151 (21,0)</w:t>
            </w:r>
          </w:p>
        </w:tc>
        <w:tc>
          <w:tcPr>
            <w:tcW w:w="494"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274 (38,1)</w:t>
            </w:r>
          </w:p>
        </w:tc>
        <w:tc>
          <w:tcPr>
            <w:tcW w:w="563"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223 (31,0)</w:t>
            </w:r>
          </w:p>
        </w:tc>
      </w:tr>
      <w:tr w:rsidR="00A421D5" w:rsidRPr="00595C46" w:rsidTr="00D60342">
        <w:tc>
          <w:tcPr>
            <w:tcW w:w="2366" w:type="pct"/>
            <w:vAlign w:val="center"/>
          </w:tcPr>
          <w:p w:rsidR="00A421D5" w:rsidRPr="00595C46" w:rsidRDefault="00A421D5" w:rsidP="00D60342">
            <w:pPr>
              <w:rPr>
                <w:rFonts w:ascii="Times New Roman" w:hAnsi="Times New Roman" w:cs="Times New Roman"/>
              </w:rPr>
            </w:pPr>
            <w:r w:rsidRPr="00595C46">
              <w:rPr>
                <w:rFonts w:ascii="Times New Roman" w:hAnsi="Times New Roman" w:cs="Times New Roman"/>
              </w:rPr>
              <w:t>Χειρόγραφες σημειώσεις κατά τη διάρκεια της παράδοσης του μαθήματος</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22 (3,1)</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86 (11,9)</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149 (20,7)</w:t>
            </w:r>
          </w:p>
        </w:tc>
        <w:tc>
          <w:tcPr>
            <w:tcW w:w="494"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206 (28,6)</w:t>
            </w:r>
          </w:p>
        </w:tc>
        <w:tc>
          <w:tcPr>
            <w:tcW w:w="563"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257 (35,7)</w:t>
            </w:r>
          </w:p>
        </w:tc>
      </w:tr>
      <w:tr w:rsidR="00A421D5" w:rsidRPr="00595C46" w:rsidTr="00D60342">
        <w:tc>
          <w:tcPr>
            <w:tcW w:w="2366" w:type="pct"/>
            <w:vAlign w:val="center"/>
          </w:tcPr>
          <w:p w:rsidR="00A421D5" w:rsidRPr="00595C46" w:rsidRDefault="00A421D5" w:rsidP="00D60342">
            <w:pPr>
              <w:rPr>
                <w:rFonts w:ascii="Times New Roman" w:hAnsi="Times New Roman" w:cs="Times New Roman"/>
              </w:rPr>
            </w:pPr>
            <w:r w:rsidRPr="00595C46">
              <w:rPr>
                <w:rFonts w:ascii="Times New Roman" w:hAnsi="Times New Roman" w:cs="Times New Roman"/>
              </w:rPr>
              <w:t>Μελέτη κειμένων κατευθείαν από την οθόνη υπολογιστή</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101 (14,0)</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250 (34,7)</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194 (26,9)</w:t>
            </w:r>
          </w:p>
        </w:tc>
        <w:tc>
          <w:tcPr>
            <w:tcW w:w="494"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119 (16,5)</w:t>
            </w:r>
          </w:p>
        </w:tc>
        <w:tc>
          <w:tcPr>
            <w:tcW w:w="563"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56 (7,8)</w:t>
            </w:r>
          </w:p>
        </w:tc>
      </w:tr>
      <w:tr w:rsidR="00A421D5" w:rsidRPr="00595C46" w:rsidTr="00D60342">
        <w:tc>
          <w:tcPr>
            <w:tcW w:w="2366" w:type="pct"/>
            <w:vAlign w:val="center"/>
          </w:tcPr>
          <w:p w:rsidR="00A421D5" w:rsidRPr="00595C46" w:rsidRDefault="00A421D5" w:rsidP="00D60342">
            <w:pPr>
              <w:rPr>
                <w:rFonts w:ascii="Times New Roman" w:hAnsi="Times New Roman" w:cs="Times New Roman"/>
              </w:rPr>
            </w:pPr>
            <w:r w:rsidRPr="00595C46">
              <w:rPr>
                <w:rFonts w:ascii="Times New Roman" w:hAnsi="Times New Roman" w:cs="Times New Roman"/>
              </w:rPr>
              <w:t>Μελέτη βιβλίων ή εκτυπωμένων σημειώσεων</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35 (4,9)</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75 (10,4)</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204 (28,3)</w:t>
            </w:r>
          </w:p>
        </w:tc>
        <w:tc>
          <w:tcPr>
            <w:tcW w:w="494"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227 (31,5)</w:t>
            </w:r>
          </w:p>
        </w:tc>
        <w:tc>
          <w:tcPr>
            <w:tcW w:w="563"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179 (24,9)</w:t>
            </w:r>
          </w:p>
        </w:tc>
      </w:tr>
      <w:tr w:rsidR="00A421D5" w:rsidRPr="00595C46" w:rsidTr="00D60342">
        <w:tc>
          <w:tcPr>
            <w:tcW w:w="2366" w:type="pct"/>
            <w:vAlign w:val="center"/>
          </w:tcPr>
          <w:p w:rsidR="00A421D5" w:rsidRPr="00595C46" w:rsidRDefault="00A421D5" w:rsidP="00D60342">
            <w:pPr>
              <w:rPr>
                <w:rFonts w:ascii="Times New Roman" w:hAnsi="Times New Roman" w:cs="Times New Roman"/>
              </w:rPr>
            </w:pPr>
            <w:r w:rsidRPr="00595C46">
              <w:rPr>
                <w:rFonts w:ascii="Times New Roman" w:hAnsi="Times New Roman" w:cs="Times New Roman"/>
              </w:rPr>
              <w:t>Προσομοίωση (π.χ. παρακολούθηση βίντεο)</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48 (6,7)</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107 (14,9)</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175 (24,3)</w:t>
            </w:r>
          </w:p>
        </w:tc>
        <w:tc>
          <w:tcPr>
            <w:tcW w:w="494"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197 (27,4)</w:t>
            </w:r>
          </w:p>
        </w:tc>
        <w:tc>
          <w:tcPr>
            <w:tcW w:w="563"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193 (26,8)</w:t>
            </w:r>
          </w:p>
        </w:tc>
      </w:tr>
      <w:tr w:rsidR="00A421D5" w:rsidRPr="00595C46" w:rsidTr="00D60342">
        <w:tc>
          <w:tcPr>
            <w:tcW w:w="2366" w:type="pct"/>
            <w:vAlign w:val="center"/>
          </w:tcPr>
          <w:p w:rsidR="00A421D5" w:rsidRPr="00595C46" w:rsidRDefault="00A421D5" w:rsidP="00D60342">
            <w:pPr>
              <w:rPr>
                <w:rFonts w:ascii="Times New Roman" w:hAnsi="Times New Roman" w:cs="Times New Roman"/>
              </w:rPr>
            </w:pPr>
            <w:r w:rsidRPr="00595C46">
              <w:rPr>
                <w:rFonts w:ascii="Times New Roman" w:hAnsi="Times New Roman" w:cs="Times New Roman"/>
              </w:rPr>
              <w:t>Ατομικές ασκήσεις για την επίλυση προβλημάτων κατά την παράδοση του μαθήματος</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69 (9,6)</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150 (20,8)</w:t>
            </w:r>
          </w:p>
        </w:tc>
        <w:tc>
          <w:tcPr>
            <w:tcW w:w="526"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218 (30,3)</w:t>
            </w:r>
          </w:p>
        </w:tc>
        <w:tc>
          <w:tcPr>
            <w:tcW w:w="494"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175 (24,3)</w:t>
            </w:r>
          </w:p>
        </w:tc>
        <w:tc>
          <w:tcPr>
            <w:tcW w:w="563" w:type="pct"/>
          </w:tcPr>
          <w:p w:rsidR="00A421D5" w:rsidRPr="00595C46" w:rsidRDefault="00A421D5" w:rsidP="00D60342">
            <w:pPr>
              <w:rPr>
                <w:rFonts w:ascii="Times New Roman" w:hAnsi="Times New Roman" w:cs="Times New Roman"/>
              </w:rPr>
            </w:pPr>
            <w:r w:rsidRPr="00595C46">
              <w:rPr>
                <w:rFonts w:ascii="Times New Roman" w:hAnsi="Times New Roman" w:cs="Times New Roman"/>
              </w:rPr>
              <w:t>108 (15,0)</w:t>
            </w:r>
          </w:p>
        </w:tc>
      </w:tr>
    </w:tbl>
    <w:p w:rsidR="00A421D5" w:rsidRPr="00A421D5" w:rsidRDefault="00A421D5" w:rsidP="00AE4D57">
      <w:pPr>
        <w:spacing w:before="0"/>
        <w:rPr>
          <w:rFonts w:eastAsia="Times New Roman" w:cs="Times New Roman"/>
          <w:sz w:val="20"/>
          <w:szCs w:val="22"/>
          <w:lang w:eastAsia="el-GR"/>
        </w:rPr>
      </w:pPr>
      <w:r w:rsidRPr="00A421D5">
        <w:rPr>
          <w:rFonts w:eastAsia="Times New Roman" w:cs="Times New Roman"/>
          <w:sz w:val="20"/>
          <w:szCs w:val="22"/>
          <w:lang w:eastAsia="el-GR"/>
        </w:rPr>
        <w:t xml:space="preserve">Οι τιμές εκφράζονται ως </w:t>
      </w:r>
      <w:r w:rsidRPr="00A421D5">
        <w:rPr>
          <w:rFonts w:eastAsia="Times New Roman" w:cs="Times New Roman"/>
          <w:sz w:val="20"/>
          <w:szCs w:val="22"/>
          <w:lang w:val="en-US" w:eastAsia="el-GR"/>
        </w:rPr>
        <w:t>n</w:t>
      </w:r>
      <w:r w:rsidRPr="00A421D5">
        <w:rPr>
          <w:rFonts w:eastAsia="Times New Roman" w:cs="Times New Roman"/>
          <w:sz w:val="20"/>
          <w:szCs w:val="22"/>
          <w:lang w:eastAsia="el-GR"/>
        </w:rPr>
        <w:t xml:space="preserve"> (%).</w:t>
      </w:r>
    </w:p>
    <w:p w:rsidR="00A421D5" w:rsidRPr="00A421D5" w:rsidRDefault="00A421D5" w:rsidP="00FC0130">
      <w:pPr>
        <w:spacing w:before="0"/>
        <w:rPr>
          <w:rFonts w:eastAsia="Times New Roman" w:cs="Times New Roman"/>
          <w:szCs w:val="22"/>
          <w:lang w:eastAsia="el-GR"/>
        </w:rPr>
      </w:pPr>
      <w:r w:rsidRPr="00A421D5">
        <w:rPr>
          <w:rFonts w:eastAsia="Times New Roman" w:cs="Times New Roman"/>
          <w:szCs w:val="22"/>
          <w:lang w:eastAsia="el-GR"/>
        </w:rPr>
        <w:t xml:space="preserve">Αθροίζοντας τις απαντήσεις των φοιτητών στα 7 στοιχεία του πίνακα </w:t>
      </w:r>
      <w:r w:rsidR="00FC0130">
        <w:rPr>
          <w:rFonts w:eastAsia="Times New Roman" w:cs="Times New Roman"/>
          <w:szCs w:val="22"/>
          <w:lang w:eastAsia="el-GR"/>
        </w:rPr>
        <w:t>7-</w:t>
      </w:r>
      <w:r w:rsidRPr="00A421D5">
        <w:rPr>
          <w:rFonts w:eastAsia="Times New Roman" w:cs="Times New Roman"/>
          <w:szCs w:val="22"/>
          <w:lang w:eastAsia="el-GR"/>
        </w:rPr>
        <w:t>11, προκύπτει η βαθμολογία των παθητικών μεθόδων διδασκαλίας που βοηθούν τους φοιτητές στην κατανόηση ενός μαθήματος. Η βαθμολογία αυτή λαμβάνει τιμές 7-35, με τις μεγαλύτερες τιμές να δηλώνουν μεγαλύτερη βοήθεια των παθητικών μεθόδων διδασκαλίας στην κατανόηση ενός μαθήματος. Η μέση βαθμολογία των παθητικών μεθόδων διδασκαλίας ήταν 24,6, η τυπική απόκλιση ήταν 4,2, η διάμεσος ήταν 25, η ελάχιστη τιμή ήταν 8 και η μέγιστη τιμή ήταν 35.</w:t>
      </w:r>
    </w:p>
    <w:p w:rsidR="00FC0130"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FC0130">
        <w:rPr>
          <w:rFonts w:eastAsia="Times New Roman" w:cs="Times New Roman"/>
          <w:szCs w:val="22"/>
          <w:lang w:eastAsia="el-GR"/>
        </w:rPr>
        <w:t>7-</w:t>
      </w:r>
      <w:r w:rsidRPr="00A421D5">
        <w:rPr>
          <w:rFonts w:eastAsia="Times New Roman" w:cs="Times New Roman"/>
          <w:szCs w:val="22"/>
          <w:lang w:eastAsia="el-GR"/>
        </w:rPr>
        <w:t xml:space="preserve">12 παρουσιάζονται οι ενεργητικές μέθοδοι διδασκαλίας που βοηθούν τους φοιτητές στην κατανόηση ενός μαθήματος. Ο συντελεστής εσωτερικής συνέπειας </w:t>
      </w:r>
      <w:r w:rsidRPr="00A421D5">
        <w:rPr>
          <w:rFonts w:eastAsia="Times New Roman" w:cs="Times New Roman"/>
          <w:szCs w:val="22"/>
          <w:lang w:val="en-US" w:eastAsia="el-GR"/>
        </w:rPr>
        <w:t>Cronbach</w:t>
      </w:r>
      <w:r w:rsidRPr="00A421D5">
        <w:rPr>
          <w:rFonts w:eastAsia="Times New Roman" w:cs="Times New Roman"/>
          <w:szCs w:val="22"/>
          <w:lang w:eastAsia="el-GR"/>
        </w:rPr>
        <w:t>’</w:t>
      </w:r>
      <w:r w:rsidRPr="00A421D5">
        <w:rPr>
          <w:rFonts w:eastAsia="Times New Roman" w:cs="Times New Roman"/>
          <w:szCs w:val="22"/>
          <w:lang w:val="en-US" w:eastAsia="el-GR"/>
        </w:rPr>
        <w:t>s</w:t>
      </w:r>
      <w:r w:rsidRPr="00A421D5">
        <w:rPr>
          <w:rFonts w:eastAsia="Times New Roman" w:cs="Times New Roman"/>
          <w:szCs w:val="22"/>
          <w:lang w:eastAsia="el-GR"/>
        </w:rPr>
        <w:t xml:space="preserve"> </w:t>
      </w:r>
      <w:r w:rsidRPr="00A421D5">
        <w:rPr>
          <w:rFonts w:eastAsia="Times New Roman" w:cs="Times New Roman"/>
          <w:szCs w:val="22"/>
          <w:lang w:val="en-US" w:eastAsia="el-GR"/>
        </w:rPr>
        <w:t>alpha</w:t>
      </w:r>
      <w:r w:rsidRPr="00A421D5">
        <w:rPr>
          <w:rFonts w:eastAsia="Times New Roman" w:cs="Times New Roman"/>
          <w:szCs w:val="22"/>
          <w:lang w:eastAsia="el-GR"/>
        </w:rPr>
        <w:t xml:space="preserve"> ήταν 0,7 γεγονός που δηλώνει αποδεκτή εσωτερική συνέπεια.</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Τα ποσοστά των φοιτητών που δήλωσαν ότι </w:t>
      </w:r>
      <w:r w:rsidR="00FC0130">
        <w:rPr>
          <w:rFonts w:eastAsia="Times New Roman" w:cs="Times New Roman"/>
          <w:szCs w:val="22"/>
          <w:lang w:eastAsia="el-GR"/>
        </w:rPr>
        <w:t>οι ενεργητικές μέθοδοι</w:t>
      </w:r>
      <w:r w:rsidRPr="00A421D5">
        <w:rPr>
          <w:rFonts w:eastAsia="Times New Roman" w:cs="Times New Roman"/>
          <w:szCs w:val="22"/>
          <w:lang w:eastAsia="el-GR"/>
        </w:rPr>
        <w:t xml:space="preserve"> διδασκαλίας τους βοηθάει </w:t>
      </w:r>
      <w:r w:rsidR="00FC0130">
        <w:rPr>
          <w:rFonts w:eastAsia="Times New Roman" w:cs="Times New Roman"/>
          <w:szCs w:val="22"/>
          <w:lang w:eastAsia="el-GR"/>
        </w:rPr>
        <w:t>πολύ</w:t>
      </w:r>
      <w:r w:rsidR="00FC0130" w:rsidRPr="00A421D5">
        <w:rPr>
          <w:rFonts w:eastAsia="Times New Roman" w:cs="Times New Roman"/>
          <w:szCs w:val="22"/>
          <w:lang w:eastAsia="el-GR"/>
        </w:rPr>
        <w:t>/</w:t>
      </w:r>
      <w:r w:rsidR="00FC0130">
        <w:rPr>
          <w:rFonts w:eastAsia="Times New Roman" w:cs="Times New Roman"/>
          <w:szCs w:val="22"/>
          <w:lang w:eastAsia="el-GR"/>
        </w:rPr>
        <w:t>πάρα πολύ</w:t>
      </w:r>
      <w:r w:rsidR="00FC0130" w:rsidRPr="00A421D5">
        <w:rPr>
          <w:rFonts w:eastAsia="Times New Roman" w:cs="Times New Roman"/>
          <w:szCs w:val="22"/>
          <w:lang w:eastAsia="el-GR"/>
        </w:rPr>
        <w:t xml:space="preserve"> </w:t>
      </w:r>
      <w:r w:rsidRPr="00A421D5">
        <w:rPr>
          <w:rFonts w:eastAsia="Times New Roman" w:cs="Times New Roman"/>
          <w:szCs w:val="22"/>
          <w:lang w:eastAsia="el-GR"/>
        </w:rPr>
        <w:t>στην κατανόηση ενός μαθήματος ήταν τα εξής: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74,6%, η διάλεξη από τον διδάσκοντα με παράλληλες ερωτήσεις και απαντήσεις από τους φοιτητές.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43,4%, οι ασκήσεις σε μικρές ομάδες για την επίλυση προβλημάτων κατά την παράδοση του μαθήματος.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67,1%, η συζήτηση μέσα στην τάξη.</w:t>
      </w:r>
    </w:p>
    <w:p w:rsidR="00A421D5" w:rsidRPr="00EE7686" w:rsidRDefault="005C394A" w:rsidP="005C394A">
      <w:pPr>
        <w:pStyle w:val="ab"/>
        <w:rPr>
          <w:rStyle w:val="TABLE"/>
        </w:rPr>
      </w:pPr>
      <w:bookmarkStart w:id="574" w:name="_Toc423996143"/>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12</w:t>
      </w:r>
      <w:r w:rsidR="008A2614">
        <w:rPr>
          <w:noProof/>
        </w:rPr>
        <w:fldChar w:fldCharType="end"/>
      </w:r>
      <w:r>
        <w:t xml:space="preserve">. </w:t>
      </w:r>
      <w:r w:rsidRPr="00D85CE2">
        <w:t>Ενεργητικές μέθοδοι διδασκαλίας.</w:t>
      </w:r>
      <w:bookmarkEnd w:id="574"/>
    </w:p>
    <w:tbl>
      <w:tblPr>
        <w:tblStyle w:val="22"/>
        <w:tblW w:w="5000" w:type="pct"/>
        <w:tblLook w:val="04A0" w:firstRow="1" w:lastRow="0" w:firstColumn="1" w:lastColumn="0" w:noHBand="0" w:noVBand="1"/>
      </w:tblPr>
      <w:tblGrid>
        <w:gridCol w:w="4083"/>
        <w:gridCol w:w="1067"/>
        <w:gridCol w:w="875"/>
        <w:gridCol w:w="933"/>
        <w:gridCol w:w="821"/>
        <w:gridCol w:w="940"/>
      </w:tblGrid>
      <w:tr w:rsidR="00A421D5" w:rsidRPr="00595C46" w:rsidTr="00FC0130">
        <w:tc>
          <w:tcPr>
            <w:tcW w:w="2365" w:type="pct"/>
            <w:vMerge w:val="restart"/>
          </w:tcPr>
          <w:p w:rsidR="00A421D5" w:rsidRPr="00595C46" w:rsidRDefault="00A421D5" w:rsidP="00FC0130">
            <w:pPr>
              <w:rPr>
                <w:rFonts w:ascii="Times New Roman" w:hAnsi="Times New Roman" w:cs="Times New Roman"/>
                <w:b/>
                <w:szCs w:val="20"/>
              </w:rPr>
            </w:pPr>
            <w:r w:rsidRPr="00595C46">
              <w:rPr>
                <w:rFonts w:ascii="Times New Roman" w:hAnsi="Times New Roman" w:cs="Times New Roman"/>
                <w:b/>
                <w:szCs w:val="20"/>
              </w:rPr>
              <w:t xml:space="preserve">Μέθοδος </w:t>
            </w:r>
          </w:p>
        </w:tc>
        <w:tc>
          <w:tcPr>
            <w:tcW w:w="2635" w:type="pct"/>
            <w:gridSpan w:val="5"/>
          </w:tcPr>
          <w:p w:rsidR="00A421D5" w:rsidRPr="00595C46" w:rsidRDefault="00A421D5" w:rsidP="00FC0130">
            <w:pPr>
              <w:rPr>
                <w:rFonts w:ascii="Times New Roman" w:hAnsi="Times New Roman" w:cs="Times New Roman"/>
                <w:szCs w:val="20"/>
              </w:rPr>
            </w:pPr>
            <w:r w:rsidRPr="00595C46">
              <w:rPr>
                <w:rFonts w:ascii="Times New Roman" w:hAnsi="Times New Roman" w:cs="Times New Roman"/>
                <w:b/>
                <w:szCs w:val="20"/>
              </w:rPr>
              <w:t>Απάντηση</w:t>
            </w:r>
          </w:p>
        </w:tc>
      </w:tr>
      <w:tr w:rsidR="00FC0130" w:rsidRPr="00595C46" w:rsidTr="00FC0130">
        <w:tc>
          <w:tcPr>
            <w:tcW w:w="2365" w:type="pct"/>
            <w:vMerge/>
          </w:tcPr>
          <w:p w:rsidR="00FC0130" w:rsidRPr="00595C46" w:rsidRDefault="00FC0130" w:rsidP="00FC0130">
            <w:pPr>
              <w:rPr>
                <w:rFonts w:ascii="Times New Roman" w:hAnsi="Times New Roman" w:cs="Times New Roman"/>
                <w:szCs w:val="20"/>
              </w:rPr>
            </w:pPr>
          </w:p>
        </w:tc>
        <w:tc>
          <w:tcPr>
            <w:tcW w:w="525" w:type="pct"/>
            <w:vAlign w:val="center"/>
          </w:tcPr>
          <w:p w:rsidR="00FC0130" w:rsidRPr="00595C46" w:rsidRDefault="00FC0130" w:rsidP="00FC0130">
            <w:pPr>
              <w:rPr>
                <w:rFonts w:ascii="Times New Roman" w:hAnsi="Times New Roman" w:cs="Times New Roman"/>
                <w:b/>
                <w:szCs w:val="20"/>
              </w:rPr>
            </w:pPr>
            <w:r w:rsidRPr="00595C46">
              <w:rPr>
                <w:rFonts w:ascii="Times New Roman" w:hAnsi="Times New Roman" w:cs="Times New Roman"/>
                <w:b/>
              </w:rPr>
              <w:t>Καθόλου</w:t>
            </w:r>
          </w:p>
        </w:tc>
        <w:tc>
          <w:tcPr>
            <w:tcW w:w="525" w:type="pct"/>
            <w:vAlign w:val="center"/>
          </w:tcPr>
          <w:p w:rsidR="00FC0130" w:rsidRPr="00595C46" w:rsidRDefault="00FC0130" w:rsidP="00FC0130">
            <w:pPr>
              <w:rPr>
                <w:rFonts w:ascii="Times New Roman" w:hAnsi="Times New Roman" w:cs="Times New Roman"/>
                <w:b/>
                <w:szCs w:val="20"/>
              </w:rPr>
            </w:pPr>
            <w:r w:rsidRPr="00595C46">
              <w:rPr>
                <w:rFonts w:ascii="Times New Roman" w:hAnsi="Times New Roman" w:cs="Times New Roman"/>
                <w:b/>
              </w:rPr>
              <w:t>Λίγο</w:t>
            </w:r>
          </w:p>
        </w:tc>
        <w:tc>
          <w:tcPr>
            <w:tcW w:w="529" w:type="pct"/>
            <w:vAlign w:val="center"/>
          </w:tcPr>
          <w:p w:rsidR="00FC0130" w:rsidRPr="00595C46" w:rsidRDefault="00FC0130" w:rsidP="00FC0130">
            <w:pPr>
              <w:rPr>
                <w:rFonts w:ascii="Times New Roman" w:hAnsi="Times New Roman" w:cs="Times New Roman"/>
                <w:b/>
                <w:szCs w:val="20"/>
              </w:rPr>
            </w:pPr>
            <w:r w:rsidRPr="00595C46">
              <w:rPr>
                <w:rFonts w:ascii="Times New Roman" w:hAnsi="Times New Roman" w:cs="Times New Roman"/>
                <w:b/>
              </w:rPr>
              <w:t>Αρκετά</w:t>
            </w:r>
          </w:p>
        </w:tc>
        <w:tc>
          <w:tcPr>
            <w:tcW w:w="494" w:type="pct"/>
            <w:vAlign w:val="center"/>
          </w:tcPr>
          <w:p w:rsidR="00FC0130" w:rsidRPr="00595C46" w:rsidRDefault="00FC0130" w:rsidP="00FC0130">
            <w:pPr>
              <w:rPr>
                <w:rFonts w:ascii="Times New Roman" w:hAnsi="Times New Roman" w:cs="Times New Roman"/>
                <w:b/>
                <w:szCs w:val="20"/>
              </w:rPr>
            </w:pPr>
            <w:r w:rsidRPr="00595C46">
              <w:rPr>
                <w:rFonts w:ascii="Times New Roman" w:hAnsi="Times New Roman" w:cs="Times New Roman"/>
                <w:b/>
              </w:rPr>
              <w:t>Πολύ</w:t>
            </w:r>
          </w:p>
        </w:tc>
        <w:tc>
          <w:tcPr>
            <w:tcW w:w="562" w:type="pct"/>
            <w:vAlign w:val="center"/>
          </w:tcPr>
          <w:p w:rsidR="00FC0130" w:rsidRPr="00595C46" w:rsidRDefault="00FC0130" w:rsidP="00FC0130">
            <w:pPr>
              <w:rPr>
                <w:rFonts w:ascii="Times New Roman" w:hAnsi="Times New Roman" w:cs="Times New Roman"/>
                <w:b/>
                <w:szCs w:val="20"/>
              </w:rPr>
            </w:pPr>
            <w:r w:rsidRPr="00595C46">
              <w:rPr>
                <w:rFonts w:ascii="Times New Roman" w:hAnsi="Times New Roman" w:cs="Times New Roman"/>
                <w:b/>
              </w:rPr>
              <w:t>Πάρα Πολύ</w:t>
            </w:r>
          </w:p>
        </w:tc>
      </w:tr>
      <w:tr w:rsidR="00A421D5" w:rsidRPr="00595C46" w:rsidTr="00FC0130">
        <w:tc>
          <w:tcPr>
            <w:tcW w:w="2365" w:type="pct"/>
            <w:vAlign w:val="center"/>
          </w:tcPr>
          <w:p w:rsidR="00A421D5" w:rsidRPr="00595C46" w:rsidRDefault="00A421D5" w:rsidP="00FC0130">
            <w:pPr>
              <w:rPr>
                <w:rFonts w:ascii="Times New Roman" w:hAnsi="Times New Roman" w:cs="Times New Roman"/>
                <w:szCs w:val="20"/>
              </w:rPr>
            </w:pPr>
            <w:r w:rsidRPr="00595C46">
              <w:rPr>
                <w:rFonts w:ascii="Times New Roman" w:hAnsi="Times New Roman" w:cs="Times New Roman"/>
                <w:szCs w:val="20"/>
              </w:rPr>
              <w:t>Διάλεξη από τον διδάσκοντα με παράλληλες ερωτήσεις και απαντήσεις από τους φοιτητές </w:t>
            </w:r>
          </w:p>
        </w:tc>
        <w:tc>
          <w:tcPr>
            <w:tcW w:w="525" w:type="pct"/>
          </w:tcPr>
          <w:p w:rsidR="00A421D5" w:rsidRPr="00595C46" w:rsidRDefault="00A421D5" w:rsidP="00FC0130">
            <w:pPr>
              <w:rPr>
                <w:rFonts w:ascii="Times New Roman" w:hAnsi="Times New Roman" w:cs="Times New Roman"/>
                <w:szCs w:val="20"/>
              </w:rPr>
            </w:pPr>
            <w:r w:rsidRPr="00595C46">
              <w:rPr>
                <w:rFonts w:ascii="Times New Roman" w:hAnsi="Times New Roman" w:cs="Times New Roman"/>
                <w:szCs w:val="20"/>
              </w:rPr>
              <w:t>17 (2,4)</w:t>
            </w:r>
          </w:p>
        </w:tc>
        <w:tc>
          <w:tcPr>
            <w:tcW w:w="525" w:type="pct"/>
          </w:tcPr>
          <w:p w:rsidR="00A421D5" w:rsidRPr="00595C46" w:rsidRDefault="00A421D5" w:rsidP="00FC0130">
            <w:pPr>
              <w:rPr>
                <w:rFonts w:ascii="Times New Roman" w:hAnsi="Times New Roman" w:cs="Times New Roman"/>
                <w:szCs w:val="20"/>
              </w:rPr>
            </w:pPr>
            <w:r w:rsidRPr="00595C46">
              <w:rPr>
                <w:rFonts w:ascii="Times New Roman" w:hAnsi="Times New Roman" w:cs="Times New Roman"/>
                <w:szCs w:val="20"/>
              </w:rPr>
              <w:t>33 (4,6)</w:t>
            </w:r>
          </w:p>
        </w:tc>
        <w:tc>
          <w:tcPr>
            <w:tcW w:w="529" w:type="pct"/>
          </w:tcPr>
          <w:p w:rsidR="00A421D5" w:rsidRPr="00595C46" w:rsidRDefault="00A421D5" w:rsidP="00FC0130">
            <w:pPr>
              <w:rPr>
                <w:rFonts w:ascii="Times New Roman" w:hAnsi="Times New Roman" w:cs="Times New Roman"/>
                <w:szCs w:val="20"/>
              </w:rPr>
            </w:pPr>
            <w:r w:rsidRPr="00595C46">
              <w:rPr>
                <w:rFonts w:ascii="Times New Roman" w:hAnsi="Times New Roman" w:cs="Times New Roman"/>
                <w:szCs w:val="20"/>
              </w:rPr>
              <w:t>133 (185)</w:t>
            </w:r>
          </w:p>
        </w:tc>
        <w:tc>
          <w:tcPr>
            <w:tcW w:w="494" w:type="pct"/>
          </w:tcPr>
          <w:p w:rsidR="00A421D5" w:rsidRPr="00595C46" w:rsidRDefault="00A421D5" w:rsidP="00FC0130">
            <w:pPr>
              <w:rPr>
                <w:rFonts w:ascii="Times New Roman" w:hAnsi="Times New Roman" w:cs="Times New Roman"/>
                <w:szCs w:val="20"/>
              </w:rPr>
            </w:pPr>
            <w:r w:rsidRPr="00595C46">
              <w:rPr>
                <w:rFonts w:ascii="Times New Roman" w:hAnsi="Times New Roman" w:cs="Times New Roman"/>
                <w:szCs w:val="20"/>
              </w:rPr>
              <w:t>224 (31,1)</w:t>
            </w:r>
          </w:p>
        </w:tc>
        <w:tc>
          <w:tcPr>
            <w:tcW w:w="562" w:type="pct"/>
          </w:tcPr>
          <w:p w:rsidR="00A421D5" w:rsidRPr="00595C46" w:rsidRDefault="00A421D5" w:rsidP="00FC0130">
            <w:pPr>
              <w:rPr>
                <w:rFonts w:ascii="Times New Roman" w:hAnsi="Times New Roman" w:cs="Times New Roman"/>
                <w:szCs w:val="20"/>
              </w:rPr>
            </w:pPr>
            <w:r w:rsidRPr="00595C46">
              <w:rPr>
                <w:rFonts w:ascii="Times New Roman" w:hAnsi="Times New Roman" w:cs="Times New Roman"/>
                <w:szCs w:val="20"/>
              </w:rPr>
              <w:t>313 (43,5)</w:t>
            </w:r>
          </w:p>
        </w:tc>
      </w:tr>
      <w:tr w:rsidR="00A421D5" w:rsidRPr="00595C46" w:rsidTr="00FC0130">
        <w:tc>
          <w:tcPr>
            <w:tcW w:w="2365" w:type="pct"/>
            <w:vAlign w:val="center"/>
          </w:tcPr>
          <w:p w:rsidR="00A421D5" w:rsidRPr="00595C46" w:rsidRDefault="00A421D5" w:rsidP="00FC0130">
            <w:pPr>
              <w:rPr>
                <w:rFonts w:ascii="Times New Roman" w:hAnsi="Times New Roman" w:cs="Times New Roman"/>
                <w:szCs w:val="20"/>
              </w:rPr>
            </w:pPr>
            <w:r w:rsidRPr="00595C46">
              <w:rPr>
                <w:rFonts w:ascii="Times New Roman" w:hAnsi="Times New Roman" w:cs="Times New Roman"/>
                <w:szCs w:val="20"/>
              </w:rPr>
              <w:t>Ασκήσεις σε μικρές ομάδες για την επίλυση προβλημάτων κατά την παράδοση του μαθήματος</w:t>
            </w:r>
          </w:p>
        </w:tc>
        <w:tc>
          <w:tcPr>
            <w:tcW w:w="525" w:type="pct"/>
          </w:tcPr>
          <w:p w:rsidR="00A421D5" w:rsidRPr="00595C46" w:rsidRDefault="00A421D5" w:rsidP="00FC0130">
            <w:pPr>
              <w:rPr>
                <w:rFonts w:ascii="Times New Roman" w:hAnsi="Times New Roman" w:cs="Times New Roman"/>
                <w:szCs w:val="20"/>
              </w:rPr>
            </w:pPr>
            <w:r w:rsidRPr="00595C46">
              <w:rPr>
                <w:rFonts w:ascii="Times New Roman" w:hAnsi="Times New Roman" w:cs="Times New Roman"/>
                <w:szCs w:val="20"/>
              </w:rPr>
              <w:t>67 (9,3)</w:t>
            </w:r>
          </w:p>
        </w:tc>
        <w:tc>
          <w:tcPr>
            <w:tcW w:w="525" w:type="pct"/>
          </w:tcPr>
          <w:p w:rsidR="00A421D5" w:rsidRPr="00595C46" w:rsidRDefault="00A421D5" w:rsidP="00FC0130">
            <w:pPr>
              <w:rPr>
                <w:rFonts w:ascii="Times New Roman" w:hAnsi="Times New Roman" w:cs="Times New Roman"/>
                <w:szCs w:val="20"/>
              </w:rPr>
            </w:pPr>
            <w:r w:rsidRPr="00595C46">
              <w:rPr>
                <w:rFonts w:ascii="Times New Roman" w:hAnsi="Times New Roman" w:cs="Times New Roman"/>
                <w:szCs w:val="20"/>
              </w:rPr>
              <w:t>136 (18,9)</w:t>
            </w:r>
          </w:p>
        </w:tc>
        <w:tc>
          <w:tcPr>
            <w:tcW w:w="529" w:type="pct"/>
          </w:tcPr>
          <w:p w:rsidR="00A421D5" w:rsidRPr="00595C46" w:rsidRDefault="00A421D5" w:rsidP="00FC0130">
            <w:pPr>
              <w:rPr>
                <w:rFonts w:ascii="Times New Roman" w:hAnsi="Times New Roman" w:cs="Times New Roman"/>
                <w:szCs w:val="20"/>
              </w:rPr>
            </w:pPr>
            <w:r w:rsidRPr="00595C46">
              <w:rPr>
                <w:rFonts w:ascii="Times New Roman" w:hAnsi="Times New Roman" w:cs="Times New Roman"/>
                <w:szCs w:val="20"/>
              </w:rPr>
              <w:t>205 (28,5)</w:t>
            </w:r>
          </w:p>
        </w:tc>
        <w:tc>
          <w:tcPr>
            <w:tcW w:w="494" w:type="pct"/>
          </w:tcPr>
          <w:p w:rsidR="00A421D5" w:rsidRPr="00595C46" w:rsidRDefault="00A421D5" w:rsidP="00FC0130">
            <w:pPr>
              <w:rPr>
                <w:rFonts w:ascii="Times New Roman" w:hAnsi="Times New Roman" w:cs="Times New Roman"/>
                <w:szCs w:val="20"/>
              </w:rPr>
            </w:pPr>
            <w:r w:rsidRPr="00595C46">
              <w:rPr>
                <w:rFonts w:ascii="Times New Roman" w:hAnsi="Times New Roman" w:cs="Times New Roman"/>
                <w:szCs w:val="20"/>
              </w:rPr>
              <w:t>182 (25,3)</w:t>
            </w:r>
          </w:p>
        </w:tc>
        <w:tc>
          <w:tcPr>
            <w:tcW w:w="562" w:type="pct"/>
          </w:tcPr>
          <w:p w:rsidR="00A421D5" w:rsidRPr="00595C46" w:rsidRDefault="00A421D5" w:rsidP="00FC0130">
            <w:pPr>
              <w:rPr>
                <w:rFonts w:ascii="Times New Roman" w:hAnsi="Times New Roman" w:cs="Times New Roman"/>
                <w:szCs w:val="20"/>
              </w:rPr>
            </w:pPr>
            <w:r w:rsidRPr="00595C46">
              <w:rPr>
                <w:rFonts w:ascii="Times New Roman" w:hAnsi="Times New Roman" w:cs="Times New Roman"/>
                <w:szCs w:val="20"/>
              </w:rPr>
              <w:t>130 (18,1)</w:t>
            </w:r>
          </w:p>
        </w:tc>
      </w:tr>
      <w:tr w:rsidR="00A421D5" w:rsidRPr="00595C46" w:rsidTr="00FC0130">
        <w:tc>
          <w:tcPr>
            <w:tcW w:w="2365" w:type="pct"/>
            <w:vAlign w:val="center"/>
          </w:tcPr>
          <w:p w:rsidR="00A421D5" w:rsidRPr="00595C46" w:rsidRDefault="00A421D5" w:rsidP="00FC0130">
            <w:pPr>
              <w:rPr>
                <w:rFonts w:ascii="Times New Roman" w:hAnsi="Times New Roman" w:cs="Times New Roman"/>
                <w:szCs w:val="20"/>
              </w:rPr>
            </w:pPr>
            <w:r w:rsidRPr="00595C46">
              <w:rPr>
                <w:rFonts w:ascii="Times New Roman" w:hAnsi="Times New Roman" w:cs="Times New Roman"/>
                <w:szCs w:val="20"/>
              </w:rPr>
              <w:t>Συζήτηση μέσα στην τάξη</w:t>
            </w:r>
          </w:p>
        </w:tc>
        <w:tc>
          <w:tcPr>
            <w:tcW w:w="525" w:type="pct"/>
          </w:tcPr>
          <w:p w:rsidR="00A421D5" w:rsidRPr="00595C46" w:rsidRDefault="00A421D5" w:rsidP="00FC0130">
            <w:pPr>
              <w:rPr>
                <w:rFonts w:ascii="Times New Roman" w:hAnsi="Times New Roman" w:cs="Times New Roman"/>
                <w:szCs w:val="20"/>
              </w:rPr>
            </w:pPr>
            <w:r w:rsidRPr="00595C46">
              <w:rPr>
                <w:rFonts w:ascii="Times New Roman" w:hAnsi="Times New Roman" w:cs="Times New Roman"/>
                <w:szCs w:val="20"/>
              </w:rPr>
              <w:t>16 (2,2)</w:t>
            </w:r>
          </w:p>
        </w:tc>
        <w:tc>
          <w:tcPr>
            <w:tcW w:w="525" w:type="pct"/>
          </w:tcPr>
          <w:p w:rsidR="00A421D5" w:rsidRPr="00595C46" w:rsidRDefault="00A421D5" w:rsidP="00FC0130">
            <w:pPr>
              <w:rPr>
                <w:rFonts w:ascii="Times New Roman" w:hAnsi="Times New Roman" w:cs="Times New Roman"/>
                <w:szCs w:val="20"/>
              </w:rPr>
            </w:pPr>
            <w:r w:rsidRPr="00595C46">
              <w:rPr>
                <w:rFonts w:ascii="Times New Roman" w:hAnsi="Times New Roman" w:cs="Times New Roman"/>
                <w:szCs w:val="20"/>
              </w:rPr>
              <w:t>63 (8,8)</w:t>
            </w:r>
          </w:p>
        </w:tc>
        <w:tc>
          <w:tcPr>
            <w:tcW w:w="529" w:type="pct"/>
          </w:tcPr>
          <w:p w:rsidR="00A421D5" w:rsidRPr="00595C46" w:rsidRDefault="00A421D5" w:rsidP="00FC0130">
            <w:pPr>
              <w:rPr>
                <w:rFonts w:ascii="Times New Roman" w:hAnsi="Times New Roman" w:cs="Times New Roman"/>
                <w:szCs w:val="20"/>
              </w:rPr>
            </w:pPr>
            <w:r w:rsidRPr="00595C46">
              <w:rPr>
                <w:rFonts w:ascii="Times New Roman" w:hAnsi="Times New Roman" w:cs="Times New Roman"/>
                <w:szCs w:val="20"/>
              </w:rPr>
              <w:t>158 (21,9)</w:t>
            </w:r>
          </w:p>
        </w:tc>
        <w:tc>
          <w:tcPr>
            <w:tcW w:w="494" w:type="pct"/>
          </w:tcPr>
          <w:p w:rsidR="00A421D5" w:rsidRPr="00595C46" w:rsidRDefault="00A421D5" w:rsidP="00FC0130">
            <w:pPr>
              <w:rPr>
                <w:rFonts w:ascii="Times New Roman" w:hAnsi="Times New Roman" w:cs="Times New Roman"/>
                <w:szCs w:val="20"/>
              </w:rPr>
            </w:pPr>
            <w:r w:rsidRPr="00595C46">
              <w:rPr>
                <w:rFonts w:ascii="Times New Roman" w:hAnsi="Times New Roman" w:cs="Times New Roman"/>
                <w:szCs w:val="20"/>
              </w:rPr>
              <w:t>229 (31,8)</w:t>
            </w:r>
          </w:p>
        </w:tc>
        <w:tc>
          <w:tcPr>
            <w:tcW w:w="562" w:type="pct"/>
          </w:tcPr>
          <w:p w:rsidR="00A421D5" w:rsidRPr="00595C46" w:rsidRDefault="00A421D5" w:rsidP="00FC0130">
            <w:pPr>
              <w:rPr>
                <w:rFonts w:ascii="Times New Roman" w:hAnsi="Times New Roman" w:cs="Times New Roman"/>
                <w:szCs w:val="20"/>
              </w:rPr>
            </w:pPr>
            <w:r w:rsidRPr="00595C46">
              <w:rPr>
                <w:rFonts w:ascii="Times New Roman" w:hAnsi="Times New Roman" w:cs="Times New Roman"/>
                <w:szCs w:val="20"/>
              </w:rPr>
              <w:t>254 (35,3)</w:t>
            </w:r>
          </w:p>
        </w:tc>
      </w:tr>
    </w:tbl>
    <w:p w:rsidR="00A421D5" w:rsidRPr="00A421D5" w:rsidRDefault="00A421D5" w:rsidP="00AE4D57">
      <w:pPr>
        <w:spacing w:before="0"/>
        <w:rPr>
          <w:rFonts w:eastAsia="Times New Roman" w:cs="Times New Roman"/>
          <w:sz w:val="20"/>
          <w:szCs w:val="22"/>
          <w:lang w:eastAsia="el-GR"/>
        </w:rPr>
      </w:pPr>
      <w:r w:rsidRPr="00A421D5">
        <w:rPr>
          <w:rFonts w:eastAsia="Times New Roman" w:cs="Times New Roman"/>
          <w:sz w:val="20"/>
          <w:szCs w:val="22"/>
          <w:lang w:eastAsia="el-GR"/>
        </w:rPr>
        <w:t xml:space="preserve">Οι τιμές εκφράζονται ως </w:t>
      </w:r>
      <w:r w:rsidRPr="00A421D5">
        <w:rPr>
          <w:rFonts w:eastAsia="Times New Roman" w:cs="Times New Roman"/>
          <w:sz w:val="20"/>
          <w:szCs w:val="22"/>
          <w:lang w:val="en-US" w:eastAsia="el-GR"/>
        </w:rPr>
        <w:t>n</w:t>
      </w:r>
      <w:r w:rsidRPr="00A421D5">
        <w:rPr>
          <w:rFonts w:eastAsia="Times New Roman" w:cs="Times New Roman"/>
          <w:sz w:val="20"/>
          <w:szCs w:val="22"/>
          <w:lang w:eastAsia="el-GR"/>
        </w:rPr>
        <w:t xml:space="preserve"> (%).</w:t>
      </w:r>
    </w:p>
    <w:p w:rsid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Αθροίζοντας τις απαντήσεις των φοιτητών στα 3 στοιχεία του πίνακα </w:t>
      </w:r>
      <w:r w:rsidR="00FC0130">
        <w:rPr>
          <w:rFonts w:eastAsia="Times New Roman" w:cs="Times New Roman"/>
          <w:szCs w:val="22"/>
          <w:lang w:eastAsia="el-GR"/>
        </w:rPr>
        <w:t>7-</w:t>
      </w:r>
      <w:r w:rsidRPr="00A421D5">
        <w:rPr>
          <w:rFonts w:eastAsia="Times New Roman" w:cs="Times New Roman"/>
          <w:szCs w:val="22"/>
          <w:lang w:eastAsia="el-GR"/>
        </w:rPr>
        <w:t>12, προκύπτει η βαθμολογία των ενεργητικών μεθόδων διδασκαλίας που βοηθούν τους φοιτητές στην κατανόηση ενός μαθήματος. Η βαθμολογία αυτή λαμβάνει τιμές 3-15, με τις μεγαλύτερες τιμές να δηλώνουν μεγαλύτερη βοήθεια των ενεργητικών μεθόδων διδασκαλίας στην κατανόηση ενός μαθήματος. Η μέση βαθμολογία των ενεργητικών μεθόδων διδασκαλίας ήταν 11,2, η τυπική απόκλιση ήταν 2,5, η διάμεσος ήταν 11, η ελάχιστη τιμή ήταν 3 και η μέγιστη τιμή ήταν 15.</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2E6BB8">
        <w:rPr>
          <w:rFonts w:eastAsia="Times New Roman" w:cs="Times New Roman"/>
          <w:szCs w:val="22"/>
          <w:lang w:eastAsia="el-GR"/>
        </w:rPr>
        <w:t>7-</w:t>
      </w:r>
      <w:r w:rsidRPr="00A421D5">
        <w:rPr>
          <w:rFonts w:eastAsia="Times New Roman" w:cs="Times New Roman"/>
          <w:szCs w:val="22"/>
          <w:lang w:eastAsia="el-GR"/>
        </w:rPr>
        <w:t xml:space="preserve">13 παρουσιάζονται οι σύγχρονες μέθοδοι με τις οποίες οι φοιτητές αναζητούν πληροφορίες. Ο συντελεστής εσωτερικής συνέπειας </w:t>
      </w:r>
      <w:r w:rsidRPr="00A421D5">
        <w:rPr>
          <w:rFonts w:eastAsia="Times New Roman" w:cs="Times New Roman"/>
          <w:szCs w:val="22"/>
          <w:lang w:val="en-US" w:eastAsia="el-GR"/>
        </w:rPr>
        <w:t>Cronbach</w:t>
      </w:r>
      <w:r w:rsidRPr="00A421D5">
        <w:rPr>
          <w:rFonts w:eastAsia="Times New Roman" w:cs="Times New Roman"/>
          <w:szCs w:val="22"/>
          <w:lang w:eastAsia="el-GR"/>
        </w:rPr>
        <w:t>’</w:t>
      </w:r>
      <w:r w:rsidRPr="00A421D5">
        <w:rPr>
          <w:rFonts w:eastAsia="Times New Roman" w:cs="Times New Roman"/>
          <w:szCs w:val="22"/>
          <w:lang w:val="en-US" w:eastAsia="el-GR"/>
        </w:rPr>
        <w:t>s</w:t>
      </w:r>
      <w:r w:rsidRPr="00A421D5">
        <w:rPr>
          <w:rFonts w:eastAsia="Times New Roman" w:cs="Times New Roman"/>
          <w:szCs w:val="22"/>
          <w:lang w:eastAsia="el-GR"/>
        </w:rPr>
        <w:t xml:space="preserve"> </w:t>
      </w:r>
      <w:r w:rsidRPr="00A421D5">
        <w:rPr>
          <w:rFonts w:eastAsia="Times New Roman" w:cs="Times New Roman"/>
          <w:szCs w:val="22"/>
          <w:lang w:val="en-US" w:eastAsia="el-GR"/>
        </w:rPr>
        <w:t>alpha</w:t>
      </w:r>
      <w:r w:rsidRPr="00A421D5">
        <w:rPr>
          <w:rFonts w:eastAsia="Times New Roman" w:cs="Times New Roman"/>
          <w:szCs w:val="22"/>
          <w:lang w:eastAsia="el-GR"/>
        </w:rPr>
        <w:t xml:space="preserve"> ήταν 0,42.</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Τα ποσοστά των φοιτητών που δήλωσαν ότι χρησιμοποιούν συχνά/πολύ συχνά </w:t>
      </w:r>
      <w:r w:rsidR="002E6BB8">
        <w:rPr>
          <w:rFonts w:eastAsia="Times New Roman" w:cs="Times New Roman"/>
          <w:szCs w:val="22"/>
          <w:lang w:eastAsia="el-GR"/>
        </w:rPr>
        <w:t xml:space="preserve">κάποια από τις σύγχρονες μεθόδους </w:t>
      </w:r>
      <w:r w:rsidRPr="00A421D5">
        <w:rPr>
          <w:rFonts w:eastAsia="Times New Roman" w:cs="Times New Roman"/>
          <w:szCs w:val="22"/>
          <w:lang w:eastAsia="el-GR"/>
        </w:rPr>
        <w:t>για την αναζήτηση πληροφοριών ήταν τα εξής: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52,6% αναζητούν σε ηλεκτρονικές βιβλιοθήκες στο διαδίκτυο.</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91,1% αναζητούν σε μηχανή αναζήτησης (π.χ. Google).</w:t>
      </w:r>
    </w:p>
    <w:p w:rsidR="002E6BB8" w:rsidRPr="00EE7686"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69,2% αναζητούν στο Wikipedia.</w:t>
      </w:r>
    </w:p>
    <w:p w:rsidR="00A421D5" w:rsidRPr="00EE7686" w:rsidRDefault="005C394A" w:rsidP="005C394A">
      <w:pPr>
        <w:pStyle w:val="ab"/>
        <w:rPr>
          <w:rStyle w:val="TABLE"/>
        </w:rPr>
      </w:pPr>
      <w:bookmarkStart w:id="575" w:name="_Toc423996144"/>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13</w:t>
      </w:r>
      <w:r w:rsidR="008A2614">
        <w:rPr>
          <w:noProof/>
        </w:rPr>
        <w:fldChar w:fldCharType="end"/>
      </w:r>
      <w:r>
        <w:t xml:space="preserve">. </w:t>
      </w:r>
      <w:r w:rsidRPr="00995B5D">
        <w:t>Σύγχρονες μέθοδοι αναζήτησης πληροφοριών.</w:t>
      </w:r>
      <w:bookmarkEnd w:id="575"/>
    </w:p>
    <w:tbl>
      <w:tblPr>
        <w:tblStyle w:val="22"/>
        <w:tblW w:w="5000" w:type="pct"/>
        <w:tblLook w:val="04A0" w:firstRow="1" w:lastRow="0" w:firstColumn="1" w:lastColumn="0" w:noHBand="0" w:noVBand="1"/>
      </w:tblPr>
      <w:tblGrid>
        <w:gridCol w:w="3823"/>
        <w:gridCol w:w="969"/>
        <w:gridCol w:w="970"/>
        <w:gridCol w:w="1013"/>
        <w:gridCol w:w="910"/>
        <w:gridCol w:w="1034"/>
      </w:tblGrid>
      <w:tr w:rsidR="00A421D5" w:rsidRPr="005B0568" w:rsidTr="002E6BB8">
        <w:tc>
          <w:tcPr>
            <w:tcW w:w="2197" w:type="pct"/>
            <w:vMerge w:val="restart"/>
          </w:tcPr>
          <w:p w:rsidR="00A421D5" w:rsidRPr="005B0568" w:rsidRDefault="00A421D5" w:rsidP="002E6BB8">
            <w:pPr>
              <w:rPr>
                <w:rFonts w:ascii="Times New Roman" w:hAnsi="Times New Roman" w:cs="Times New Roman"/>
                <w:b/>
              </w:rPr>
            </w:pPr>
            <w:r w:rsidRPr="005B0568">
              <w:rPr>
                <w:rFonts w:ascii="Times New Roman" w:hAnsi="Times New Roman" w:cs="Times New Roman"/>
                <w:b/>
              </w:rPr>
              <w:t xml:space="preserve">Μέθοδος </w:t>
            </w:r>
          </w:p>
        </w:tc>
        <w:tc>
          <w:tcPr>
            <w:tcW w:w="2803" w:type="pct"/>
            <w:gridSpan w:val="5"/>
          </w:tcPr>
          <w:p w:rsidR="00A421D5" w:rsidRPr="005B0568" w:rsidRDefault="00A421D5" w:rsidP="002E6BB8">
            <w:pPr>
              <w:rPr>
                <w:rFonts w:ascii="Times New Roman" w:hAnsi="Times New Roman" w:cs="Times New Roman"/>
              </w:rPr>
            </w:pPr>
            <w:r w:rsidRPr="005B0568">
              <w:rPr>
                <w:rFonts w:ascii="Times New Roman" w:hAnsi="Times New Roman" w:cs="Times New Roman"/>
                <w:b/>
              </w:rPr>
              <w:t>Απάντηση</w:t>
            </w:r>
          </w:p>
        </w:tc>
      </w:tr>
      <w:tr w:rsidR="00A421D5" w:rsidRPr="005B0568" w:rsidTr="002E6BB8">
        <w:tc>
          <w:tcPr>
            <w:tcW w:w="2197" w:type="pct"/>
            <w:vMerge/>
          </w:tcPr>
          <w:p w:rsidR="00A421D5" w:rsidRPr="005B0568" w:rsidRDefault="00A421D5" w:rsidP="002E6BB8">
            <w:pPr>
              <w:rPr>
                <w:rFonts w:ascii="Times New Roman" w:hAnsi="Times New Roman" w:cs="Times New Roman"/>
              </w:rPr>
            </w:pPr>
          </w:p>
        </w:tc>
        <w:tc>
          <w:tcPr>
            <w:tcW w:w="560" w:type="pct"/>
            <w:vAlign w:val="center"/>
          </w:tcPr>
          <w:p w:rsidR="00A421D5" w:rsidRPr="005B0568" w:rsidRDefault="00A421D5" w:rsidP="002E6BB8">
            <w:pPr>
              <w:rPr>
                <w:rFonts w:ascii="Times New Roman" w:hAnsi="Times New Roman" w:cs="Times New Roman"/>
                <w:b/>
              </w:rPr>
            </w:pPr>
            <w:r w:rsidRPr="005B0568">
              <w:rPr>
                <w:rFonts w:ascii="Times New Roman" w:hAnsi="Times New Roman" w:cs="Times New Roman"/>
                <w:b/>
              </w:rPr>
              <w:t>Ποτέ</w:t>
            </w:r>
          </w:p>
        </w:tc>
        <w:tc>
          <w:tcPr>
            <w:tcW w:w="560" w:type="pct"/>
            <w:vAlign w:val="center"/>
          </w:tcPr>
          <w:p w:rsidR="00A421D5" w:rsidRPr="005B0568" w:rsidRDefault="00A421D5" w:rsidP="002E6BB8">
            <w:pPr>
              <w:rPr>
                <w:rFonts w:ascii="Times New Roman" w:hAnsi="Times New Roman" w:cs="Times New Roman"/>
                <w:b/>
              </w:rPr>
            </w:pPr>
            <w:r w:rsidRPr="005B0568">
              <w:rPr>
                <w:rFonts w:ascii="Times New Roman" w:hAnsi="Times New Roman" w:cs="Times New Roman"/>
                <w:b/>
              </w:rPr>
              <w:t>Σπάνια</w:t>
            </w:r>
          </w:p>
        </w:tc>
        <w:tc>
          <w:tcPr>
            <w:tcW w:w="560" w:type="pct"/>
            <w:vAlign w:val="center"/>
          </w:tcPr>
          <w:p w:rsidR="00A421D5" w:rsidRPr="005B0568" w:rsidRDefault="00A421D5" w:rsidP="002E6BB8">
            <w:pPr>
              <w:rPr>
                <w:rFonts w:ascii="Times New Roman" w:hAnsi="Times New Roman" w:cs="Times New Roman"/>
                <w:b/>
              </w:rPr>
            </w:pPr>
            <w:r w:rsidRPr="005B0568">
              <w:rPr>
                <w:rFonts w:ascii="Times New Roman" w:hAnsi="Times New Roman" w:cs="Times New Roman"/>
                <w:b/>
              </w:rPr>
              <w:t xml:space="preserve">Μερικές </w:t>
            </w:r>
          </w:p>
          <w:p w:rsidR="00A421D5" w:rsidRPr="005B0568" w:rsidRDefault="00A421D5" w:rsidP="002E6BB8">
            <w:pPr>
              <w:rPr>
                <w:rFonts w:ascii="Times New Roman" w:hAnsi="Times New Roman" w:cs="Times New Roman"/>
                <w:b/>
              </w:rPr>
            </w:pPr>
            <w:r w:rsidRPr="005B0568">
              <w:rPr>
                <w:rFonts w:ascii="Times New Roman" w:hAnsi="Times New Roman" w:cs="Times New Roman"/>
                <w:b/>
              </w:rPr>
              <w:t>Φορές</w:t>
            </w:r>
          </w:p>
        </w:tc>
        <w:tc>
          <w:tcPr>
            <w:tcW w:w="526" w:type="pct"/>
            <w:vAlign w:val="center"/>
          </w:tcPr>
          <w:p w:rsidR="00A421D5" w:rsidRPr="005B0568" w:rsidRDefault="00A421D5" w:rsidP="002E6BB8">
            <w:pPr>
              <w:rPr>
                <w:rFonts w:ascii="Times New Roman" w:hAnsi="Times New Roman" w:cs="Times New Roman"/>
                <w:b/>
              </w:rPr>
            </w:pPr>
            <w:r w:rsidRPr="005B0568">
              <w:rPr>
                <w:rFonts w:ascii="Times New Roman" w:hAnsi="Times New Roman" w:cs="Times New Roman"/>
                <w:b/>
              </w:rPr>
              <w:t>Συχνά</w:t>
            </w:r>
          </w:p>
        </w:tc>
        <w:tc>
          <w:tcPr>
            <w:tcW w:w="599" w:type="pct"/>
            <w:vAlign w:val="center"/>
          </w:tcPr>
          <w:p w:rsidR="00A421D5" w:rsidRPr="005B0568" w:rsidRDefault="00A421D5" w:rsidP="002E6BB8">
            <w:pPr>
              <w:rPr>
                <w:rFonts w:ascii="Times New Roman" w:hAnsi="Times New Roman" w:cs="Times New Roman"/>
                <w:b/>
              </w:rPr>
            </w:pPr>
            <w:r w:rsidRPr="005B0568">
              <w:rPr>
                <w:rFonts w:ascii="Times New Roman" w:hAnsi="Times New Roman" w:cs="Times New Roman"/>
                <w:b/>
              </w:rPr>
              <w:t xml:space="preserve">Πολύ </w:t>
            </w:r>
          </w:p>
          <w:p w:rsidR="00A421D5" w:rsidRPr="005B0568" w:rsidRDefault="00A421D5" w:rsidP="002E6BB8">
            <w:pPr>
              <w:rPr>
                <w:rFonts w:ascii="Times New Roman" w:hAnsi="Times New Roman" w:cs="Times New Roman"/>
                <w:b/>
              </w:rPr>
            </w:pPr>
            <w:r w:rsidRPr="005B0568">
              <w:rPr>
                <w:rFonts w:ascii="Times New Roman" w:hAnsi="Times New Roman" w:cs="Times New Roman"/>
                <w:b/>
              </w:rPr>
              <w:t>Συχνά</w:t>
            </w:r>
          </w:p>
        </w:tc>
      </w:tr>
      <w:tr w:rsidR="00A421D5" w:rsidRPr="005B0568" w:rsidTr="002E6BB8">
        <w:tc>
          <w:tcPr>
            <w:tcW w:w="2197" w:type="pct"/>
            <w:vAlign w:val="center"/>
          </w:tcPr>
          <w:p w:rsidR="00A421D5" w:rsidRPr="005B0568" w:rsidRDefault="00A421D5" w:rsidP="002E6BB8">
            <w:pPr>
              <w:rPr>
                <w:rFonts w:ascii="Times New Roman" w:hAnsi="Times New Roman" w:cs="Times New Roman"/>
              </w:rPr>
            </w:pPr>
            <w:r w:rsidRPr="005B0568">
              <w:rPr>
                <w:rFonts w:ascii="Times New Roman" w:hAnsi="Times New Roman" w:cs="Times New Roman"/>
              </w:rPr>
              <w:t>Ψάχνω σε ηλεκτρονικές βιβλιοθήκες στο διαδίκτυο</w:t>
            </w:r>
          </w:p>
        </w:tc>
        <w:tc>
          <w:tcPr>
            <w:tcW w:w="560"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71 (9,9)</w:t>
            </w:r>
          </w:p>
        </w:tc>
        <w:tc>
          <w:tcPr>
            <w:tcW w:w="560"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122 (16,9)</w:t>
            </w:r>
          </w:p>
        </w:tc>
        <w:tc>
          <w:tcPr>
            <w:tcW w:w="560"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148 (20,6)</w:t>
            </w:r>
          </w:p>
        </w:tc>
        <w:tc>
          <w:tcPr>
            <w:tcW w:w="526"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203 (28,2)</w:t>
            </w:r>
          </w:p>
        </w:tc>
        <w:tc>
          <w:tcPr>
            <w:tcW w:w="599"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176 (24,4)</w:t>
            </w:r>
          </w:p>
        </w:tc>
      </w:tr>
      <w:tr w:rsidR="00A421D5" w:rsidRPr="005B0568" w:rsidTr="002E6BB8">
        <w:tc>
          <w:tcPr>
            <w:tcW w:w="2197" w:type="pct"/>
            <w:vAlign w:val="center"/>
          </w:tcPr>
          <w:p w:rsidR="00A421D5" w:rsidRPr="005B0568" w:rsidRDefault="00A421D5" w:rsidP="002E6BB8">
            <w:pPr>
              <w:rPr>
                <w:rFonts w:ascii="Times New Roman" w:hAnsi="Times New Roman" w:cs="Times New Roman"/>
              </w:rPr>
            </w:pPr>
            <w:r w:rsidRPr="005B0568">
              <w:rPr>
                <w:rFonts w:ascii="Times New Roman" w:hAnsi="Times New Roman" w:cs="Times New Roman"/>
              </w:rPr>
              <w:t>Ψάχνω σε κάποια μηχανή αναζήτησης (π.χ. Google)</w:t>
            </w:r>
          </w:p>
        </w:tc>
        <w:tc>
          <w:tcPr>
            <w:tcW w:w="560"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8 (1,1)</w:t>
            </w:r>
          </w:p>
        </w:tc>
        <w:tc>
          <w:tcPr>
            <w:tcW w:w="560"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10 (1,4)</w:t>
            </w:r>
          </w:p>
        </w:tc>
        <w:tc>
          <w:tcPr>
            <w:tcW w:w="560"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46 (6,4)</w:t>
            </w:r>
          </w:p>
        </w:tc>
        <w:tc>
          <w:tcPr>
            <w:tcW w:w="526"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187 (26,0)</w:t>
            </w:r>
          </w:p>
        </w:tc>
        <w:tc>
          <w:tcPr>
            <w:tcW w:w="599"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469 (65,1)</w:t>
            </w:r>
          </w:p>
        </w:tc>
      </w:tr>
      <w:tr w:rsidR="00A421D5" w:rsidRPr="005B0568" w:rsidTr="002E6BB8">
        <w:tc>
          <w:tcPr>
            <w:tcW w:w="2197" w:type="pct"/>
            <w:vAlign w:val="center"/>
          </w:tcPr>
          <w:p w:rsidR="00A421D5" w:rsidRPr="005B0568" w:rsidRDefault="00A421D5" w:rsidP="002E6BB8">
            <w:pPr>
              <w:rPr>
                <w:rFonts w:ascii="Times New Roman" w:hAnsi="Times New Roman" w:cs="Times New Roman"/>
              </w:rPr>
            </w:pPr>
            <w:r w:rsidRPr="005B0568">
              <w:rPr>
                <w:rFonts w:ascii="Times New Roman" w:hAnsi="Times New Roman" w:cs="Times New Roman"/>
              </w:rPr>
              <w:t>Ψάχνω στο Wikipedia</w:t>
            </w:r>
          </w:p>
        </w:tc>
        <w:tc>
          <w:tcPr>
            <w:tcW w:w="560"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61 (8,5)</w:t>
            </w:r>
          </w:p>
        </w:tc>
        <w:tc>
          <w:tcPr>
            <w:tcW w:w="560"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70 (9,7)</w:t>
            </w:r>
          </w:p>
        </w:tc>
        <w:tc>
          <w:tcPr>
            <w:tcW w:w="560"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91 (12,6)</w:t>
            </w:r>
          </w:p>
        </w:tc>
        <w:tc>
          <w:tcPr>
            <w:tcW w:w="526"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183 (25,4)</w:t>
            </w:r>
          </w:p>
        </w:tc>
        <w:tc>
          <w:tcPr>
            <w:tcW w:w="599"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315 (43,8)</w:t>
            </w:r>
          </w:p>
        </w:tc>
      </w:tr>
    </w:tbl>
    <w:p w:rsidR="00A421D5" w:rsidRPr="00A421D5" w:rsidRDefault="00A421D5" w:rsidP="00AE4D57">
      <w:pPr>
        <w:spacing w:before="0"/>
        <w:rPr>
          <w:rFonts w:eastAsia="Times New Roman" w:cs="Times New Roman"/>
          <w:sz w:val="20"/>
          <w:szCs w:val="22"/>
          <w:lang w:eastAsia="el-GR"/>
        </w:rPr>
      </w:pPr>
      <w:r w:rsidRPr="00A421D5">
        <w:rPr>
          <w:rFonts w:eastAsia="Times New Roman" w:cs="Times New Roman"/>
          <w:sz w:val="20"/>
          <w:szCs w:val="22"/>
          <w:lang w:eastAsia="el-GR"/>
        </w:rPr>
        <w:t xml:space="preserve">Οι τιμές εκφράζονται ως </w:t>
      </w:r>
      <w:r w:rsidRPr="00A421D5">
        <w:rPr>
          <w:rFonts w:eastAsia="Times New Roman" w:cs="Times New Roman"/>
          <w:sz w:val="20"/>
          <w:szCs w:val="22"/>
          <w:lang w:val="en-US" w:eastAsia="el-GR"/>
        </w:rPr>
        <w:t>n</w:t>
      </w:r>
      <w:r w:rsidRPr="00A421D5">
        <w:rPr>
          <w:rFonts w:eastAsia="Times New Roman" w:cs="Times New Roman"/>
          <w:sz w:val="20"/>
          <w:szCs w:val="22"/>
          <w:lang w:eastAsia="el-GR"/>
        </w:rPr>
        <w:t xml:space="preserve"> (%).</w:t>
      </w:r>
    </w:p>
    <w:p w:rsidR="002E6BB8"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Αθροίζοντας τις απαντήσεις των φοιτητών στα 3 στοιχεία του πίνακα </w:t>
      </w:r>
      <w:r w:rsidR="002E6BB8">
        <w:rPr>
          <w:rFonts w:eastAsia="Times New Roman" w:cs="Times New Roman"/>
          <w:szCs w:val="22"/>
          <w:lang w:eastAsia="el-GR"/>
        </w:rPr>
        <w:t>7-</w:t>
      </w:r>
      <w:r w:rsidRPr="00A421D5">
        <w:rPr>
          <w:rFonts w:eastAsia="Times New Roman" w:cs="Times New Roman"/>
          <w:szCs w:val="22"/>
          <w:lang w:eastAsia="el-GR"/>
        </w:rPr>
        <w:t>13, προκύπτει η βαθμολογία χρήσης των σύγχρονων μεθόδων με τις οποίες οι φοιτητές αναζητούν πληροφορίες. Η βαθμολογία αυτή λαμβάνει τιμές 3-15, με τις μεγαλύτερες τιμ</w:t>
      </w:r>
      <w:r w:rsidR="002E6BB8">
        <w:rPr>
          <w:rFonts w:eastAsia="Times New Roman" w:cs="Times New Roman"/>
          <w:szCs w:val="22"/>
          <w:lang w:eastAsia="el-GR"/>
        </w:rPr>
        <w:t>ές να δηλώνουν συχνότερη χρήση</w:t>
      </w:r>
      <w:r w:rsidRPr="00A421D5">
        <w:rPr>
          <w:rFonts w:eastAsia="Times New Roman" w:cs="Times New Roman"/>
          <w:szCs w:val="22"/>
          <w:lang w:eastAsia="el-GR"/>
        </w:rPr>
        <w:t xml:space="preserve"> σύγχρονων μεθόδων </w:t>
      </w:r>
      <w:r w:rsidR="002E6BB8" w:rsidRPr="002E6BB8">
        <w:rPr>
          <w:rFonts w:eastAsia="Times New Roman" w:cs="Times New Roman"/>
          <w:szCs w:val="22"/>
          <w:lang w:eastAsia="el-GR"/>
        </w:rPr>
        <w:t>αναζήτησης πληροφοριών</w:t>
      </w:r>
      <w:r w:rsidRPr="00A421D5">
        <w:rPr>
          <w:rFonts w:eastAsia="Times New Roman" w:cs="Times New Roman"/>
          <w:szCs w:val="22"/>
          <w:lang w:eastAsia="el-GR"/>
        </w:rPr>
        <w:t>. Η μέση βαθμολογία χρήσης των σύγχρονων μεθόδων ήταν 11,8, η τυπική απόκλιση ήταν 2,3, η διάμεσος ήταν 12, η ελάχιστη τιμή ήταν 3 και η μέγιστη τιμή ήταν 15.</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2E6BB8">
        <w:rPr>
          <w:rFonts w:eastAsia="Times New Roman" w:cs="Times New Roman"/>
          <w:szCs w:val="22"/>
          <w:lang w:eastAsia="el-GR"/>
        </w:rPr>
        <w:t>7-</w:t>
      </w:r>
      <w:r w:rsidRPr="00A421D5">
        <w:rPr>
          <w:rFonts w:eastAsia="Times New Roman" w:cs="Times New Roman"/>
          <w:szCs w:val="22"/>
          <w:lang w:eastAsia="el-GR"/>
        </w:rPr>
        <w:t xml:space="preserve">14 παρουσιάζονται οι παραδοσιακές μέθοδοι </w:t>
      </w:r>
      <w:r w:rsidR="002E6BB8" w:rsidRPr="002E6BB8">
        <w:rPr>
          <w:rFonts w:eastAsia="Times New Roman" w:cs="Times New Roman"/>
          <w:szCs w:val="22"/>
          <w:lang w:eastAsia="el-GR"/>
        </w:rPr>
        <w:t>αναζήτησης πληροφοριών</w:t>
      </w:r>
      <w:r w:rsidRPr="00A421D5">
        <w:rPr>
          <w:rFonts w:eastAsia="Times New Roman" w:cs="Times New Roman"/>
          <w:szCs w:val="22"/>
          <w:lang w:eastAsia="el-GR"/>
        </w:rPr>
        <w:t xml:space="preserve">. Ο συντελεστής εσωτερικής συνέπειας </w:t>
      </w:r>
      <w:r w:rsidRPr="00A421D5">
        <w:rPr>
          <w:rFonts w:eastAsia="Times New Roman" w:cs="Times New Roman"/>
          <w:szCs w:val="22"/>
          <w:lang w:val="en-US" w:eastAsia="el-GR"/>
        </w:rPr>
        <w:t>Cronbach</w:t>
      </w:r>
      <w:r w:rsidRPr="00A421D5">
        <w:rPr>
          <w:rFonts w:eastAsia="Times New Roman" w:cs="Times New Roman"/>
          <w:szCs w:val="22"/>
          <w:lang w:eastAsia="el-GR"/>
        </w:rPr>
        <w:t>’</w:t>
      </w:r>
      <w:r w:rsidRPr="00A421D5">
        <w:rPr>
          <w:rFonts w:eastAsia="Times New Roman" w:cs="Times New Roman"/>
          <w:szCs w:val="22"/>
          <w:lang w:val="en-US" w:eastAsia="el-GR"/>
        </w:rPr>
        <w:t>s</w:t>
      </w:r>
      <w:r w:rsidRPr="00A421D5">
        <w:rPr>
          <w:rFonts w:eastAsia="Times New Roman" w:cs="Times New Roman"/>
          <w:szCs w:val="22"/>
          <w:lang w:eastAsia="el-GR"/>
        </w:rPr>
        <w:t xml:space="preserve"> </w:t>
      </w:r>
      <w:r w:rsidRPr="00A421D5">
        <w:rPr>
          <w:rFonts w:eastAsia="Times New Roman" w:cs="Times New Roman"/>
          <w:szCs w:val="22"/>
          <w:lang w:val="en-US" w:eastAsia="el-GR"/>
        </w:rPr>
        <w:t>alpha</w:t>
      </w:r>
      <w:r w:rsidRPr="00A421D5">
        <w:rPr>
          <w:rFonts w:eastAsia="Times New Roman" w:cs="Times New Roman"/>
          <w:szCs w:val="22"/>
          <w:lang w:eastAsia="el-GR"/>
        </w:rPr>
        <w:t xml:space="preserve"> ήταν 0,46.</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Τα ποσοστά των φοιτητών που δήλωσαν ότι χρησιμοποιούν συχνά/πολύ συχνά </w:t>
      </w:r>
      <w:r w:rsidR="002E6BB8">
        <w:rPr>
          <w:rFonts w:eastAsia="Times New Roman" w:cs="Times New Roman"/>
          <w:szCs w:val="22"/>
          <w:lang w:eastAsia="el-GR"/>
        </w:rPr>
        <w:t xml:space="preserve">παραδοσιακές μεθόδους </w:t>
      </w:r>
      <w:r w:rsidR="002E6BB8" w:rsidRPr="002E6BB8">
        <w:rPr>
          <w:rFonts w:eastAsia="Times New Roman" w:cs="Times New Roman"/>
          <w:szCs w:val="22"/>
          <w:lang w:eastAsia="el-GR"/>
        </w:rPr>
        <w:t>αναζήτησης πληροφοριών</w:t>
      </w:r>
      <w:r w:rsidR="002E6BB8" w:rsidRPr="00A421D5">
        <w:rPr>
          <w:rFonts w:eastAsia="Times New Roman" w:cs="Times New Roman"/>
          <w:szCs w:val="22"/>
          <w:lang w:eastAsia="el-GR"/>
        </w:rPr>
        <w:t xml:space="preserve"> </w:t>
      </w:r>
      <w:r w:rsidRPr="00A421D5">
        <w:rPr>
          <w:rFonts w:eastAsia="Times New Roman" w:cs="Times New Roman"/>
          <w:szCs w:val="22"/>
          <w:lang w:eastAsia="el-GR"/>
        </w:rPr>
        <w:t>ήταν τα εξής: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 xml:space="preserve">Το </w:t>
      </w:r>
      <w:r w:rsidR="002E6BB8">
        <w:rPr>
          <w:rFonts w:eastAsia="Times New Roman" w:cs="Times New Roman"/>
          <w:szCs w:val="22"/>
          <w:lang w:eastAsia="el-GR"/>
        </w:rPr>
        <w:t>42,5</w:t>
      </w:r>
      <w:r w:rsidRPr="00A421D5">
        <w:rPr>
          <w:rFonts w:eastAsia="Times New Roman" w:cs="Times New Roman"/>
          <w:szCs w:val="22"/>
          <w:lang w:eastAsia="el-GR"/>
        </w:rPr>
        <w:t xml:space="preserve">% </w:t>
      </w:r>
      <w:r w:rsidR="002E6BB8">
        <w:rPr>
          <w:rFonts w:eastAsia="Times New Roman" w:cs="Times New Roman"/>
          <w:szCs w:val="22"/>
          <w:lang w:eastAsia="el-GR"/>
        </w:rPr>
        <w:t xml:space="preserve"> σ</w:t>
      </w:r>
      <w:r w:rsidR="002E6BB8" w:rsidRPr="002E6BB8">
        <w:rPr>
          <w:rFonts w:eastAsia="Times New Roman" w:cs="Times New Roman"/>
          <w:szCs w:val="22"/>
          <w:lang w:eastAsia="el-GR"/>
        </w:rPr>
        <w:t>υμβουλεύ</w:t>
      </w:r>
      <w:r w:rsidR="002E6BB8">
        <w:rPr>
          <w:rFonts w:eastAsia="Times New Roman" w:cs="Times New Roman"/>
          <w:szCs w:val="22"/>
          <w:lang w:eastAsia="el-GR"/>
        </w:rPr>
        <w:t>ονται</w:t>
      </w:r>
      <w:r w:rsidR="002E6BB8" w:rsidRPr="002E6BB8">
        <w:rPr>
          <w:rFonts w:eastAsia="Times New Roman" w:cs="Times New Roman"/>
          <w:szCs w:val="22"/>
          <w:lang w:eastAsia="el-GR"/>
        </w:rPr>
        <w:t xml:space="preserve"> τον καθηγητή</w:t>
      </w:r>
      <w:r w:rsidRPr="00A421D5">
        <w:rPr>
          <w:rFonts w:eastAsia="Times New Roman" w:cs="Times New Roman"/>
          <w:szCs w:val="22"/>
          <w:lang w:eastAsia="el-GR"/>
        </w:rPr>
        <w:t>.</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 xml:space="preserve">Το </w:t>
      </w:r>
      <w:r w:rsidR="002E6BB8">
        <w:rPr>
          <w:rFonts w:eastAsia="Times New Roman" w:cs="Times New Roman"/>
          <w:szCs w:val="22"/>
          <w:lang w:eastAsia="el-GR"/>
        </w:rPr>
        <w:t>64,9</w:t>
      </w:r>
      <w:r w:rsidRPr="00A421D5">
        <w:rPr>
          <w:rFonts w:eastAsia="Times New Roman" w:cs="Times New Roman"/>
          <w:szCs w:val="22"/>
          <w:lang w:eastAsia="el-GR"/>
        </w:rPr>
        <w:t xml:space="preserve">% </w:t>
      </w:r>
      <w:r w:rsidR="002E6BB8">
        <w:rPr>
          <w:rFonts w:eastAsia="Times New Roman" w:cs="Times New Roman"/>
          <w:szCs w:val="22"/>
          <w:lang w:eastAsia="el-GR"/>
        </w:rPr>
        <w:t xml:space="preserve"> σ</w:t>
      </w:r>
      <w:r w:rsidR="002E6BB8" w:rsidRPr="002E6BB8">
        <w:rPr>
          <w:rFonts w:cs="Times New Roman"/>
          <w:sz w:val="22"/>
          <w:szCs w:val="22"/>
        </w:rPr>
        <w:t>υζητ</w:t>
      </w:r>
      <w:r w:rsidR="002E6BB8">
        <w:rPr>
          <w:rFonts w:cs="Times New Roman"/>
          <w:sz w:val="22"/>
          <w:szCs w:val="22"/>
        </w:rPr>
        <w:t xml:space="preserve">ούν </w:t>
      </w:r>
      <w:r w:rsidR="002E6BB8" w:rsidRPr="002E6BB8">
        <w:rPr>
          <w:rFonts w:cs="Times New Roman"/>
          <w:sz w:val="22"/>
          <w:szCs w:val="22"/>
        </w:rPr>
        <w:t xml:space="preserve">με τους συμφοιτητές </w:t>
      </w:r>
      <w:r w:rsidR="002E6BB8">
        <w:rPr>
          <w:rFonts w:cs="Times New Roman"/>
          <w:sz w:val="22"/>
          <w:szCs w:val="22"/>
        </w:rPr>
        <w:t>τους</w:t>
      </w:r>
      <w:r w:rsidRPr="00A421D5">
        <w:rPr>
          <w:rFonts w:eastAsia="Times New Roman" w:cs="Times New Roman"/>
          <w:szCs w:val="22"/>
          <w:lang w:eastAsia="el-GR"/>
        </w:rPr>
        <w:t>.</w:t>
      </w:r>
    </w:p>
    <w:p w:rsidR="002E6BB8"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 xml:space="preserve">Το </w:t>
      </w:r>
      <w:r w:rsidR="002E6BB8">
        <w:rPr>
          <w:rFonts w:eastAsia="Times New Roman" w:cs="Times New Roman"/>
          <w:szCs w:val="22"/>
          <w:lang w:eastAsia="el-GR"/>
        </w:rPr>
        <w:t>48% πηγαίνουν στη βιβλιοθήκη της σχολής τους.</w:t>
      </w:r>
    </w:p>
    <w:p w:rsidR="002E6BB8" w:rsidRDefault="002E6BB8">
      <w:pPr>
        <w:rPr>
          <w:rFonts w:eastAsia="Times New Roman" w:cs="Times New Roman"/>
          <w:szCs w:val="22"/>
          <w:lang w:eastAsia="el-GR"/>
        </w:rPr>
      </w:pPr>
      <w:r>
        <w:rPr>
          <w:rFonts w:eastAsia="Times New Roman" w:cs="Times New Roman"/>
          <w:szCs w:val="22"/>
          <w:lang w:eastAsia="el-GR"/>
        </w:rPr>
        <w:br w:type="page"/>
      </w:r>
    </w:p>
    <w:p w:rsidR="00A421D5" w:rsidRPr="00EE7686" w:rsidRDefault="00A421D5" w:rsidP="00053719">
      <w:pPr>
        <w:pStyle w:val="40"/>
        <w:rPr>
          <w:rStyle w:val="TABLE"/>
        </w:rPr>
      </w:pPr>
    </w:p>
    <w:p w:rsidR="005C394A" w:rsidRDefault="005C394A" w:rsidP="005C394A">
      <w:pPr>
        <w:pStyle w:val="ab"/>
        <w:keepNext/>
      </w:pPr>
      <w:bookmarkStart w:id="576" w:name="_Toc423996145"/>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14</w:t>
      </w:r>
      <w:r w:rsidR="008A2614">
        <w:rPr>
          <w:noProof/>
        </w:rPr>
        <w:fldChar w:fldCharType="end"/>
      </w:r>
      <w:r>
        <w:t xml:space="preserve">. </w:t>
      </w:r>
      <w:r w:rsidRPr="00EE7FC1">
        <w:t>Παραδοσιακές μέθοδοι αναζήτησης πληροφοριών.</w:t>
      </w:r>
      <w:bookmarkEnd w:id="576"/>
    </w:p>
    <w:tbl>
      <w:tblPr>
        <w:tblStyle w:val="22"/>
        <w:tblW w:w="5000" w:type="pct"/>
        <w:tblLook w:val="04A0" w:firstRow="1" w:lastRow="0" w:firstColumn="1" w:lastColumn="0" w:noHBand="0" w:noVBand="1"/>
      </w:tblPr>
      <w:tblGrid>
        <w:gridCol w:w="3822"/>
        <w:gridCol w:w="970"/>
        <w:gridCol w:w="970"/>
        <w:gridCol w:w="1013"/>
        <w:gridCol w:w="910"/>
        <w:gridCol w:w="1034"/>
      </w:tblGrid>
      <w:tr w:rsidR="00A421D5" w:rsidRPr="005B0568" w:rsidTr="005C394A">
        <w:tc>
          <w:tcPr>
            <w:tcW w:w="2192" w:type="pct"/>
            <w:vMerge w:val="restart"/>
          </w:tcPr>
          <w:p w:rsidR="00A421D5" w:rsidRPr="005B0568" w:rsidRDefault="00A421D5" w:rsidP="002E6BB8">
            <w:pPr>
              <w:rPr>
                <w:rFonts w:ascii="Times New Roman" w:hAnsi="Times New Roman" w:cs="Times New Roman"/>
                <w:b/>
              </w:rPr>
            </w:pPr>
            <w:r w:rsidRPr="005B0568">
              <w:rPr>
                <w:rFonts w:ascii="Times New Roman" w:hAnsi="Times New Roman" w:cs="Times New Roman"/>
                <w:b/>
              </w:rPr>
              <w:t xml:space="preserve">Μέθοδος </w:t>
            </w:r>
          </w:p>
        </w:tc>
        <w:tc>
          <w:tcPr>
            <w:tcW w:w="2808" w:type="pct"/>
            <w:gridSpan w:val="5"/>
          </w:tcPr>
          <w:p w:rsidR="00A421D5" w:rsidRPr="005B0568" w:rsidRDefault="00A421D5" w:rsidP="002E6BB8">
            <w:pPr>
              <w:rPr>
                <w:rFonts w:ascii="Times New Roman" w:hAnsi="Times New Roman" w:cs="Times New Roman"/>
              </w:rPr>
            </w:pPr>
            <w:r w:rsidRPr="005B0568">
              <w:rPr>
                <w:rFonts w:ascii="Times New Roman" w:hAnsi="Times New Roman" w:cs="Times New Roman"/>
                <w:b/>
              </w:rPr>
              <w:t>Απάντηση</w:t>
            </w:r>
          </w:p>
        </w:tc>
      </w:tr>
      <w:tr w:rsidR="00A421D5" w:rsidRPr="005B0568" w:rsidTr="005C394A">
        <w:tc>
          <w:tcPr>
            <w:tcW w:w="2192" w:type="pct"/>
            <w:vMerge/>
          </w:tcPr>
          <w:p w:rsidR="00A421D5" w:rsidRPr="005B0568" w:rsidRDefault="00A421D5" w:rsidP="002E6BB8">
            <w:pPr>
              <w:rPr>
                <w:rFonts w:ascii="Times New Roman" w:hAnsi="Times New Roman" w:cs="Times New Roman"/>
              </w:rPr>
            </w:pPr>
          </w:p>
        </w:tc>
        <w:tc>
          <w:tcPr>
            <w:tcW w:w="556" w:type="pct"/>
            <w:vAlign w:val="center"/>
          </w:tcPr>
          <w:p w:rsidR="00A421D5" w:rsidRPr="005B0568" w:rsidRDefault="00A421D5" w:rsidP="002E6BB8">
            <w:pPr>
              <w:rPr>
                <w:rFonts w:ascii="Times New Roman" w:hAnsi="Times New Roman" w:cs="Times New Roman"/>
                <w:b/>
              </w:rPr>
            </w:pPr>
            <w:r w:rsidRPr="005B0568">
              <w:rPr>
                <w:rFonts w:ascii="Times New Roman" w:hAnsi="Times New Roman" w:cs="Times New Roman"/>
                <w:b/>
              </w:rPr>
              <w:t>Ποτέ</w:t>
            </w:r>
          </w:p>
        </w:tc>
        <w:tc>
          <w:tcPr>
            <w:tcW w:w="556" w:type="pct"/>
            <w:vAlign w:val="center"/>
          </w:tcPr>
          <w:p w:rsidR="00A421D5" w:rsidRPr="005B0568" w:rsidRDefault="00A421D5" w:rsidP="002E6BB8">
            <w:pPr>
              <w:rPr>
                <w:rFonts w:ascii="Times New Roman" w:hAnsi="Times New Roman" w:cs="Times New Roman"/>
                <w:b/>
              </w:rPr>
            </w:pPr>
            <w:r w:rsidRPr="005B0568">
              <w:rPr>
                <w:rFonts w:ascii="Times New Roman" w:hAnsi="Times New Roman" w:cs="Times New Roman"/>
                <w:b/>
              </w:rPr>
              <w:t>Σπάνια</w:t>
            </w:r>
          </w:p>
        </w:tc>
        <w:tc>
          <w:tcPr>
            <w:tcW w:w="581" w:type="pct"/>
            <w:vAlign w:val="center"/>
          </w:tcPr>
          <w:p w:rsidR="00A421D5" w:rsidRPr="005B0568" w:rsidRDefault="00A421D5" w:rsidP="002E6BB8">
            <w:pPr>
              <w:rPr>
                <w:rFonts w:ascii="Times New Roman" w:hAnsi="Times New Roman" w:cs="Times New Roman"/>
                <w:b/>
              </w:rPr>
            </w:pPr>
            <w:r w:rsidRPr="005B0568">
              <w:rPr>
                <w:rFonts w:ascii="Times New Roman" w:hAnsi="Times New Roman" w:cs="Times New Roman"/>
                <w:b/>
              </w:rPr>
              <w:t xml:space="preserve">Μερικές </w:t>
            </w:r>
          </w:p>
          <w:p w:rsidR="00A421D5" w:rsidRPr="005B0568" w:rsidRDefault="00A421D5" w:rsidP="002E6BB8">
            <w:pPr>
              <w:rPr>
                <w:rFonts w:ascii="Times New Roman" w:hAnsi="Times New Roman" w:cs="Times New Roman"/>
                <w:b/>
              </w:rPr>
            </w:pPr>
            <w:r w:rsidRPr="005B0568">
              <w:rPr>
                <w:rFonts w:ascii="Times New Roman" w:hAnsi="Times New Roman" w:cs="Times New Roman"/>
                <w:b/>
              </w:rPr>
              <w:t>Φορές</w:t>
            </w:r>
          </w:p>
        </w:tc>
        <w:tc>
          <w:tcPr>
            <w:tcW w:w="522" w:type="pct"/>
            <w:vAlign w:val="center"/>
          </w:tcPr>
          <w:p w:rsidR="00A421D5" w:rsidRPr="005B0568" w:rsidRDefault="00A421D5" w:rsidP="002E6BB8">
            <w:pPr>
              <w:rPr>
                <w:rFonts w:ascii="Times New Roman" w:hAnsi="Times New Roman" w:cs="Times New Roman"/>
                <w:b/>
              </w:rPr>
            </w:pPr>
            <w:r w:rsidRPr="005B0568">
              <w:rPr>
                <w:rFonts w:ascii="Times New Roman" w:hAnsi="Times New Roman" w:cs="Times New Roman"/>
                <w:b/>
              </w:rPr>
              <w:t>Συχνά</w:t>
            </w:r>
          </w:p>
        </w:tc>
        <w:tc>
          <w:tcPr>
            <w:tcW w:w="593" w:type="pct"/>
            <w:vAlign w:val="center"/>
          </w:tcPr>
          <w:p w:rsidR="00A421D5" w:rsidRPr="005B0568" w:rsidRDefault="00A421D5" w:rsidP="002E6BB8">
            <w:pPr>
              <w:rPr>
                <w:rFonts w:ascii="Times New Roman" w:hAnsi="Times New Roman" w:cs="Times New Roman"/>
                <w:b/>
              </w:rPr>
            </w:pPr>
            <w:r w:rsidRPr="005B0568">
              <w:rPr>
                <w:rFonts w:ascii="Times New Roman" w:hAnsi="Times New Roman" w:cs="Times New Roman"/>
                <w:b/>
              </w:rPr>
              <w:t xml:space="preserve">Πολύ </w:t>
            </w:r>
          </w:p>
          <w:p w:rsidR="00A421D5" w:rsidRPr="005B0568" w:rsidRDefault="00A421D5" w:rsidP="002E6BB8">
            <w:pPr>
              <w:rPr>
                <w:rFonts w:ascii="Times New Roman" w:hAnsi="Times New Roman" w:cs="Times New Roman"/>
                <w:b/>
              </w:rPr>
            </w:pPr>
            <w:r w:rsidRPr="005B0568">
              <w:rPr>
                <w:rFonts w:ascii="Times New Roman" w:hAnsi="Times New Roman" w:cs="Times New Roman"/>
                <w:b/>
              </w:rPr>
              <w:t>Συχνά</w:t>
            </w:r>
          </w:p>
        </w:tc>
      </w:tr>
      <w:tr w:rsidR="00A421D5" w:rsidRPr="005B0568" w:rsidTr="005C394A">
        <w:tc>
          <w:tcPr>
            <w:tcW w:w="2192" w:type="pct"/>
            <w:vAlign w:val="center"/>
          </w:tcPr>
          <w:p w:rsidR="00A421D5" w:rsidRPr="005B0568" w:rsidRDefault="00A421D5" w:rsidP="002E6BB8">
            <w:pPr>
              <w:rPr>
                <w:rFonts w:ascii="Times New Roman" w:hAnsi="Times New Roman" w:cs="Times New Roman"/>
              </w:rPr>
            </w:pPr>
            <w:r w:rsidRPr="005B0568">
              <w:rPr>
                <w:rFonts w:ascii="Times New Roman" w:hAnsi="Times New Roman" w:cs="Times New Roman"/>
              </w:rPr>
              <w:t>Συμβουλεύομαι τον καθηγητή</w:t>
            </w:r>
          </w:p>
        </w:tc>
        <w:tc>
          <w:tcPr>
            <w:tcW w:w="556"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48 (6,7)</w:t>
            </w:r>
          </w:p>
        </w:tc>
        <w:tc>
          <w:tcPr>
            <w:tcW w:w="556"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159 (22,1)</w:t>
            </w:r>
          </w:p>
        </w:tc>
        <w:tc>
          <w:tcPr>
            <w:tcW w:w="581"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207 (28,8)</w:t>
            </w:r>
          </w:p>
        </w:tc>
        <w:tc>
          <w:tcPr>
            <w:tcW w:w="522"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214 (29,7)</w:t>
            </w:r>
          </w:p>
        </w:tc>
        <w:tc>
          <w:tcPr>
            <w:tcW w:w="59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92 (12,8)</w:t>
            </w:r>
          </w:p>
        </w:tc>
      </w:tr>
      <w:tr w:rsidR="00A421D5" w:rsidRPr="005B0568" w:rsidTr="005C394A">
        <w:tc>
          <w:tcPr>
            <w:tcW w:w="2192" w:type="pct"/>
            <w:vAlign w:val="center"/>
          </w:tcPr>
          <w:p w:rsidR="00A421D5" w:rsidRPr="005B0568" w:rsidRDefault="00A421D5" w:rsidP="002E6BB8">
            <w:pPr>
              <w:rPr>
                <w:rFonts w:ascii="Times New Roman" w:hAnsi="Times New Roman" w:cs="Times New Roman"/>
              </w:rPr>
            </w:pPr>
            <w:r w:rsidRPr="005B0568">
              <w:rPr>
                <w:rFonts w:ascii="Times New Roman" w:hAnsi="Times New Roman" w:cs="Times New Roman"/>
              </w:rPr>
              <w:t>Συζητάω με τους συμφοιτητές μου</w:t>
            </w:r>
          </w:p>
        </w:tc>
        <w:tc>
          <w:tcPr>
            <w:tcW w:w="556"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23 (3,2)</w:t>
            </w:r>
          </w:p>
        </w:tc>
        <w:tc>
          <w:tcPr>
            <w:tcW w:w="556"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61 (8,5)</w:t>
            </w:r>
          </w:p>
        </w:tc>
        <w:tc>
          <w:tcPr>
            <w:tcW w:w="581"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171 (23,8)</w:t>
            </w:r>
          </w:p>
        </w:tc>
        <w:tc>
          <w:tcPr>
            <w:tcW w:w="522"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263 (36,5)</w:t>
            </w:r>
          </w:p>
        </w:tc>
        <w:tc>
          <w:tcPr>
            <w:tcW w:w="59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202 (28,1)</w:t>
            </w:r>
          </w:p>
        </w:tc>
      </w:tr>
      <w:tr w:rsidR="00A421D5" w:rsidRPr="005B0568" w:rsidTr="005C394A">
        <w:tc>
          <w:tcPr>
            <w:tcW w:w="2192" w:type="pct"/>
            <w:vAlign w:val="center"/>
          </w:tcPr>
          <w:p w:rsidR="00A421D5" w:rsidRPr="005B0568" w:rsidRDefault="00A421D5" w:rsidP="002E6BB8">
            <w:pPr>
              <w:rPr>
                <w:rFonts w:ascii="Times New Roman" w:hAnsi="Times New Roman" w:cs="Times New Roman"/>
              </w:rPr>
            </w:pPr>
            <w:r w:rsidRPr="005B0568">
              <w:rPr>
                <w:rFonts w:ascii="Times New Roman" w:hAnsi="Times New Roman" w:cs="Times New Roman"/>
              </w:rPr>
              <w:t>Πηγαίνω στη βιβλιοθήκη της σχολής μου</w:t>
            </w:r>
          </w:p>
        </w:tc>
        <w:tc>
          <w:tcPr>
            <w:tcW w:w="556"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62 (8,6)</w:t>
            </w:r>
          </w:p>
        </w:tc>
        <w:tc>
          <w:tcPr>
            <w:tcW w:w="556"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141 (19,6)</w:t>
            </w:r>
          </w:p>
        </w:tc>
        <w:tc>
          <w:tcPr>
            <w:tcW w:w="581"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172 (23,9)</w:t>
            </w:r>
          </w:p>
        </w:tc>
        <w:tc>
          <w:tcPr>
            <w:tcW w:w="522"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192 (26,7)</w:t>
            </w:r>
          </w:p>
        </w:tc>
        <w:tc>
          <w:tcPr>
            <w:tcW w:w="59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153 (21,3)</w:t>
            </w:r>
          </w:p>
        </w:tc>
      </w:tr>
    </w:tbl>
    <w:p w:rsidR="00A421D5" w:rsidRPr="00A421D5" w:rsidRDefault="00A421D5" w:rsidP="00AE4D57">
      <w:pPr>
        <w:spacing w:before="0"/>
        <w:rPr>
          <w:rFonts w:eastAsia="Times New Roman" w:cs="Times New Roman"/>
          <w:sz w:val="20"/>
          <w:szCs w:val="22"/>
          <w:lang w:eastAsia="el-GR"/>
        </w:rPr>
      </w:pPr>
      <w:r w:rsidRPr="00A421D5">
        <w:rPr>
          <w:rFonts w:eastAsia="Times New Roman" w:cs="Times New Roman"/>
          <w:sz w:val="20"/>
          <w:szCs w:val="22"/>
          <w:lang w:eastAsia="el-GR"/>
        </w:rPr>
        <w:t xml:space="preserve">Οι τιμές εκφράζονται ως </w:t>
      </w:r>
      <w:r w:rsidRPr="00A421D5">
        <w:rPr>
          <w:rFonts w:eastAsia="Times New Roman" w:cs="Times New Roman"/>
          <w:sz w:val="20"/>
          <w:szCs w:val="22"/>
          <w:lang w:val="en-US" w:eastAsia="el-GR"/>
        </w:rPr>
        <w:t>n</w:t>
      </w:r>
      <w:r w:rsidRPr="00A421D5">
        <w:rPr>
          <w:rFonts w:eastAsia="Times New Roman" w:cs="Times New Roman"/>
          <w:sz w:val="20"/>
          <w:szCs w:val="22"/>
          <w:lang w:eastAsia="el-GR"/>
        </w:rPr>
        <w:t xml:space="preserve"> (%).</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Αθροίζοντας τις απαντήσεις των φοιτητών στα 3 στοιχεία του πίνακα </w:t>
      </w:r>
      <w:r w:rsidR="002E6BB8">
        <w:rPr>
          <w:rFonts w:eastAsia="Times New Roman" w:cs="Times New Roman"/>
          <w:szCs w:val="22"/>
          <w:lang w:eastAsia="el-GR"/>
        </w:rPr>
        <w:t>7-</w:t>
      </w:r>
      <w:r w:rsidRPr="00A421D5">
        <w:rPr>
          <w:rFonts w:eastAsia="Times New Roman" w:cs="Times New Roman"/>
          <w:szCs w:val="22"/>
          <w:lang w:eastAsia="el-GR"/>
        </w:rPr>
        <w:t xml:space="preserve">14, προκύπτει η βαθμολογία χρήσης των παραδοσιακών μεθόδων </w:t>
      </w:r>
      <w:r w:rsidR="002E6BB8" w:rsidRPr="002E6BB8">
        <w:rPr>
          <w:rFonts w:eastAsia="Times New Roman" w:cs="Times New Roman"/>
          <w:szCs w:val="22"/>
          <w:lang w:eastAsia="el-GR"/>
        </w:rPr>
        <w:t>αναζήτησης πληροφοριών</w:t>
      </w:r>
      <w:r w:rsidRPr="00A421D5">
        <w:rPr>
          <w:rFonts w:eastAsia="Times New Roman" w:cs="Times New Roman"/>
          <w:szCs w:val="22"/>
          <w:lang w:eastAsia="el-GR"/>
        </w:rPr>
        <w:t>. Η βαθμολογία αυτή λαμβάνει τιμές 3-15, με τις μεγαλύτερες τιμές να δηλώνουν συχνότερη χρήση των παραδοσιακών μεθόδων. Η μέση βαθμολογία χρήσης των παραδοσιακών μεθόδων με τις οποίες οι φοιτητές αναζητούν πληροφορίες ήταν 10,3, η τυπική απόκλιση ήταν 2,4, η διάμεσος ήταν 10, η ελάχιστη τιμή ήταν 3 και η μέγιστη τιμή ήταν 15.</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2E6BB8">
        <w:rPr>
          <w:rFonts w:eastAsia="Times New Roman" w:cs="Times New Roman"/>
          <w:szCs w:val="22"/>
          <w:lang w:eastAsia="el-GR"/>
        </w:rPr>
        <w:t>7-</w:t>
      </w:r>
      <w:r w:rsidRPr="00A421D5">
        <w:rPr>
          <w:rFonts w:eastAsia="Times New Roman" w:cs="Times New Roman"/>
          <w:szCs w:val="22"/>
          <w:lang w:eastAsia="el-GR"/>
        </w:rPr>
        <w:t xml:space="preserve">15 παρουσιάζονται οι απαντήσεις των φοιτητών αναφορικά με τη βιωματική μάθηση. Ο συντελεστής εσωτερικής συνέπειας </w:t>
      </w:r>
      <w:r w:rsidRPr="00A421D5">
        <w:rPr>
          <w:rFonts w:eastAsia="Times New Roman" w:cs="Times New Roman"/>
          <w:szCs w:val="22"/>
          <w:lang w:val="en-US" w:eastAsia="el-GR"/>
        </w:rPr>
        <w:t>Cronbach</w:t>
      </w:r>
      <w:r w:rsidRPr="00A421D5">
        <w:rPr>
          <w:rFonts w:eastAsia="Times New Roman" w:cs="Times New Roman"/>
          <w:szCs w:val="22"/>
          <w:lang w:eastAsia="el-GR"/>
        </w:rPr>
        <w:t>’</w:t>
      </w:r>
      <w:r w:rsidRPr="00A421D5">
        <w:rPr>
          <w:rFonts w:eastAsia="Times New Roman" w:cs="Times New Roman"/>
          <w:szCs w:val="22"/>
          <w:lang w:val="en-US" w:eastAsia="el-GR"/>
        </w:rPr>
        <w:t>s</w:t>
      </w:r>
      <w:r w:rsidRPr="00A421D5">
        <w:rPr>
          <w:rFonts w:eastAsia="Times New Roman" w:cs="Times New Roman"/>
          <w:szCs w:val="22"/>
          <w:lang w:eastAsia="el-GR"/>
        </w:rPr>
        <w:t xml:space="preserve"> </w:t>
      </w:r>
      <w:r w:rsidRPr="00A421D5">
        <w:rPr>
          <w:rFonts w:eastAsia="Times New Roman" w:cs="Times New Roman"/>
          <w:szCs w:val="22"/>
          <w:lang w:val="en-US" w:eastAsia="el-GR"/>
        </w:rPr>
        <w:t>alpha</w:t>
      </w:r>
      <w:r w:rsidRPr="00A421D5">
        <w:rPr>
          <w:rFonts w:eastAsia="Times New Roman" w:cs="Times New Roman"/>
          <w:szCs w:val="22"/>
          <w:lang w:eastAsia="el-GR"/>
        </w:rPr>
        <w:t xml:space="preserve"> ήταν 0,7 γεγονός που δηλώνει αποδεκτή εσωτερική συνέπεια.</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Τα ποσοστά των φοιτητών που δήλωσαν ότι συμφωνούν/συμφωνούν απολύτως αναφορικά με τη βιωματική μάθηση ήταν τα εξής: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65,7% ότι για τη μελέτη χρησιμοποιούν υλικό κυρίως σε ηλεκτρονική μορφή.</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32,5% ότι σε ένα κείμενο με πολλές εικόνες και γραφήματα εστιάζουν σε αυτά και λιγότερο στο γραπτό κείμενο.</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77,7% ότι προτιμούν ποικιλία δραστηριοτήτων κατά τη διδασκαλία ενός μαθήματος.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47,7% ότι ενδιαφέρονται κ είναι πρόθυμοι να κάνουν εργασίες χωρίς βαθμολογική αξία που βοηθούν όμως στην κατανόηση του μαθήματος.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48,1% ότι προτιμούν να διεκπεραιώνουν τις εργασίες μόνοι τους.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40,1% ότι προτιμούν να μελετούν μαζί με φίλους.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57,7% ότι προτιμούν να μαθαίνουν με το να εμπλέκονται ενεργά στη διαδικασία και να δοκιμάζουν μόνοι τους διάφορες καταστάσεις.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79,8% ότι προτιμούν να τους δίνουν σαφείς οδηγίες πριν μάθουν κάτι καινούριο.</w:t>
      </w:r>
    </w:p>
    <w:p w:rsidR="00EE7686" w:rsidRDefault="00A421D5" w:rsidP="005C394A">
      <w:pPr>
        <w:numPr>
          <w:ilvl w:val="0"/>
          <w:numId w:val="47"/>
        </w:numPr>
        <w:spacing w:before="0"/>
        <w:contextualSpacing/>
        <w:jc w:val="left"/>
        <w:rPr>
          <w:rFonts w:eastAsia="Times New Roman" w:cs="Times New Roman"/>
          <w:szCs w:val="22"/>
          <w:lang w:eastAsia="el-GR"/>
        </w:rPr>
      </w:pPr>
      <w:r w:rsidRPr="002E6BB8">
        <w:rPr>
          <w:rFonts w:eastAsia="Times New Roman" w:cs="Times New Roman"/>
          <w:szCs w:val="22"/>
          <w:lang w:eastAsia="el-GR"/>
        </w:rPr>
        <w:t>Το 60,5% ότι θεωρούν ότι η ομαδική εργασία στην τάξη είναι πολύ χρήσιμη για να κατανοήσουν καλύτερα το μάθημα.</w:t>
      </w:r>
    </w:p>
    <w:p w:rsidR="00EE7686" w:rsidRDefault="00EE7686">
      <w:pPr>
        <w:rPr>
          <w:rFonts w:eastAsia="Times New Roman" w:cs="Times New Roman"/>
          <w:szCs w:val="22"/>
          <w:lang w:eastAsia="el-GR"/>
        </w:rPr>
      </w:pPr>
      <w:r>
        <w:rPr>
          <w:rFonts w:eastAsia="Times New Roman" w:cs="Times New Roman"/>
          <w:szCs w:val="22"/>
          <w:lang w:eastAsia="el-GR"/>
        </w:rPr>
        <w:br w:type="page"/>
      </w:r>
    </w:p>
    <w:p w:rsidR="005C394A" w:rsidRDefault="005C394A" w:rsidP="005C394A">
      <w:pPr>
        <w:pStyle w:val="ab"/>
        <w:keepNext/>
      </w:pPr>
      <w:bookmarkStart w:id="577" w:name="_Toc423996146"/>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15</w:t>
      </w:r>
      <w:r w:rsidR="008A2614">
        <w:rPr>
          <w:noProof/>
        </w:rPr>
        <w:fldChar w:fldCharType="end"/>
      </w:r>
      <w:r>
        <w:t xml:space="preserve">. </w:t>
      </w:r>
      <w:r w:rsidRPr="00F9680A">
        <w:t>Βιωματική μάθηση.</w:t>
      </w:r>
      <w:bookmarkEnd w:id="577"/>
    </w:p>
    <w:tbl>
      <w:tblPr>
        <w:tblStyle w:val="22"/>
        <w:tblW w:w="5000" w:type="pct"/>
        <w:tblLook w:val="04A0" w:firstRow="1" w:lastRow="0" w:firstColumn="1" w:lastColumn="0" w:noHBand="0" w:noVBand="1"/>
      </w:tblPr>
      <w:tblGrid>
        <w:gridCol w:w="2944"/>
        <w:gridCol w:w="1183"/>
        <w:gridCol w:w="1104"/>
        <w:gridCol w:w="1148"/>
        <w:gridCol w:w="1156"/>
        <w:gridCol w:w="1184"/>
      </w:tblGrid>
      <w:tr w:rsidR="00A421D5" w:rsidRPr="005B0568" w:rsidTr="005C394A">
        <w:tc>
          <w:tcPr>
            <w:tcW w:w="1689" w:type="pct"/>
            <w:vMerge w:val="restart"/>
          </w:tcPr>
          <w:p w:rsidR="00A421D5" w:rsidRPr="005B0568" w:rsidRDefault="002E6BB8" w:rsidP="002E6BB8">
            <w:pPr>
              <w:rPr>
                <w:rFonts w:ascii="Times New Roman" w:hAnsi="Times New Roman" w:cs="Times New Roman"/>
                <w:b/>
              </w:rPr>
            </w:pPr>
            <w:r w:rsidRPr="005B0568">
              <w:rPr>
                <w:rFonts w:ascii="Times New Roman" w:hAnsi="Times New Roman" w:cs="Times New Roman"/>
                <w:b/>
              </w:rPr>
              <w:t>Χαρακτηριστικό</w:t>
            </w:r>
          </w:p>
        </w:tc>
        <w:tc>
          <w:tcPr>
            <w:tcW w:w="3311" w:type="pct"/>
            <w:gridSpan w:val="5"/>
          </w:tcPr>
          <w:p w:rsidR="00A421D5" w:rsidRPr="005B0568" w:rsidRDefault="00A421D5" w:rsidP="002E6BB8">
            <w:pPr>
              <w:rPr>
                <w:rFonts w:ascii="Times New Roman" w:hAnsi="Times New Roman" w:cs="Times New Roman"/>
              </w:rPr>
            </w:pPr>
            <w:r w:rsidRPr="005B0568">
              <w:rPr>
                <w:rFonts w:ascii="Times New Roman" w:hAnsi="Times New Roman" w:cs="Times New Roman"/>
                <w:b/>
              </w:rPr>
              <w:t>Απάντηση</w:t>
            </w:r>
          </w:p>
        </w:tc>
      </w:tr>
      <w:tr w:rsidR="00A421D5" w:rsidRPr="005B0568" w:rsidTr="005C394A">
        <w:tc>
          <w:tcPr>
            <w:tcW w:w="1689" w:type="pct"/>
            <w:vMerge/>
          </w:tcPr>
          <w:p w:rsidR="00A421D5" w:rsidRPr="005B0568" w:rsidRDefault="00A421D5" w:rsidP="002E6BB8">
            <w:pPr>
              <w:rPr>
                <w:rFonts w:ascii="Times New Roman" w:hAnsi="Times New Roman" w:cs="Times New Roman"/>
              </w:rPr>
            </w:pPr>
          </w:p>
        </w:tc>
        <w:tc>
          <w:tcPr>
            <w:tcW w:w="678" w:type="pct"/>
            <w:vAlign w:val="center"/>
          </w:tcPr>
          <w:p w:rsidR="00A421D5" w:rsidRPr="005B0568" w:rsidRDefault="00A421D5" w:rsidP="002E6BB8">
            <w:pPr>
              <w:rPr>
                <w:rFonts w:ascii="Times New Roman" w:hAnsi="Times New Roman" w:cs="Times New Roman"/>
                <w:b/>
              </w:rPr>
            </w:pPr>
            <w:r w:rsidRPr="005B0568">
              <w:rPr>
                <w:rFonts w:ascii="Times New Roman" w:hAnsi="Times New Roman" w:cs="Times New Roman"/>
                <w:b/>
              </w:rPr>
              <w:t>Διαφωνώ Απολύτως</w:t>
            </w:r>
          </w:p>
        </w:tc>
        <w:tc>
          <w:tcPr>
            <w:tcW w:w="633" w:type="pct"/>
            <w:vAlign w:val="center"/>
          </w:tcPr>
          <w:p w:rsidR="00A421D5" w:rsidRPr="005B0568" w:rsidRDefault="00A421D5" w:rsidP="002E6BB8">
            <w:pPr>
              <w:rPr>
                <w:rFonts w:ascii="Times New Roman" w:hAnsi="Times New Roman" w:cs="Times New Roman"/>
                <w:b/>
              </w:rPr>
            </w:pPr>
            <w:r w:rsidRPr="005B0568">
              <w:rPr>
                <w:rFonts w:ascii="Times New Roman" w:hAnsi="Times New Roman" w:cs="Times New Roman"/>
                <w:b/>
              </w:rPr>
              <w:t>Διαφωνώ</w:t>
            </w:r>
          </w:p>
        </w:tc>
        <w:tc>
          <w:tcPr>
            <w:tcW w:w="658" w:type="pct"/>
            <w:vAlign w:val="center"/>
          </w:tcPr>
          <w:p w:rsidR="00A421D5" w:rsidRPr="005B0568" w:rsidRDefault="00A421D5" w:rsidP="002E6BB8">
            <w:pPr>
              <w:rPr>
                <w:rFonts w:ascii="Times New Roman" w:hAnsi="Times New Roman" w:cs="Times New Roman"/>
                <w:b/>
              </w:rPr>
            </w:pPr>
            <w:r w:rsidRPr="005B0568">
              <w:rPr>
                <w:rFonts w:ascii="Times New Roman" w:hAnsi="Times New Roman" w:cs="Times New Roman"/>
                <w:b/>
              </w:rPr>
              <w:t>Ουδέτερη Άποψη</w:t>
            </w:r>
          </w:p>
        </w:tc>
        <w:tc>
          <w:tcPr>
            <w:tcW w:w="663" w:type="pct"/>
            <w:vAlign w:val="center"/>
          </w:tcPr>
          <w:p w:rsidR="00A421D5" w:rsidRPr="005B0568" w:rsidRDefault="00A421D5" w:rsidP="002E6BB8">
            <w:pPr>
              <w:rPr>
                <w:rFonts w:ascii="Times New Roman" w:hAnsi="Times New Roman" w:cs="Times New Roman"/>
                <w:b/>
              </w:rPr>
            </w:pPr>
            <w:r w:rsidRPr="005B0568">
              <w:rPr>
                <w:rFonts w:ascii="Times New Roman" w:hAnsi="Times New Roman" w:cs="Times New Roman"/>
                <w:b/>
              </w:rPr>
              <w:t>Συμφωνώ</w:t>
            </w:r>
          </w:p>
        </w:tc>
        <w:tc>
          <w:tcPr>
            <w:tcW w:w="678" w:type="pct"/>
            <w:vAlign w:val="center"/>
          </w:tcPr>
          <w:p w:rsidR="00A421D5" w:rsidRPr="005B0568" w:rsidRDefault="00A421D5" w:rsidP="002E6BB8">
            <w:pPr>
              <w:rPr>
                <w:rFonts w:ascii="Times New Roman" w:hAnsi="Times New Roman" w:cs="Times New Roman"/>
                <w:b/>
              </w:rPr>
            </w:pPr>
            <w:r w:rsidRPr="005B0568">
              <w:rPr>
                <w:rFonts w:ascii="Times New Roman" w:hAnsi="Times New Roman" w:cs="Times New Roman"/>
                <w:b/>
              </w:rPr>
              <w:t>Συμφωνώ Απολύτως</w:t>
            </w:r>
          </w:p>
        </w:tc>
      </w:tr>
      <w:tr w:rsidR="00A421D5" w:rsidRPr="005B0568" w:rsidTr="005C394A">
        <w:tc>
          <w:tcPr>
            <w:tcW w:w="1689" w:type="pct"/>
            <w:vAlign w:val="center"/>
          </w:tcPr>
          <w:p w:rsidR="00A421D5" w:rsidRPr="005B0568" w:rsidRDefault="00A421D5" w:rsidP="002E6BB8">
            <w:pPr>
              <w:rPr>
                <w:rFonts w:ascii="Times New Roman" w:hAnsi="Times New Roman" w:cs="Times New Roman"/>
              </w:rPr>
            </w:pPr>
            <w:r w:rsidRPr="005B0568">
              <w:rPr>
                <w:rFonts w:ascii="Times New Roman" w:hAnsi="Times New Roman" w:cs="Times New Roman"/>
              </w:rPr>
              <w:t>Για τη μελέτη μου χρησιμοποιώ υλικό κυρίως σε ηλεκτρονική μορφή</w:t>
            </w:r>
          </w:p>
        </w:tc>
        <w:tc>
          <w:tcPr>
            <w:tcW w:w="67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31 (4,3)</w:t>
            </w:r>
          </w:p>
        </w:tc>
        <w:tc>
          <w:tcPr>
            <w:tcW w:w="63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54 (7,5)</w:t>
            </w:r>
          </w:p>
        </w:tc>
        <w:tc>
          <w:tcPr>
            <w:tcW w:w="65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162 (22,5)</w:t>
            </w:r>
          </w:p>
        </w:tc>
        <w:tc>
          <w:tcPr>
            <w:tcW w:w="66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332 (46,2)</w:t>
            </w:r>
          </w:p>
        </w:tc>
        <w:tc>
          <w:tcPr>
            <w:tcW w:w="67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140 (19,5)</w:t>
            </w:r>
          </w:p>
        </w:tc>
      </w:tr>
      <w:tr w:rsidR="00A421D5" w:rsidRPr="005B0568" w:rsidTr="005C394A">
        <w:tc>
          <w:tcPr>
            <w:tcW w:w="1689" w:type="pct"/>
            <w:vAlign w:val="center"/>
          </w:tcPr>
          <w:p w:rsidR="00A421D5" w:rsidRPr="005B0568" w:rsidRDefault="00A421D5" w:rsidP="002E6BB8">
            <w:pPr>
              <w:rPr>
                <w:rFonts w:ascii="Times New Roman" w:hAnsi="Times New Roman" w:cs="Times New Roman"/>
              </w:rPr>
            </w:pPr>
            <w:r w:rsidRPr="005B0568">
              <w:rPr>
                <w:rFonts w:ascii="Times New Roman" w:hAnsi="Times New Roman" w:cs="Times New Roman"/>
              </w:rPr>
              <w:t>Σε ένα κείμενο με πολλές εικόνες και γραφήματα εστιάζω σε αυτά και λιγότερο  στο γραπτό κείμενο</w:t>
            </w:r>
          </w:p>
        </w:tc>
        <w:tc>
          <w:tcPr>
            <w:tcW w:w="67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37 (5,1)</w:t>
            </w:r>
          </w:p>
        </w:tc>
        <w:tc>
          <w:tcPr>
            <w:tcW w:w="63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224 (31,2)</w:t>
            </w:r>
          </w:p>
        </w:tc>
        <w:tc>
          <w:tcPr>
            <w:tcW w:w="65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224 (31,2)</w:t>
            </w:r>
          </w:p>
        </w:tc>
        <w:tc>
          <w:tcPr>
            <w:tcW w:w="66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185 (25,7)</w:t>
            </w:r>
          </w:p>
        </w:tc>
        <w:tc>
          <w:tcPr>
            <w:tcW w:w="67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49 (6,8)</w:t>
            </w:r>
          </w:p>
        </w:tc>
      </w:tr>
      <w:tr w:rsidR="00A421D5" w:rsidRPr="005B0568" w:rsidTr="005C394A">
        <w:tc>
          <w:tcPr>
            <w:tcW w:w="1689" w:type="pct"/>
            <w:vAlign w:val="center"/>
          </w:tcPr>
          <w:p w:rsidR="00A421D5" w:rsidRPr="005B0568" w:rsidRDefault="00A421D5" w:rsidP="002E6BB8">
            <w:pPr>
              <w:rPr>
                <w:rFonts w:ascii="Times New Roman" w:hAnsi="Times New Roman" w:cs="Times New Roman"/>
              </w:rPr>
            </w:pPr>
            <w:r w:rsidRPr="005B0568">
              <w:rPr>
                <w:rFonts w:ascii="Times New Roman" w:hAnsi="Times New Roman" w:cs="Times New Roman"/>
              </w:rPr>
              <w:t>Προτιμώ ποικιλία δραστηριοτήτων κατά τη διδασκαλία ενός μαθήματος  (διάλεξη, ομαδική εργασία, συζήτηση, επίλυση προβλημάτων…)</w:t>
            </w:r>
          </w:p>
        </w:tc>
        <w:tc>
          <w:tcPr>
            <w:tcW w:w="67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24 (3,3)</w:t>
            </w:r>
          </w:p>
        </w:tc>
        <w:tc>
          <w:tcPr>
            <w:tcW w:w="63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33 (4,6)</w:t>
            </w:r>
          </w:p>
        </w:tc>
        <w:tc>
          <w:tcPr>
            <w:tcW w:w="65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103 (14,3)</w:t>
            </w:r>
          </w:p>
        </w:tc>
        <w:tc>
          <w:tcPr>
            <w:tcW w:w="66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271 (37,7)</w:t>
            </w:r>
          </w:p>
        </w:tc>
        <w:tc>
          <w:tcPr>
            <w:tcW w:w="67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288 (40,0)</w:t>
            </w:r>
          </w:p>
        </w:tc>
      </w:tr>
      <w:tr w:rsidR="00A421D5" w:rsidRPr="005B0568" w:rsidTr="005C394A">
        <w:tc>
          <w:tcPr>
            <w:tcW w:w="1689" w:type="pct"/>
            <w:vAlign w:val="center"/>
          </w:tcPr>
          <w:p w:rsidR="00A421D5" w:rsidRPr="005B0568" w:rsidRDefault="00A421D5" w:rsidP="002E6BB8">
            <w:pPr>
              <w:rPr>
                <w:rFonts w:ascii="Times New Roman" w:hAnsi="Times New Roman" w:cs="Times New Roman"/>
              </w:rPr>
            </w:pPr>
            <w:r w:rsidRPr="005B0568">
              <w:rPr>
                <w:rFonts w:ascii="Times New Roman" w:hAnsi="Times New Roman" w:cs="Times New Roman"/>
              </w:rPr>
              <w:t>Ενδιαφέρομαι κ</w:t>
            </w:r>
            <w:r w:rsidR="002E6BB8" w:rsidRPr="005B0568">
              <w:rPr>
                <w:rFonts w:ascii="Times New Roman" w:hAnsi="Times New Roman" w:cs="Times New Roman"/>
              </w:rPr>
              <w:t>αι</w:t>
            </w:r>
            <w:r w:rsidRPr="005B0568">
              <w:rPr>
                <w:rFonts w:ascii="Times New Roman" w:hAnsi="Times New Roman" w:cs="Times New Roman"/>
              </w:rPr>
              <w:t xml:space="preserve"> είμαι πρόθυμος να κάνω εργασίες χωρίς βαθμολογική αξία που βοηθούν όμως στην κατανόηση του μαθήματος</w:t>
            </w:r>
          </w:p>
        </w:tc>
        <w:tc>
          <w:tcPr>
            <w:tcW w:w="67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54 (7,5)</w:t>
            </w:r>
          </w:p>
        </w:tc>
        <w:tc>
          <w:tcPr>
            <w:tcW w:w="63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95 (13,2)</w:t>
            </w:r>
          </w:p>
        </w:tc>
        <w:tc>
          <w:tcPr>
            <w:tcW w:w="65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227 (31,6)</w:t>
            </w:r>
          </w:p>
        </w:tc>
        <w:tc>
          <w:tcPr>
            <w:tcW w:w="66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222 (30,9)</w:t>
            </w:r>
          </w:p>
        </w:tc>
        <w:tc>
          <w:tcPr>
            <w:tcW w:w="67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121 (16,8)</w:t>
            </w:r>
          </w:p>
        </w:tc>
      </w:tr>
      <w:tr w:rsidR="00A421D5" w:rsidRPr="005B0568" w:rsidTr="005C394A">
        <w:tc>
          <w:tcPr>
            <w:tcW w:w="1689" w:type="pct"/>
            <w:vAlign w:val="center"/>
          </w:tcPr>
          <w:p w:rsidR="00A421D5" w:rsidRPr="005B0568" w:rsidRDefault="00A421D5" w:rsidP="002E6BB8">
            <w:pPr>
              <w:rPr>
                <w:rFonts w:ascii="Times New Roman" w:hAnsi="Times New Roman" w:cs="Times New Roman"/>
              </w:rPr>
            </w:pPr>
            <w:r w:rsidRPr="005B0568">
              <w:rPr>
                <w:rFonts w:ascii="Times New Roman" w:hAnsi="Times New Roman" w:cs="Times New Roman"/>
              </w:rPr>
              <w:t>Προτιμώ να διεκπεραιώνω τις εργασίες μόνος μου</w:t>
            </w:r>
          </w:p>
        </w:tc>
        <w:tc>
          <w:tcPr>
            <w:tcW w:w="67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33 (4,6)</w:t>
            </w:r>
          </w:p>
        </w:tc>
        <w:tc>
          <w:tcPr>
            <w:tcW w:w="63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113 (15,7)</w:t>
            </w:r>
          </w:p>
        </w:tc>
        <w:tc>
          <w:tcPr>
            <w:tcW w:w="65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227 (31,6)</w:t>
            </w:r>
          </w:p>
        </w:tc>
        <w:tc>
          <w:tcPr>
            <w:tcW w:w="66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233 (32,4)</w:t>
            </w:r>
          </w:p>
        </w:tc>
        <w:tc>
          <w:tcPr>
            <w:tcW w:w="67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113 (15,7)</w:t>
            </w:r>
          </w:p>
        </w:tc>
      </w:tr>
      <w:tr w:rsidR="00A421D5" w:rsidRPr="005B0568" w:rsidTr="005C394A">
        <w:tc>
          <w:tcPr>
            <w:tcW w:w="1689" w:type="pct"/>
            <w:vAlign w:val="center"/>
          </w:tcPr>
          <w:p w:rsidR="00A421D5" w:rsidRPr="005B0568" w:rsidRDefault="00A421D5" w:rsidP="002E6BB8">
            <w:pPr>
              <w:rPr>
                <w:rFonts w:ascii="Times New Roman" w:hAnsi="Times New Roman" w:cs="Times New Roman"/>
              </w:rPr>
            </w:pPr>
            <w:r w:rsidRPr="005B0568">
              <w:rPr>
                <w:rFonts w:ascii="Times New Roman" w:hAnsi="Times New Roman" w:cs="Times New Roman"/>
              </w:rPr>
              <w:t>Προτιμώ να μελετώ μαζί με φίλους</w:t>
            </w:r>
          </w:p>
        </w:tc>
        <w:tc>
          <w:tcPr>
            <w:tcW w:w="67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52 (7,2)</w:t>
            </w:r>
          </w:p>
        </w:tc>
        <w:tc>
          <w:tcPr>
            <w:tcW w:w="63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148 (20,6)</w:t>
            </w:r>
          </w:p>
        </w:tc>
        <w:tc>
          <w:tcPr>
            <w:tcW w:w="65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231 (32,1)</w:t>
            </w:r>
          </w:p>
        </w:tc>
        <w:tc>
          <w:tcPr>
            <w:tcW w:w="66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209 (29,1)</w:t>
            </w:r>
          </w:p>
        </w:tc>
        <w:tc>
          <w:tcPr>
            <w:tcW w:w="67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79 (11,0)</w:t>
            </w:r>
          </w:p>
        </w:tc>
      </w:tr>
      <w:tr w:rsidR="00A421D5" w:rsidRPr="005B0568" w:rsidTr="005C394A">
        <w:tc>
          <w:tcPr>
            <w:tcW w:w="1689" w:type="pct"/>
            <w:vAlign w:val="center"/>
          </w:tcPr>
          <w:p w:rsidR="00A421D5" w:rsidRPr="005B0568" w:rsidRDefault="00A421D5" w:rsidP="002E6BB8">
            <w:pPr>
              <w:rPr>
                <w:rFonts w:ascii="Times New Roman" w:hAnsi="Times New Roman" w:cs="Times New Roman"/>
              </w:rPr>
            </w:pPr>
            <w:r w:rsidRPr="005B0568">
              <w:rPr>
                <w:rFonts w:ascii="Times New Roman" w:hAnsi="Times New Roman" w:cs="Times New Roman"/>
              </w:rPr>
              <w:t>Προτιμώ να μαθαίνω με το να εμπλέκομαι ενεργά στη διαδικασία και να δοκιμάζω μόνος μου διάφορες καταστάσεις</w:t>
            </w:r>
          </w:p>
        </w:tc>
        <w:tc>
          <w:tcPr>
            <w:tcW w:w="67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18 (2,5)</w:t>
            </w:r>
          </w:p>
        </w:tc>
        <w:tc>
          <w:tcPr>
            <w:tcW w:w="63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59 (8,2)</w:t>
            </w:r>
          </w:p>
        </w:tc>
        <w:tc>
          <w:tcPr>
            <w:tcW w:w="65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227 (31,6)</w:t>
            </w:r>
          </w:p>
        </w:tc>
        <w:tc>
          <w:tcPr>
            <w:tcW w:w="66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298 (41,4)</w:t>
            </w:r>
          </w:p>
        </w:tc>
        <w:tc>
          <w:tcPr>
            <w:tcW w:w="67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117 (16,3)</w:t>
            </w:r>
          </w:p>
        </w:tc>
      </w:tr>
      <w:tr w:rsidR="00A421D5" w:rsidRPr="005B0568" w:rsidTr="005C394A">
        <w:tc>
          <w:tcPr>
            <w:tcW w:w="1689" w:type="pct"/>
            <w:vAlign w:val="center"/>
          </w:tcPr>
          <w:p w:rsidR="00A421D5" w:rsidRPr="005B0568" w:rsidRDefault="00A421D5" w:rsidP="002E6BB8">
            <w:pPr>
              <w:rPr>
                <w:rFonts w:ascii="Times New Roman" w:hAnsi="Times New Roman" w:cs="Times New Roman"/>
              </w:rPr>
            </w:pPr>
            <w:r w:rsidRPr="005B0568">
              <w:rPr>
                <w:rFonts w:ascii="Times New Roman" w:hAnsi="Times New Roman" w:cs="Times New Roman"/>
              </w:rPr>
              <w:t>Προτιμώ να μου δίνουν σαφείς οδηγίες πριν μάθω κάτι καινούριο</w:t>
            </w:r>
          </w:p>
        </w:tc>
        <w:tc>
          <w:tcPr>
            <w:tcW w:w="67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18 (2,5)</w:t>
            </w:r>
          </w:p>
        </w:tc>
        <w:tc>
          <w:tcPr>
            <w:tcW w:w="63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28 (3,9)</w:t>
            </w:r>
          </w:p>
        </w:tc>
        <w:tc>
          <w:tcPr>
            <w:tcW w:w="65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99 (13,8)</w:t>
            </w:r>
          </w:p>
        </w:tc>
        <w:tc>
          <w:tcPr>
            <w:tcW w:w="66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312 (43,4)</w:t>
            </w:r>
          </w:p>
        </w:tc>
        <w:tc>
          <w:tcPr>
            <w:tcW w:w="67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262 (36,4)</w:t>
            </w:r>
          </w:p>
        </w:tc>
      </w:tr>
      <w:tr w:rsidR="00A421D5" w:rsidRPr="005B0568" w:rsidTr="005C394A">
        <w:tc>
          <w:tcPr>
            <w:tcW w:w="1689" w:type="pct"/>
            <w:vAlign w:val="center"/>
          </w:tcPr>
          <w:p w:rsidR="00A421D5" w:rsidRPr="005B0568" w:rsidRDefault="00A421D5" w:rsidP="002E6BB8">
            <w:pPr>
              <w:rPr>
                <w:rFonts w:ascii="Times New Roman" w:hAnsi="Times New Roman" w:cs="Times New Roman"/>
              </w:rPr>
            </w:pPr>
            <w:r w:rsidRPr="005B0568">
              <w:rPr>
                <w:rFonts w:ascii="Times New Roman" w:hAnsi="Times New Roman" w:cs="Times New Roman"/>
              </w:rPr>
              <w:t>Θεωρώ ότι η ομαδική εργασία στην τάξη είναι πολύ χρήσιμη για να κατανοήσω καλύτερα το μάθημα</w:t>
            </w:r>
          </w:p>
        </w:tc>
        <w:tc>
          <w:tcPr>
            <w:tcW w:w="67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23 (3,2)</w:t>
            </w:r>
          </w:p>
        </w:tc>
        <w:tc>
          <w:tcPr>
            <w:tcW w:w="63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55 (7,6)</w:t>
            </w:r>
          </w:p>
        </w:tc>
        <w:tc>
          <w:tcPr>
            <w:tcW w:w="65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206 (28,7)</w:t>
            </w:r>
          </w:p>
        </w:tc>
        <w:tc>
          <w:tcPr>
            <w:tcW w:w="663"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261 (36,3)</w:t>
            </w:r>
          </w:p>
        </w:tc>
        <w:tc>
          <w:tcPr>
            <w:tcW w:w="678" w:type="pct"/>
          </w:tcPr>
          <w:p w:rsidR="00A421D5" w:rsidRPr="005B0568" w:rsidRDefault="00A421D5" w:rsidP="002E6BB8">
            <w:pPr>
              <w:rPr>
                <w:rFonts w:ascii="Times New Roman" w:hAnsi="Times New Roman" w:cs="Times New Roman"/>
              </w:rPr>
            </w:pPr>
            <w:r w:rsidRPr="005B0568">
              <w:rPr>
                <w:rFonts w:ascii="Times New Roman" w:hAnsi="Times New Roman" w:cs="Times New Roman"/>
              </w:rPr>
              <w:t>174 (24,2)</w:t>
            </w:r>
          </w:p>
        </w:tc>
      </w:tr>
    </w:tbl>
    <w:p w:rsidR="00A421D5" w:rsidRPr="00A421D5" w:rsidRDefault="00A421D5" w:rsidP="00AE4D57">
      <w:pPr>
        <w:spacing w:before="0"/>
        <w:rPr>
          <w:rFonts w:eastAsia="Times New Roman" w:cs="Times New Roman"/>
          <w:sz w:val="20"/>
          <w:szCs w:val="22"/>
          <w:lang w:eastAsia="el-GR"/>
        </w:rPr>
      </w:pPr>
      <w:r w:rsidRPr="00A421D5">
        <w:rPr>
          <w:rFonts w:eastAsia="Times New Roman" w:cs="Times New Roman"/>
          <w:sz w:val="20"/>
          <w:szCs w:val="22"/>
          <w:lang w:eastAsia="el-GR"/>
        </w:rPr>
        <w:t xml:space="preserve">Οι τιμές εκφράζονται ως </w:t>
      </w:r>
      <w:r w:rsidRPr="00A421D5">
        <w:rPr>
          <w:rFonts w:eastAsia="Times New Roman" w:cs="Times New Roman"/>
          <w:sz w:val="20"/>
          <w:szCs w:val="22"/>
          <w:lang w:val="en-US" w:eastAsia="el-GR"/>
        </w:rPr>
        <w:t>n</w:t>
      </w:r>
      <w:r w:rsidRPr="00A421D5">
        <w:rPr>
          <w:rFonts w:eastAsia="Times New Roman" w:cs="Times New Roman"/>
          <w:sz w:val="20"/>
          <w:szCs w:val="22"/>
          <w:lang w:eastAsia="el-GR"/>
        </w:rPr>
        <w:t xml:space="preserve"> (%).</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Αθροίζοντας τις απαντήσεις των φοιτητών στα 9 στοιχεία του πίνακα </w:t>
      </w:r>
      <w:r w:rsidR="002E6BB8">
        <w:rPr>
          <w:rFonts w:eastAsia="Times New Roman" w:cs="Times New Roman"/>
          <w:szCs w:val="22"/>
          <w:lang w:eastAsia="el-GR"/>
        </w:rPr>
        <w:t>7-</w:t>
      </w:r>
      <w:r w:rsidRPr="00A421D5">
        <w:rPr>
          <w:rFonts w:eastAsia="Times New Roman" w:cs="Times New Roman"/>
          <w:szCs w:val="22"/>
          <w:lang w:eastAsia="el-GR"/>
        </w:rPr>
        <w:t>15, προκύπτει η βαθμολογία βιωματικής μάθησης. Η βαθμολογία αυτή λαμβάνει τιμές 9-45, με τις μεγαλύτερες τιμές να δηλώνουν μεγαλύτερη προτίμηση στη βιωματική μάθηση. Η μέση βαθμολογία βιωματικής μάθησης ήταν 33,1, η τυπική απόκλιση ήταν 4,2, η διάμεσος ήταν 33, η ελάχιστη τιμή ήταν 9 και η μέγιστη τιμή ήταν 45.</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2E6BB8">
        <w:rPr>
          <w:rFonts w:eastAsia="Times New Roman" w:cs="Times New Roman"/>
          <w:szCs w:val="22"/>
          <w:lang w:eastAsia="el-GR"/>
        </w:rPr>
        <w:t>7-</w:t>
      </w:r>
      <w:r w:rsidRPr="00A421D5">
        <w:rPr>
          <w:rFonts w:eastAsia="Times New Roman" w:cs="Times New Roman"/>
          <w:szCs w:val="22"/>
          <w:lang w:eastAsia="el-GR"/>
        </w:rPr>
        <w:t xml:space="preserve">16 παρουσιάζονται οι απαντήσεις των φοιτητών αναφορικά με τα εργαλεία κατανόησης ενός μαθήματος. Ο συντελεστής εσωτερικής συνέπειας </w:t>
      </w:r>
      <w:r w:rsidRPr="00A421D5">
        <w:rPr>
          <w:rFonts w:eastAsia="Times New Roman" w:cs="Times New Roman"/>
          <w:szCs w:val="22"/>
          <w:lang w:val="en-US" w:eastAsia="el-GR"/>
        </w:rPr>
        <w:t>Cronbach</w:t>
      </w:r>
      <w:r w:rsidRPr="00A421D5">
        <w:rPr>
          <w:rFonts w:eastAsia="Times New Roman" w:cs="Times New Roman"/>
          <w:szCs w:val="22"/>
          <w:lang w:eastAsia="el-GR"/>
        </w:rPr>
        <w:t>’</w:t>
      </w:r>
      <w:r w:rsidRPr="00A421D5">
        <w:rPr>
          <w:rFonts w:eastAsia="Times New Roman" w:cs="Times New Roman"/>
          <w:szCs w:val="22"/>
          <w:lang w:val="en-US" w:eastAsia="el-GR"/>
        </w:rPr>
        <w:t>s</w:t>
      </w:r>
      <w:r w:rsidRPr="00A421D5">
        <w:rPr>
          <w:rFonts w:eastAsia="Times New Roman" w:cs="Times New Roman"/>
          <w:szCs w:val="22"/>
          <w:lang w:eastAsia="el-GR"/>
        </w:rPr>
        <w:t xml:space="preserve"> </w:t>
      </w:r>
      <w:r w:rsidRPr="00A421D5">
        <w:rPr>
          <w:rFonts w:eastAsia="Times New Roman" w:cs="Times New Roman"/>
          <w:szCs w:val="22"/>
          <w:lang w:val="en-US" w:eastAsia="el-GR"/>
        </w:rPr>
        <w:t>alpha</w:t>
      </w:r>
      <w:r w:rsidRPr="00A421D5">
        <w:rPr>
          <w:rFonts w:eastAsia="Times New Roman" w:cs="Times New Roman"/>
          <w:szCs w:val="22"/>
          <w:lang w:eastAsia="el-GR"/>
        </w:rPr>
        <w:t xml:space="preserve"> ήταν 0,8 γεγονός που δηλώνει αποδεκτή εσωτερική συνέπεια.</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Τα ποσοστά των φοιτητών που δήλωσαν ότι θεωρούν αρκετά σημαντικά/πολύ σημαντικά τα εργαλεία κατανόησης ενός μαθήματος ήταν τα εξής: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20,6%, τα τεστ υπό επίβλεψη-επιτήρηση.</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32,5%, τα τεστ online.</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46,6%, την άμεση διόρθωση των τεστ.</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45,3%, την ατομική εργασία πάνω στη μελέτη περιπτώσεων.</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48,2%, την ομαδική εργασία πάνω στη μελέτη περιπτώσεων.</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55,7%, τις ερωτήσεις πολλαπλής επιλογής.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50,8%, τη δημιουργία τεστ συνδυάζοντας όλους τους τύπους ερωτήσεων.</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31,5%, τα τεστ ανάπτυξης.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32,9%, τις ατομικές παρουσιάσεις.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44,7%, τις ομαδικές παρουσιάσεις.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85,4%, την πρακτική εξάσκηση.</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57,7%, την επίδειξη.</w:t>
      </w:r>
    </w:p>
    <w:p w:rsidR="00A421D5" w:rsidRPr="00A421D5" w:rsidRDefault="00A421D5" w:rsidP="00AE4D57">
      <w:pPr>
        <w:spacing w:before="0"/>
        <w:contextualSpacing/>
        <w:rPr>
          <w:rFonts w:eastAsia="Times New Roman" w:cs="Times New Roman"/>
          <w:szCs w:val="22"/>
          <w:lang w:eastAsia="el-GR"/>
        </w:rPr>
      </w:pPr>
    </w:p>
    <w:p w:rsidR="00A421D5" w:rsidRPr="00A421D5" w:rsidRDefault="00A421D5" w:rsidP="00AE4D57">
      <w:pPr>
        <w:spacing w:before="0"/>
        <w:jc w:val="left"/>
        <w:rPr>
          <w:rFonts w:eastAsia="Times New Roman" w:cs="Times New Roman"/>
          <w:szCs w:val="22"/>
          <w:lang w:eastAsia="el-GR"/>
        </w:rPr>
      </w:pPr>
      <w:r w:rsidRPr="00A421D5">
        <w:rPr>
          <w:rFonts w:eastAsia="Times New Roman" w:cs="Times New Roman"/>
          <w:szCs w:val="22"/>
          <w:lang w:eastAsia="el-GR"/>
        </w:rPr>
        <w:br w:type="page"/>
      </w:r>
    </w:p>
    <w:p w:rsidR="00A421D5" w:rsidRPr="00132EA7" w:rsidRDefault="005C394A" w:rsidP="005C394A">
      <w:pPr>
        <w:pStyle w:val="ab"/>
      </w:pPr>
      <w:bookmarkStart w:id="578" w:name="_Toc423996147"/>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16</w:t>
      </w:r>
      <w:r w:rsidR="008A2614">
        <w:rPr>
          <w:noProof/>
        </w:rPr>
        <w:fldChar w:fldCharType="end"/>
      </w:r>
      <w:r>
        <w:t xml:space="preserve">. </w:t>
      </w:r>
      <w:r w:rsidRPr="001D61EA">
        <w:t>Εργαλεία κατανόησης ενός μαθήματος.</w:t>
      </w:r>
      <w:bookmarkEnd w:id="578"/>
    </w:p>
    <w:tbl>
      <w:tblPr>
        <w:tblStyle w:val="22"/>
        <w:tblW w:w="5000" w:type="pct"/>
        <w:tblLook w:val="04A0" w:firstRow="1" w:lastRow="0" w:firstColumn="1" w:lastColumn="0" w:noHBand="0" w:noVBand="1"/>
      </w:tblPr>
      <w:tblGrid>
        <w:gridCol w:w="2554"/>
        <w:gridCol w:w="1233"/>
        <w:gridCol w:w="1233"/>
        <w:gridCol w:w="1233"/>
        <w:gridCol w:w="1233"/>
        <w:gridCol w:w="1233"/>
      </w:tblGrid>
      <w:tr w:rsidR="00A421D5" w:rsidRPr="008E40F0" w:rsidTr="00132EA7">
        <w:tc>
          <w:tcPr>
            <w:tcW w:w="2395" w:type="pct"/>
            <w:vMerge w:val="restart"/>
          </w:tcPr>
          <w:p w:rsidR="00A421D5" w:rsidRPr="008E40F0" w:rsidRDefault="00A421D5" w:rsidP="00132EA7">
            <w:pPr>
              <w:rPr>
                <w:rFonts w:ascii="Times New Roman" w:hAnsi="Times New Roman" w:cs="Times New Roman"/>
                <w:b/>
              </w:rPr>
            </w:pPr>
            <w:r w:rsidRPr="008E40F0">
              <w:rPr>
                <w:rFonts w:ascii="Times New Roman" w:hAnsi="Times New Roman" w:cs="Times New Roman"/>
                <w:b/>
              </w:rPr>
              <w:t>Εργαλείο</w:t>
            </w:r>
          </w:p>
        </w:tc>
        <w:tc>
          <w:tcPr>
            <w:tcW w:w="2605" w:type="pct"/>
            <w:gridSpan w:val="5"/>
          </w:tcPr>
          <w:p w:rsidR="00A421D5" w:rsidRPr="008E40F0" w:rsidRDefault="00A421D5" w:rsidP="00132EA7">
            <w:pPr>
              <w:rPr>
                <w:rFonts w:ascii="Times New Roman" w:hAnsi="Times New Roman" w:cs="Times New Roman"/>
              </w:rPr>
            </w:pPr>
            <w:r w:rsidRPr="008E40F0">
              <w:rPr>
                <w:rFonts w:ascii="Times New Roman" w:hAnsi="Times New Roman" w:cs="Times New Roman"/>
                <w:b/>
              </w:rPr>
              <w:t>Απάντηση</w:t>
            </w:r>
          </w:p>
        </w:tc>
      </w:tr>
      <w:tr w:rsidR="00A421D5" w:rsidRPr="008E40F0" w:rsidTr="00132EA7">
        <w:tc>
          <w:tcPr>
            <w:tcW w:w="2395" w:type="pct"/>
            <w:vMerge/>
          </w:tcPr>
          <w:p w:rsidR="00A421D5" w:rsidRPr="008E40F0" w:rsidRDefault="00A421D5" w:rsidP="00132EA7">
            <w:pPr>
              <w:rPr>
                <w:rFonts w:ascii="Times New Roman" w:hAnsi="Times New Roman" w:cs="Times New Roman"/>
              </w:rPr>
            </w:pPr>
          </w:p>
        </w:tc>
        <w:tc>
          <w:tcPr>
            <w:tcW w:w="515" w:type="pct"/>
            <w:vAlign w:val="center"/>
          </w:tcPr>
          <w:p w:rsidR="00A421D5" w:rsidRPr="008E40F0" w:rsidRDefault="00A421D5" w:rsidP="00132EA7">
            <w:pPr>
              <w:rPr>
                <w:rFonts w:ascii="Times New Roman" w:hAnsi="Times New Roman" w:cs="Times New Roman"/>
                <w:b/>
              </w:rPr>
            </w:pPr>
            <w:r w:rsidRPr="008E40F0">
              <w:rPr>
                <w:rFonts w:ascii="Times New Roman" w:hAnsi="Times New Roman" w:cs="Times New Roman"/>
                <w:b/>
              </w:rPr>
              <w:t>Καθόλου Σημαντικό</w:t>
            </w:r>
          </w:p>
        </w:tc>
        <w:tc>
          <w:tcPr>
            <w:tcW w:w="515" w:type="pct"/>
            <w:vAlign w:val="center"/>
          </w:tcPr>
          <w:p w:rsidR="00A421D5" w:rsidRPr="008E40F0" w:rsidRDefault="00A421D5" w:rsidP="00132EA7">
            <w:pPr>
              <w:rPr>
                <w:rFonts w:ascii="Times New Roman" w:hAnsi="Times New Roman" w:cs="Times New Roman"/>
                <w:b/>
              </w:rPr>
            </w:pPr>
            <w:r w:rsidRPr="008E40F0">
              <w:rPr>
                <w:rFonts w:ascii="Times New Roman" w:hAnsi="Times New Roman" w:cs="Times New Roman"/>
                <w:b/>
              </w:rPr>
              <w:t>Λίγο Σημαντικό</w:t>
            </w:r>
          </w:p>
        </w:tc>
        <w:tc>
          <w:tcPr>
            <w:tcW w:w="515" w:type="pct"/>
            <w:vAlign w:val="center"/>
          </w:tcPr>
          <w:p w:rsidR="00A421D5" w:rsidRPr="008E40F0" w:rsidRDefault="00A421D5" w:rsidP="00132EA7">
            <w:pPr>
              <w:rPr>
                <w:rFonts w:ascii="Times New Roman" w:hAnsi="Times New Roman" w:cs="Times New Roman"/>
                <w:b/>
              </w:rPr>
            </w:pPr>
            <w:r w:rsidRPr="008E40F0">
              <w:rPr>
                <w:rFonts w:ascii="Times New Roman" w:hAnsi="Times New Roman" w:cs="Times New Roman"/>
                <w:b/>
              </w:rPr>
              <w:t>Σημαντικό</w:t>
            </w:r>
          </w:p>
        </w:tc>
        <w:tc>
          <w:tcPr>
            <w:tcW w:w="510" w:type="pct"/>
            <w:vAlign w:val="center"/>
          </w:tcPr>
          <w:p w:rsidR="00A421D5" w:rsidRPr="008E40F0" w:rsidRDefault="00A421D5" w:rsidP="00132EA7">
            <w:pPr>
              <w:rPr>
                <w:rFonts w:ascii="Times New Roman" w:hAnsi="Times New Roman" w:cs="Times New Roman"/>
                <w:b/>
              </w:rPr>
            </w:pPr>
            <w:r w:rsidRPr="008E40F0">
              <w:rPr>
                <w:rFonts w:ascii="Times New Roman" w:hAnsi="Times New Roman" w:cs="Times New Roman"/>
                <w:b/>
              </w:rPr>
              <w:t>Αρκετά Σημαντικό</w:t>
            </w:r>
          </w:p>
        </w:tc>
        <w:tc>
          <w:tcPr>
            <w:tcW w:w="550" w:type="pct"/>
            <w:vAlign w:val="center"/>
          </w:tcPr>
          <w:p w:rsidR="00A421D5" w:rsidRPr="008E40F0" w:rsidRDefault="00A421D5" w:rsidP="00132EA7">
            <w:pPr>
              <w:rPr>
                <w:rFonts w:ascii="Times New Roman" w:hAnsi="Times New Roman" w:cs="Times New Roman"/>
                <w:b/>
              </w:rPr>
            </w:pPr>
            <w:r w:rsidRPr="008E40F0">
              <w:rPr>
                <w:rFonts w:ascii="Times New Roman" w:hAnsi="Times New Roman" w:cs="Times New Roman"/>
                <w:b/>
              </w:rPr>
              <w:t>Πολύ Σημαντικό</w:t>
            </w:r>
          </w:p>
        </w:tc>
      </w:tr>
      <w:tr w:rsidR="00A421D5" w:rsidRPr="008E40F0" w:rsidTr="00132EA7">
        <w:tc>
          <w:tcPr>
            <w:tcW w:w="2395" w:type="pct"/>
            <w:vAlign w:val="center"/>
          </w:tcPr>
          <w:p w:rsidR="00A421D5" w:rsidRPr="008E40F0" w:rsidRDefault="00A421D5" w:rsidP="00132EA7">
            <w:pPr>
              <w:rPr>
                <w:rFonts w:ascii="Times New Roman" w:hAnsi="Times New Roman" w:cs="Times New Roman"/>
              </w:rPr>
            </w:pPr>
            <w:r w:rsidRPr="008E40F0">
              <w:rPr>
                <w:rFonts w:ascii="Times New Roman" w:hAnsi="Times New Roman" w:cs="Times New Roman"/>
              </w:rPr>
              <w:t>Τεστ υπό επίβλεψη-επιτήρηση</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92 (12,8)</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226 (31,5)</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251 (35,0)</w:t>
            </w:r>
          </w:p>
        </w:tc>
        <w:tc>
          <w:tcPr>
            <w:tcW w:w="51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100 (13,9)</w:t>
            </w:r>
          </w:p>
        </w:tc>
        <w:tc>
          <w:tcPr>
            <w:tcW w:w="55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48 (6,7)</w:t>
            </w:r>
          </w:p>
        </w:tc>
      </w:tr>
      <w:tr w:rsidR="00A421D5" w:rsidRPr="008E40F0" w:rsidTr="00132EA7">
        <w:tc>
          <w:tcPr>
            <w:tcW w:w="2395" w:type="pct"/>
            <w:vAlign w:val="center"/>
          </w:tcPr>
          <w:p w:rsidR="00A421D5" w:rsidRPr="008E40F0" w:rsidRDefault="00A421D5" w:rsidP="00132EA7">
            <w:pPr>
              <w:rPr>
                <w:rFonts w:ascii="Times New Roman" w:hAnsi="Times New Roman" w:cs="Times New Roman"/>
              </w:rPr>
            </w:pPr>
            <w:r w:rsidRPr="008E40F0">
              <w:rPr>
                <w:rFonts w:ascii="Times New Roman" w:hAnsi="Times New Roman" w:cs="Times New Roman"/>
              </w:rPr>
              <w:t>Τεστ online</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126 (17,6)</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246 (34,3)</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201 (28,0)</w:t>
            </w:r>
          </w:p>
        </w:tc>
        <w:tc>
          <w:tcPr>
            <w:tcW w:w="51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107 (14,9)</w:t>
            </w:r>
          </w:p>
        </w:tc>
        <w:tc>
          <w:tcPr>
            <w:tcW w:w="55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37 (5,2)</w:t>
            </w:r>
          </w:p>
        </w:tc>
      </w:tr>
      <w:tr w:rsidR="00A421D5" w:rsidRPr="008E40F0" w:rsidTr="00132EA7">
        <w:tc>
          <w:tcPr>
            <w:tcW w:w="2395" w:type="pct"/>
            <w:vAlign w:val="center"/>
          </w:tcPr>
          <w:p w:rsidR="00A421D5" w:rsidRPr="008E40F0" w:rsidRDefault="00A421D5" w:rsidP="00132EA7">
            <w:pPr>
              <w:rPr>
                <w:rFonts w:ascii="Times New Roman" w:hAnsi="Times New Roman" w:cs="Times New Roman"/>
              </w:rPr>
            </w:pPr>
            <w:r w:rsidRPr="008E40F0">
              <w:rPr>
                <w:rFonts w:ascii="Times New Roman" w:hAnsi="Times New Roman" w:cs="Times New Roman"/>
              </w:rPr>
              <w:t>Άμεση διόρθωση των τεστ</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32 (4,5)</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79 (11,0)</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272 (37,9)</w:t>
            </w:r>
          </w:p>
        </w:tc>
        <w:tc>
          <w:tcPr>
            <w:tcW w:w="51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192 (26,8)</w:t>
            </w:r>
          </w:p>
        </w:tc>
        <w:tc>
          <w:tcPr>
            <w:tcW w:w="55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142 (19,8)</w:t>
            </w:r>
          </w:p>
        </w:tc>
      </w:tr>
      <w:tr w:rsidR="00A421D5" w:rsidRPr="008E40F0" w:rsidTr="00132EA7">
        <w:tc>
          <w:tcPr>
            <w:tcW w:w="2395" w:type="pct"/>
            <w:vAlign w:val="center"/>
          </w:tcPr>
          <w:p w:rsidR="00A421D5" w:rsidRPr="008E40F0" w:rsidRDefault="00A421D5" w:rsidP="00132EA7">
            <w:pPr>
              <w:rPr>
                <w:rFonts w:ascii="Times New Roman" w:hAnsi="Times New Roman" w:cs="Times New Roman"/>
              </w:rPr>
            </w:pPr>
            <w:r w:rsidRPr="008E40F0">
              <w:rPr>
                <w:rFonts w:ascii="Times New Roman" w:hAnsi="Times New Roman" w:cs="Times New Roman"/>
              </w:rPr>
              <w:t>Ατομική εργασία πάνω στη μελέτη περιπτώσεων</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21 (2,9)</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77 (10,7)</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294 (41,0)</w:t>
            </w:r>
          </w:p>
        </w:tc>
        <w:tc>
          <w:tcPr>
            <w:tcW w:w="51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209 (29,1)</w:t>
            </w:r>
          </w:p>
        </w:tc>
        <w:tc>
          <w:tcPr>
            <w:tcW w:w="55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116 (16,2)</w:t>
            </w:r>
          </w:p>
        </w:tc>
      </w:tr>
      <w:tr w:rsidR="00A421D5" w:rsidRPr="008E40F0" w:rsidTr="00132EA7">
        <w:tc>
          <w:tcPr>
            <w:tcW w:w="2395" w:type="pct"/>
            <w:vAlign w:val="center"/>
          </w:tcPr>
          <w:p w:rsidR="00A421D5" w:rsidRPr="008E40F0" w:rsidRDefault="00A421D5" w:rsidP="00132EA7">
            <w:pPr>
              <w:rPr>
                <w:rFonts w:ascii="Times New Roman" w:hAnsi="Times New Roman" w:cs="Times New Roman"/>
              </w:rPr>
            </w:pPr>
            <w:r w:rsidRPr="008E40F0">
              <w:rPr>
                <w:rFonts w:ascii="Times New Roman" w:hAnsi="Times New Roman" w:cs="Times New Roman"/>
              </w:rPr>
              <w:t>Ομαδική εργασία πάνω στη μελέτη περιπτώσεων</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26 (3,6)</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98 (13,7)</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247 (34,4)</w:t>
            </w:r>
          </w:p>
        </w:tc>
        <w:tc>
          <w:tcPr>
            <w:tcW w:w="51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213 (29,7)</w:t>
            </w:r>
          </w:p>
        </w:tc>
        <w:tc>
          <w:tcPr>
            <w:tcW w:w="55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133 (18,5)</w:t>
            </w:r>
          </w:p>
        </w:tc>
      </w:tr>
      <w:tr w:rsidR="00A421D5" w:rsidRPr="008E40F0" w:rsidTr="00132EA7">
        <w:tc>
          <w:tcPr>
            <w:tcW w:w="2395" w:type="pct"/>
            <w:vAlign w:val="center"/>
          </w:tcPr>
          <w:p w:rsidR="00A421D5" w:rsidRPr="008E40F0" w:rsidRDefault="00A421D5" w:rsidP="00132EA7">
            <w:pPr>
              <w:rPr>
                <w:rFonts w:ascii="Times New Roman" w:hAnsi="Times New Roman" w:cs="Times New Roman"/>
              </w:rPr>
            </w:pPr>
            <w:r w:rsidRPr="008E40F0">
              <w:rPr>
                <w:rFonts w:ascii="Times New Roman" w:hAnsi="Times New Roman" w:cs="Times New Roman"/>
              </w:rPr>
              <w:t>Ερωτήσεις πολλαπλής επιλογής</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11 (1,5)</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83 (11,6)</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224 (31,2)</w:t>
            </w:r>
          </w:p>
        </w:tc>
        <w:tc>
          <w:tcPr>
            <w:tcW w:w="51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220 (30,7)</w:t>
            </w:r>
          </w:p>
        </w:tc>
        <w:tc>
          <w:tcPr>
            <w:tcW w:w="55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179 (25,0)</w:t>
            </w:r>
          </w:p>
        </w:tc>
      </w:tr>
      <w:tr w:rsidR="00A421D5" w:rsidRPr="008E40F0" w:rsidTr="00132EA7">
        <w:tc>
          <w:tcPr>
            <w:tcW w:w="2395" w:type="pct"/>
            <w:vAlign w:val="center"/>
          </w:tcPr>
          <w:p w:rsidR="00A421D5" w:rsidRPr="008E40F0" w:rsidRDefault="00A421D5" w:rsidP="00132EA7">
            <w:pPr>
              <w:rPr>
                <w:rFonts w:ascii="Times New Roman" w:hAnsi="Times New Roman" w:cs="Times New Roman"/>
              </w:rPr>
            </w:pPr>
            <w:r w:rsidRPr="008E40F0">
              <w:rPr>
                <w:rFonts w:ascii="Times New Roman" w:hAnsi="Times New Roman" w:cs="Times New Roman"/>
              </w:rPr>
              <w:t>Δημιουργία τεστ συνδυάζοντας όλους τους τύπους ερωτήσεων</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26 (3,6)</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93 (13,0)</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234 (32,5)</w:t>
            </w:r>
          </w:p>
        </w:tc>
        <w:tc>
          <w:tcPr>
            <w:tcW w:w="51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200 (27,9)</w:t>
            </w:r>
          </w:p>
        </w:tc>
        <w:tc>
          <w:tcPr>
            <w:tcW w:w="55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164 (22,9)</w:t>
            </w:r>
          </w:p>
        </w:tc>
      </w:tr>
      <w:tr w:rsidR="00A421D5" w:rsidRPr="008E40F0" w:rsidTr="00132EA7">
        <w:tc>
          <w:tcPr>
            <w:tcW w:w="2395" w:type="pct"/>
            <w:vAlign w:val="center"/>
          </w:tcPr>
          <w:p w:rsidR="00A421D5" w:rsidRPr="008E40F0" w:rsidRDefault="00A421D5" w:rsidP="00132EA7">
            <w:pPr>
              <w:rPr>
                <w:rFonts w:ascii="Times New Roman" w:hAnsi="Times New Roman" w:cs="Times New Roman"/>
              </w:rPr>
            </w:pPr>
            <w:r w:rsidRPr="008E40F0">
              <w:rPr>
                <w:rFonts w:ascii="Times New Roman" w:hAnsi="Times New Roman" w:cs="Times New Roman"/>
              </w:rPr>
              <w:t>Τεστ ανάπτυξης</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54 (7,5)</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172 (24,0)</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265 (37,0)</w:t>
            </w:r>
          </w:p>
        </w:tc>
        <w:tc>
          <w:tcPr>
            <w:tcW w:w="51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144 (20,1)</w:t>
            </w:r>
          </w:p>
        </w:tc>
        <w:tc>
          <w:tcPr>
            <w:tcW w:w="55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82 (11,4)</w:t>
            </w:r>
          </w:p>
        </w:tc>
      </w:tr>
      <w:tr w:rsidR="00A421D5" w:rsidRPr="008E40F0" w:rsidTr="00132EA7">
        <w:tc>
          <w:tcPr>
            <w:tcW w:w="2395" w:type="pct"/>
            <w:vAlign w:val="center"/>
          </w:tcPr>
          <w:p w:rsidR="00A421D5" w:rsidRPr="008E40F0" w:rsidRDefault="00A421D5" w:rsidP="00132EA7">
            <w:pPr>
              <w:rPr>
                <w:rFonts w:ascii="Times New Roman" w:hAnsi="Times New Roman" w:cs="Times New Roman"/>
              </w:rPr>
            </w:pPr>
            <w:r w:rsidRPr="008E40F0">
              <w:rPr>
                <w:rFonts w:ascii="Times New Roman" w:hAnsi="Times New Roman" w:cs="Times New Roman"/>
              </w:rPr>
              <w:t>Ατομικές παρουσιάσεις</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69 (9,6)</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174 (24,3)</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238 (33,2)</w:t>
            </w:r>
          </w:p>
        </w:tc>
        <w:tc>
          <w:tcPr>
            <w:tcW w:w="51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139 (19,4)</w:t>
            </w:r>
          </w:p>
        </w:tc>
        <w:tc>
          <w:tcPr>
            <w:tcW w:w="55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97 (13,5)</w:t>
            </w:r>
          </w:p>
        </w:tc>
      </w:tr>
      <w:tr w:rsidR="00A421D5" w:rsidRPr="008E40F0" w:rsidTr="00132EA7">
        <w:tc>
          <w:tcPr>
            <w:tcW w:w="2395" w:type="pct"/>
            <w:vAlign w:val="center"/>
          </w:tcPr>
          <w:p w:rsidR="00A421D5" w:rsidRPr="008E40F0" w:rsidRDefault="00A421D5" w:rsidP="00132EA7">
            <w:pPr>
              <w:rPr>
                <w:rFonts w:ascii="Times New Roman" w:hAnsi="Times New Roman" w:cs="Times New Roman"/>
              </w:rPr>
            </w:pPr>
            <w:r w:rsidRPr="008E40F0">
              <w:rPr>
                <w:rFonts w:ascii="Times New Roman" w:hAnsi="Times New Roman" w:cs="Times New Roman"/>
              </w:rPr>
              <w:t>Ομαδικές παρουσιάσεις</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46 (6,4)</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114 (15,9)</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237 (33,1)</w:t>
            </w:r>
          </w:p>
        </w:tc>
        <w:tc>
          <w:tcPr>
            <w:tcW w:w="51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194 (27,1)</w:t>
            </w:r>
          </w:p>
        </w:tc>
        <w:tc>
          <w:tcPr>
            <w:tcW w:w="55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126 (17,6)</w:t>
            </w:r>
          </w:p>
        </w:tc>
      </w:tr>
      <w:tr w:rsidR="00A421D5" w:rsidRPr="008E40F0" w:rsidTr="00132EA7">
        <w:tc>
          <w:tcPr>
            <w:tcW w:w="2395" w:type="pct"/>
            <w:vAlign w:val="center"/>
          </w:tcPr>
          <w:p w:rsidR="00A421D5" w:rsidRPr="008E40F0" w:rsidRDefault="00A421D5" w:rsidP="00132EA7">
            <w:pPr>
              <w:rPr>
                <w:rFonts w:ascii="Times New Roman" w:hAnsi="Times New Roman" w:cs="Times New Roman"/>
              </w:rPr>
            </w:pPr>
            <w:r w:rsidRPr="008E40F0">
              <w:rPr>
                <w:rFonts w:ascii="Times New Roman" w:hAnsi="Times New Roman" w:cs="Times New Roman"/>
              </w:rPr>
              <w:t>Πρακτική εξάσκηση</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13 (1,8)</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16 (2,2)</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76 (10,6)</w:t>
            </w:r>
          </w:p>
        </w:tc>
        <w:tc>
          <w:tcPr>
            <w:tcW w:w="51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139 (19,4)</w:t>
            </w:r>
          </w:p>
        </w:tc>
        <w:tc>
          <w:tcPr>
            <w:tcW w:w="55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473 (66,0)</w:t>
            </w:r>
          </w:p>
        </w:tc>
      </w:tr>
      <w:tr w:rsidR="00A421D5" w:rsidRPr="008E40F0" w:rsidTr="00132EA7">
        <w:tc>
          <w:tcPr>
            <w:tcW w:w="2395" w:type="pct"/>
            <w:vAlign w:val="center"/>
          </w:tcPr>
          <w:p w:rsidR="00A421D5" w:rsidRPr="008E40F0" w:rsidRDefault="00A421D5" w:rsidP="00132EA7">
            <w:pPr>
              <w:rPr>
                <w:rFonts w:ascii="Times New Roman" w:hAnsi="Times New Roman" w:cs="Times New Roman"/>
              </w:rPr>
            </w:pPr>
            <w:r w:rsidRPr="008E40F0">
              <w:rPr>
                <w:rFonts w:ascii="Times New Roman" w:hAnsi="Times New Roman" w:cs="Times New Roman"/>
              </w:rPr>
              <w:t>Επίδειξη</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30 (4,2)</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102 (14,2)</w:t>
            </w:r>
          </w:p>
        </w:tc>
        <w:tc>
          <w:tcPr>
            <w:tcW w:w="515"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171 (23,8)</w:t>
            </w:r>
          </w:p>
        </w:tc>
        <w:tc>
          <w:tcPr>
            <w:tcW w:w="51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188 (26,2)</w:t>
            </w:r>
          </w:p>
        </w:tc>
        <w:tc>
          <w:tcPr>
            <w:tcW w:w="550"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226 (31,5)</w:t>
            </w:r>
          </w:p>
        </w:tc>
      </w:tr>
    </w:tbl>
    <w:p w:rsidR="00A421D5" w:rsidRPr="00A421D5" w:rsidRDefault="00A421D5" w:rsidP="00132EA7">
      <w:pPr>
        <w:spacing w:before="0"/>
        <w:rPr>
          <w:rFonts w:eastAsia="Times New Roman" w:cs="Times New Roman"/>
          <w:szCs w:val="22"/>
          <w:lang w:eastAsia="el-GR"/>
        </w:rPr>
      </w:pPr>
      <w:r w:rsidRPr="00A421D5">
        <w:rPr>
          <w:rFonts w:eastAsia="Times New Roman" w:cs="Times New Roman"/>
          <w:sz w:val="20"/>
          <w:szCs w:val="22"/>
          <w:lang w:eastAsia="el-GR"/>
        </w:rPr>
        <w:t xml:space="preserve">Οι τιμές εκφράζονται ως </w:t>
      </w:r>
      <w:r w:rsidRPr="00A421D5">
        <w:rPr>
          <w:rFonts w:eastAsia="Times New Roman" w:cs="Times New Roman"/>
          <w:sz w:val="20"/>
          <w:szCs w:val="22"/>
          <w:lang w:val="en-US" w:eastAsia="el-GR"/>
        </w:rPr>
        <w:t>n</w:t>
      </w:r>
      <w:r w:rsidRPr="00A421D5">
        <w:rPr>
          <w:rFonts w:eastAsia="Times New Roman" w:cs="Times New Roman"/>
          <w:sz w:val="20"/>
          <w:szCs w:val="22"/>
          <w:lang w:eastAsia="el-GR"/>
        </w:rPr>
        <w:t xml:space="preserve"> (%).</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132EA7">
        <w:rPr>
          <w:rFonts w:eastAsia="Times New Roman" w:cs="Times New Roman"/>
          <w:szCs w:val="22"/>
          <w:lang w:eastAsia="el-GR"/>
        </w:rPr>
        <w:t>7-</w:t>
      </w:r>
      <w:r w:rsidRPr="00A421D5">
        <w:rPr>
          <w:rFonts w:eastAsia="Times New Roman" w:cs="Times New Roman"/>
          <w:szCs w:val="22"/>
          <w:lang w:eastAsia="el-GR"/>
        </w:rPr>
        <w:t xml:space="preserve">17 παρουσιάζονται οι στάσεις των φοιτητών αναφορικά με τις νέες τεχνολογίες. Ο συντελεστής εσωτερικής συνέπειας </w:t>
      </w:r>
      <w:r w:rsidRPr="00A421D5">
        <w:rPr>
          <w:rFonts w:eastAsia="Times New Roman" w:cs="Times New Roman"/>
          <w:szCs w:val="22"/>
          <w:lang w:val="en-US" w:eastAsia="el-GR"/>
        </w:rPr>
        <w:t>Cronbach</w:t>
      </w:r>
      <w:r w:rsidRPr="00A421D5">
        <w:rPr>
          <w:rFonts w:eastAsia="Times New Roman" w:cs="Times New Roman"/>
          <w:szCs w:val="22"/>
          <w:lang w:eastAsia="el-GR"/>
        </w:rPr>
        <w:t>’</w:t>
      </w:r>
      <w:r w:rsidRPr="00A421D5">
        <w:rPr>
          <w:rFonts w:eastAsia="Times New Roman" w:cs="Times New Roman"/>
          <w:szCs w:val="22"/>
          <w:lang w:val="en-US" w:eastAsia="el-GR"/>
        </w:rPr>
        <w:t>s</w:t>
      </w:r>
      <w:r w:rsidRPr="00A421D5">
        <w:rPr>
          <w:rFonts w:eastAsia="Times New Roman" w:cs="Times New Roman"/>
          <w:szCs w:val="22"/>
          <w:lang w:eastAsia="el-GR"/>
        </w:rPr>
        <w:t xml:space="preserve"> </w:t>
      </w:r>
      <w:r w:rsidRPr="00A421D5">
        <w:rPr>
          <w:rFonts w:eastAsia="Times New Roman" w:cs="Times New Roman"/>
          <w:szCs w:val="22"/>
          <w:lang w:val="en-US" w:eastAsia="el-GR"/>
        </w:rPr>
        <w:t>alpha</w:t>
      </w:r>
      <w:r w:rsidRPr="00A421D5">
        <w:rPr>
          <w:rFonts w:eastAsia="Times New Roman" w:cs="Times New Roman"/>
          <w:szCs w:val="22"/>
          <w:lang w:eastAsia="el-GR"/>
        </w:rPr>
        <w:t xml:space="preserve"> ήταν 0,84 γεγονός που δηλώνει αποδεκτή εσωτερική συνέπεια.</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Τα ποσοστά των φοιτητών που δήλωσαν ότι συμφωνούν/συμφωνούν απολύτως ήταν τα εξής: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84,1% πιστεύουν ότι το διαδίκτυο έχει βοηθήσει πολύ τη μελέτη τους και τις σπουδές τους.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63,3% πιστεύουν ότι τα κινητά τηλέφωνα και άλλες φορητές ψηφιακές συσκευές θα μπορούσαν να βοηθήσουν την εκπαιδευτική διαδικασία.</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63,1% θα ήθελαν οι καθηγητές τους να χρησιμοποιούν περισσότερο και μεγαλύτερη ποικιλία νέων τεχνολογιών στη διδασκαλία.</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77,1% θα ήθελαν να μάθουν πως να χρησιμοποιούν τις νέες τεχνολογίες αποτελεσματικά στη μελέτη τους.</w:t>
      </w:r>
    </w:p>
    <w:p w:rsidR="00A421D5" w:rsidRPr="00A421D5" w:rsidRDefault="00A421D5" w:rsidP="005C394A">
      <w:pPr>
        <w:numPr>
          <w:ilvl w:val="0"/>
          <w:numId w:val="47"/>
        </w:numPr>
        <w:spacing w:before="0"/>
        <w:contextualSpacing/>
        <w:jc w:val="left"/>
        <w:rPr>
          <w:rFonts w:eastAsia="Times New Roman" w:cs="Times New Roman"/>
          <w:szCs w:val="22"/>
          <w:lang w:eastAsia="el-GR"/>
        </w:rPr>
      </w:pPr>
      <w:r w:rsidRPr="00A421D5">
        <w:rPr>
          <w:rFonts w:eastAsia="Times New Roman" w:cs="Times New Roman"/>
          <w:szCs w:val="22"/>
          <w:lang w:eastAsia="el-GR"/>
        </w:rPr>
        <w:t>Το 83,9% πιστεύουν ότι η Νοσηλευτική είναι ένα επιστημονικό πεδίο όπου οι νέες τεχνολογίες είναι απαραίτητες.</w:t>
      </w:r>
    </w:p>
    <w:p w:rsidR="005C394A" w:rsidRDefault="005C394A" w:rsidP="005C394A">
      <w:pPr>
        <w:pStyle w:val="ab"/>
        <w:keepNext/>
      </w:pPr>
      <w:bookmarkStart w:id="579" w:name="_Toc423996148"/>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17</w:t>
      </w:r>
      <w:r w:rsidR="008A2614">
        <w:rPr>
          <w:noProof/>
        </w:rPr>
        <w:fldChar w:fldCharType="end"/>
      </w:r>
      <w:r>
        <w:t xml:space="preserve">. </w:t>
      </w:r>
      <w:r w:rsidRPr="00B52140">
        <w:t>Οι στάσεις των φοιτητών αναφορικά με τις νέες τεχνολογίες.</w:t>
      </w:r>
      <w:bookmarkEnd w:id="579"/>
    </w:p>
    <w:tbl>
      <w:tblPr>
        <w:tblStyle w:val="22"/>
        <w:tblW w:w="5000" w:type="pct"/>
        <w:tblLook w:val="04A0" w:firstRow="1" w:lastRow="0" w:firstColumn="1" w:lastColumn="0" w:noHBand="0" w:noVBand="1"/>
      </w:tblPr>
      <w:tblGrid>
        <w:gridCol w:w="2944"/>
        <w:gridCol w:w="1183"/>
        <w:gridCol w:w="1156"/>
        <w:gridCol w:w="1148"/>
        <w:gridCol w:w="1104"/>
        <w:gridCol w:w="1184"/>
      </w:tblGrid>
      <w:tr w:rsidR="00A421D5" w:rsidRPr="008E40F0" w:rsidTr="005C394A">
        <w:tc>
          <w:tcPr>
            <w:tcW w:w="1689" w:type="pct"/>
            <w:vMerge w:val="restart"/>
          </w:tcPr>
          <w:p w:rsidR="00A421D5" w:rsidRPr="008E40F0" w:rsidRDefault="00A421D5" w:rsidP="00132EA7">
            <w:pPr>
              <w:rPr>
                <w:rFonts w:ascii="Times New Roman" w:hAnsi="Times New Roman" w:cs="Times New Roman"/>
                <w:b/>
              </w:rPr>
            </w:pPr>
          </w:p>
        </w:tc>
        <w:tc>
          <w:tcPr>
            <w:tcW w:w="3311" w:type="pct"/>
            <w:gridSpan w:val="5"/>
          </w:tcPr>
          <w:p w:rsidR="00A421D5" w:rsidRPr="008E40F0" w:rsidRDefault="00A421D5" w:rsidP="00132EA7">
            <w:pPr>
              <w:rPr>
                <w:rFonts w:ascii="Times New Roman" w:hAnsi="Times New Roman" w:cs="Times New Roman"/>
              </w:rPr>
            </w:pPr>
            <w:r w:rsidRPr="008E40F0">
              <w:rPr>
                <w:rFonts w:ascii="Times New Roman" w:hAnsi="Times New Roman" w:cs="Times New Roman"/>
                <w:b/>
              </w:rPr>
              <w:t>Απάντηση</w:t>
            </w:r>
          </w:p>
        </w:tc>
      </w:tr>
      <w:tr w:rsidR="00A421D5" w:rsidRPr="008E40F0" w:rsidTr="005C394A">
        <w:tc>
          <w:tcPr>
            <w:tcW w:w="1689" w:type="pct"/>
            <w:vMerge/>
          </w:tcPr>
          <w:p w:rsidR="00A421D5" w:rsidRPr="008E40F0" w:rsidRDefault="00A421D5" w:rsidP="00132EA7">
            <w:pPr>
              <w:rPr>
                <w:rFonts w:ascii="Times New Roman" w:hAnsi="Times New Roman" w:cs="Times New Roman"/>
              </w:rPr>
            </w:pPr>
          </w:p>
        </w:tc>
        <w:tc>
          <w:tcPr>
            <w:tcW w:w="678" w:type="pct"/>
            <w:vAlign w:val="center"/>
          </w:tcPr>
          <w:p w:rsidR="00A421D5" w:rsidRPr="008E40F0" w:rsidRDefault="00A421D5" w:rsidP="00132EA7">
            <w:pPr>
              <w:rPr>
                <w:rFonts w:ascii="Times New Roman" w:hAnsi="Times New Roman" w:cs="Times New Roman"/>
                <w:b/>
              </w:rPr>
            </w:pPr>
            <w:r w:rsidRPr="008E40F0">
              <w:rPr>
                <w:rFonts w:ascii="Times New Roman" w:hAnsi="Times New Roman" w:cs="Times New Roman"/>
                <w:b/>
              </w:rPr>
              <w:t>Συμφωνώ Απολύτως</w:t>
            </w:r>
          </w:p>
        </w:tc>
        <w:tc>
          <w:tcPr>
            <w:tcW w:w="663" w:type="pct"/>
            <w:vAlign w:val="center"/>
          </w:tcPr>
          <w:p w:rsidR="00A421D5" w:rsidRPr="008E40F0" w:rsidRDefault="00A421D5" w:rsidP="00132EA7">
            <w:pPr>
              <w:rPr>
                <w:rFonts w:ascii="Times New Roman" w:hAnsi="Times New Roman" w:cs="Times New Roman"/>
                <w:b/>
              </w:rPr>
            </w:pPr>
            <w:r w:rsidRPr="008E40F0">
              <w:rPr>
                <w:rFonts w:ascii="Times New Roman" w:hAnsi="Times New Roman" w:cs="Times New Roman"/>
                <w:b/>
              </w:rPr>
              <w:t>Συμφωνώ</w:t>
            </w:r>
          </w:p>
        </w:tc>
        <w:tc>
          <w:tcPr>
            <w:tcW w:w="658" w:type="pct"/>
            <w:vAlign w:val="center"/>
          </w:tcPr>
          <w:p w:rsidR="00A421D5" w:rsidRPr="008E40F0" w:rsidRDefault="00A421D5" w:rsidP="00132EA7">
            <w:pPr>
              <w:rPr>
                <w:rFonts w:ascii="Times New Roman" w:hAnsi="Times New Roman" w:cs="Times New Roman"/>
                <w:b/>
              </w:rPr>
            </w:pPr>
            <w:r w:rsidRPr="008E40F0">
              <w:rPr>
                <w:rFonts w:ascii="Times New Roman" w:hAnsi="Times New Roman" w:cs="Times New Roman"/>
                <w:b/>
              </w:rPr>
              <w:t>Ουδέτερη Άποψη</w:t>
            </w:r>
          </w:p>
        </w:tc>
        <w:tc>
          <w:tcPr>
            <w:tcW w:w="633" w:type="pct"/>
            <w:vAlign w:val="center"/>
          </w:tcPr>
          <w:p w:rsidR="00A421D5" w:rsidRPr="008E40F0" w:rsidRDefault="00A421D5" w:rsidP="00132EA7">
            <w:pPr>
              <w:rPr>
                <w:rFonts w:ascii="Times New Roman" w:hAnsi="Times New Roman" w:cs="Times New Roman"/>
                <w:b/>
              </w:rPr>
            </w:pPr>
            <w:r w:rsidRPr="008E40F0">
              <w:rPr>
                <w:rFonts w:ascii="Times New Roman" w:hAnsi="Times New Roman" w:cs="Times New Roman"/>
                <w:b/>
              </w:rPr>
              <w:t>Διαφωνώ</w:t>
            </w:r>
          </w:p>
        </w:tc>
        <w:tc>
          <w:tcPr>
            <w:tcW w:w="678" w:type="pct"/>
            <w:vAlign w:val="center"/>
          </w:tcPr>
          <w:p w:rsidR="00A421D5" w:rsidRPr="008E40F0" w:rsidRDefault="00A421D5" w:rsidP="00132EA7">
            <w:pPr>
              <w:rPr>
                <w:rFonts w:ascii="Times New Roman" w:hAnsi="Times New Roman" w:cs="Times New Roman"/>
                <w:b/>
              </w:rPr>
            </w:pPr>
            <w:r w:rsidRPr="008E40F0">
              <w:rPr>
                <w:rFonts w:ascii="Times New Roman" w:hAnsi="Times New Roman" w:cs="Times New Roman"/>
                <w:b/>
              </w:rPr>
              <w:t>Διαφωνώ Απολύτως</w:t>
            </w:r>
          </w:p>
        </w:tc>
      </w:tr>
      <w:tr w:rsidR="00A421D5" w:rsidRPr="008E40F0" w:rsidTr="005C394A">
        <w:tc>
          <w:tcPr>
            <w:tcW w:w="1689" w:type="pct"/>
            <w:vAlign w:val="center"/>
          </w:tcPr>
          <w:p w:rsidR="00A421D5" w:rsidRPr="008E40F0" w:rsidRDefault="00A421D5" w:rsidP="00132EA7">
            <w:pPr>
              <w:rPr>
                <w:rFonts w:ascii="Times New Roman" w:hAnsi="Times New Roman" w:cs="Times New Roman"/>
              </w:rPr>
            </w:pPr>
            <w:r w:rsidRPr="008E40F0">
              <w:rPr>
                <w:rFonts w:ascii="Times New Roman" w:hAnsi="Times New Roman" w:cs="Times New Roman"/>
              </w:rPr>
              <w:t>Πιστεύω ότι το διαδίκτυο έχει βοηθήσει πολύ τη μελέτη μου και τις σπουδές μου</w:t>
            </w:r>
          </w:p>
        </w:tc>
        <w:tc>
          <w:tcPr>
            <w:tcW w:w="678"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269 (37,4)</w:t>
            </w:r>
          </w:p>
        </w:tc>
        <w:tc>
          <w:tcPr>
            <w:tcW w:w="663"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336 (46,7)</w:t>
            </w:r>
          </w:p>
        </w:tc>
        <w:tc>
          <w:tcPr>
            <w:tcW w:w="658"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66 (9,2)</w:t>
            </w:r>
          </w:p>
        </w:tc>
        <w:tc>
          <w:tcPr>
            <w:tcW w:w="633"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24 (3,3)</w:t>
            </w:r>
          </w:p>
        </w:tc>
        <w:tc>
          <w:tcPr>
            <w:tcW w:w="678"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25 (3,5)</w:t>
            </w:r>
          </w:p>
        </w:tc>
      </w:tr>
      <w:tr w:rsidR="00A421D5" w:rsidRPr="008E40F0" w:rsidTr="005C394A">
        <w:tc>
          <w:tcPr>
            <w:tcW w:w="1689" w:type="pct"/>
            <w:vAlign w:val="center"/>
          </w:tcPr>
          <w:p w:rsidR="00A421D5" w:rsidRPr="008E40F0" w:rsidRDefault="00A421D5" w:rsidP="00132EA7">
            <w:pPr>
              <w:rPr>
                <w:rFonts w:ascii="Times New Roman" w:hAnsi="Times New Roman" w:cs="Times New Roman"/>
              </w:rPr>
            </w:pPr>
            <w:r w:rsidRPr="008E40F0">
              <w:rPr>
                <w:rFonts w:ascii="Times New Roman" w:hAnsi="Times New Roman" w:cs="Times New Roman"/>
              </w:rPr>
              <w:t>Πιστεύω ότι τα κινητά τηλέφωνα και άλλες φορητές ψηφιακές συσκευές θα μπορούσαν να βοηθήσουν την εκπαιδευτική διαδικασία</w:t>
            </w:r>
          </w:p>
        </w:tc>
        <w:tc>
          <w:tcPr>
            <w:tcW w:w="678"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158 (21,9)</w:t>
            </w:r>
          </w:p>
        </w:tc>
        <w:tc>
          <w:tcPr>
            <w:tcW w:w="663"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298 (41,4)</w:t>
            </w:r>
          </w:p>
        </w:tc>
        <w:tc>
          <w:tcPr>
            <w:tcW w:w="658"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178 (24,7)</w:t>
            </w:r>
          </w:p>
        </w:tc>
        <w:tc>
          <w:tcPr>
            <w:tcW w:w="633"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58 (8,1)</w:t>
            </w:r>
          </w:p>
        </w:tc>
        <w:tc>
          <w:tcPr>
            <w:tcW w:w="678"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28 (3,9)</w:t>
            </w:r>
          </w:p>
        </w:tc>
      </w:tr>
      <w:tr w:rsidR="00A421D5" w:rsidRPr="008E40F0" w:rsidTr="005C394A">
        <w:tc>
          <w:tcPr>
            <w:tcW w:w="1689" w:type="pct"/>
            <w:vAlign w:val="center"/>
          </w:tcPr>
          <w:p w:rsidR="00A421D5" w:rsidRPr="008E40F0" w:rsidRDefault="00A421D5" w:rsidP="00132EA7">
            <w:pPr>
              <w:rPr>
                <w:rFonts w:ascii="Times New Roman" w:hAnsi="Times New Roman" w:cs="Times New Roman"/>
              </w:rPr>
            </w:pPr>
            <w:r w:rsidRPr="008E40F0">
              <w:rPr>
                <w:rFonts w:ascii="Times New Roman" w:hAnsi="Times New Roman" w:cs="Times New Roman"/>
              </w:rPr>
              <w:t>Θα ήθελα οι καθηγητές μου να χρησιμοποιούν περισσότερο και μεγαλύτερη ποικιλία νέων τεχνολογιών στη διδασκαλία</w:t>
            </w:r>
          </w:p>
        </w:tc>
        <w:tc>
          <w:tcPr>
            <w:tcW w:w="678"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169 (23,5)</w:t>
            </w:r>
          </w:p>
        </w:tc>
        <w:tc>
          <w:tcPr>
            <w:tcW w:w="663"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285 (39,6)</w:t>
            </w:r>
          </w:p>
        </w:tc>
        <w:tc>
          <w:tcPr>
            <w:tcW w:w="658"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204 (28,3)</w:t>
            </w:r>
          </w:p>
        </w:tc>
        <w:tc>
          <w:tcPr>
            <w:tcW w:w="633"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41 (5,7)</w:t>
            </w:r>
          </w:p>
        </w:tc>
        <w:tc>
          <w:tcPr>
            <w:tcW w:w="678"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21 (2,9)</w:t>
            </w:r>
          </w:p>
        </w:tc>
      </w:tr>
      <w:tr w:rsidR="00A421D5" w:rsidRPr="008E40F0" w:rsidTr="005C394A">
        <w:tc>
          <w:tcPr>
            <w:tcW w:w="1689" w:type="pct"/>
            <w:vAlign w:val="center"/>
          </w:tcPr>
          <w:p w:rsidR="00A421D5" w:rsidRPr="008E40F0" w:rsidRDefault="00A421D5" w:rsidP="00132EA7">
            <w:pPr>
              <w:rPr>
                <w:rFonts w:ascii="Times New Roman" w:hAnsi="Times New Roman" w:cs="Times New Roman"/>
              </w:rPr>
            </w:pPr>
            <w:r w:rsidRPr="008E40F0">
              <w:rPr>
                <w:rFonts w:ascii="Times New Roman" w:hAnsi="Times New Roman" w:cs="Times New Roman"/>
              </w:rPr>
              <w:t xml:space="preserve">Θα ήθελα να μάθω πως να χρησιμοποιώ τις νέες τεχνολογίες αποτελεσματικά στη μελέτη μου </w:t>
            </w:r>
          </w:p>
        </w:tc>
        <w:tc>
          <w:tcPr>
            <w:tcW w:w="678"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236 (32,8)</w:t>
            </w:r>
          </w:p>
        </w:tc>
        <w:tc>
          <w:tcPr>
            <w:tcW w:w="663"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319 (44,3)</w:t>
            </w:r>
          </w:p>
        </w:tc>
        <w:tc>
          <w:tcPr>
            <w:tcW w:w="658"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118 (16,4)</w:t>
            </w:r>
          </w:p>
        </w:tc>
        <w:tc>
          <w:tcPr>
            <w:tcW w:w="633"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29 (4,0)</w:t>
            </w:r>
          </w:p>
        </w:tc>
        <w:tc>
          <w:tcPr>
            <w:tcW w:w="678"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18 (2,5)</w:t>
            </w:r>
          </w:p>
        </w:tc>
      </w:tr>
      <w:tr w:rsidR="00A421D5" w:rsidRPr="008E40F0" w:rsidTr="005C394A">
        <w:tc>
          <w:tcPr>
            <w:tcW w:w="1689" w:type="pct"/>
            <w:vAlign w:val="center"/>
          </w:tcPr>
          <w:p w:rsidR="00A421D5" w:rsidRPr="008E40F0" w:rsidRDefault="00A421D5" w:rsidP="00132EA7">
            <w:pPr>
              <w:rPr>
                <w:rFonts w:ascii="Times New Roman" w:hAnsi="Times New Roman" w:cs="Times New Roman"/>
              </w:rPr>
            </w:pPr>
            <w:r w:rsidRPr="008E40F0">
              <w:rPr>
                <w:rFonts w:ascii="Times New Roman" w:hAnsi="Times New Roman" w:cs="Times New Roman"/>
              </w:rPr>
              <w:t>Πιστεύω ότι η Νοσηλευτική είναι ένα επιστημονικό πεδίο όπου οι νέες τεχνολογίες είναι απαραίτητες</w:t>
            </w:r>
          </w:p>
        </w:tc>
        <w:tc>
          <w:tcPr>
            <w:tcW w:w="678"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341 (47,4)</w:t>
            </w:r>
          </w:p>
        </w:tc>
        <w:tc>
          <w:tcPr>
            <w:tcW w:w="663"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263 (36,5)</w:t>
            </w:r>
          </w:p>
        </w:tc>
        <w:tc>
          <w:tcPr>
            <w:tcW w:w="658"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59 (8,2)</w:t>
            </w:r>
          </w:p>
        </w:tc>
        <w:tc>
          <w:tcPr>
            <w:tcW w:w="633"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20 (2,8)</w:t>
            </w:r>
          </w:p>
        </w:tc>
        <w:tc>
          <w:tcPr>
            <w:tcW w:w="678" w:type="pct"/>
          </w:tcPr>
          <w:p w:rsidR="00A421D5" w:rsidRPr="008E40F0" w:rsidRDefault="00A421D5" w:rsidP="00132EA7">
            <w:pPr>
              <w:rPr>
                <w:rFonts w:ascii="Times New Roman" w:hAnsi="Times New Roman" w:cs="Times New Roman"/>
              </w:rPr>
            </w:pPr>
            <w:r w:rsidRPr="008E40F0">
              <w:rPr>
                <w:rFonts w:ascii="Times New Roman" w:hAnsi="Times New Roman" w:cs="Times New Roman"/>
              </w:rPr>
              <w:t>37 (5,1)</w:t>
            </w:r>
          </w:p>
        </w:tc>
      </w:tr>
    </w:tbl>
    <w:p w:rsidR="00A421D5" w:rsidRPr="00A421D5" w:rsidRDefault="00A421D5" w:rsidP="00AE4D57">
      <w:pPr>
        <w:spacing w:before="0"/>
        <w:rPr>
          <w:rFonts w:eastAsia="Times New Roman" w:cs="Times New Roman"/>
          <w:sz w:val="20"/>
          <w:szCs w:val="22"/>
          <w:lang w:eastAsia="el-GR"/>
        </w:rPr>
      </w:pPr>
      <w:r w:rsidRPr="00A421D5">
        <w:rPr>
          <w:rFonts w:eastAsia="Times New Roman" w:cs="Times New Roman"/>
          <w:sz w:val="20"/>
          <w:szCs w:val="22"/>
          <w:lang w:eastAsia="el-GR"/>
        </w:rPr>
        <w:t xml:space="preserve">Οι τιμές εκφράζονται ως </w:t>
      </w:r>
      <w:r w:rsidRPr="00A421D5">
        <w:rPr>
          <w:rFonts w:eastAsia="Times New Roman" w:cs="Times New Roman"/>
          <w:sz w:val="20"/>
          <w:szCs w:val="22"/>
          <w:lang w:val="en-US" w:eastAsia="el-GR"/>
        </w:rPr>
        <w:t>n</w:t>
      </w:r>
      <w:r w:rsidRPr="00A421D5">
        <w:rPr>
          <w:rFonts w:eastAsia="Times New Roman" w:cs="Times New Roman"/>
          <w:sz w:val="20"/>
          <w:szCs w:val="22"/>
          <w:lang w:eastAsia="el-GR"/>
        </w:rPr>
        <w:t xml:space="preserve"> (%).</w:t>
      </w:r>
    </w:p>
    <w:p w:rsidR="00331A18" w:rsidRDefault="00A421D5" w:rsidP="00EE7686">
      <w:pPr>
        <w:spacing w:before="0"/>
        <w:rPr>
          <w:rFonts w:eastAsia="Times New Roman" w:cs="Times New Roman"/>
          <w:szCs w:val="22"/>
          <w:lang w:eastAsia="el-GR"/>
        </w:rPr>
      </w:pPr>
      <w:r w:rsidRPr="00A421D5">
        <w:rPr>
          <w:rFonts w:eastAsia="Times New Roman" w:cs="Times New Roman"/>
          <w:szCs w:val="22"/>
          <w:lang w:eastAsia="el-GR"/>
        </w:rPr>
        <w:t xml:space="preserve">Αθροίζοντας τις απαντήσεις των φοιτητών στα 5 στοιχεία του πίνακα </w:t>
      </w:r>
      <w:r w:rsidR="00132EA7">
        <w:rPr>
          <w:rFonts w:eastAsia="Times New Roman" w:cs="Times New Roman"/>
          <w:szCs w:val="22"/>
          <w:lang w:eastAsia="el-GR"/>
        </w:rPr>
        <w:t>7-</w:t>
      </w:r>
      <w:r w:rsidRPr="00A421D5">
        <w:rPr>
          <w:rFonts w:eastAsia="Times New Roman" w:cs="Times New Roman"/>
          <w:szCs w:val="22"/>
          <w:lang w:eastAsia="el-GR"/>
        </w:rPr>
        <w:t>17, προκύπτει η βαθμολογία στάσεων των φοιτητών αναφορικά με τις νέες τεχνολογίες. Η βαθμολογία αυτή λαμβάνει τιμές 5-25, με τις μεγαλύτερες τιμές να δηλώνουν θετικότερη στάση αναφορικά με τις νέες τεχνολογίες. Η μέση βαθμολογία στάσεων των φοιτητών αναφορικά με τις νέες τεχνολογίες ήταν 20, η τυπική απόκλιση ήταν 3,6, η διάμεσος ήταν 20, η ελάχιστη τιμή ήταν</w:t>
      </w:r>
      <w:r w:rsidR="00EE7686">
        <w:rPr>
          <w:rFonts w:eastAsia="Times New Roman" w:cs="Times New Roman"/>
          <w:szCs w:val="22"/>
          <w:lang w:eastAsia="el-GR"/>
        </w:rPr>
        <w:t xml:space="preserve"> 5 και η μέγιστη τιμή ήταν 25.</w:t>
      </w:r>
    </w:p>
    <w:p w:rsidR="00331A18" w:rsidRDefault="00331A18">
      <w:pPr>
        <w:rPr>
          <w:rFonts w:eastAsia="Times New Roman" w:cs="Times New Roman"/>
          <w:szCs w:val="22"/>
          <w:lang w:eastAsia="el-GR"/>
        </w:rPr>
      </w:pPr>
      <w:r>
        <w:rPr>
          <w:rFonts w:eastAsia="Times New Roman" w:cs="Times New Roman"/>
          <w:szCs w:val="22"/>
          <w:lang w:eastAsia="el-GR"/>
        </w:rPr>
        <w:br w:type="page"/>
      </w:r>
    </w:p>
    <w:p w:rsidR="00A421D5" w:rsidRPr="00A421D5" w:rsidRDefault="00A421D5" w:rsidP="0074036C">
      <w:pPr>
        <w:pStyle w:val="2"/>
      </w:pPr>
      <w:bookmarkStart w:id="580" w:name="_Toc422860148"/>
      <w:bookmarkStart w:id="581" w:name="_Toc422958652"/>
      <w:bookmarkStart w:id="582" w:name="_Toc422994865"/>
      <w:r w:rsidRPr="00A421D5">
        <w:t>Συσχετίσεις</w:t>
      </w:r>
      <w:bookmarkEnd w:id="580"/>
      <w:bookmarkEnd w:id="581"/>
      <w:bookmarkEnd w:id="582"/>
      <w:r w:rsidRPr="00A421D5">
        <w:t xml:space="preserve"> </w:t>
      </w:r>
    </w:p>
    <w:p w:rsidR="00132EA7" w:rsidRPr="00132EA7" w:rsidRDefault="00132EA7" w:rsidP="00132EA7">
      <w:pPr>
        <w:pStyle w:val="a8"/>
        <w:numPr>
          <w:ilvl w:val="1"/>
          <w:numId w:val="21"/>
        </w:numPr>
        <w:contextualSpacing w:val="0"/>
        <w:outlineLvl w:val="2"/>
        <w:rPr>
          <w:rFonts w:cs="Times New Roman"/>
          <w:b/>
          <w:i/>
          <w:vanish/>
          <w:lang w:eastAsia="el-GR"/>
        </w:rPr>
      </w:pPr>
      <w:bookmarkStart w:id="583" w:name="_Toc422859344"/>
      <w:bookmarkStart w:id="584" w:name="_Toc422859797"/>
      <w:bookmarkStart w:id="585" w:name="_Toc422860149"/>
      <w:bookmarkStart w:id="586" w:name="_Toc422958653"/>
      <w:bookmarkStart w:id="587" w:name="_Toc422994866"/>
      <w:bookmarkEnd w:id="583"/>
      <w:bookmarkEnd w:id="584"/>
      <w:bookmarkEnd w:id="585"/>
      <w:bookmarkEnd w:id="586"/>
      <w:bookmarkEnd w:id="587"/>
    </w:p>
    <w:p w:rsidR="00A421D5" w:rsidRPr="00A421D5" w:rsidRDefault="00A421D5" w:rsidP="00132EA7">
      <w:pPr>
        <w:pStyle w:val="3"/>
        <w:rPr>
          <w:lang w:eastAsia="el-GR"/>
        </w:rPr>
      </w:pPr>
      <w:bookmarkStart w:id="588" w:name="_Toc422860150"/>
      <w:bookmarkStart w:id="589" w:name="_Toc422958654"/>
      <w:bookmarkStart w:id="590" w:name="_Toc422994867"/>
      <w:r w:rsidRPr="00A421D5">
        <w:rPr>
          <w:lang w:eastAsia="el-GR"/>
        </w:rPr>
        <w:t>Εξαρτημένη μεταβλητή: Ηλικία πρώτης χρήσης διαδικτύου</w:t>
      </w:r>
      <w:bookmarkEnd w:id="588"/>
      <w:bookmarkEnd w:id="589"/>
      <w:bookmarkEnd w:id="590"/>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132EA7">
        <w:rPr>
          <w:rFonts w:eastAsia="Times New Roman" w:cs="Times New Roman"/>
          <w:szCs w:val="22"/>
          <w:lang w:eastAsia="el-GR"/>
        </w:rPr>
        <w:t>7-</w:t>
      </w:r>
      <w:r w:rsidRPr="00A421D5">
        <w:rPr>
          <w:rFonts w:eastAsia="Times New Roman" w:cs="Times New Roman"/>
          <w:szCs w:val="22"/>
          <w:lang w:eastAsia="el-GR"/>
        </w:rPr>
        <w:t>18 παρουσιάζονται οι διμεταβλητές συσχετίσεις ανάμεσα στα δημογραφικά χαρακτηριστικά και την ηλικία πρώτης χρήσης διαδικτύου.</w:t>
      </w:r>
    </w:p>
    <w:p w:rsidR="005C394A" w:rsidRDefault="005C394A" w:rsidP="005C394A">
      <w:pPr>
        <w:pStyle w:val="ab"/>
        <w:keepNext/>
      </w:pPr>
      <w:bookmarkStart w:id="591" w:name="_Toc423996149"/>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18</w:t>
      </w:r>
      <w:r w:rsidR="008A2614">
        <w:rPr>
          <w:noProof/>
        </w:rPr>
        <w:fldChar w:fldCharType="end"/>
      </w:r>
      <w:r>
        <w:t xml:space="preserve">. </w:t>
      </w:r>
      <w:r w:rsidRPr="00B944EC">
        <w:t>Διμεταβλητές συσχετίσεις ανάμεσα στα δημογραφικά χαρακτηριστικά και την ηλικία πρώτης χρήσης διαδικτύου.</w:t>
      </w:r>
      <w:bookmarkEnd w:id="591"/>
    </w:p>
    <w:tbl>
      <w:tblPr>
        <w:tblStyle w:val="22"/>
        <w:tblW w:w="5000" w:type="pct"/>
        <w:tblLook w:val="04A0" w:firstRow="1" w:lastRow="0" w:firstColumn="1" w:lastColumn="0" w:noHBand="0" w:noVBand="1"/>
      </w:tblPr>
      <w:tblGrid>
        <w:gridCol w:w="3594"/>
        <w:gridCol w:w="4110"/>
        <w:gridCol w:w="1015"/>
      </w:tblGrid>
      <w:tr w:rsidR="00A421D5" w:rsidRPr="00AE215B" w:rsidTr="00B30406">
        <w:tc>
          <w:tcPr>
            <w:tcW w:w="2061"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 xml:space="preserve">Χαρακτηριστικό </w:t>
            </w:r>
          </w:p>
        </w:tc>
        <w:tc>
          <w:tcPr>
            <w:tcW w:w="2357"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Μέση ηλικία πρώτης χρήσης διαδικτύου</w:t>
            </w:r>
          </w:p>
          <w:p w:rsidR="00A421D5" w:rsidRPr="00AE215B" w:rsidRDefault="00A421D5" w:rsidP="00132EA7">
            <w:pPr>
              <w:rPr>
                <w:rFonts w:ascii="Times New Roman" w:hAnsi="Times New Roman" w:cs="Times New Roman"/>
                <w:b/>
              </w:rPr>
            </w:pPr>
            <w:r w:rsidRPr="00AE215B">
              <w:rPr>
                <w:rFonts w:ascii="Times New Roman" w:hAnsi="Times New Roman" w:cs="Times New Roman"/>
                <w:b/>
              </w:rPr>
              <w:t>(τυπική απόκλιση)</w:t>
            </w:r>
          </w:p>
        </w:tc>
        <w:tc>
          <w:tcPr>
            <w:tcW w:w="582"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 xml:space="preserve">Τιμή </w:t>
            </w:r>
            <w:r w:rsidRPr="00AE215B">
              <w:rPr>
                <w:rFonts w:ascii="Times New Roman" w:hAnsi="Times New Roman" w:cs="Times New Roman"/>
                <w:b/>
                <w:lang w:val="en-US"/>
              </w:rPr>
              <w:t>p</w:t>
            </w:r>
          </w:p>
        </w:tc>
      </w:tr>
      <w:tr w:rsidR="00A421D5" w:rsidRPr="00AE215B" w:rsidTr="00B30406">
        <w:tc>
          <w:tcPr>
            <w:tcW w:w="2061"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 xml:space="preserve">Φύλο </w:t>
            </w:r>
          </w:p>
        </w:tc>
        <w:tc>
          <w:tcPr>
            <w:tcW w:w="2357" w:type="pct"/>
          </w:tcPr>
          <w:p w:rsidR="00A421D5" w:rsidRPr="00AE215B" w:rsidRDefault="00A421D5" w:rsidP="00132EA7">
            <w:pPr>
              <w:rPr>
                <w:rFonts w:ascii="Times New Roman" w:hAnsi="Times New Roman" w:cs="Times New Roman"/>
              </w:rPr>
            </w:pPr>
          </w:p>
        </w:tc>
        <w:tc>
          <w:tcPr>
            <w:tcW w:w="582" w:type="pct"/>
          </w:tcPr>
          <w:p w:rsidR="00A421D5" w:rsidRPr="00AE215B" w:rsidRDefault="00A421D5" w:rsidP="00132EA7">
            <w:pPr>
              <w:rPr>
                <w:rFonts w:ascii="Times New Roman" w:hAnsi="Times New Roman" w:cs="Times New Roman"/>
                <w:b/>
                <w:vertAlign w:val="superscript"/>
              </w:rPr>
            </w:pPr>
            <w:r w:rsidRPr="00AE215B">
              <w:rPr>
                <w:rFonts w:ascii="Times New Roman" w:hAnsi="Times New Roman" w:cs="Times New Roman"/>
                <w:b/>
              </w:rPr>
              <w:t>0,1</w:t>
            </w:r>
            <w:r w:rsidRPr="00AE215B">
              <w:rPr>
                <w:rFonts w:ascii="Times New Roman" w:hAnsi="Times New Roman" w:cs="Times New Roman"/>
                <w:b/>
                <w:vertAlign w:val="superscript"/>
              </w:rPr>
              <w:t>α</w:t>
            </w:r>
          </w:p>
        </w:tc>
      </w:tr>
      <w:tr w:rsidR="00A421D5" w:rsidRPr="00AE215B" w:rsidTr="00B30406">
        <w:tc>
          <w:tcPr>
            <w:tcW w:w="2061"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 xml:space="preserve">  Άνδρες</w:t>
            </w:r>
          </w:p>
        </w:tc>
        <w:tc>
          <w:tcPr>
            <w:tcW w:w="2357"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13,2 (4,5)</w:t>
            </w:r>
          </w:p>
        </w:tc>
        <w:tc>
          <w:tcPr>
            <w:tcW w:w="582" w:type="pct"/>
          </w:tcPr>
          <w:p w:rsidR="00A421D5" w:rsidRPr="00AE215B" w:rsidRDefault="00A421D5" w:rsidP="00132EA7">
            <w:pPr>
              <w:rPr>
                <w:rFonts w:ascii="Times New Roman" w:hAnsi="Times New Roman" w:cs="Times New Roman"/>
                <w:b/>
              </w:rPr>
            </w:pPr>
          </w:p>
        </w:tc>
      </w:tr>
      <w:tr w:rsidR="00A421D5" w:rsidRPr="00AE215B" w:rsidTr="00B30406">
        <w:tc>
          <w:tcPr>
            <w:tcW w:w="2061"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 xml:space="preserve">  Γυναίκες</w:t>
            </w:r>
          </w:p>
        </w:tc>
        <w:tc>
          <w:tcPr>
            <w:tcW w:w="2357"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13,9 (4,5)</w:t>
            </w:r>
          </w:p>
        </w:tc>
        <w:tc>
          <w:tcPr>
            <w:tcW w:w="582" w:type="pct"/>
          </w:tcPr>
          <w:p w:rsidR="00A421D5" w:rsidRPr="00AE215B" w:rsidRDefault="00A421D5" w:rsidP="00132EA7">
            <w:pPr>
              <w:rPr>
                <w:rFonts w:ascii="Times New Roman" w:hAnsi="Times New Roman" w:cs="Times New Roman"/>
                <w:b/>
              </w:rPr>
            </w:pPr>
          </w:p>
        </w:tc>
      </w:tr>
      <w:tr w:rsidR="00A421D5" w:rsidRPr="00AE215B" w:rsidTr="00B30406">
        <w:tc>
          <w:tcPr>
            <w:tcW w:w="2061"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Ηλικία</w:t>
            </w:r>
          </w:p>
        </w:tc>
        <w:tc>
          <w:tcPr>
            <w:tcW w:w="2357"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0,82</w:t>
            </w:r>
            <w:r w:rsidRPr="00AE215B">
              <w:rPr>
                <w:rFonts w:ascii="Times New Roman" w:hAnsi="Times New Roman" w:cs="Times New Roman"/>
                <w:vertAlign w:val="superscript"/>
              </w:rPr>
              <w:t>β</w:t>
            </w:r>
          </w:p>
        </w:tc>
        <w:tc>
          <w:tcPr>
            <w:tcW w:w="582" w:type="pct"/>
          </w:tcPr>
          <w:p w:rsidR="00A421D5" w:rsidRPr="00AE215B" w:rsidRDefault="00A421D5" w:rsidP="00132EA7">
            <w:pPr>
              <w:rPr>
                <w:rFonts w:ascii="Times New Roman" w:hAnsi="Times New Roman" w:cs="Times New Roman"/>
                <w:b/>
                <w:vertAlign w:val="superscript"/>
              </w:rPr>
            </w:pPr>
            <w:r w:rsidRPr="00AE215B">
              <w:rPr>
                <w:rFonts w:ascii="Times New Roman" w:hAnsi="Times New Roman" w:cs="Times New Roman"/>
                <w:b/>
              </w:rPr>
              <w:t>&lt;0,001</w:t>
            </w:r>
            <w:r w:rsidRPr="00AE215B">
              <w:rPr>
                <w:rFonts w:ascii="Times New Roman" w:hAnsi="Times New Roman" w:cs="Times New Roman"/>
                <w:b/>
                <w:vertAlign w:val="superscript"/>
              </w:rPr>
              <w:t>β</w:t>
            </w:r>
          </w:p>
        </w:tc>
      </w:tr>
      <w:tr w:rsidR="00A421D5" w:rsidRPr="00AE215B" w:rsidTr="00B30406">
        <w:tc>
          <w:tcPr>
            <w:tcW w:w="2061"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Τόπος διαμονής πριν από τις σπουδές</w:t>
            </w:r>
          </w:p>
        </w:tc>
        <w:tc>
          <w:tcPr>
            <w:tcW w:w="2357" w:type="pct"/>
          </w:tcPr>
          <w:p w:rsidR="00A421D5" w:rsidRPr="00AE215B" w:rsidRDefault="00A421D5" w:rsidP="00132EA7">
            <w:pPr>
              <w:rPr>
                <w:rFonts w:ascii="Times New Roman" w:hAnsi="Times New Roman" w:cs="Times New Roman"/>
              </w:rPr>
            </w:pPr>
          </w:p>
        </w:tc>
        <w:tc>
          <w:tcPr>
            <w:tcW w:w="582" w:type="pct"/>
          </w:tcPr>
          <w:p w:rsidR="00A421D5" w:rsidRPr="00AE215B" w:rsidRDefault="00A421D5" w:rsidP="00132EA7">
            <w:pPr>
              <w:rPr>
                <w:rFonts w:ascii="Times New Roman" w:hAnsi="Times New Roman" w:cs="Times New Roman"/>
                <w:vertAlign w:val="superscript"/>
              </w:rPr>
            </w:pPr>
            <w:r w:rsidRPr="00AE215B">
              <w:rPr>
                <w:rFonts w:ascii="Times New Roman" w:hAnsi="Times New Roman" w:cs="Times New Roman"/>
              </w:rPr>
              <w:t>0,6</w:t>
            </w:r>
            <w:r w:rsidRPr="00AE215B">
              <w:rPr>
                <w:rFonts w:ascii="Times New Roman" w:hAnsi="Times New Roman" w:cs="Times New Roman"/>
                <w:vertAlign w:val="superscript"/>
              </w:rPr>
              <w:t>γ</w:t>
            </w:r>
          </w:p>
        </w:tc>
      </w:tr>
      <w:tr w:rsidR="00A421D5" w:rsidRPr="00AE215B" w:rsidTr="00B30406">
        <w:tc>
          <w:tcPr>
            <w:tcW w:w="2061"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 xml:space="preserve">  Αστική περιοχή</w:t>
            </w:r>
          </w:p>
        </w:tc>
        <w:tc>
          <w:tcPr>
            <w:tcW w:w="2357"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13,7 (4,3)</w:t>
            </w:r>
          </w:p>
        </w:tc>
        <w:tc>
          <w:tcPr>
            <w:tcW w:w="582" w:type="pct"/>
          </w:tcPr>
          <w:p w:rsidR="00A421D5" w:rsidRPr="00AE215B" w:rsidRDefault="00A421D5" w:rsidP="00132EA7">
            <w:pPr>
              <w:rPr>
                <w:rFonts w:ascii="Times New Roman" w:hAnsi="Times New Roman" w:cs="Times New Roman"/>
              </w:rPr>
            </w:pPr>
          </w:p>
        </w:tc>
      </w:tr>
      <w:tr w:rsidR="00A421D5" w:rsidRPr="00AE215B" w:rsidTr="00B30406">
        <w:tc>
          <w:tcPr>
            <w:tcW w:w="2061"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 xml:space="preserve">  Ημιαστική περιοχή</w:t>
            </w:r>
          </w:p>
        </w:tc>
        <w:tc>
          <w:tcPr>
            <w:tcW w:w="2357"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14,2 (5,8)</w:t>
            </w:r>
          </w:p>
        </w:tc>
        <w:tc>
          <w:tcPr>
            <w:tcW w:w="582" w:type="pct"/>
          </w:tcPr>
          <w:p w:rsidR="00A421D5" w:rsidRPr="00AE215B" w:rsidRDefault="00A421D5" w:rsidP="00132EA7">
            <w:pPr>
              <w:rPr>
                <w:rFonts w:ascii="Times New Roman" w:hAnsi="Times New Roman" w:cs="Times New Roman"/>
              </w:rPr>
            </w:pPr>
          </w:p>
        </w:tc>
      </w:tr>
      <w:tr w:rsidR="00A421D5" w:rsidRPr="00AE215B" w:rsidTr="00B30406">
        <w:tc>
          <w:tcPr>
            <w:tcW w:w="2061"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 xml:space="preserve">  Αγροτική περιοχή</w:t>
            </w:r>
          </w:p>
        </w:tc>
        <w:tc>
          <w:tcPr>
            <w:tcW w:w="2357"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13,7 (3,3)</w:t>
            </w:r>
          </w:p>
        </w:tc>
        <w:tc>
          <w:tcPr>
            <w:tcW w:w="582" w:type="pct"/>
          </w:tcPr>
          <w:p w:rsidR="00A421D5" w:rsidRPr="00AE215B" w:rsidRDefault="00A421D5" w:rsidP="00132EA7">
            <w:pPr>
              <w:rPr>
                <w:rFonts w:ascii="Times New Roman" w:hAnsi="Times New Roman" w:cs="Times New Roman"/>
              </w:rPr>
            </w:pPr>
          </w:p>
        </w:tc>
      </w:tr>
      <w:tr w:rsidR="00A421D5" w:rsidRPr="00AE215B" w:rsidTr="00B30406">
        <w:tc>
          <w:tcPr>
            <w:tcW w:w="2061"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Τμήμα φοίτησης</w:t>
            </w:r>
          </w:p>
        </w:tc>
        <w:tc>
          <w:tcPr>
            <w:tcW w:w="2357" w:type="pct"/>
          </w:tcPr>
          <w:p w:rsidR="00A421D5" w:rsidRPr="00AE215B" w:rsidRDefault="00A421D5" w:rsidP="00132EA7">
            <w:pPr>
              <w:rPr>
                <w:rFonts w:ascii="Times New Roman" w:hAnsi="Times New Roman" w:cs="Times New Roman"/>
              </w:rPr>
            </w:pPr>
          </w:p>
        </w:tc>
        <w:tc>
          <w:tcPr>
            <w:tcW w:w="582" w:type="pct"/>
          </w:tcPr>
          <w:p w:rsidR="00A421D5" w:rsidRPr="00AE215B" w:rsidRDefault="00A421D5" w:rsidP="00132EA7">
            <w:pPr>
              <w:rPr>
                <w:rFonts w:ascii="Times New Roman" w:hAnsi="Times New Roman" w:cs="Times New Roman"/>
                <w:vertAlign w:val="superscript"/>
              </w:rPr>
            </w:pPr>
            <w:r w:rsidRPr="00AE215B">
              <w:rPr>
                <w:rFonts w:ascii="Times New Roman" w:hAnsi="Times New Roman" w:cs="Times New Roman"/>
              </w:rPr>
              <w:t>0,5</w:t>
            </w:r>
            <w:r w:rsidRPr="00AE215B">
              <w:rPr>
                <w:rFonts w:ascii="Times New Roman" w:hAnsi="Times New Roman" w:cs="Times New Roman"/>
                <w:vertAlign w:val="superscript"/>
              </w:rPr>
              <w:t>γ</w:t>
            </w:r>
          </w:p>
        </w:tc>
      </w:tr>
      <w:tr w:rsidR="00A421D5" w:rsidRPr="00AE215B" w:rsidTr="00B30406">
        <w:tc>
          <w:tcPr>
            <w:tcW w:w="2061"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 xml:space="preserve">  ΑΕΙ Πελοποννήσου</w:t>
            </w:r>
          </w:p>
        </w:tc>
        <w:tc>
          <w:tcPr>
            <w:tcW w:w="2357"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14,2 (4,5)</w:t>
            </w:r>
          </w:p>
        </w:tc>
        <w:tc>
          <w:tcPr>
            <w:tcW w:w="582" w:type="pct"/>
          </w:tcPr>
          <w:p w:rsidR="00A421D5" w:rsidRPr="00AE215B" w:rsidRDefault="00A421D5" w:rsidP="00132EA7">
            <w:pPr>
              <w:rPr>
                <w:rFonts w:ascii="Times New Roman" w:hAnsi="Times New Roman" w:cs="Times New Roman"/>
              </w:rPr>
            </w:pPr>
          </w:p>
        </w:tc>
      </w:tr>
      <w:tr w:rsidR="00A421D5" w:rsidRPr="00AE215B" w:rsidTr="00B30406">
        <w:tc>
          <w:tcPr>
            <w:tcW w:w="2061"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 xml:space="preserve">  ΑΕΙ Αθήνας</w:t>
            </w:r>
          </w:p>
        </w:tc>
        <w:tc>
          <w:tcPr>
            <w:tcW w:w="2357"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13,6 (5,0)</w:t>
            </w:r>
          </w:p>
        </w:tc>
        <w:tc>
          <w:tcPr>
            <w:tcW w:w="582" w:type="pct"/>
          </w:tcPr>
          <w:p w:rsidR="00A421D5" w:rsidRPr="00AE215B" w:rsidRDefault="00A421D5" w:rsidP="00132EA7">
            <w:pPr>
              <w:rPr>
                <w:rFonts w:ascii="Times New Roman" w:hAnsi="Times New Roman" w:cs="Times New Roman"/>
              </w:rPr>
            </w:pPr>
          </w:p>
        </w:tc>
      </w:tr>
      <w:tr w:rsidR="00A421D5" w:rsidRPr="00AE215B" w:rsidTr="00B30406">
        <w:tc>
          <w:tcPr>
            <w:tcW w:w="2061"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 xml:space="preserve">  ΤΕΙ Αθήνας</w:t>
            </w:r>
          </w:p>
        </w:tc>
        <w:tc>
          <w:tcPr>
            <w:tcW w:w="2357"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13,7 (4,3)</w:t>
            </w:r>
          </w:p>
        </w:tc>
        <w:tc>
          <w:tcPr>
            <w:tcW w:w="582" w:type="pct"/>
          </w:tcPr>
          <w:p w:rsidR="00A421D5" w:rsidRPr="00AE215B" w:rsidRDefault="00A421D5" w:rsidP="00132EA7">
            <w:pPr>
              <w:rPr>
                <w:rFonts w:ascii="Times New Roman" w:hAnsi="Times New Roman" w:cs="Times New Roman"/>
              </w:rPr>
            </w:pPr>
          </w:p>
        </w:tc>
      </w:tr>
      <w:tr w:rsidR="00A421D5" w:rsidRPr="00AE215B" w:rsidTr="00B30406">
        <w:tc>
          <w:tcPr>
            <w:tcW w:w="2061"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Έτος φοίτησης</w:t>
            </w:r>
          </w:p>
        </w:tc>
        <w:tc>
          <w:tcPr>
            <w:tcW w:w="2357" w:type="pct"/>
          </w:tcPr>
          <w:p w:rsidR="00A421D5" w:rsidRPr="00AE215B" w:rsidRDefault="00A421D5" w:rsidP="00132EA7">
            <w:pPr>
              <w:rPr>
                <w:rFonts w:ascii="Times New Roman" w:hAnsi="Times New Roman" w:cs="Times New Roman"/>
                <w:vertAlign w:val="superscript"/>
              </w:rPr>
            </w:pPr>
            <w:r w:rsidRPr="00AE215B">
              <w:rPr>
                <w:rFonts w:ascii="Times New Roman" w:hAnsi="Times New Roman" w:cs="Times New Roman"/>
              </w:rPr>
              <w:t>0,18</w:t>
            </w:r>
            <w:r w:rsidRPr="00AE215B">
              <w:rPr>
                <w:rFonts w:ascii="Times New Roman" w:hAnsi="Times New Roman" w:cs="Times New Roman"/>
                <w:vertAlign w:val="superscript"/>
              </w:rPr>
              <w:t>δ</w:t>
            </w:r>
          </w:p>
        </w:tc>
        <w:tc>
          <w:tcPr>
            <w:tcW w:w="582" w:type="pct"/>
          </w:tcPr>
          <w:p w:rsidR="00A421D5" w:rsidRPr="00AE215B" w:rsidRDefault="00A421D5" w:rsidP="00132EA7">
            <w:pPr>
              <w:rPr>
                <w:rFonts w:ascii="Times New Roman" w:hAnsi="Times New Roman" w:cs="Times New Roman"/>
                <w:b/>
                <w:vertAlign w:val="superscript"/>
              </w:rPr>
            </w:pPr>
            <w:r w:rsidRPr="00AE215B">
              <w:rPr>
                <w:rFonts w:ascii="Times New Roman" w:hAnsi="Times New Roman" w:cs="Times New Roman"/>
                <w:b/>
              </w:rPr>
              <w:t>&lt;0,001</w:t>
            </w:r>
            <w:r w:rsidRPr="00AE215B">
              <w:rPr>
                <w:rFonts w:ascii="Times New Roman" w:hAnsi="Times New Roman" w:cs="Times New Roman"/>
                <w:b/>
                <w:vertAlign w:val="superscript"/>
              </w:rPr>
              <w:t>δ</w:t>
            </w:r>
          </w:p>
        </w:tc>
      </w:tr>
      <w:tr w:rsidR="00A421D5" w:rsidRPr="00AE215B" w:rsidTr="00B30406">
        <w:tc>
          <w:tcPr>
            <w:tcW w:w="2061"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Μορφωτικό επίπεδο πατέρα</w:t>
            </w:r>
          </w:p>
        </w:tc>
        <w:tc>
          <w:tcPr>
            <w:tcW w:w="2357" w:type="pct"/>
          </w:tcPr>
          <w:p w:rsidR="00A421D5" w:rsidRPr="00AE215B" w:rsidRDefault="00A421D5" w:rsidP="00132EA7">
            <w:pPr>
              <w:rPr>
                <w:rFonts w:ascii="Times New Roman" w:hAnsi="Times New Roman" w:cs="Times New Roman"/>
                <w:vertAlign w:val="superscript"/>
              </w:rPr>
            </w:pPr>
            <w:r w:rsidRPr="00AE215B">
              <w:rPr>
                <w:rFonts w:ascii="Times New Roman" w:hAnsi="Times New Roman" w:cs="Times New Roman"/>
                <w:lang w:val="en-US"/>
              </w:rPr>
              <w:t>-0,10</w:t>
            </w:r>
            <w:r w:rsidRPr="00AE215B">
              <w:rPr>
                <w:rFonts w:ascii="Times New Roman" w:hAnsi="Times New Roman" w:cs="Times New Roman"/>
                <w:vertAlign w:val="superscript"/>
              </w:rPr>
              <w:t>δ</w:t>
            </w:r>
          </w:p>
        </w:tc>
        <w:tc>
          <w:tcPr>
            <w:tcW w:w="582" w:type="pct"/>
          </w:tcPr>
          <w:p w:rsidR="00A421D5" w:rsidRPr="00AE215B" w:rsidRDefault="00A421D5" w:rsidP="00132EA7">
            <w:pPr>
              <w:rPr>
                <w:rFonts w:ascii="Times New Roman" w:hAnsi="Times New Roman" w:cs="Times New Roman"/>
                <w:b/>
                <w:vertAlign w:val="superscript"/>
              </w:rPr>
            </w:pPr>
            <w:r w:rsidRPr="00AE215B">
              <w:rPr>
                <w:rFonts w:ascii="Times New Roman" w:hAnsi="Times New Roman" w:cs="Times New Roman"/>
                <w:b/>
              </w:rPr>
              <w:t>0,01</w:t>
            </w:r>
            <w:r w:rsidRPr="00AE215B">
              <w:rPr>
                <w:rFonts w:ascii="Times New Roman" w:hAnsi="Times New Roman" w:cs="Times New Roman"/>
                <w:b/>
                <w:vertAlign w:val="superscript"/>
              </w:rPr>
              <w:t>δ</w:t>
            </w:r>
          </w:p>
        </w:tc>
      </w:tr>
      <w:tr w:rsidR="00A421D5" w:rsidRPr="00AE215B" w:rsidTr="00B30406">
        <w:tc>
          <w:tcPr>
            <w:tcW w:w="2061"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Μορφωτικό επίπεδο μητέρας</w:t>
            </w:r>
          </w:p>
        </w:tc>
        <w:tc>
          <w:tcPr>
            <w:tcW w:w="2357" w:type="pct"/>
          </w:tcPr>
          <w:p w:rsidR="00A421D5" w:rsidRPr="00AE215B" w:rsidRDefault="00A421D5" w:rsidP="00132EA7">
            <w:pPr>
              <w:rPr>
                <w:rFonts w:ascii="Times New Roman" w:hAnsi="Times New Roman" w:cs="Times New Roman"/>
                <w:vertAlign w:val="superscript"/>
              </w:rPr>
            </w:pPr>
            <w:r w:rsidRPr="00AE215B">
              <w:rPr>
                <w:rFonts w:ascii="Times New Roman" w:hAnsi="Times New Roman" w:cs="Times New Roman"/>
                <w:lang w:val="en-US"/>
              </w:rPr>
              <w:t>-0,1</w:t>
            </w:r>
            <w:r w:rsidRPr="00AE215B">
              <w:rPr>
                <w:rFonts w:ascii="Times New Roman" w:hAnsi="Times New Roman" w:cs="Times New Roman"/>
              </w:rPr>
              <w:t>2</w:t>
            </w:r>
            <w:r w:rsidRPr="00AE215B">
              <w:rPr>
                <w:rFonts w:ascii="Times New Roman" w:hAnsi="Times New Roman" w:cs="Times New Roman"/>
                <w:vertAlign w:val="superscript"/>
              </w:rPr>
              <w:t>δ</w:t>
            </w:r>
          </w:p>
        </w:tc>
        <w:tc>
          <w:tcPr>
            <w:tcW w:w="582" w:type="pct"/>
          </w:tcPr>
          <w:p w:rsidR="00A421D5" w:rsidRPr="00AE215B" w:rsidRDefault="00A421D5" w:rsidP="00132EA7">
            <w:pPr>
              <w:rPr>
                <w:rFonts w:ascii="Times New Roman" w:hAnsi="Times New Roman" w:cs="Times New Roman"/>
                <w:b/>
                <w:vertAlign w:val="superscript"/>
              </w:rPr>
            </w:pPr>
            <w:r w:rsidRPr="00AE215B">
              <w:rPr>
                <w:rFonts w:ascii="Times New Roman" w:hAnsi="Times New Roman" w:cs="Times New Roman"/>
                <w:b/>
              </w:rPr>
              <w:t>0,002</w:t>
            </w:r>
            <w:r w:rsidRPr="00AE215B">
              <w:rPr>
                <w:rFonts w:ascii="Times New Roman" w:hAnsi="Times New Roman" w:cs="Times New Roman"/>
                <w:b/>
                <w:vertAlign w:val="superscript"/>
              </w:rPr>
              <w:t>δ</w:t>
            </w:r>
          </w:p>
        </w:tc>
      </w:tr>
    </w:tbl>
    <w:p w:rsidR="00A421D5" w:rsidRPr="001435EA" w:rsidRDefault="00A421D5" w:rsidP="001435EA">
      <w:pPr>
        <w:spacing w:before="0" w:after="0" w:line="240" w:lineRule="auto"/>
        <w:rPr>
          <w:rFonts w:eastAsia="Times New Roman" w:cs="Times New Roman"/>
          <w:sz w:val="20"/>
          <w:szCs w:val="22"/>
          <w:lang w:eastAsia="el-GR"/>
        </w:rPr>
      </w:pPr>
      <w:r w:rsidRPr="001435EA">
        <w:rPr>
          <w:rFonts w:eastAsia="Times New Roman" w:cs="Times New Roman"/>
          <w:sz w:val="20"/>
          <w:szCs w:val="22"/>
          <w:vertAlign w:val="superscript"/>
          <w:lang w:eastAsia="el-GR"/>
        </w:rPr>
        <w:t>α</w:t>
      </w:r>
      <w:r w:rsidRPr="001435EA">
        <w:rPr>
          <w:rFonts w:eastAsia="Times New Roman" w:cs="Times New Roman"/>
          <w:sz w:val="20"/>
          <w:szCs w:val="22"/>
          <w:lang w:eastAsia="el-GR"/>
        </w:rPr>
        <w:t xml:space="preserve"> έλεγχος </w:t>
      </w:r>
      <w:r w:rsidRPr="001435EA">
        <w:rPr>
          <w:rFonts w:eastAsia="Times New Roman" w:cs="Times New Roman"/>
          <w:sz w:val="20"/>
          <w:szCs w:val="22"/>
          <w:lang w:val="en-US" w:eastAsia="el-GR"/>
        </w:rPr>
        <w:t>t</w:t>
      </w:r>
    </w:p>
    <w:p w:rsidR="00A421D5" w:rsidRPr="001435EA" w:rsidRDefault="00A421D5" w:rsidP="001435EA">
      <w:pPr>
        <w:spacing w:before="0" w:after="0" w:line="240" w:lineRule="auto"/>
        <w:rPr>
          <w:rFonts w:eastAsia="Times New Roman" w:cs="Times New Roman"/>
          <w:sz w:val="20"/>
          <w:szCs w:val="22"/>
          <w:lang w:eastAsia="el-GR"/>
        </w:rPr>
      </w:pPr>
      <w:r w:rsidRPr="001435EA">
        <w:rPr>
          <w:rFonts w:eastAsia="Times New Roman" w:cs="Times New Roman"/>
          <w:sz w:val="20"/>
          <w:szCs w:val="22"/>
          <w:vertAlign w:val="superscript"/>
          <w:lang w:eastAsia="el-GR"/>
        </w:rPr>
        <w:t>β</w:t>
      </w:r>
      <w:r w:rsidRPr="001435EA">
        <w:rPr>
          <w:rFonts w:eastAsia="Times New Roman" w:cs="Times New Roman"/>
          <w:sz w:val="20"/>
          <w:szCs w:val="22"/>
          <w:lang w:eastAsia="el-GR"/>
        </w:rPr>
        <w:t xml:space="preserve"> συντελεστής συσχέτισης </w:t>
      </w:r>
      <w:r w:rsidRPr="001435EA">
        <w:rPr>
          <w:rFonts w:eastAsia="Times New Roman" w:cs="Times New Roman"/>
          <w:sz w:val="20"/>
          <w:szCs w:val="22"/>
          <w:lang w:val="en-US" w:eastAsia="el-GR"/>
        </w:rPr>
        <w:t>Pearson</w:t>
      </w:r>
    </w:p>
    <w:p w:rsidR="00A421D5" w:rsidRPr="001435EA" w:rsidRDefault="00A421D5" w:rsidP="001435EA">
      <w:pPr>
        <w:spacing w:before="0" w:after="0" w:line="240" w:lineRule="auto"/>
        <w:rPr>
          <w:rFonts w:eastAsia="Times New Roman" w:cs="Times New Roman"/>
          <w:sz w:val="20"/>
          <w:szCs w:val="22"/>
          <w:lang w:eastAsia="el-GR"/>
        </w:rPr>
      </w:pPr>
      <w:r w:rsidRPr="001435EA">
        <w:rPr>
          <w:rFonts w:eastAsia="Times New Roman" w:cs="Times New Roman"/>
          <w:sz w:val="20"/>
          <w:szCs w:val="22"/>
          <w:vertAlign w:val="superscript"/>
          <w:lang w:eastAsia="el-GR"/>
        </w:rPr>
        <w:t>γ</w:t>
      </w:r>
      <w:r w:rsidRPr="001435EA">
        <w:rPr>
          <w:rFonts w:eastAsia="Times New Roman" w:cs="Times New Roman"/>
          <w:sz w:val="20"/>
          <w:szCs w:val="22"/>
          <w:lang w:eastAsia="el-GR"/>
        </w:rPr>
        <w:t xml:space="preserve"> ανάλυση διασποράς</w:t>
      </w:r>
    </w:p>
    <w:p w:rsidR="00A421D5" w:rsidRPr="001435EA" w:rsidRDefault="00A421D5" w:rsidP="001435EA">
      <w:pPr>
        <w:spacing w:before="0" w:after="0" w:line="240" w:lineRule="auto"/>
        <w:rPr>
          <w:rFonts w:eastAsia="Times New Roman" w:cs="Times New Roman"/>
          <w:sz w:val="20"/>
          <w:szCs w:val="22"/>
          <w:lang w:eastAsia="el-GR"/>
        </w:rPr>
      </w:pPr>
      <w:r w:rsidRPr="001435EA">
        <w:rPr>
          <w:rFonts w:eastAsia="Times New Roman" w:cs="Times New Roman"/>
          <w:sz w:val="20"/>
          <w:szCs w:val="22"/>
          <w:vertAlign w:val="superscript"/>
          <w:lang w:eastAsia="el-GR"/>
        </w:rPr>
        <w:t>δ</w:t>
      </w:r>
      <w:r w:rsidRPr="001435EA">
        <w:rPr>
          <w:rFonts w:eastAsia="Times New Roman" w:cs="Times New Roman"/>
          <w:sz w:val="20"/>
          <w:szCs w:val="22"/>
          <w:lang w:eastAsia="el-GR"/>
        </w:rPr>
        <w:t xml:space="preserve"> συντελεστής συσχέτισης </w:t>
      </w:r>
      <w:r w:rsidRPr="001435EA">
        <w:rPr>
          <w:rFonts w:eastAsia="Times New Roman" w:cs="Times New Roman"/>
          <w:sz w:val="20"/>
          <w:szCs w:val="22"/>
          <w:lang w:val="en-US" w:eastAsia="el-GR"/>
        </w:rPr>
        <w:t>Spearman</w:t>
      </w:r>
    </w:p>
    <w:p w:rsidR="00A421D5" w:rsidRPr="00A421D5" w:rsidRDefault="00A421D5" w:rsidP="001435EA">
      <w:pPr>
        <w:rPr>
          <w:rFonts w:eastAsia="Times New Roman" w:cs="Times New Roman"/>
          <w:szCs w:val="22"/>
          <w:lang w:eastAsia="el-GR"/>
        </w:rPr>
      </w:pPr>
      <w:r w:rsidRPr="00A421D5">
        <w:rPr>
          <w:rFonts w:eastAsia="Times New Roman" w:cs="Times New Roman"/>
          <w:szCs w:val="22"/>
          <w:lang w:eastAsia="el-GR"/>
        </w:rPr>
        <w:t xml:space="preserve">Έπειτα από τη διμεταβλητή ανάλυση προέκυψε στατιστική σχέση στο επίπεδο του 0,20 (p&lt;0,20) μεταξύ της ηλικίας πρώτης χρήσης διαδικτύου και του φύλου, της ηλικίας, του έτους φοίτησης, του μορφωτικού επιπέδου του πατέρα και του μορφωτικού επιπέδου της μητέρας. Για τον λόγο αυτόν, εφαρμόστηκε πολυμεταβλητή γραμμική παλινδρόμηση, τα αποτελέσματα της οποίας παρουσιάζονται στον πίνακα </w:t>
      </w:r>
      <w:r w:rsidR="00B30406">
        <w:rPr>
          <w:rFonts w:eastAsia="Times New Roman" w:cs="Times New Roman"/>
          <w:szCs w:val="22"/>
          <w:lang w:eastAsia="el-GR"/>
        </w:rPr>
        <w:t>7-</w:t>
      </w:r>
      <w:r w:rsidRPr="00A421D5">
        <w:rPr>
          <w:rFonts w:eastAsia="Times New Roman" w:cs="Times New Roman"/>
          <w:szCs w:val="22"/>
          <w:lang w:eastAsia="el-GR"/>
        </w:rPr>
        <w:t>19.</w:t>
      </w:r>
    </w:p>
    <w:p w:rsidR="00A421D5" w:rsidRPr="00EE7686" w:rsidRDefault="005C394A" w:rsidP="005C394A">
      <w:pPr>
        <w:pStyle w:val="ab"/>
        <w:rPr>
          <w:rStyle w:val="TABLE"/>
        </w:rPr>
      </w:pPr>
      <w:bookmarkStart w:id="592" w:name="_Toc423996150"/>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19</w:t>
      </w:r>
      <w:r w:rsidR="008A2614">
        <w:rPr>
          <w:noProof/>
        </w:rPr>
        <w:fldChar w:fldCharType="end"/>
      </w:r>
      <w:r>
        <w:t xml:space="preserve">. </w:t>
      </w:r>
      <w:r w:rsidRPr="00605D59">
        <w:t>Πολυμεταβλητή γραμμική παλινδρόμηση με εξαρτημένη μεταβλητή την ηλικία πρώτης χρήσης διαδικτύου.</w:t>
      </w:r>
      <w:bookmarkEnd w:id="592"/>
    </w:p>
    <w:tbl>
      <w:tblPr>
        <w:tblStyle w:val="22"/>
        <w:tblW w:w="5000" w:type="pct"/>
        <w:tblLook w:val="04A0" w:firstRow="1" w:lastRow="0" w:firstColumn="1" w:lastColumn="0" w:noHBand="0" w:noVBand="1"/>
      </w:tblPr>
      <w:tblGrid>
        <w:gridCol w:w="4228"/>
        <w:gridCol w:w="1474"/>
        <w:gridCol w:w="2168"/>
        <w:gridCol w:w="849"/>
      </w:tblGrid>
      <w:tr w:rsidR="00A421D5" w:rsidRPr="00AE215B" w:rsidTr="00B30406">
        <w:tc>
          <w:tcPr>
            <w:tcW w:w="2425"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Χαρακτηριστικό</w:t>
            </w:r>
          </w:p>
        </w:tc>
        <w:tc>
          <w:tcPr>
            <w:tcW w:w="845"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Συντελεστής b</w:t>
            </w:r>
          </w:p>
        </w:tc>
        <w:tc>
          <w:tcPr>
            <w:tcW w:w="1243"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 xml:space="preserve">95% διάστημα </w:t>
            </w:r>
          </w:p>
          <w:p w:rsidR="00A421D5" w:rsidRPr="00AE215B" w:rsidRDefault="00A421D5" w:rsidP="00132EA7">
            <w:pPr>
              <w:rPr>
                <w:rFonts w:ascii="Times New Roman" w:hAnsi="Times New Roman" w:cs="Times New Roman"/>
                <w:b/>
              </w:rPr>
            </w:pPr>
            <w:r w:rsidRPr="00AE215B">
              <w:rPr>
                <w:rFonts w:ascii="Times New Roman" w:hAnsi="Times New Roman" w:cs="Times New Roman"/>
                <w:b/>
              </w:rPr>
              <w:t>εμπιστοσύνης για τον b</w:t>
            </w:r>
          </w:p>
        </w:tc>
        <w:tc>
          <w:tcPr>
            <w:tcW w:w="487"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Τιμή p</w:t>
            </w:r>
          </w:p>
        </w:tc>
      </w:tr>
      <w:tr w:rsidR="00A421D5" w:rsidRPr="00AE215B" w:rsidTr="00B30406">
        <w:tc>
          <w:tcPr>
            <w:tcW w:w="2425"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Μορφωτικό επίπεδο πατέρα</w:t>
            </w:r>
          </w:p>
        </w:tc>
        <w:tc>
          <w:tcPr>
            <w:tcW w:w="845"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-0,77</w:t>
            </w:r>
          </w:p>
        </w:tc>
        <w:tc>
          <w:tcPr>
            <w:tcW w:w="1243"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-1,02 έως -0,51</w:t>
            </w:r>
          </w:p>
        </w:tc>
        <w:tc>
          <w:tcPr>
            <w:tcW w:w="487"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&lt;0,001</w:t>
            </w:r>
          </w:p>
        </w:tc>
      </w:tr>
    </w:tbl>
    <w:p w:rsidR="00A421D5" w:rsidRPr="00A421D5" w:rsidRDefault="00A421D5" w:rsidP="001435EA">
      <w:pPr>
        <w:rPr>
          <w:rFonts w:eastAsia="Times New Roman" w:cs="Times New Roman"/>
          <w:szCs w:val="22"/>
          <w:lang w:eastAsia="el-GR"/>
        </w:rPr>
      </w:pPr>
      <w:r w:rsidRPr="00A421D5">
        <w:rPr>
          <w:rFonts w:eastAsia="Times New Roman" w:cs="Times New Roman"/>
          <w:szCs w:val="22"/>
          <w:lang w:eastAsia="el-GR"/>
        </w:rPr>
        <w:t>Σύμφωνα με τα αποτελέσματα της πολυμεταβλητής γραμμικής παλινδρόμησης, προκύπτουν τα εξής: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Η μείωση του μορφωτικού επιπέδου του πατέρα σχετίζονταν με αύξηση της ηλικίας πρώτης χρήσης διαδικτύου.</w:t>
      </w:r>
    </w:p>
    <w:p w:rsidR="00A421D5" w:rsidRPr="001435EA" w:rsidRDefault="00A421D5" w:rsidP="005C394A">
      <w:pPr>
        <w:numPr>
          <w:ilvl w:val="0"/>
          <w:numId w:val="48"/>
        </w:numPr>
        <w:spacing w:before="0"/>
        <w:ind w:left="360"/>
        <w:jc w:val="left"/>
        <w:rPr>
          <w:rFonts w:eastAsia="Times New Roman" w:cs="Times New Roman"/>
          <w:szCs w:val="22"/>
          <w:lang w:eastAsia="el-GR"/>
        </w:rPr>
      </w:pPr>
      <w:r w:rsidRPr="001435EA">
        <w:rPr>
          <w:rFonts w:eastAsia="Times New Roman" w:cs="Times New Roman"/>
          <w:szCs w:val="22"/>
          <w:lang w:eastAsia="el-GR"/>
        </w:rPr>
        <w:t>Η παραπάνω μεταβλητή ερμηνεύει το 5% της μεταβλητότητας της ηλικίας πρώτης χρήσης διαδικτύου.</w:t>
      </w:r>
    </w:p>
    <w:p w:rsidR="00A421D5" w:rsidRPr="00A421D5" w:rsidRDefault="00A421D5" w:rsidP="00132EA7">
      <w:pPr>
        <w:pStyle w:val="3"/>
        <w:rPr>
          <w:lang w:eastAsia="el-GR"/>
        </w:rPr>
      </w:pPr>
      <w:bookmarkStart w:id="593" w:name="_Toc422860151"/>
      <w:bookmarkStart w:id="594" w:name="_Toc422958655"/>
      <w:bookmarkStart w:id="595" w:name="_Toc422994868"/>
      <w:r w:rsidRPr="00A421D5">
        <w:rPr>
          <w:lang w:eastAsia="el-GR"/>
        </w:rPr>
        <w:t>Εξαρτημένη μεταβλητή: Καθημερινή διάρκεια χρήσης διαδικτύου</w:t>
      </w:r>
      <w:bookmarkEnd w:id="593"/>
      <w:bookmarkEnd w:id="594"/>
      <w:bookmarkEnd w:id="595"/>
    </w:p>
    <w:p w:rsidR="00132EA7" w:rsidRDefault="00A421D5" w:rsidP="00132EA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1435EA">
        <w:rPr>
          <w:rFonts w:eastAsia="Times New Roman" w:cs="Times New Roman"/>
          <w:szCs w:val="22"/>
          <w:lang w:eastAsia="el-GR"/>
        </w:rPr>
        <w:t>7-</w:t>
      </w:r>
      <w:r w:rsidRPr="00A421D5">
        <w:rPr>
          <w:rFonts w:eastAsia="Times New Roman" w:cs="Times New Roman"/>
          <w:szCs w:val="22"/>
          <w:lang w:eastAsia="el-GR"/>
        </w:rPr>
        <w:t>20 παρουσιάζονται οι διμεταβλητές συσχετίσεις ανάμεσα στα δημογραφικά χαρακτηριστικά και την καθημερινή διάρκεια</w:t>
      </w:r>
      <w:r w:rsidRPr="00A421D5">
        <w:rPr>
          <w:rFonts w:eastAsia="Times New Roman" w:cs="Times New Roman"/>
          <w:b/>
          <w:szCs w:val="22"/>
          <w:lang w:eastAsia="el-GR"/>
        </w:rPr>
        <w:t xml:space="preserve"> </w:t>
      </w:r>
      <w:r w:rsidRPr="00A421D5">
        <w:rPr>
          <w:rFonts w:eastAsia="Times New Roman" w:cs="Times New Roman"/>
          <w:szCs w:val="22"/>
          <w:lang w:eastAsia="el-GR"/>
        </w:rPr>
        <w:t>χρήσης διαδικτύου.</w:t>
      </w:r>
    </w:p>
    <w:p w:rsidR="00132EA7" w:rsidRDefault="00132EA7">
      <w:pPr>
        <w:rPr>
          <w:rFonts w:eastAsia="Times New Roman" w:cs="Times New Roman"/>
          <w:szCs w:val="22"/>
          <w:lang w:eastAsia="el-GR"/>
        </w:rPr>
      </w:pPr>
      <w:r>
        <w:rPr>
          <w:rFonts w:eastAsia="Times New Roman" w:cs="Times New Roman"/>
          <w:szCs w:val="22"/>
          <w:lang w:eastAsia="el-GR"/>
        </w:rPr>
        <w:br w:type="page"/>
      </w:r>
    </w:p>
    <w:p w:rsidR="00A421D5" w:rsidRPr="00EE7686" w:rsidRDefault="005C394A" w:rsidP="005C394A">
      <w:pPr>
        <w:pStyle w:val="ab"/>
        <w:rPr>
          <w:rStyle w:val="TABLE"/>
        </w:rPr>
      </w:pPr>
      <w:bookmarkStart w:id="596" w:name="_Toc423996151"/>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20</w:t>
      </w:r>
      <w:r w:rsidR="008A2614">
        <w:rPr>
          <w:noProof/>
        </w:rPr>
        <w:fldChar w:fldCharType="end"/>
      </w:r>
      <w:r>
        <w:t xml:space="preserve">. </w:t>
      </w:r>
      <w:r w:rsidRPr="00B57C37">
        <w:t>Διμεταβλητές συσχετίσεις ανάμεσα στα δημογραφικά χαρακτηριστικά και την καθημερινή διάρκεια χρήσης διαδικτύου.</w:t>
      </w:r>
      <w:bookmarkEnd w:id="596"/>
    </w:p>
    <w:tbl>
      <w:tblPr>
        <w:tblStyle w:val="22"/>
        <w:tblW w:w="5000" w:type="pct"/>
        <w:tblLook w:val="04A0" w:firstRow="1" w:lastRow="0" w:firstColumn="1" w:lastColumn="0" w:noHBand="0" w:noVBand="1"/>
      </w:tblPr>
      <w:tblGrid>
        <w:gridCol w:w="3594"/>
        <w:gridCol w:w="4110"/>
        <w:gridCol w:w="1015"/>
      </w:tblGrid>
      <w:tr w:rsidR="00A421D5" w:rsidRPr="00AE215B" w:rsidTr="00132EA7">
        <w:tc>
          <w:tcPr>
            <w:tcW w:w="2061"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 xml:space="preserve">Χαρακτηριστικό </w:t>
            </w:r>
          </w:p>
        </w:tc>
        <w:tc>
          <w:tcPr>
            <w:tcW w:w="2357"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Μέση καθημερινή διάρκεια χρήσης διαδικτύου (τυπική απόκλιση)</w:t>
            </w:r>
          </w:p>
        </w:tc>
        <w:tc>
          <w:tcPr>
            <w:tcW w:w="582"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 xml:space="preserve">Τιμή </w:t>
            </w:r>
            <w:r w:rsidRPr="00AE215B">
              <w:rPr>
                <w:rFonts w:ascii="Times New Roman" w:hAnsi="Times New Roman" w:cs="Times New Roman"/>
                <w:b/>
                <w:lang w:val="en-US"/>
              </w:rPr>
              <w:t>p</w:t>
            </w:r>
          </w:p>
        </w:tc>
      </w:tr>
      <w:tr w:rsidR="00A421D5" w:rsidRPr="00AE215B" w:rsidTr="00132EA7">
        <w:tc>
          <w:tcPr>
            <w:tcW w:w="2061"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 xml:space="preserve">Φύλο </w:t>
            </w:r>
          </w:p>
        </w:tc>
        <w:tc>
          <w:tcPr>
            <w:tcW w:w="2357" w:type="pct"/>
          </w:tcPr>
          <w:p w:rsidR="00A421D5" w:rsidRPr="00AE215B" w:rsidRDefault="00A421D5" w:rsidP="00132EA7">
            <w:pPr>
              <w:rPr>
                <w:rFonts w:ascii="Times New Roman" w:hAnsi="Times New Roman" w:cs="Times New Roman"/>
              </w:rPr>
            </w:pPr>
          </w:p>
        </w:tc>
        <w:tc>
          <w:tcPr>
            <w:tcW w:w="582" w:type="pct"/>
          </w:tcPr>
          <w:p w:rsidR="00A421D5" w:rsidRPr="00AE215B" w:rsidRDefault="00A421D5" w:rsidP="00132EA7">
            <w:pPr>
              <w:rPr>
                <w:rFonts w:ascii="Times New Roman" w:hAnsi="Times New Roman" w:cs="Times New Roman"/>
                <w:b/>
                <w:vertAlign w:val="superscript"/>
              </w:rPr>
            </w:pPr>
            <w:r w:rsidRPr="00AE215B">
              <w:rPr>
                <w:rFonts w:ascii="Times New Roman" w:hAnsi="Times New Roman" w:cs="Times New Roman"/>
                <w:b/>
              </w:rPr>
              <w:t>0,1</w:t>
            </w:r>
            <w:r w:rsidRPr="00AE215B">
              <w:rPr>
                <w:rFonts w:ascii="Times New Roman" w:hAnsi="Times New Roman" w:cs="Times New Roman"/>
                <w:b/>
                <w:vertAlign w:val="superscript"/>
              </w:rPr>
              <w:t>α</w:t>
            </w:r>
          </w:p>
        </w:tc>
      </w:tr>
      <w:tr w:rsidR="00A421D5" w:rsidRPr="00AE215B" w:rsidTr="00132EA7">
        <w:tc>
          <w:tcPr>
            <w:tcW w:w="2061"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 xml:space="preserve">  Άνδρες</w:t>
            </w:r>
          </w:p>
        </w:tc>
        <w:tc>
          <w:tcPr>
            <w:tcW w:w="2357"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4,7 (3,3)</w:t>
            </w:r>
          </w:p>
        </w:tc>
        <w:tc>
          <w:tcPr>
            <w:tcW w:w="582" w:type="pct"/>
          </w:tcPr>
          <w:p w:rsidR="00A421D5" w:rsidRPr="00AE215B" w:rsidRDefault="00A421D5" w:rsidP="00132EA7">
            <w:pPr>
              <w:rPr>
                <w:rFonts w:ascii="Times New Roman" w:hAnsi="Times New Roman" w:cs="Times New Roman"/>
                <w:b/>
              </w:rPr>
            </w:pPr>
          </w:p>
        </w:tc>
      </w:tr>
      <w:tr w:rsidR="00A421D5" w:rsidRPr="00AE215B" w:rsidTr="00132EA7">
        <w:tc>
          <w:tcPr>
            <w:tcW w:w="2061"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 xml:space="preserve">  Γυναίκες</w:t>
            </w:r>
          </w:p>
        </w:tc>
        <w:tc>
          <w:tcPr>
            <w:tcW w:w="2357"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4,3 (3,1)</w:t>
            </w:r>
          </w:p>
        </w:tc>
        <w:tc>
          <w:tcPr>
            <w:tcW w:w="582" w:type="pct"/>
          </w:tcPr>
          <w:p w:rsidR="00A421D5" w:rsidRPr="00AE215B" w:rsidRDefault="00A421D5" w:rsidP="00132EA7">
            <w:pPr>
              <w:rPr>
                <w:rFonts w:ascii="Times New Roman" w:hAnsi="Times New Roman" w:cs="Times New Roman"/>
                <w:b/>
              </w:rPr>
            </w:pPr>
          </w:p>
        </w:tc>
      </w:tr>
      <w:tr w:rsidR="00A421D5" w:rsidRPr="00AE215B" w:rsidTr="00132EA7">
        <w:tc>
          <w:tcPr>
            <w:tcW w:w="2061"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Ηλικία</w:t>
            </w:r>
          </w:p>
        </w:tc>
        <w:tc>
          <w:tcPr>
            <w:tcW w:w="2357"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-0,13</w:t>
            </w:r>
            <w:r w:rsidRPr="00AE215B">
              <w:rPr>
                <w:rFonts w:ascii="Times New Roman" w:hAnsi="Times New Roman" w:cs="Times New Roman"/>
                <w:vertAlign w:val="superscript"/>
              </w:rPr>
              <w:t>β</w:t>
            </w:r>
          </w:p>
        </w:tc>
        <w:tc>
          <w:tcPr>
            <w:tcW w:w="582" w:type="pct"/>
          </w:tcPr>
          <w:p w:rsidR="00A421D5" w:rsidRPr="00AE215B" w:rsidRDefault="00A421D5" w:rsidP="00132EA7">
            <w:pPr>
              <w:rPr>
                <w:rFonts w:ascii="Times New Roman" w:hAnsi="Times New Roman" w:cs="Times New Roman"/>
                <w:b/>
                <w:vertAlign w:val="superscript"/>
              </w:rPr>
            </w:pPr>
            <w:r w:rsidRPr="00AE215B">
              <w:rPr>
                <w:rFonts w:ascii="Times New Roman" w:hAnsi="Times New Roman" w:cs="Times New Roman"/>
                <w:b/>
              </w:rPr>
              <w:t>&lt;0,001</w:t>
            </w:r>
            <w:r w:rsidRPr="00AE215B">
              <w:rPr>
                <w:rFonts w:ascii="Times New Roman" w:hAnsi="Times New Roman" w:cs="Times New Roman"/>
                <w:b/>
                <w:vertAlign w:val="superscript"/>
              </w:rPr>
              <w:t>β</w:t>
            </w:r>
          </w:p>
        </w:tc>
      </w:tr>
      <w:tr w:rsidR="00A421D5" w:rsidRPr="00AE215B" w:rsidTr="00132EA7">
        <w:tc>
          <w:tcPr>
            <w:tcW w:w="2061"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Τόπος διαμονής πριν από τις σπουδές</w:t>
            </w:r>
          </w:p>
        </w:tc>
        <w:tc>
          <w:tcPr>
            <w:tcW w:w="2357" w:type="pct"/>
          </w:tcPr>
          <w:p w:rsidR="00A421D5" w:rsidRPr="00AE215B" w:rsidRDefault="00A421D5" w:rsidP="00132EA7">
            <w:pPr>
              <w:rPr>
                <w:rFonts w:ascii="Times New Roman" w:hAnsi="Times New Roman" w:cs="Times New Roman"/>
              </w:rPr>
            </w:pPr>
          </w:p>
        </w:tc>
        <w:tc>
          <w:tcPr>
            <w:tcW w:w="582" w:type="pct"/>
          </w:tcPr>
          <w:p w:rsidR="00A421D5" w:rsidRPr="00AE215B" w:rsidRDefault="00A421D5" w:rsidP="00132EA7">
            <w:pPr>
              <w:rPr>
                <w:rFonts w:ascii="Times New Roman" w:hAnsi="Times New Roman" w:cs="Times New Roman"/>
                <w:b/>
                <w:vertAlign w:val="superscript"/>
              </w:rPr>
            </w:pPr>
            <w:r w:rsidRPr="00AE215B">
              <w:rPr>
                <w:rFonts w:ascii="Times New Roman" w:hAnsi="Times New Roman" w:cs="Times New Roman"/>
                <w:b/>
              </w:rPr>
              <w:t>0,06</w:t>
            </w:r>
            <w:r w:rsidRPr="00AE215B">
              <w:rPr>
                <w:rFonts w:ascii="Times New Roman" w:hAnsi="Times New Roman" w:cs="Times New Roman"/>
                <w:b/>
                <w:vertAlign w:val="superscript"/>
              </w:rPr>
              <w:t>γ</w:t>
            </w:r>
          </w:p>
        </w:tc>
      </w:tr>
      <w:tr w:rsidR="00A421D5" w:rsidRPr="00AE215B" w:rsidTr="00132EA7">
        <w:tc>
          <w:tcPr>
            <w:tcW w:w="2061"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 xml:space="preserve">  Αστική περιοχή</w:t>
            </w:r>
          </w:p>
        </w:tc>
        <w:tc>
          <w:tcPr>
            <w:tcW w:w="2357"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4,4 (3,2)</w:t>
            </w:r>
          </w:p>
        </w:tc>
        <w:tc>
          <w:tcPr>
            <w:tcW w:w="582" w:type="pct"/>
          </w:tcPr>
          <w:p w:rsidR="00A421D5" w:rsidRPr="00AE215B" w:rsidRDefault="00A421D5" w:rsidP="00132EA7">
            <w:pPr>
              <w:rPr>
                <w:rFonts w:ascii="Times New Roman" w:hAnsi="Times New Roman" w:cs="Times New Roman"/>
              </w:rPr>
            </w:pPr>
          </w:p>
        </w:tc>
      </w:tr>
      <w:tr w:rsidR="00A421D5" w:rsidRPr="00AE215B" w:rsidTr="00132EA7">
        <w:tc>
          <w:tcPr>
            <w:tcW w:w="2061"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 xml:space="preserve">  Ημιαστική περιοχή</w:t>
            </w:r>
          </w:p>
        </w:tc>
        <w:tc>
          <w:tcPr>
            <w:tcW w:w="2357"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4,6 (3,1)</w:t>
            </w:r>
          </w:p>
        </w:tc>
        <w:tc>
          <w:tcPr>
            <w:tcW w:w="582" w:type="pct"/>
          </w:tcPr>
          <w:p w:rsidR="00A421D5" w:rsidRPr="00AE215B" w:rsidRDefault="00A421D5" w:rsidP="00132EA7">
            <w:pPr>
              <w:rPr>
                <w:rFonts w:ascii="Times New Roman" w:hAnsi="Times New Roman" w:cs="Times New Roman"/>
              </w:rPr>
            </w:pPr>
          </w:p>
        </w:tc>
      </w:tr>
      <w:tr w:rsidR="00A421D5" w:rsidRPr="00AE215B" w:rsidTr="00132EA7">
        <w:tc>
          <w:tcPr>
            <w:tcW w:w="2061"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 xml:space="preserve">  Αγροτική περιοχή</w:t>
            </w:r>
          </w:p>
        </w:tc>
        <w:tc>
          <w:tcPr>
            <w:tcW w:w="2357"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3,6 (2,7)</w:t>
            </w:r>
          </w:p>
        </w:tc>
        <w:tc>
          <w:tcPr>
            <w:tcW w:w="582" w:type="pct"/>
          </w:tcPr>
          <w:p w:rsidR="00A421D5" w:rsidRPr="00AE215B" w:rsidRDefault="00A421D5" w:rsidP="00132EA7">
            <w:pPr>
              <w:rPr>
                <w:rFonts w:ascii="Times New Roman" w:hAnsi="Times New Roman" w:cs="Times New Roman"/>
              </w:rPr>
            </w:pPr>
          </w:p>
        </w:tc>
      </w:tr>
      <w:tr w:rsidR="00A421D5" w:rsidRPr="00AE215B" w:rsidTr="00132EA7">
        <w:tc>
          <w:tcPr>
            <w:tcW w:w="2061"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Τμήμα φοίτησης</w:t>
            </w:r>
          </w:p>
        </w:tc>
        <w:tc>
          <w:tcPr>
            <w:tcW w:w="2357" w:type="pct"/>
          </w:tcPr>
          <w:p w:rsidR="00A421D5" w:rsidRPr="00AE215B" w:rsidRDefault="00A421D5" w:rsidP="00132EA7">
            <w:pPr>
              <w:rPr>
                <w:rFonts w:ascii="Times New Roman" w:hAnsi="Times New Roman" w:cs="Times New Roman"/>
              </w:rPr>
            </w:pPr>
          </w:p>
        </w:tc>
        <w:tc>
          <w:tcPr>
            <w:tcW w:w="582" w:type="pct"/>
          </w:tcPr>
          <w:p w:rsidR="00A421D5" w:rsidRPr="00AE215B" w:rsidRDefault="00A421D5" w:rsidP="00132EA7">
            <w:pPr>
              <w:rPr>
                <w:rFonts w:ascii="Times New Roman" w:hAnsi="Times New Roman" w:cs="Times New Roman"/>
                <w:vertAlign w:val="superscript"/>
              </w:rPr>
            </w:pPr>
            <w:r w:rsidRPr="00AE215B">
              <w:rPr>
                <w:rFonts w:ascii="Times New Roman" w:hAnsi="Times New Roman" w:cs="Times New Roman"/>
              </w:rPr>
              <w:t>0,4</w:t>
            </w:r>
            <w:r w:rsidRPr="00AE215B">
              <w:rPr>
                <w:rFonts w:ascii="Times New Roman" w:hAnsi="Times New Roman" w:cs="Times New Roman"/>
                <w:vertAlign w:val="superscript"/>
              </w:rPr>
              <w:t>γ</w:t>
            </w:r>
          </w:p>
        </w:tc>
      </w:tr>
      <w:tr w:rsidR="00A421D5" w:rsidRPr="00AE215B" w:rsidTr="00132EA7">
        <w:tc>
          <w:tcPr>
            <w:tcW w:w="2061"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 xml:space="preserve">  ΑΕΙ Πελοποννήσου</w:t>
            </w:r>
          </w:p>
        </w:tc>
        <w:tc>
          <w:tcPr>
            <w:tcW w:w="2357"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4,6 (3,0)</w:t>
            </w:r>
          </w:p>
        </w:tc>
        <w:tc>
          <w:tcPr>
            <w:tcW w:w="582" w:type="pct"/>
          </w:tcPr>
          <w:p w:rsidR="00A421D5" w:rsidRPr="00AE215B" w:rsidRDefault="00A421D5" w:rsidP="00132EA7">
            <w:pPr>
              <w:rPr>
                <w:rFonts w:ascii="Times New Roman" w:hAnsi="Times New Roman" w:cs="Times New Roman"/>
              </w:rPr>
            </w:pPr>
          </w:p>
        </w:tc>
      </w:tr>
      <w:tr w:rsidR="00A421D5" w:rsidRPr="00AE215B" w:rsidTr="00132EA7">
        <w:tc>
          <w:tcPr>
            <w:tcW w:w="2061"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 xml:space="preserve">  ΑΕΙ Αθήνας</w:t>
            </w:r>
          </w:p>
        </w:tc>
        <w:tc>
          <w:tcPr>
            <w:tcW w:w="2357"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4,0 (3,8)</w:t>
            </w:r>
          </w:p>
        </w:tc>
        <w:tc>
          <w:tcPr>
            <w:tcW w:w="582" w:type="pct"/>
          </w:tcPr>
          <w:p w:rsidR="00A421D5" w:rsidRPr="00AE215B" w:rsidRDefault="00A421D5" w:rsidP="00132EA7">
            <w:pPr>
              <w:rPr>
                <w:rFonts w:ascii="Times New Roman" w:hAnsi="Times New Roman" w:cs="Times New Roman"/>
              </w:rPr>
            </w:pPr>
          </w:p>
        </w:tc>
      </w:tr>
      <w:tr w:rsidR="00A421D5" w:rsidRPr="00AE215B" w:rsidTr="00132EA7">
        <w:tc>
          <w:tcPr>
            <w:tcW w:w="2061"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 xml:space="preserve">  ΤΕΙ Αθήνας</w:t>
            </w:r>
          </w:p>
        </w:tc>
        <w:tc>
          <w:tcPr>
            <w:tcW w:w="2357" w:type="pct"/>
          </w:tcPr>
          <w:p w:rsidR="00A421D5" w:rsidRPr="00AE215B" w:rsidRDefault="00A421D5" w:rsidP="00132EA7">
            <w:pPr>
              <w:rPr>
                <w:rFonts w:ascii="Times New Roman" w:hAnsi="Times New Roman" w:cs="Times New Roman"/>
              </w:rPr>
            </w:pPr>
            <w:r w:rsidRPr="00AE215B">
              <w:rPr>
                <w:rFonts w:ascii="Times New Roman" w:hAnsi="Times New Roman" w:cs="Times New Roman"/>
              </w:rPr>
              <w:t>4,3 (3,0)</w:t>
            </w:r>
          </w:p>
        </w:tc>
        <w:tc>
          <w:tcPr>
            <w:tcW w:w="582" w:type="pct"/>
          </w:tcPr>
          <w:p w:rsidR="00A421D5" w:rsidRPr="00AE215B" w:rsidRDefault="00A421D5" w:rsidP="00132EA7">
            <w:pPr>
              <w:rPr>
                <w:rFonts w:ascii="Times New Roman" w:hAnsi="Times New Roman" w:cs="Times New Roman"/>
              </w:rPr>
            </w:pPr>
          </w:p>
        </w:tc>
      </w:tr>
      <w:tr w:rsidR="00A421D5" w:rsidRPr="00AE215B" w:rsidTr="00132EA7">
        <w:tc>
          <w:tcPr>
            <w:tcW w:w="2061"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Έτος φοίτησης</w:t>
            </w:r>
          </w:p>
        </w:tc>
        <w:tc>
          <w:tcPr>
            <w:tcW w:w="2357" w:type="pct"/>
          </w:tcPr>
          <w:p w:rsidR="00A421D5" w:rsidRPr="00AE215B" w:rsidRDefault="00A421D5" w:rsidP="00132EA7">
            <w:pPr>
              <w:rPr>
                <w:rFonts w:ascii="Times New Roman" w:hAnsi="Times New Roman" w:cs="Times New Roman"/>
                <w:vertAlign w:val="superscript"/>
              </w:rPr>
            </w:pPr>
            <w:r w:rsidRPr="00AE215B">
              <w:rPr>
                <w:rFonts w:ascii="Times New Roman" w:hAnsi="Times New Roman" w:cs="Times New Roman"/>
              </w:rPr>
              <w:t>-0,06</w:t>
            </w:r>
            <w:r w:rsidRPr="00AE215B">
              <w:rPr>
                <w:rFonts w:ascii="Times New Roman" w:hAnsi="Times New Roman" w:cs="Times New Roman"/>
                <w:vertAlign w:val="superscript"/>
              </w:rPr>
              <w:t>δ</w:t>
            </w:r>
          </w:p>
        </w:tc>
        <w:tc>
          <w:tcPr>
            <w:tcW w:w="582" w:type="pct"/>
          </w:tcPr>
          <w:p w:rsidR="00A421D5" w:rsidRPr="00AE215B" w:rsidRDefault="00A421D5" w:rsidP="00132EA7">
            <w:pPr>
              <w:rPr>
                <w:rFonts w:ascii="Times New Roman" w:hAnsi="Times New Roman" w:cs="Times New Roman"/>
                <w:b/>
                <w:vertAlign w:val="superscript"/>
              </w:rPr>
            </w:pPr>
            <w:r w:rsidRPr="00AE215B">
              <w:rPr>
                <w:rFonts w:ascii="Times New Roman" w:hAnsi="Times New Roman" w:cs="Times New Roman"/>
                <w:b/>
              </w:rPr>
              <w:t>0,1</w:t>
            </w:r>
            <w:r w:rsidRPr="00AE215B">
              <w:rPr>
                <w:rFonts w:ascii="Times New Roman" w:hAnsi="Times New Roman" w:cs="Times New Roman"/>
                <w:b/>
                <w:vertAlign w:val="superscript"/>
              </w:rPr>
              <w:t>δ</w:t>
            </w:r>
          </w:p>
        </w:tc>
      </w:tr>
      <w:tr w:rsidR="00A421D5" w:rsidRPr="00AE215B" w:rsidTr="00132EA7">
        <w:tc>
          <w:tcPr>
            <w:tcW w:w="2061"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Μορφωτικό επίπεδο πατέρα</w:t>
            </w:r>
          </w:p>
        </w:tc>
        <w:tc>
          <w:tcPr>
            <w:tcW w:w="2357" w:type="pct"/>
          </w:tcPr>
          <w:p w:rsidR="00A421D5" w:rsidRPr="00AE215B" w:rsidRDefault="00A421D5" w:rsidP="00132EA7">
            <w:pPr>
              <w:rPr>
                <w:rFonts w:ascii="Times New Roman" w:hAnsi="Times New Roman" w:cs="Times New Roman"/>
                <w:vertAlign w:val="superscript"/>
              </w:rPr>
            </w:pPr>
            <w:r w:rsidRPr="00AE215B">
              <w:rPr>
                <w:rFonts w:ascii="Times New Roman" w:hAnsi="Times New Roman" w:cs="Times New Roman"/>
                <w:lang w:val="en-US"/>
              </w:rPr>
              <w:t>0,</w:t>
            </w:r>
            <w:r w:rsidRPr="00AE215B">
              <w:rPr>
                <w:rFonts w:ascii="Times New Roman" w:hAnsi="Times New Roman" w:cs="Times New Roman"/>
              </w:rPr>
              <w:t>05</w:t>
            </w:r>
            <w:r w:rsidRPr="00AE215B">
              <w:rPr>
                <w:rFonts w:ascii="Times New Roman" w:hAnsi="Times New Roman" w:cs="Times New Roman"/>
                <w:vertAlign w:val="superscript"/>
              </w:rPr>
              <w:t>δ</w:t>
            </w:r>
          </w:p>
        </w:tc>
        <w:tc>
          <w:tcPr>
            <w:tcW w:w="582" w:type="pct"/>
          </w:tcPr>
          <w:p w:rsidR="00A421D5" w:rsidRPr="00AE215B" w:rsidRDefault="00A421D5" w:rsidP="00132EA7">
            <w:pPr>
              <w:rPr>
                <w:rFonts w:ascii="Times New Roman" w:hAnsi="Times New Roman" w:cs="Times New Roman"/>
                <w:b/>
                <w:vertAlign w:val="superscript"/>
              </w:rPr>
            </w:pPr>
            <w:r w:rsidRPr="00AE215B">
              <w:rPr>
                <w:rFonts w:ascii="Times New Roman" w:hAnsi="Times New Roman" w:cs="Times New Roman"/>
                <w:b/>
              </w:rPr>
              <w:t>0,16</w:t>
            </w:r>
            <w:r w:rsidRPr="00AE215B">
              <w:rPr>
                <w:rFonts w:ascii="Times New Roman" w:hAnsi="Times New Roman" w:cs="Times New Roman"/>
                <w:b/>
                <w:vertAlign w:val="superscript"/>
              </w:rPr>
              <w:t>δ</w:t>
            </w:r>
          </w:p>
        </w:tc>
      </w:tr>
      <w:tr w:rsidR="00A421D5" w:rsidRPr="00AE215B" w:rsidTr="00132EA7">
        <w:tc>
          <w:tcPr>
            <w:tcW w:w="2061" w:type="pct"/>
          </w:tcPr>
          <w:p w:rsidR="00A421D5" w:rsidRPr="00AE215B" w:rsidRDefault="00A421D5" w:rsidP="00132EA7">
            <w:pPr>
              <w:rPr>
                <w:rFonts w:ascii="Times New Roman" w:hAnsi="Times New Roman" w:cs="Times New Roman"/>
                <w:b/>
              </w:rPr>
            </w:pPr>
            <w:r w:rsidRPr="00AE215B">
              <w:rPr>
                <w:rFonts w:ascii="Times New Roman" w:hAnsi="Times New Roman" w:cs="Times New Roman"/>
                <w:b/>
              </w:rPr>
              <w:t>Μορφωτικό επίπεδο μητέρας</w:t>
            </w:r>
          </w:p>
        </w:tc>
        <w:tc>
          <w:tcPr>
            <w:tcW w:w="2357" w:type="pct"/>
          </w:tcPr>
          <w:p w:rsidR="00A421D5" w:rsidRPr="00AE215B" w:rsidRDefault="00A421D5" w:rsidP="00132EA7">
            <w:pPr>
              <w:rPr>
                <w:rFonts w:ascii="Times New Roman" w:hAnsi="Times New Roman" w:cs="Times New Roman"/>
                <w:vertAlign w:val="superscript"/>
              </w:rPr>
            </w:pPr>
            <w:r w:rsidRPr="00AE215B">
              <w:rPr>
                <w:rFonts w:ascii="Times New Roman" w:hAnsi="Times New Roman" w:cs="Times New Roman"/>
                <w:lang w:val="en-US"/>
              </w:rPr>
              <w:t>0,</w:t>
            </w:r>
            <w:r w:rsidRPr="00AE215B">
              <w:rPr>
                <w:rFonts w:ascii="Times New Roman" w:hAnsi="Times New Roman" w:cs="Times New Roman"/>
              </w:rPr>
              <w:t>06</w:t>
            </w:r>
            <w:r w:rsidRPr="00AE215B">
              <w:rPr>
                <w:rFonts w:ascii="Times New Roman" w:hAnsi="Times New Roman" w:cs="Times New Roman"/>
                <w:vertAlign w:val="superscript"/>
              </w:rPr>
              <w:t>δ</w:t>
            </w:r>
          </w:p>
        </w:tc>
        <w:tc>
          <w:tcPr>
            <w:tcW w:w="582" w:type="pct"/>
          </w:tcPr>
          <w:p w:rsidR="00A421D5" w:rsidRPr="00AE215B" w:rsidRDefault="00A421D5" w:rsidP="00132EA7">
            <w:pPr>
              <w:rPr>
                <w:rFonts w:ascii="Times New Roman" w:hAnsi="Times New Roman" w:cs="Times New Roman"/>
                <w:b/>
                <w:vertAlign w:val="superscript"/>
              </w:rPr>
            </w:pPr>
            <w:r w:rsidRPr="00AE215B">
              <w:rPr>
                <w:rFonts w:ascii="Times New Roman" w:hAnsi="Times New Roman" w:cs="Times New Roman"/>
                <w:b/>
              </w:rPr>
              <w:t>0,13</w:t>
            </w:r>
            <w:r w:rsidRPr="00AE215B">
              <w:rPr>
                <w:rFonts w:ascii="Times New Roman" w:hAnsi="Times New Roman" w:cs="Times New Roman"/>
                <w:b/>
                <w:vertAlign w:val="superscript"/>
              </w:rPr>
              <w:t>δ</w:t>
            </w:r>
          </w:p>
        </w:tc>
      </w:tr>
    </w:tbl>
    <w:p w:rsidR="00A421D5" w:rsidRPr="001435EA" w:rsidRDefault="00A421D5" w:rsidP="001435EA">
      <w:pPr>
        <w:spacing w:before="0" w:after="0" w:line="240" w:lineRule="auto"/>
        <w:rPr>
          <w:rFonts w:eastAsia="Times New Roman" w:cs="Times New Roman"/>
          <w:sz w:val="20"/>
          <w:szCs w:val="22"/>
          <w:lang w:eastAsia="el-GR"/>
        </w:rPr>
      </w:pPr>
      <w:r w:rsidRPr="001435EA">
        <w:rPr>
          <w:rFonts w:eastAsia="Times New Roman" w:cs="Times New Roman"/>
          <w:sz w:val="20"/>
          <w:szCs w:val="22"/>
          <w:vertAlign w:val="superscript"/>
          <w:lang w:eastAsia="el-GR"/>
        </w:rPr>
        <w:t>α</w:t>
      </w:r>
      <w:r w:rsidRPr="001435EA">
        <w:rPr>
          <w:rFonts w:eastAsia="Times New Roman" w:cs="Times New Roman"/>
          <w:sz w:val="20"/>
          <w:szCs w:val="22"/>
          <w:lang w:eastAsia="el-GR"/>
        </w:rPr>
        <w:t xml:space="preserve"> έλεγχος </w:t>
      </w:r>
      <w:r w:rsidRPr="001435EA">
        <w:rPr>
          <w:rFonts w:eastAsia="Times New Roman" w:cs="Times New Roman"/>
          <w:sz w:val="20"/>
          <w:szCs w:val="22"/>
          <w:lang w:val="en-US" w:eastAsia="el-GR"/>
        </w:rPr>
        <w:t>t</w:t>
      </w:r>
    </w:p>
    <w:p w:rsidR="00A421D5" w:rsidRPr="001435EA" w:rsidRDefault="00A421D5" w:rsidP="001435EA">
      <w:pPr>
        <w:spacing w:before="0" w:after="0" w:line="240" w:lineRule="auto"/>
        <w:rPr>
          <w:rFonts w:eastAsia="Times New Roman" w:cs="Times New Roman"/>
          <w:sz w:val="20"/>
          <w:szCs w:val="22"/>
          <w:lang w:eastAsia="el-GR"/>
        </w:rPr>
      </w:pPr>
      <w:r w:rsidRPr="001435EA">
        <w:rPr>
          <w:rFonts w:eastAsia="Times New Roman" w:cs="Times New Roman"/>
          <w:sz w:val="20"/>
          <w:szCs w:val="22"/>
          <w:vertAlign w:val="superscript"/>
          <w:lang w:eastAsia="el-GR"/>
        </w:rPr>
        <w:t>β</w:t>
      </w:r>
      <w:r w:rsidRPr="001435EA">
        <w:rPr>
          <w:rFonts w:eastAsia="Times New Roman" w:cs="Times New Roman"/>
          <w:sz w:val="20"/>
          <w:szCs w:val="22"/>
          <w:lang w:eastAsia="el-GR"/>
        </w:rPr>
        <w:t xml:space="preserve"> συντελεστής συσχέτισης </w:t>
      </w:r>
      <w:r w:rsidRPr="001435EA">
        <w:rPr>
          <w:rFonts w:eastAsia="Times New Roman" w:cs="Times New Roman"/>
          <w:sz w:val="20"/>
          <w:szCs w:val="22"/>
          <w:lang w:val="en-US" w:eastAsia="el-GR"/>
        </w:rPr>
        <w:t>Pearson</w:t>
      </w:r>
    </w:p>
    <w:p w:rsidR="00A421D5" w:rsidRPr="001435EA" w:rsidRDefault="00A421D5" w:rsidP="001435EA">
      <w:pPr>
        <w:spacing w:before="0" w:after="0" w:line="240" w:lineRule="auto"/>
        <w:rPr>
          <w:rFonts w:eastAsia="Times New Roman" w:cs="Times New Roman"/>
          <w:sz w:val="20"/>
          <w:szCs w:val="22"/>
          <w:lang w:eastAsia="el-GR"/>
        </w:rPr>
      </w:pPr>
      <w:r w:rsidRPr="001435EA">
        <w:rPr>
          <w:rFonts w:eastAsia="Times New Roman" w:cs="Times New Roman"/>
          <w:sz w:val="20"/>
          <w:szCs w:val="22"/>
          <w:vertAlign w:val="superscript"/>
          <w:lang w:eastAsia="el-GR"/>
        </w:rPr>
        <w:t>γ</w:t>
      </w:r>
      <w:r w:rsidRPr="001435EA">
        <w:rPr>
          <w:rFonts w:eastAsia="Times New Roman" w:cs="Times New Roman"/>
          <w:sz w:val="20"/>
          <w:szCs w:val="22"/>
          <w:lang w:eastAsia="el-GR"/>
        </w:rPr>
        <w:t xml:space="preserve"> ανάλυση διασποράς</w:t>
      </w:r>
    </w:p>
    <w:p w:rsidR="00A421D5" w:rsidRPr="001435EA" w:rsidRDefault="00A421D5" w:rsidP="001435EA">
      <w:pPr>
        <w:spacing w:before="0" w:after="0" w:line="240" w:lineRule="auto"/>
        <w:rPr>
          <w:rFonts w:eastAsia="Times New Roman" w:cs="Times New Roman"/>
          <w:sz w:val="20"/>
          <w:szCs w:val="22"/>
          <w:lang w:eastAsia="el-GR"/>
        </w:rPr>
      </w:pPr>
      <w:r w:rsidRPr="001435EA">
        <w:rPr>
          <w:rFonts w:eastAsia="Times New Roman" w:cs="Times New Roman"/>
          <w:sz w:val="20"/>
          <w:szCs w:val="22"/>
          <w:vertAlign w:val="superscript"/>
          <w:lang w:eastAsia="el-GR"/>
        </w:rPr>
        <w:t>δ</w:t>
      </w:r>
      <w:r w:rsidRPr="001435EA">
        <w:rPr>
          <w:rFonts w:eastAsia="Times New Roman" w:cs="Times New Roman"/>
          <w:sz w:val="20"/>
          <w:szCs w:val="22"/>
          <w:lang w:eastAsia="el-GR"/>
        </w:rPr>
        <w:t xml:space="preserve"> συντελεστής συσχέτισης </w:t>
      </w:r>
      <w:r w:rsidRPr="001435EA">
        <w:rPr>
          <w:rFonts w:eastAsia="Times New Roman" w:cs="Times New Roman"/>
          <w:sz w:val="20"/>
          <w:szCs w:val="22"/>
          <w:lang w:val="en-US" w:eastAsia="el-GR"/>
        </w:rPr>
        <w:t>Spearman</w:t>
      </w:r>
    </w:p>
    <w:p w:rsidR="00132EA7" w:rsidRDefault="00A421D5">
      <w:pPr>
        <w:rPr>
          <w:rFonts w:eastAsia="Times New Roman" w:cs="Times New Roman"/>
          <w:szCs w:val="22"/>
          <w:lang w:eastAsia="el-GR"/>
        </w:rPr>
      </w:pPr>
      <w:r w:rsidRPr="00A421D5">
        <w:rPr>
          <w:rFonts w:eastAsia="Times New Roman" w:cs="Times New Roman"/>
          <w:szCs w:val="22"/>
          <w:lang w:eastAsia="el-GR"/>
        </w:rPr>
        <w:t>Έπειτα από τη διμεταβλητή ανάλυση προέκυψε στατιστική σχέση στο επίπεδο του 0,20 (p&lt;0,20) μεταξύ της καθημερινής διάρκειας</w:t>
      </w:r>
      <w:r w:rsidRPr="00A421D5">
        <w:rPr>
          <w:rFonts w:eastAsia="Times New Roman" w:cs="Times New Roman"/>
          <w:b/>
          <w:szCs w:val="22"/>
          <w:lang w:eastAsia="el-GR"/>
        </w:rPr>
        <w:t xml:space="preserve"> </w:t>
      </w:r>
      <w:r w:rsidRPr="00A421D5">
        <w:rPr>
          <w:rFonts w:eastAsia="Times New Roman" w:cs="Times New Roman"/>
          <w:szCs w:val="22"/>
          <w:lang w:eastAsia="el-GR"/>
        </w:rPr>
        <w:t xml:space="preserve">χρήσης διαδικτύου και του φύλου, της ηλικίας, του έτους φοίτησης, του τόπου διαμονής πριν από τις σπουδές, του μορφωτικού επιπέδου του πατέρα και του μορφωτικού επιπέδου της μητέρας. Για τον λόγο αυτόν, εφαρμόστηκε πολυμεταβλητή γραμμική παλινδρόμηση, τα αποτελέσματα της οποίας παρουσιάζονται στον πίνακα </w:t>
      </w:r>
      <w:r w:rsidR="001435EA">
        <w:rPr>
          <w:rFonts w:eastAsia="Times New Roman" w:cs="Times New Roman"/>
          <w:szCs w:val="22"/>
          <w:lang w:eastAsia="el-GR"/>
        </w:rPr>
        <w:t>7-</w:t>
      </w:r>
      <w:r w:rsidRPr="00A421D5">
        <w:rPr>
          <w:rFonts w:eastAsia="Times New Roman" w:cs="Times New Roman"/>
          <w:szCs w:val="22"/>
          <w:lang w:eastAsia="el-GR"/>
        </w:rPr>
        <w:t>21.</w:t>
      </w:r>
    </w:p>
    <w:p w:rsidR="00132EA7" w:rsidRDefault="00132EA7">
      <w:pPr>
        <w:rPr>
          <w:rFonts w:eastAsia="Times New Roman" w:cs="Times New Roman"/>
          <w:szCs w:val="22"/>
          <w:lang w:eastAsia="el-GR"/>
        </w:rPr>
      </w:pPr>
      <w:r>
        <w:rPr>
          <w:rFonts w:eastAsia="Times New Roman" w:cs="Times New Roman"/>
          <w:szCs w:val="22"/>
          <w:lang w:eastAsia="el-GR"/>
        </w:rPr>
        <w:br w:type="page"/>
      </w:r>
    </w:p>
    <w:p w:rsidR="00A421D5" w:rsidRPr="00EE7686" w:rsidRDefault="00A421D5" w:rsidP="00053719">
      <w:pPr>
        <w:pStyle w:val="40"/>
        <w:rPr>
          <w:rStyle w:val="TABLE"/>
        </w:rPr>
      </w:pPr>
    </w:p>
    <w:p w:rsidR="005C394A" w:rsidRDefault="005C394A" w:rsidP="005C394A">
      <w:pPr>
        <w:pStyle w:val="ab"/>
        <w:keepNext/>
      </w:pPr>
      <w:bookmarkStart w:id="597" w:name="_Toc423996152"/>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21</w:t>
      </w:r>
      <w:r w:rsidR="008A2614">
        <w:rPr>
          <w:noProof/>
        </w:rPr>
        <w:fldChar w:fldCharType="end"/>
      </w:r>
      <w:r>
        <w:t xml:space="preserve">. </w:t>
      </w:r>
      <w:r w:rsidRPr="001C44CF">
        <w:t>Πολυμεταβλητή γραμμική παλινδρόμηση με εξαρτημένη μεταβλητή την καθημερινή διάρκεια χρήσης διαδικτύου.</w:t>
      </w:r>
      <w:bookmarkEnd w:id="597"/>
    </w:p>
    <w:tbl>
      <w:tblPr>
        <w:tblStyle w:val="22"/>
        <w:tblW w:w="5000" w:type="pct"/>
        <w:tblLook w:val="04A0" w:firstRow="1" w:lastRow="0" w:firstColumn="1" w:lastColumn="0" w:noHBand="0" w:noVBand="1"/>
      </w:tblPr>
      <w:tblGrid>
        <w:gridCol w:w="4228"/>
        <w:gridCol w:w="1474"/>
        <w:gridCol w:w="2168"/>
        <w:gridCol w:w="849"/>
      </w:tblGrid>
      <w:tr w:rsidR="00A421D5" w:rsidRPr="00474B2A" w:rsidTr="001435EA">
        <w:tc>
          <w:tcPr>
            <w:tcW w:w="2425" w:type="pct"/>
          </w:tcPr>
          <w:p w:rsidR="00A421D5" w:rsidRPr="00474B2A" w:rsidRDefault="00A421D5" w:rsidP="00132EA7">
            <w:pPr>
              <w:rPr>
                <w:rFonts w:ascii="Times New Roman" w:hAnsi="Times New Roman" w:cs="Times New Roman"/>
                <w:b/>
              </w:rPr>
            </w:pPr>
            <w:r w:rsidRPr="00474B2A">
              <w:rPr>
                <w:rFonts w:ascii="Times New Roman" w:hAnsi="Times New Roman" w:cs="Times New Roman"/>
                <w:b/>
              </w:rPr>
              <w:t>Χαρακτηριστικό</w:t>
            </w:r>
          </w:p>
        </w:tc>
        <w:tc>
          <w:tcPr>
            <w:tcW w:w="845" w:type="pct"/>
          </w:tcPr>
          <w:p w:rsidR="00A421D5" w:rsidRPr="00474B2A" w:rsidRDefault="00A421D5" w:rsidP="00132EA7">
            <w:pPr>
              <w:rPr>
                <w:rFonts w:ascii="Times New Roman" w:hAnsi="Times New Roman" w:cs="Times New Roman"/>
                <w:b/>
              </w:rPr>
            </w:pPr>
            <w:r w:rsidRPr="00474B2A">
              <w:rPr>
                <w:rFonts w:ascii="Times New Roman" w:hAnsi="Times New Roman" w:cs="Times New Roman"/>
                <w:b/>
              </w:rPr>
              <w:t>Συντελεστής b</w:t>
            </w:r>
          </w:p>
        </w:tc>
        <w:tc>
          <w:tcPr>
            <w:tcW w:w="1243" w:type="pct"/>
          </w:tcPr>
          <w:p w:rsidR="00A421D5" w:rsidRPr="00474B2A" w:rsidRDefault="00A421D5" w:rsidP="00132EA7">
            <w:pPr>
              <w:rPr>
                <w:rFonts w:ascii="Times New Roman" w:hAnsi="Times New Roman" w:cs="Times New Roman"/>
                <w:b/>
              </w:rPr>
            </w:pPr>
            <w:r w:rsidRPr="00474B2A">
              <w:rPr>
                <w:rFonts w:ascii="Times New Roman" w:hAnsi="Times New Roman" w:cs="Times New Roman"/>
                <w:b/>
              </w:rPr>
              <w:t xml:space="preserve">95% διάστημα </w:t>
            </w:r>
          </w:p>
          <w:p w:rsidR="00A421D5" w:rsidRPr="00474B2A" w:rsidRDefault="00A421D5" w:rsidP="00132EA7">
            <w:pPr>
              <w:rPr>
                <w:rFonts w:ascii="Times New Roman" w:hAnsi="Times New Roman" w:cs="Times New Roman"/>
                <w:b/>
              </w:rPr>
            </w:pPr>
            <w:r w:rsidRPr="00474B2A">
              <w:rPr>
                <w:rFonts w:ascii="Times New Roman" w:hAnsi="Times New Roman" w:cs="Times New Roman"/>
                <w:b/>
              </w:rPr>
              <w:t>εμπιστοσύνης για τον b</w:t>
            </w:r>
          </w:p>
        </w:tc>
        <w:tc>
          <w:tcPr>
            <w:tcW w:w="487" w:type="pct"/>
          </w:tcPr>
          <w:p w:rsidR="00A421D5" w:rsidRPr="00474B2A" w:rsidRDefault="00A421D5" w:rsidP="00132EA7">
            <w:pPr>
              <w:rPr>
                <w:rFonts w:ascii="Times New Roman" w:hAnsi="Times New Roman" w:cs="Times New Roman"/>
                <w:b/>
              </w:rPr>
            </w:pPr>
            <w:r w:rsidRPr="00474B2A">
              <w:rPr>
                <w:rFonts w:ascii="Times New Roman" w:hAnsi="Times New Roman" w:cs="Times New Roman"/>
                <w:b/>
              </w:rPr>
              <w:t>Τιμή p</w:t>
            </w:r>
          </w:p>
        </w:tc>
      </w:tr>
      <w:tr w:rsidR="00A421D5" w:rsidRPr="00474B2A" w:rsidTr="001435EA">
        <w:tc>
          <w:tcPr>
            <w:tcW w:w="2425"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Ηλικία</w:t>
            </w:r>
          </w:p>
        </w:tc>
        <w:tc>
          <w:tcPr>
            <w:tcW w:w="845"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-0,08</w:t>
            </w:r>
          </w:p>
        </w:tc>
        <w:tc>
          <w:tcPr>
            <w:tcW w:w="1243"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-0,13 έως -0,03</w:t>
            </w:r>
          </w:p>
        </w:tc>
        <w:tc>
          <w:tcPr>
            <w:tcW w:w="487"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&lt;0,001</w:t>
            </w:r>
          </w:p>
        </w:tc>
      </w:tr>
      <w:tr w:rsidR="00A421D5" w:rsidRPr="00474B2A" w:rsidTr="001435EA">
        <w:tc>
          <w:tcPr>
            <w:tcW w:w="2425"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 xml:space="preserve">Αστική περιοχή σε σχέση με αγροτική </w:t>
            </w:r>
          </w:p>
        </w:tc>
        <w:tc>
          <w:tcPr>
            <w:tcW w:w="845"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0,87</w:t>
            </w:r>
          </w:p>
        </w:tc>
        <w:tc>
          <w:tcPr>
            <w:tcW w:w="1243"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0,15 έως 1,59</w:t>
            </w:r>
          </w:p>
        </w:tc>
        <w:tc>
          <w:tcPr>
            <w:tcW w:w="487"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0,02</w:t>
            </w:r>
          </w:p>
        </w:tc>
      </w:tr>
      <w:tr w:rsidR="00A421D5" w:rsidRPr="00474B2A" w:rsidTr="001435EA">
        <w:tc>
          <w:tcPr>
            <w:tcW w:w="2425"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 xml:space="preserve">Ημιαστική περιοχή σε σχέση με αγροτική </w:t>
            </w:r>
          </w:p>
        </w:tc>
        <w:tc>
          <w:tcPr>
            <w:tcW w:w="845"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1,09</w:t>
            </w:r>
          </w:p>
        </w:tc>
        <w:tc>
          <w:tcPr>
            <w:tcW w:w="1243"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0,21 έως 1,96</w:t>
            </w:r>
          </w:p>
        </w:tc>
        <w:tc>
          <w:tcPr>
            <w:tcW w:w="487"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0,02</w:t>
            </w:r>
          </w:p>
        </w:tc>
      </w:tr>
    </w:tbl>
    <w:p w:rsidR="00A421D5" w:rsidRPr="00A421D5" w:rsidRDefault="00A421D5" w:rsidP="00616848">
      <w:pPr>
        <w:rPr>
          <w:rFonts w:eastAsia="Times New Roman" w:cs="Times New Roman"/>
          <w:szCs w:val="22"/>
          <w:lang w:eastAsia="el-GR"/>
        </w:rPr>
      </w:pPr>
      <w:r w:rsidRPr="00A421D5">
        <w:rPr>
          <w:rFonts w:eastAsia="Times New Roman" w:cs="Times New Roman"/>
          <w:szCs w:val="22"/>
          <w:lang w:eastAsia="el-GR"/>
        </w:rPr>
        <w:t>Σύμφωνα με τα αποτελέσματα της πολυμεταβλητής γραμμικής παλινδρόμησης, προκύπτουν τα εξής: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Η μείωση της ηλικίας σχετίζονταν με αύξηση της καθημερινής διάρκειας</w:t>
      </w:r>
      <w:r w:rsidRPr="00A421D5">
        <w:rPr>
          <w:rFonts w:eastAsia="Times New Roman" w:cs="Times New Roman"/>
          <w:b/>
          <w:szCs w:val="22"/>
          <w:lang w:eastAsia="el-GR"/>
        </w:rPr>
        <w:t xml:space="preserve"> </w:t>
      </w:r>
      <w:r w:rsidRPr="00A421D5">
        <w:rPr>
          <w:rFonts w:eastAsia="Times New Roman" w:cs="Times New Roman"/>
          <w:szCs w:val="22"/>
          <w:lang w:eastAsia="el-GR"/>
        </w:rPr>
        <w:t>χρήσης διαδικτύου.</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Οι φοιτητές που προέρχονταν από αστική και ημιαστική περιοχή χρησιμοποιούσαν καθημερινά περισσότερο το διαδίκτυο σε σχέση με τους φοιτητές που προέρχονταν από αγροτική περιοχή.</w:t>
      </w:r>
    </w:p>
    <w:p w:rsidR="00A421D5" w:rsidRPr="001435EA" w:rsidRDefault="00A421D5" w:rsidP="005C394A">
      <w:pPr>
        <w:numPr>
          <w:ilvl w:val="0"/>
          <w:numId w:val="48"/>
        </w:numPr>
        <w:spacing w:before="0"/>
        <w:ind w:left="360"/>
        <w:jc w:val="left"/>
        <w:rPr>
          <w:rFonts w:eastAsia="Times New Roman" w:cs="Times New Roman"/>
          <w:szCs w:val="22"/>
          <w:lang w:eastAsia="el-GR"/>
        </w:rPr>
      </w:pPr>
      <w:r w:rsidRPr="001435EA">
        <w:rPr>
          <w:rFonts w:eastAsia="Times New Roman" w:cs="Times New Roman"/>
          <w:szCs w:val="22"/>
          <w:lang w:eastAsia="el-GR"/>
        </w:rPr>
        <w:t>Οι παραπάνω μεταβλητές ερμηνεύουν το 3% της μεταβλητότητας της καθημερινής διάρκειας</w:t>
      </w:r>
      <w:r w:rsidRPr="001435EA">
        <w:rPr>
          <w:rFonts w:eastAsia="Times New Roman" w:cs="Times New Roman"/>
          <w:b/>
          <w:szCs w:val="22"/>
          <w:lang w:eastAsia="el-GR"/>
        </w:rPr>
        <w:t xml:space="preserve"> </w:t>
      </w:r>
      <w:r w:rsidRPr="001435EA">
        <w:rPr>
          <w:rFonts w:eastAsia="Times New Roman" w:cs="Times New Roman"/>
          <w:szCs w:val="22"/>
          <w:lang w:eastAsia="el-GR"/>
        </w:rPr>
        <w:t>χρήσης διαδικτύου.</w:t>
      </w:r>
    </w:p>
    <w:p w:rsidR="00A421D5" w:rsidRPr="00A421D5" w:rsidRDefault="00A421D5" w:rsidP="00132EA7">
      <w:pPr>
        <w:pStyle w:val="3"/>
        <w:rPr>
          <w:lang w:eastAsia="el-GR"/>
        </w:rPr>
      </w:pPr>
      <w:bookmarkStart w:id="598" w:name="_Toc422860152"/>
      <w:bookmarkStart w:id="599" w:name="_Toc422958656"/>
      <w:bookmarkStart w:id="600" w:name="_Toc422994869"/>
      <w:r w:rsidRPr="00A421D5">
        <w:rPr>
          <w:lang w:eastAsia="el-GR"/>
        </w:rPr>
        <w:t>Εξαρτημένη μεταβλητή: Εμπειρία ηλεκτρονικού υπολογιστή</w:t>
      </w:r>
      <w:bookmarkEnd w:id="598"/>
      <w:bookmarkEnd w:id="599"/>
      <w:bookmarkEnd w:id="600"/>
    </w:p>
    <w:p w:rsidR="001435EA"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1435EA">
        <w:rPr>
          <w:rFonts w:eastAsia="Times New Roman" w:cs="Times New Roman"/>
          <w:szCs w:val="22"/>
          <w:lang w:eastAsia="el-GR"/>
        </w:rPr>
        <w:t>7-</w:t>
      </w:r>
      <w:r w:rsidRPr="00A421D5">
        <w:rPr>
          <w:rFonts w:eastAsia="Times New Roman" w:cs="Times New Roman"/>
          <w:szCs w:val="22"/>
          <w:lang w:eastAsia="el-GR"/>
        </w:rPr>
        <w:t>22 παρουσιάζονται οι διμεταβλητές συσχετίσεις ανάμεσα στα δημογραφικά χαρακτηριστικά και την εμπειρία ηλεκτρονικού υπολογιστή.</w:t>
      </w:r>
    </w:p>
    <w:p w:rsidR="001435EA" w:rsidRDefault="001435EA">
      <w:pPr>
        <w:rPr>
          <w:rFonts w:eastAsia="Times New Roman" w:cs="Times New Roman"/>
          <w:szCs w:val="22"/>
          <w:lang w:eastAsia="el-GR"/>
        </w:rPr>
      </w:pPr>
      <w:r>
        <w:rPr>
          <w:rFonts w:eastAsia="Times New Roman" w:cs="Times New Roman"/>
          <w:szCs w:val="22"/>
          <w:lang w:eastAsia="el-GR"/>
        </w:rPr>
        <w:br w:type="page"/>
      </w:r>
    </w:p>
    <w:p w:rsidR="00A421D5" w:rsidRPr="00EE7686" w:rsidRDefault="005C394A" w:rsidP="005C394A">
      <w:pPr>
        <w:pStyle w:val="ab"/>
        <w:rPr>
          <w:rStyle w:val="TABLE"/>
        </w:rPr>
      </w:pPr>
      <w:bookmarkStart w:id="601" w:name="_Toc423996153"/>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22</w:t>
      </w:r>
      <w:r w:rsidR="008A2614">
        <w:rPr>
          <w:noProof/>
        </w:rPr>
        <w:fldChar w:fldCharType="end"/>
      </w:r>
      <w:r>
        <w:t xml:space="preserve">. </w:t>
      </w:r>
      <w:r w:rsidRPr="00961110">
        <w:t>Διμεταβλητές συσχετίσεις ανάμεσα στα δημογραφικά χαρακτηριστικά και την εμπειρία ηλεκτρονικού υπολογιστή.</w:t>
      </w:r>
      <w:bookmarkEnd w:id="601"/>
    </w:p>
    <w:tbl>
      <w:tblPr>
        <w:tblStyle w:val="22"/>
        <w:tblW w:w="5000" w:type="pct"/>
        <w:tblLook w:val="04A0" w:firstRow="1" w:lastRow="0" w:firstColumn="1" w:lastColumn="0" w:noHBand="0" w:noVBand="1"/>
      </w:tblPr>
      <w:tblGrid>
        <w:gridCol w:w="3594"/>
        <w:gridCol w:w="4110"/>
        <w:gridCol w:w="1015"/>
      </w:tblGrid>
      <w:tr w:rsidR="00A421D5" w:rsidRPr="00474B2A" w:rsidTr="001435EA">
        <w:tc>
          <w:tcPr>
            <w:tcW w:w="2061" w:type="pct"/>
          </w:tcPr>
          <w:p w:rsidR="00A421D5" w:rsidRPr="00474B2A" w:rsidRDefault="00A421D5" w:rsidP="00132EA7">
            <w:pPr>
              <w:rPr>
                <w:rFonts w:ascii="Times New Roman" w:hAnsi="Times New Roman" w:cs="Times New Roman"/>
                <w:b/>
              </w:rPr>
            </w:pPr>
            <w:r w:rsidRPr="00474B2A">
              <w:rPr>
                <w:rFonts w:ascii="Times New Roman" w:hAnsi="Times New Roman" w:cs="Times New Roman"/>
                <w:b/>
              </w:rPr>
              <w:t xml:space="preserve">Χαρακτηριστικό </w:t>
            </w:r>
          </w:p>
        </w:tc>
        <w:tc>
          <w:tcPr>
            <w:tcW w:w="2357" w:type="pct"/>
          </w:tcPr>
          <w:p w:rsidR="00A421D5" w:rsidRPr="00474B2A" w:rsidRDefault="00A421D5" w:rsidP="00132EA7">
            <w:pPr>
              <w:rPr>
                <w:rFonts w:ascii="Times New Roman" w:hAnsi="Times New Roman" w:cs="Times New Roman"/>
                <w:b/>
              </w:rPr>
            </w:pPr>
            <w:r w:rsidRPr="00474B2A">
              <w:rPr>
                <w:rFonts w:ascii="Times New Roman" w:hAnsi="Times New Roman" w:cs="Times New Roman"/>
                <w:b/>
              </w:rPr>
              <w:t>Μέση εμπειρία ηλεκτρονικού υπολογιστή (τυπική απόκλιση)</w:t>
            </w:r>
          </w:p>
        </w:tc>
        <w:tc>
          <w:tcPr>
            <w:tcW w:w="582" w:type="pct"/>
          </w:tcPr>
          <w:p w:rsidR="00A421D5" w:rsidRPr="00474B2A" w:rsidRDefault="00A421D5" w:rsidP="00132EA7">
            <w:pPr>
              <w:rPr>
                <w:rFonts w:ascii="Times New Roman" w:hAnsi="Times New Roman" w:cs="Times New Roman"/>
                <w:b/>
              </w:rPr>
            </w:pPr>
            <w:r w:rsidRPr="00474B2A">
              <w:rPr>
                <w:rFonts w:ascii="Times New Roman" w:hAnsi="Times New Roman" w:cs="Times New Roman"/>
                <w:b/>
              </w:rPr>
              <w:t xml:space="preserve">Τιμή </w:t>
            </w:r>
            <w:r w:rsidRPr="00474B2A">
              <w:rPr>
                <w:rFonts w:ascii="Times New Roman" w:hAnsi="Times New Roman" w:cs="Times New Roman"/>
                <w:b/>
                <w:lang w:val="en-US"/>
              </w:rPr>
              <w:t>p</w:t>
            </w:r>
          </w:p>
        </w:tc>
      </w:tr>
      <w:tr w:rsidR="00A421D5" w:rsidRPr="00474B2A" w:rsidTr="001435EA">
        <w:tc>
          <w:tcPr>
            <w:tcW w:w="2061" w:type="pct"/>
          </w:tcPr>
          <w:p w:rsidR="00A421D5" w:rsidRPr="00474B2A" w:rsidRDefault="00A421D5" w:rsidP="00132EA7">
            <w:pPr>
              <w:rPr>
                <w:rFonts w:ascii="Times New Roman" w:hAnsi="Times New Roman" w:cs="Times New Roman"/>
                <w:b/>
              </w:rPr>
            </w:pPr>
            <w:r w:rsidRPr="00474B2A">
              <w:rPr>
                <w:rFonts w:ascii="Times New Roman" w:hAnsi="Times New Roman" w:cs="Times New Roman"/>
                <w:b/>
              </w:rPr>
              <w:t xml:space="preserve">Φύλο </w:t>
            </w:r>
          </w:p>
        </w:tc>
        <w:tc>
          <w:tcPr>
            <w:tcW w:w="2357" w:type="pct"/>
          </w:tcPr>
          <w:p w:rsidR="00A421D5" w:rsidRPr="00474B2A" w:rsidRDefault="00A421D5" w:rsidP="00132EA7">
            <w:pPr>
              <w:rPr>
                <w:rFonts w:ascii="Times New Roman" w:hAnsi="Times New Roman" w:cs="Times New Roman"/>
              </w:rPr>
            </w:pPr>
          </w:p>
        </w:tc>
        <w:tc>
          <w:tcPr>
            <w:tcW w:w="582" w:type="pct"/>
          </w:tcPr>
          <w:p w:rsidR="00A421D5" w:rsidRPr="00474B2A" w:rsidRDefault="00A421D5" w:rsidP="00132EA7">
            <w:pPr>
              <w:rPr>
                <w:rFonts w:ascii="Times New Roman" w:hAnsi="Times New Roman" w:cs="Times New Roman"/>
                <w:b/>
                <w:vertAlign w:val="superscript"/>
              </w:rPr>
            </w:pPr>
            <w:r w:rsidRPr="00474B2A">
              <w:rPr>
                <w:rFonts w:ascii="Times New Roman" w:hAnsi="Times New Roman" w:cs="Times New Roman"/>
                <w:b/>
              </w:rPr>
              <w:t>0,04</w:t>
            </w:r>
            <w:r w:rsidRPr="00474B2A">
              <w:rPr>
                <w:rFonts w:ascii="Times New Roman" w:hAnsi="Times New Roman" w:cs="Times New Roman"/>
                <w:b/>
                <w:vertAlign w:val="superscript"/>
              </w:rPr>
              <w:t>α</w:t>
            </w:r>
          </w:p>
        </w:tc>
      </w:tr>
      <w:tr w:rsidR="00A421D5" w:rsidRPr="00474B2A" w:rsidTr="001435EA">
        <w:tc>
          <w:tcPr>
            <w:tcW w:w="2061"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 xml:space="preserve">  Άνδρες</w:t>
            </w:r>
          </w:p>
        </w:tc>
        <w:tc>
          <w:tcPr>
            <w:tcW w:w="2357"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3,7 (0,8)</w:t>
            </w:r>
          </w:p>
        </w:tc>
        <w:tc>
          <w:tcPr>
            <w:tcW w:w="582" w:type="pct"/>
          </w:tcPr>
          <w:p w:rsidR="00A421D5" w:rsidRPr="00474B2A" w:rsidRDefault="00A421D5" w:rsidP="00132EA7">
            <w:pPr>
              <w:rPr>
                <w:rFonts w:ascii="Times New Roman" w:hAnsi="Times New Roman" w:cs="Times New Roman"/>
                <w:b/>
              </w:rPr>
            </w:pPr>
          </w:p>
        </w:tc>
      </w:tr>
      <w:tr w:rsidR="00A421D5" w:rsidRPr="00474B2A" w:rsidTr="001435EA">
        <w:tc>
          <w:tcPr>
            <w:tcW w:w="2061"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 xml:space="preserve">  Γυναίκες</w:t>
            </w:r>
          </w:p>
        </w:tc>
        <w:tc>
          <w:tcPr>
            <w:tcW w:w="2357"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3,6 (0,8)</w:t>
            </w:r>
          </w:p>
        </w:tc>
        <w:tc>
          <w:tcPr>
            <w:tcW w:w="582" w:type="pct"/>
          </w:tcPr>
          <w:p w:rsidR="00A421D5" w:rsidRPr="00474B2A" w:rsidRDefault="00A421D5" w:rsidP="00132EA7">
            <w:pPr>
              <w:rPr>
                <w:rFonts w:ascii="Times New Roman" w:hAnsi="Times New Roman" w:cs="Times New Roman"/>
                <w:b/>
              </w:rPr>
            </w:pPr>
          </w:p>
        </w:tc>
      </w:tr>
      <w:tr w:rsidR="00A421D5" w:rsidRPr="00474B2A" w:rsidTr="001435EA">
        <w:tc>
          <w:tcPr>
            <w:tcW w:w="2061" w:type="pct"/>
          </w:tcPr>
          <w:p w:rsidR="00A421D5" w:rsidRPr="00474B2A" w:rsidRDefault="00A421D5" w:rsidP="00132EA7">
            <w:pPr>
              <w:rPr>
                <w:rFonts w:ascii="Times New Roman" w:hAnsi="Times New Roman" w:cs="Times New Roman"/>
                <w:b/>
              </w:rPr>
            </w:pPr>
            <w:r w:rsidRPr="00474B2A">
              <w:rPr>
                <w:rFonts w:ascii="Times New Roman" w:hAnsi="Times New Roman" w:cs="Times New Roman"/>
                <w:b/>
              </w:rPr>
              <w:t>Ηλικία</w:t>
            </w:r>
          </w:p>
        </w:tc>
        <w:tc>
          <w:tcPr>
            <w:tcW w:w="2357"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-0,03</w:t>
            </w:r>
            <w:r w:rsidRPr="00474B2A">
              <w:rPr>
                <w:rFonts w:ascii="Times New Roman" w:hAnsi="Times New Roman" w:cs="Times New Roman"/>
                <w:vertAlign w:val="superscript"/>
              </w:rPr>
              <w:t>β</w:t>
            </w:r>
          </w:p>
        </w:tc>
        <w:tc>
          <w:tcPr>
            <w:tcW w:w="582" w:type="pct"/>
          </w:tcPr>
          <w:p w:rsidR="00A421D5" w:rsidRPr="00474B2A" w:rsidRDefault="00A421D5" w:rsidP="00132EA7">
            <w:pPr>
              <w:rPr>
                <w:rFonts w:ascii="Times New Roman" w:hAnsi="Times New Roman" w:cs="Times New Roman"/>
                <w:vertAlign w:val="superscript"/>
              </w:rPr>
            </w:pPr>
            <w:r w:rsidRPr="00474B2A">
              <w:rPr>
                <w:rFonts w:ascii="Times New Roman" w:hAnsi="Times New Roman" w:cs="Times New Roman"/>
              </w:rPr>
              <w:t>0,4</w:t>
            </w:r>
            <w:r w:rsidRPr="00474B2A">
              <w:rPr>
                <w:rFonts w:ascii="Times New Roman" w:hAnsi="Times New Roman" w:cs="Times New Roman"/>
                <w:vertAlign w:val="superscript"/>
              </w:rPr>
              <w:t>β</w:t>
            </w:r>
          </w:p>
        </w:tc>
      </w:tr>
      <w:tr w:rsidR="00A421D5" w:rsidRPr="00474B2A" w:rsidTr="001435EA">
        <w:tc>
          <w:tcPr>
            <w:tcW w:w="2061" w:type="pct"/>
          </w:tcPr>
          <w:p w:rsidR="00A421D5" w:rsidRPr="00474B2A" w:rsidRDefault="00A421D5" w:rsidP="00132EA7">
            <w:pPr>
              <w:rPr>
                <w:rFonts w:ascii="Times New Roman" w:hAnsi="Times New Roman" w:cs="Times New Roman"/>
                <w:b/>
              </w:rPr>
            </w:pPr>
            <w:r w:rsidRPr="00474B2A">
              <w:rPr>
                <w:rFonts w:ascii="Times New Roman" w:hAnsi="Times New Roman" w:cs="Times New Roman"/>
                <w:b/>
              </w:rPr>
              <w:t>Τόπος διαμονής πριν από τις σπουδές</w:t>
            </w:r>
          </w:p>
        </w:tc>
        <w:tc>
          <w:tcPr>
            <w:tcW w:w="2357" w:type="pct"/>
          </w:tcPr>
          <w:p w:rsidR="00A421D5" w:rsidRPr="00474B2A" w:rsidRDefault="00A421D5" w:rsidP="00132EA7">
            <w:pPr>
              <w:rPr>
                <w:rFonts w:ascii="Times New Roman" w:hAnsi="Times New Roman" w:cs="Times New Roman"/>
              </w:rPr>
            </w:pPr>
          </w:p>
        </w:tc>
        <w:tc>
          <w:tcPr>
            <w:tcW w:w="582" w:type="pct"/>
          </w:tcPr>
          <w:p w:rsidR="00A421D5" w:rsidRPr="00474B2A" w:rsidRDefault="00A421D5" w:rsidP="00132EA7">
            <w:pPr>
              <w:rPr>
                <w:rFonts w:ascii="Times New Roman" w:hAnsi="Times New Roman" w:cs="Times New Roman"/>
                <w:vertAlign w:val="superscript"/>
              </w:rPr>
            </w:pPr>
            <w:r w:rsidRPr="00474B2A">
              <w:rPr>
                <w:rFonts w:ascii="Times New Roman" w:hAnsi="Times New Roman" w:cs="Times New Roman"/>
              </w:rPr>
              <w:t>0,2</w:t>
            </w:r>
            <w:r w:rsidRPr="00474B2A">
              <w:rPr>
                <w:rFonts w:ascii="Times New Roman" w:hAnsi="Times New Roman" w:cs="Times New Roman"/>
                <w:vertAlign w:val="superscript"/>
              </w:rPr>
              <w:t>γ</w:t>
            </w:r>
          </w:p>
        </w:tc>
      </w:tr>
      <w:tr w:rsidR="00A421D5" w:rsidRPr="00474B2A" w:rsidTr="001435EA">
        <w:tc>
          <w:tcPr>
            <w:tcW w:w="2061"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 xml:space="preserve">  Αστική περιοχή</w:t>
            </w:r>
          </w:p>
        </w:tc>
        <w:tc>
          <w:tcPr>
            <w:tcW w:w="2357"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3,6 (0,9)</w:t>
            </w:r>
          </w:p>
        </w:tc>
        <w:tc>
          <w:tcPr>
            <w:tcW w:w="582" w:type="pct"/>
          </w:tcPr>
          <w:p w:rsidR="00A421D5" w:rsidRPr="00474B2A" w:rsidRDefault="00A421D5" w:rsidP="00132EA7">
            <w:pPr>
              <w:rPr>
                <w:rFonts w:ascii="Times New Roman" w:hAnsi="Times New Roman" w:cs="Times New Roman"/>
              </w:rPr>
            </w:pPr>
          </w:p>
        </w:tc>
      </w:tr>
      <w:tr w:rsidR="00A421D5" w:rsidRPr="00474B2A" w:rsidTr="001435EA">
        <w:tc>
          <w:tcPr>
            <w:tcW w:w="2061"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 xml:space="preserve">  Ημιαστική περιοχή</w:t>
            </w:r>
          </w:p>
        </w:tc>
        <w:tc>
          <w:tcPr>
            <w:tcW w:w="2357"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3,6 (0,8)</w:t>
            </w:r>
          </w:p>
        </w:tc>
        <w:tc>
          <w:tcPr>
            <w:tcW w:w="582" w:type="pct"/>
          </w:tcPr>
          <w:p w:rsidR="00A421D5" w:rsidRPr="00474B2A" w:rsidRDefault="00A421D5" w:rsidP="00132EA7">
            <w:pPr>
              <w:rPr>
                <w:rFonts w:ascii="Times New Roman" w:hAnsi="Times New Roman" w:cs="Times New Roman"/>
              </w:rPr>
            </w:pPr>
          </w:p>
        </w:tc>
      </w:tr>
      <w:tr w:rsidR="00A421D5" w:rsidRPr="00474B2A" w:rsidTr="001435EA">
        <w:tc>
          <w:tcPr>
            <w:tcW w:w="2061" w:type="pct"/>
          </w:tcPr>
          <w:p w:rsidR="00A421D5" w:rsidRPr="00474B2A" w:rsidRDefault="00A421D5" w:rsidP="00132EA7">
            <w:pPr>
              <w:rPr>
                <w:rFonts w:ascii="Times New Roman" w:hAnsi="Times New Roman" w:cs="Times New Roman"/>
              </w:rPr>
            </w:pPr>
            <w:r w:rsidRPr="00474B2A">
              <w:rPr>
                <w:rFonts w:ascii="Times New Roman" w:hAnsi="Times New Roman" w:cs="Times New Roman"/>
                <w:b/>
              </w:rPr>
              <w:t xml:space="preserve">  </w:t>
            </w:r>
            <w:r w:rsidRPr="00474B2A">
              <w:rPr>
                <w:rFonts w:ascii="Times New Roman" w:hAnsi="Times New Roman" w:cs="Times New Roman"/>
              </w:rPr>
              <w:t>Αγροτική περιοχή</w:t>
            </w:r>
          </w:p>
        </w:tc>
        <w:tc>
          <w:tcPr>
            <w:tcW w:w="2357"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3,4 (0,8)</w:t>
            </w:r>
          </w:p>
        </w:tc>
        <w:tc>
          <w:tcPr>
            <w:tcW w:w="582" w:type="pct"/>
          </w:tcPr>
          <w:p w:rsidR="00A421D5" w:rsidRPr="00474B2A" w:rsidRDefault="00A421D5" w:rsidP="00132EA7">
            <w:pPr>
              <w:rPr>
                <w:rFonts w:ascii="Times New Roman" w:hAnsi="Times New Roman" w:cs="Times New Roman"/>
              </w:rPr>
            </w:pPr>
          </w:p>
        </w:tc>
      </w:tr>
      <w:tr w:rsidR="00A421D5" w:rsidRPr="00474B2A" w:rsidTr="001435EA">
        <w:tc>
          <w:tcPr>
            <w:tcW w:w="2061" w:type="pct"/>
          </w:tcPr>
          <w:p w:rsidR="00A421D5" w:rsidRPr="00474B2A" w:rsidRDefault="00A421D5" w:rsidP="00132EA7">
            <w:pPr>
              <w:rPr>
                <w:rFonts w:ascii="Times New Roman" w:hAnsi="Times New Roman" w:cs="Times New Roman"/>
                <w:b/>
              </w:rPr>
            </w:pPr>
            <w:r w:rsidRPr="00474B2A">
              <w:rPr>
                <w:rFonts w:ascii="Times New Roman" w:hAnsi="Times New Roman" w:cs="Times New Roman"/>
                <w:b/>
              </w:rPr>
              <w:t>Τμήμα φοίτησης</w:t>
            </w:r>
          </w:p>
        </w:tc>
        <w:tc>
          <w:tcPr>
            <w:tcW w:w="2357" w:type="pct"/>
          </w:tcPr>
          <w:p w:rsidR="00A421D5" w:rsidRPr="00474B2A" w:rsidRDefault="00A421D5" w:rsidP="00132EA7">
            <w:pPr>
              <w:rPr>
                <w:rFonts w:ascii="Times New Roman" w:hAnsi="Times New Roman" w:cs="Times New Roman"/>
              </w:rPr>
            </w:pPr>
          </w:p>
        </w:tc>
        <w:tc>
          <w:tcPr>
            <w:tcW w:w="582" w:type="pct"/>
          </w:tcPr>
          <w:p w:rsidR="00A421D5" w:rsidRPr="00474B2A" w:rsidRDefault="00A421D5" w:rsidP="00132EA7">
            <w:pPr>
              <w:rPr>
                <w:rFonts w:ascii="Times New Roman" w:hAnsi="Times New Roman" w:cs="Times New Roman"/>
                <w:b/>
                <w:vertAlign w:val="superscript"/>
              </w:rPr>
            </w:pPr>
            <w:r w:rsidRPr="00474B2A">
              <w:rPr>
                <w:rFonts w:ascii="Times New Roman" w:hAnsi="Times New Roman" w:cs="Times New Roman"/>
                <w:b/>
              </w:rPr>
              <w:t>0,04</w:t>
            </w:r>
            <w:r w:rsidRPr="00474B2A">
              <w:rPr>
                <w:rFonts w:ascii="Times New Roman" w:hAnsi="Times New Roman" w:cs="Times New Roman"/>
                <w:b/>
                <w:vertAlign w:val="superscript"/>
              </w:rPr>
              <w:t>γ</w:t>
            </w:r>
          </w:p>
        </w:tc>
      </w:tr>
      <w:tr w:rsidR="00A421D5" w:rsidRPr="00474B2A" w:rsidTr="001435EA">
        <w:tc>
          <w:tcPr>
            <w:tcW w:w="2061"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 xml:space="preserve">  ΑΕΙ Πελοποννήσου</w:t>
            </w:r>
          </w:p>
        </w:tc>
        <w:tc>
          <w:tcPr>
            <w:tcW w:w="2357"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3,7 (0,8)</w:t>
            </w:r>
          </w:p>
        </w:tc>
        <w:tc>
          <w:tcPr>
            <w:tcW w:w="582" w:type="pct"/>
          </w:tcPr>
          <w:p w:rsidR="00A421D5" w:rsidRPr="00474B2A" w:rsidRDefault="00A421D5" w:rsidP="00132EA7">
            <w:pPr>
              <w:rPr>
                <w:rFonts w:ascii="Times New Roman" w:hAnsi="Times New Roman" w:cs="Times New Roman"/>
              </w:rPr>
            </w:pPr>
          </w:p>
        </w:tc>
      </w:tr>
      <w:tr w:rsidR="00A421D5" w:rsidRPr="00474B2A" w:rsidTr="001435EA">
        <w:tc>
          <w:tcPr>
            <w:tcW w:w="2061"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 xml:space="preserve">  ΑΕΙ Αθήνας</w:t>
            </w:r>
          </w:p>
        </w:tc>
        <w:tc>
          <w:tcPr>
            <w:tcW w:w="2357"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3,7 (0,8)</w:t>
            </w:r>
          </w:p>
        </w:tc>
        <w:tc>
          <w:tcPr>
            <w:tcW w:w="582" w:type="pct"/>
          </w:tcPr>
          <w:p w:rsidR="00A421D5" w:rsidRPr="00474B2A" w:rsidRDefault="00A421D5" w:rsidP="00132EA7">
            <w:pPr>
              <w:rPr>
                <w:rFonts w:ascii="Times New Roman" w:hAnsi="Times New Roman" w:cs="Times New Roman"/>
              </w:rPr>
            </w:pPr>
          </w:p>
        </w:tc>
      </w:tr>
      <w:tr w:rsidR="00A421D5" w:rsidRPr="00474B2A" w:rsidTr="001435EA">
        <w:tc>
          <w:tcPr>
            <w:tcW w:w="2061"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 xml:space="preserve">  ΤΕΙ Αθήνας</w:t>
            </w:r>
          </w:p>
        </w:tc>
        <w:tc>
          <w:tcPr>
            <w:tcW w:w="2357" w:type="pct"/>
          </w:tcPr>
          <w:p w:rsidR="00A421D5" w:rsidRPr="00474B2A" w:rsidRDefault="00A421D5" w:rsidP="00132EA7">
            <w:pPr>
              <w:rPr>
                <w:rFonts w:ascii="Times New Roman" w:hAnsi="Times New Roman" w:cs="Times New Roman"/>
              </w:rPr>
            </w:pPr>
            <w:r w:rsidRPr="00474B2A">
              <w:rPr>
                <w:rFonts w:ascii="Times New Roman" w:hAnsi="Times New Roman" w:cs="Times New Roman"/>
              </w:rPr>
              <w:t>3,5 (0,9)</w:t>
            </w:r>
          </w:p>
        </w:tc>
        <w:tc>
          <w:tcPr>
            <w:tcW w:w="582" w:type="pct"/>
          </w:tcPr>
          <w:p w:rsidR="00A421D5" w:rsidRPr="00474B2A" w:rsidRDefault="00A421D5" w:rsidP="00132EA7">
            <w:pPr>
              <w:rPr>
                <w:rFonts w:ascii="Times New Roman" w:hAnsi="Times New Roman" w:cs="Times New Roman"/>
              </w:rPr>
            </w:pPr>
          </w:p>
        </w:tc>
      </w:tr>
      <w:tr w:rsidR="00A421D5" w:rsidRPr="00474B2A" w:rsidTr="001435EA">
        <w:tc>
          <w:tcPr>
            <w:tcW w:w="2061" w:type="pct"/>
          </w:tcPr>
          <w:p w:rsidR="00A421D5" w:rsidRPr="00474B2A" w:rsidRDefault="00A421D5" w:rsidP="00132EA7">
            <w:pPr>
              <w:rPr>
                <w:rFonts w:ascii="Times New Roman" w:hAnsi="Times New Roman" w:cs="Times New Roman"/>
                <w:b/>
              </w:rPr>
            </w:pPr>
            <w:r w:rsidRPr="00474B2A">
              <w:rPr>
                <w:rFonts w:ascii="Times New Roman" w:hAnsi="Times New Roman" w:cs="Times New Roman"/>
                <w:b/>
              </w:rPr>
              <w:t>Έτος φοίτησης</w:t>
            </w:r>
          </w:p>
        </w:tc>
        <w:tc>
          <w:tcPr>
            <w:tcW w:w="2357" w:type="pct"/>
          </w:tcPr>
          <w:p w:rsidR="00A421D5" w:rsidRPr="00474B2A" w:rsidRDefault="00A421D5" w:rsidP="00132EA7">
            <w:pPr>
              <w:rPr>
                <w:rFonts w:ascii="Times New Roman" w:hAnsi="Times New Roman" w:cs="Times New Roman"/>
                <w:vertAlign w:val="superscript"/>
              </w:rPr>
            </w:pPr>
            <w:r w:rsidRPr="00474B2A">
              <w:rPr>
                <w:rFonts w:ascii="Times New Roman" w:hAnsi="Times New Roman" w:cs="Times New Roman"/>
              </w:rPr>
              <w:t>0,13</w:t>
            </w:r>
            <w:r w:rsidRPr="00474B2A">
              <w:rPr>
                <w:rFonts w:ascii="Times New Roman" w:hAnsi="Times New Roman" w:cs="Times New Roman"/>
                <w:vertAlign w:val="superscript"/>
              </w:rPr>
              <w:t>δ</w:t>
            </w:r>
          </w:p>
        </w:tc>
        <w:tc>
          <w:tcPr>
            <w:tcW w:w="582" w:type="pct"/>
          </w:tcPr>
          <w:p w:rsidR="00A421D5" w:rsidRPr="00474B2A" w:rsidRDefault="00A421D5" w:rsidP="00132EA7">
            <w:pPr>
              <w:rPr>
                <w:rFonts w:ascii="Times New Roman" w:hAnsi="Times New Roman" w:cs="Times New Roman"/>
                <w:b/>
                <w:vertAlign w:val="superscript"/>
              </w:rPr>
            </w:pPr>
            <w:r w:rsidRPr="00474B2A">
              <w:rPr>
                <w:rFonts w:ascii="Times New Roman" w:hAnsi="Times New Roman" w:cs="Times New Roman"/>
                <w:b/>
              </w:rPr>
              <w:t>0,001</w:t>
            </w:r>
            <w:r w:rsidRPr="00474B2A">
              <w:rPr>
                <w:rFonts w:ascii="Times New Roman" w:hAnsi="Times New Roman" w:cs="Times New Roman"/>
                <w:b/>
                <w:vertAlign w:val="superscript"/>
              </w:rPr>
              <w:t>δ</w:t>
            </w:r>
          </w:p>
        </w:tc>
      </w:tr>
      <w:tr w:rsidR="00A421D5" w:rsidRPr="00474B2A" w:rsidTr="001435EA">
        <w:tc>
          <w:tcPr>
            <w:tcW w:w="2061" w:type="pct"/>
          </w:tcPr>
          <w:p w:rsidR="00A421D5" w:rsidRPr="00474B2A" w:rsidRDefault="00A421D5" w:rsidP="00132EA7">
            <w:pPr>
              <w:rPr>
                <w:rFonts w:ascii="Times New Roman" w:hAnsi="Times New Roman" w:cs="Times New Roman"/>
                <w:b/>
              </w:rPr>
            </w:pPr>
            <w:r w:rsidRPr="00474B2A">
              <w:rPr>
                <w:rFonts w:ascii="Times New Roman" w:hAnsi="Times New Roman" w:cs="Times New Roman"/>
                <w:b/>
              </w:rPr>
              <w:t>Μορφωτικό επίπεδο πατέρα</w:t>
            </w:r>
          </w:p>
        </w:tc>
        <w:tc>
          <w:tcPr>
            <w:tcW w:w="2357" w:type="pct"/>
          </w:tcPr>
          <w:p w:rsidR="00A421D5" w:rsidRPr="00474B2A" w:rsidRDefault="00A421D5" w:rsidP="00132EA7">
            <w:pPr>
              <w:rPr>
                <w:rFonts w:ascii="Times New Roman" w:hAnsi="Times New Roman" w:cs="Times New Roman"/>
                <w:vertAlign w:val="superscript"/>
              </w:rPr>
            </w:pPr>
            <w:r w:rsidRPr="00474B2A">
              <w:rPr>
                <w:rFonts w:ascii="Times New Roman" w:hAnsi="Times New Roman" w:cs="Times New Roman"/>
                <w:lang w:val="en-US"/>
              </w:rPr>
              <w:t>0,</w:t>
            </w:r>
            <w:r w:rsidRPr="00474B2A">
              <w:rPr>
                <w:rFonts w:ascii="Times New Roman" w:hAnsi="Times New Roman" w:cs="Times New Roman"/>
              </w:rPr>
              <w:t>02</w:t>
            </w:r>
            <w:r w:rsidRPr="00474B2A">
              <w:rPr>
                <w:rFonts w:ascii="Times New Roman" w:hAnsi="Times New Roman" w:cs="Times New Roman"/>
                <w:vertAlign w:val="superscript"/>
              </w:rPr>
              <w:t>δ</w:t>
            </w:r>
          </w:p>
        </w:tc>
        <w:tc>
          <w:tcPr>
            <w:tcW w:w="582" w:type="pct"/>
          </w:tcPr>
          <w:p w:rsidR="00A421D5" w:rsidRPr="00474B2A" w:rsidRDefault="00A421D5" w:rsidP="00132EA7">
            <w:pPr>
              <w:rPr>
                <w:rFonts w:ascii="Times New Roman" w:hAnsi="Times New Roman" w:cs="Times New Roman"/>
                <w:vertAlign w:val="superscript"/>
              </w:rPr>
            </w:pPr>
            <w:r w:rsidRPr="00474B2A">
              <w:rPr>
                <w:rFonts w:ascii="Times New Roman" w:hAnsi="Times New Roman" w:cs="Times New Roman"/>
              </w:rPr>
              <w:t>0,6</w:t>
            </w:r>
            <w:r w:rsidRPr="00474B2A">
              <w:rPr>
                <w:rFonts w:ascii="Times New Roman" w:hAnsi="Times New Roman" w:cs="Times New Roman"/>
                <w:vertAlign w:val="superscript"/>
              </w:rPr>
              <w:t>δ</w:t>
            </w:r>
          </w:p>
        </w:tc>
      </w:tr>
      <w:tr w:rsidR="00A421D5" w:rsidRPr="00474B2A" w:rsidTr="001435EA">
        <w:tc>
          <w:tcPr>
            <w:tcW w:w="2061" w:type="pct"/>
          </w:tcPr>
          <w:p w:rsidR="00A421D5" w:rsidRPr="00474B2A" w:rsidRDefault="00A421D5" w:rsidP="00132EA7">
            <w:pPr>
              <w:rPr>
                <w:rFonts w:ascii="Times New Roman" w:hAnsi="Times New Roman" w:cs="Times New Roman"/>
                <w:b/>
              </w:rPr>
            </w:pPr>
            <w:r w:rsidRPr="00474B2A">
              <w:rPr>
                <w:rFonts w:ascii="Times New Roman" w:hAnsi="Times New Roman" w:cs="Times New Roman"/>
                <w:b/>
              </w:rPr>
              <w:t>Μορφωτικό επίπεδο μητέρας</w:t>
            </w:r>
          </w:p>
        </w:tc>
        <w:tc>
          <w:tcPr>
            <w:tcW w:w="2357" w:type="pct"/>
          </w:tcPr>
          <w:p w:rsidR="00A421D5" w:rsidRPr="00474B2A" w:rsidRDefault="00A421D5" w:rsidP="00132EA7">
            <w:pPr>
              <w:rPr>
                <w:rFonts w:ascii="Times New Roman" w:hAnsi="Times New Roman" w:cs="Times New Roman"/>
                <w:vertAlign w:val="superscript"/>
              </w:rPr>
            </w:pPr>
            <w:r w:rsidRPr="00474B2A">
              <w:rPr>
                <w:rFonts w:ascii="Times New Roman" w:hAnsi="Times New Roman" w:cs="Times New Roman"/>
                <w:lang w:val="en-US"/>
              </w:rPr>
              <w:t>0,</w:t>
            </w:r>
            <w:r w:rsidRPr="00474B2A">
              <w:rPr>
                <w:rFonts w:ascii="Times New Roman" w:hAnsi="Times New Roman" w:cs="Times New Roman"/>
              </w:rPr>
              <w:t>05</w:t>
            </w:r>
            <w:r w:rsidRPr="00474B2A">
              <w:rPr>
                <w:rFonts w:ascii="Times New Roman" w:hAnsi="Times New Roman" w:cs="Times New Roman"/>
                <w:vertAlign w:val="superscript"/>
              </w:rPr>
              <w:t>δ</w:t>
            </w:r>
          </w:p>
        </w:tc>
        <w:tc>
          <w:tcPr>
            <w:tcW w:w="582" w:type="pct"/>
          </w:tcPr>
          <w:p w:rsidR="00A421D5" w:rsidRPr="00474B2A" w:rsidRDefault="00A421D5" w:rsidP="00132EA7">
            <w:pPr>
              <w:rPr>
                <w:rFonts w:ascii="Times New Roman" w:hAnsi="Times New Roman" w:cs="Times New Roman"/>
                <w:vertAlign w:val="superscript"/>
              </w:rPr>
            </w:pPr>
            <w:r w:rsidRPr="00474B2A">
              <w:rPr>
                <w:rFonts w:ascii="Times New Roman" w:hAnsi="Times New Roman" w:cs="Times New Roman"/>
              </w:rPr>
              <w:t>0,2</w:t>
            </w:r>
            <w:r w:rsidRPr="00474B2A">
              <w:rPr>
                <w:rFonts w:ascii="Times New Roman" w:hAnsi="Times New Roman" w:cs="Times New Roman"/>
                <w:vertAlign w:val="superscript"/>
              </w:rPr>
              <w:t>δ</w:t>
            </w:r>
          </w:p>
        </w:tc>
      </w:tr>
      <w:tr w:rsidR="00A421D5" w:rsidRPr="00474B2A" w:rsidTr="001435EA">
        <w:tc>
          <w:tcPr>
            <w:tcW w:w="2061" w:type="pct"/>
          </w:tcPr>
          <w:p w:rsidR="00A421D5" w:rsidRPr="00474B2A" w:rsidRDefault="00A421D5" w:rsidP="00132EA7">
            <w:pPr>
              <w:rPr>
                <w:rFonts w:ascii="Times New Roman" w:hAnsi="Times New Roman" w:cs="Times New Roman"/>
                <w:b/>
              </w:rPr>
            </w:pPr>
            <w:r w:rsidRPr="00474B2A">
              <w:rPr>
                <w:rFonts w:ascii="Times New Roman" w:hAnsi="Times New Roman" w:cs="Times New Roman"/>
                <w:b/>
              </w:rPr>
              <w:t>Ηλικία πρώτης χρήσης διαδικτύου</w:t>
            </w:r>
          </w:p>
        </w:tc>
        <w:tc>
          <w:tcPr>
            <w:tcW w:w="2357" w:type="pct"/>
          </w:tcPr>
          <w:p w:rsidR="00A421D5" w:rsidRPr="00474B2A" w:rsidRDefault="00A421D5" w:rsidP="00132EA7">
            <w:pPr>
              <w:rPr>
                <w:rFonts w:ascii="Times New Roman" w:hAnsi="Times New Roman" w:cs="Times New Roman"/>
                <w:vertAlign w:val="superscript"/>
              </w:rPr>
            </w:pPr>
            <w:r w:rsidRPr="00474B2A">
              <w:rPr>
                <w:rFonts w:ascii="Times New Roman" w:hAnsi="Times New Roman" w:cs="Times New Roman"/>
              </w:rPr>
              <w:t>-</w:t>
            </w:r>
            <w:r w:rsidRPr="00474B2A">
              <w:rPr>
                <w:rFonts w:ascii="Times New Roman" w:hAnsi="Times New Roman" w:cs="Times New Roman"/>
                <w:lang w:val="en-US"/>
              </w:rPr>
              <w:t>0,</w:t>
            </w:r>
            <w:r w:rsidRPr="00474B2A">
              <w:rPr>
                <w:rFonts w:ascii="Times New Roman" w:hAnsi="Times New Roman" w:cs="Times New Roman"/>
              </w:rPr>
              <w:t>14</w:t>
            </w:r>
            <w:r w:rsidRPr="00474B2A">
              <w:rPr>
                <w:rFonts w:ascii="Times New Roman" w:hAnsi="Times New Roman" w:cs="Times New Roman"/>
                <w:vertAlign w:val="superscript"/>
              </w:rPr>
              <w:t>δ</w:t>
            </w:r>
          </w:p>
        </w:tc>
        <w:tc>
          <w:tcPr>
            <w:tcW w:w="582" w:type="pct"/>
          </w:tcPr>
          <w:p w:rsidR="00A421D5" w:rsidRPr="00474B2A" w:rsidRDefault="00A421D5" w:rsidP="00132EA7">
            <w:pPr>
              <w:rPr>
                <w:rFonts w:ascii="Times New Roman" w:hAnsi="Times New Roman" w:cs="Times New Roman"/>
                <w:b/>
                <w:vertAlign w:val="superscript"/>
              </w:rPr>
            </w:pPr>
            <w:r w:rsidRPr="00474B2A">
              <w:rPr>
                <w:rFonts w:ascii="Times New Roman" w:hAnsi="Times New Roman" w:cs="Times New Roman"/>
                <w:b/>
              </w:rPr>
              <w:t>&lt;0,001</w:t>
            </w:r>
            <w:r w:rsidRPr="00474B2A">
              <w:rPr>
                <w:rFonts w:ascii="Times New Roman" w:hAnsi="Times New Roman" w:cs="Times New Roman"/>
                <w:b/>
                <w:vertAlign w:val="superscript"/>
              </w:rPr>
              <w:t>δ</w:t>
            </w:r>
          </w:p>
        </w:tc>
      </w:tr>
    </w:tbl>
    <w:p w:rsidR="00A421D5" w:rsidRPr="00616848" w:rsidRDefault="00A421D5" w:rsidP="001435EA">
      <w:pPr>
        <w:spacing w:before="0" w:after="0" w:line="240" w:lineRule="auto"/>
        <w:rPr>
          <w:rFonts w:eastAsia="Times New Roman" w:cs="Times New Roman"/>
          <w:sz w:val="20"/>
          <w:szCs w:val="22"/>
          <w:lang w:eastAsia="el-GR"/>
        </w:rPr>
      </w:pPr>
      <w:r w:rsidRPr="00616848">
        <w:rPr>
          <w:rFonts w:eastAsia="Times New Roman" w:cs="Times New Roman"/>
          <w:sz w:val="20"/>
          <w:szCs w:val="22"/>
          <w:vertAlign w:val="superscript"/>
          <w:lang w:eastAsia="el-GR"/>
        </w:rPr>
        <w:t>α</w:t>
      </w:r>
      <w:r w:rsidRPr="00616848">
        <w:rPr>
          <w:rFonts w:eastAsia="Times New Roman" w:cs="Times New Roman"/>
          <w:sz w:val="20"/>
          <w:szCs w:val="22"/>
          <w:lang w:eastAsia="el-GR"/>
        </w:rPr>
        <w:t xml:space="preserve"> έλεγχος </w:t>
      </w:r>
      <w:r w:rsidRPr="00616848">
        <w:rPr>
          <w:rFonts w:eastAsia="Times New Roman" w:cs="Times New Roman"/>
          <w:sz w:val="20"/>
          <w:szCs w:val="22"/>
          <w:lang w:val="en-US" w:eastAsia="el-GR"/>
        </w:rPr>
        <w:t>t</w:t>
      </w:r>
    </w:p>
    <w:p w:rsidR="00A421D5" w:rsidRPr="00616848" w:rsidRDefault="00A421D5" w:rsidP="001435EA">
      <w:pPr>
        <w:spacing w:before="0" w:after="0" w:line="240" w:lineRule="auto"/>
        <w:rPr>
          <w:rFonts w:eastAsia="Times New Roman" w:cs="Times New Roman"/>
          <w:sz w:val="20"/>
          <w:szCs w:val="22"/>
          <w:lang w:eastAsia="el-GR"/>
        </w:rPr>
      </w:pPr>
      <w:r w:rsidRPr="00616848">
        <w:rPr>
          <w:rFonts w:eastAsia="Times New Roman" w:cs="Times New Roman"/>
          <w:sz w:val="20"/>
          <w:szCs w:val="22"/>
          <w:vertAlign w:val="superscript"/>
          <w:lang w:eastAsia="el-GR"/>
        </w:rPr>
        <w:t>β</w:t>
      </w:r>
      <w:r w:rsidRPr="00616848">
        <w:rPr>
          <w:rFonts w:eastAsia="Times New Roman" w:cs="Times New Roman"/>
          <w:sz w:val="20"/>
          <w:szCs w:val="22"/>
          <w:lang w:eastAsia="el-GR"/>
        </w:rPr>
        <w:t xml:space="preserve"> συντελεστής συσχέτισης </w:t>
      </w:r>
      <w:r w:rsidRPr="00616848">
        <w:rPr>
          <w:rFonts w:eastAsia="Times New Roman" w:cs="Times New Roman"/>
          <w:sz w:val="20"/>
          <w:szCs w:val="22"/>
          <w:lang w:val="en-US" w:eastAsia="el-GR"/>
        </w:rPr>
        <w:t>Pearson</w:t>
      </w:r>
    </w:p>
    <w:p w:rsidR="00A421D5" w:rsidRPr="00616848" w:rsidRDefault="00A421D5" w:rsidP="001435EA">
      <w:pPr>
        <w:spacing w:before="0" w:after="0" w:line="240" w:lineRule="auto"/>
        <w:rPr>
          <w:rFonts w:eastAsia="Times New Roman" w:cs="Times New Roman"/>
          <w:sz w:val="20"/>
          <w:szCs w:val="22"/>
          <w:lang w:eastAsia="el-GR"/>
        </w:rPr>
      </w:pPr>
      <w:r w:rsidRPr="00616848">
        <w:rPr>
          <w:rFonts w:eastAsia="Times New Roman" w:cs="Times New Roman"/>
          <w:sz w:val="20"/>
          <w:szCs w:val="22"/>
          <w:vertAlign w:val="superscript"/>
          <w:lang w:eastAsia="el-GR"/>
        </w:rPr>
        <w:t>γ</w:t>
      </w:r>
      <w:r w:rsidRPr="00616848">
        <w:rPr>
          <w:rFonts w:eastAsia="Times New Roman" w:cs="Times New Roman"/>
          <w:sz w:val="20"/>
          <w:szCs w:val="22"/>
          <w:lang w:eastAsia="el-GR"/>
        </w:rPr>
        <w:t xml:space="preserve"> ανάλυση διασποράς</w:t>
      </w:r>
    </w:p>
    <w:p w:rsidR="00A421D5" w:rsidRPr="00616848" w:rsidRDefault="00A421D5" w:rsidP="001435EA">
      <w:pPr>
        <w:spacing w:before="0" w:after="0" w:line="240" w:lineRule="auto"/>
        <w:rPr>
          <w:rFonts w:eastAsia="Times New Roman" w:cs="Times New Roman"/>
          <w:sz w:val="20"/>
          <w:szCs w:val="22"/>
          <w:lang w:eastAsia="el-GR"/>
        </w:rPr>
      </w:pPr>
      <w:r w:rsidRPr="00616848">
        <w:rPr>
          <w:rFonts w:eastAsia="Times New Roman" w:cs="Times New Roman"/>
          <w:sz w:val="20"/>
          <w:szCs w:val="22"/>
          <w:vertAlign w:val="superscript"/>
          <w:lang w:eastAsia="el-GR"/>
        </w:rPr>
        <w:t>δ</w:t>
      </w:r>
      <w:r w:rsidRPr="00616848">
        <w:rPr>
          <w:rFonts w:eastAsia="Times New Roman" w:cs="Times New Roman"/>
          <w:sz w:val="20"/>
          <w:szCs w:val="22"/>
          <w:lang w:eastAsia="el-GR"/>
        </w:rPr>
        <w:t xml:space="preserve"> συντελεστής συσχέτισης </w:t>
      </w:r>
      <w:r w:rsidRPr="00616848">
        <w:rPr>
          <w:rFonts w:eastAsia="Times New Roman" w:cs="Times New Roman"/>
          <w:sz w:val="20"/>
          <w:szCs w:val="22"/>
          <w:lang w:val="en-US" w:eastAsia="el-GR"/>
        </w:rPr>
        <w:t>Spearman</w:t>
      </w:r>
    </w:p>
    <w:p w:rsidR="00A421D5" w:rsidRPr="00A421D5" w:rsidRDefault="00A421D5" w:rsidP="00616848">
      <w:pPr>
        <w:rPr>
          <w:rFonts w:eastAsia="Times New Roman" w:cs="Times New Roman"/>
          <w:szCs w:val="22"/>
          <w:lang w:eastAsia="el-GR"/>
        </w:rPr>
      </w:pPr>
      <w:r w:rsidRPr="00A421D5">
        <w:rPr>
          <w:rFonts w:eastAsia="Times New Roman" w:cs="Times New Roman"/>
          <w:szCs w:val="22"/>
          <w:lang w:eastAsia="el-GR"/>
        </w:rPr>
        <w:t xml:space="preserve">Έπειτα από τη διμεταβλητή ανάλυση προέκυψε στατιστική σχέση στο επίπεδο του 0,20 (p&lt;0,20) μεταξύ της εμπειρίας ηλεκτρονικού υπολογιστή και του φύλου, του τμήματος φοίτησης, του έτους φοίτησης και της ηλικίας πρώτης χρήσης διαδικτύου. Για τον λόγο αυτόν, εφαρμόστηκε πολυμεταβλητή γραμμική παλινδρόμηση, τα αποτελέσματα της οποίας παρουσιάζονται στον πίνακα </w:t>
      </w:r>
      <w:r w:rsidR="001435EA">
        <w:rPr>
          <w:rFonts w:eastAsia="Times New Roman" w:cs="Times New Roman"/>
          <w:szCs w:val="22"/>
          <w:lang w:eastAsia="el-GR"/>
        </w:rPr>
        <w:t>7-</w:t>
      </w:r>
      <w:r w:rsidRPr="00A421D5">
        <w:rPr>
          <w:rFonts w:eastAsia="Times New Roman" w:cs="Times New Roman"/>
          <w:szCs w:val="22"/>
          <w:lang w:eastAsia="el-GR"/>
        </w:rPr>
        <w:t>23.</w:t>
      </w:r>
    </w:p>
    <w:p w:rsidR="005C394A" w:rsidRDefault="005C394A" w:rsidP="005C394A">
      <w:pPr>
        <w:pStyle w:val="ab"/>
        <w:keepNext/>
      </w:pPr>
      <w:bookmarkStart w:id="602" w:name="_Toc423996154"/>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23</w:t>
      </w:r>
      <w:r w:rsidR="008A2614">
        <w:rPr>
          <w:noProof/>
        </w:rPr>
        <w:fldChar w:fldCharType="end"/>
      </w:r>
      <w:r>
        <w:t xml:space="preserve">. </w:t>
      </w:r>
      <w:r w:rsidRPr="00A948A2">
        <w:t>Πολυμεταβλητή γραμμική παλινδρόμηση με εξαρτημένη μεταβλητή την εμπειρία ηλεκτρονικού υπολογιστή.</w:t>
      </w:r>
      <w:bookmarkEnd w:id="602"/>
    </w:p>
    <w:tbl>
      <w:tblPr>
        <w:tblStyle w:val="22"/>
        <w:tblW w:w="5000" w:type="pct"/>
        <w:tblLook w:val="04A0" w:firstRow="1" w:lastRow="0" w:firstColumn="1" w:lastColumn="0" w:noHBand="0" w:noVBand="1"/>
      </w:tblPr>
      <w:tblGrid>
        <w:gridCol w:w="4228"/>
        <w:gridCol w:w="1474"/>
        <w:gridCol w:w="2168"/>
        <w:gridCol w:w="849"/>
      </w:tblGrid>
      <w:tr w:rsidR="00A421D5" w:rsidRPr="00474B2A" w:rsidTr="00616848">
        <w:tc>
          <w:tcPr>
            <w:tcW w:w="2425" w:type="pct"/>
          </w:tcPr>
          <w:p w:rsidR="00A421D5" w:rsidRPr="00474B2A" w:rsidRDefault="00A421D5" w:rsidP="00616848">
            <w:pPr>
              <w:rPr>
                <w:rFonts w:ascii="Times New Roman" w:hAnsi="Times New Roman" w:cs="Times New Roman"/>
                <w:b/>
              </w:rPr>
            </w:pPr>
            <w:r w:rsidRPr="00474B2A">
              <w:rPr>
                <w:rFonts w:ascii="Times New Roman" w:hAnsi="Times New Roman" w:cs="Times New Roman"/>
                <w:b/>
              </w:rPr>
              <w:t>Χαρακτηριστικό</w:t>
            </w:r>
          </w:p>
        </w:tc>
        <w:tc>
          <w:tcPr>
            <w:tcW w:w="845" w:type="pct"/>
          </w:tcPr>
          <w:p w:rsidR="00A421D5" w:rsidRPr="00474B2A" w:rsidRDefault="00A421D5" w:rsidP="00616848">
            <w:pPr>
              <w:rPr>
                <w:rFonts w:ascii="Times New Roman" w:hAnsi="Times New Roman" w:cs="Times New Roman"/>
                <w:b/>
              </w:rPr>
            </w:pPr>
            <w:r w:rsidRPr="00474B2A">
              <w:rPr>
                <w:rFonts w:ascii="Times New Roman" w:hAnsi="Times New Roman" w:cs="Times New Roman"/>
                <w:b/>
              </w:rPr>
              <w:t>Συντελεστής b</w:t>
            </w:r>
          </w:p>
        </w:tc>
        <w:tc>
          <w:tcPr>
            <w:tcW w:w="1243" w:type="pct"/>
          </w:tcPr>
          <w:p w:rsidR="00A421D5" w:rsidRPr="00474B2A" w:rsidRDefault="00A421D5" w:rsidP="00616848">
            <w:pPr>
              <w:rPr>
                <w:rFonts w:ascii="Times New Roman" w:hAnsi="Times New Roman" w:cs="Times New Roman"/>
                <w:b/>
              </w:rPr>
            </w:pPr>
            <w:r w:rsidRPr="00474B2A">
              <w:rPr>
                <w:rFonts w:ascii="Times New Roman" w:hAnsi="Times New Roman" w:cs="Times New Roman"/>
                <w:b/>
              </w:rPr>
              <w:t xml:space="preserve">95% διάστημα </w:t>
            </w:r>
          </w:p>
          <w:p w:rsidR="00A421D5" w:rsidRPr="00474B2A" w:rsidRDefault="00A421D5" w:rsidP="00616848">
            <w:pPr>
              <w:rPr>
                <w:rFonts w:ascii="Times New Roman" w:hAnsi="Times New Roman" w:cs="Times New Roman"/>
                <w:b/>
              </w:rPr>
            </w:pPr>
            <w:r w:rsidRPr="00474B2A">
              <w:rPr>
                <w:rFonts w:ascii="Times New Roman" w:hAnsi="Times New Roman" w:cs="Times New Roman"/>
                <w:b/>
              </w:rPr>
              <w:t>εμπιστοσύνης για τον b</w:t>
            </w:r>
          </w:p>
        </w:tc>
        <w:tc>
          <w:tcPr>
            <w:tcW w:w="487" w:type="pct"/>
          </w:tcPr>
          <w:p w:rsidR="00A421D5" w:rsidRPr="00474B2A" w:rsidRDefault="00A421D5" w:rsidP="00616848">
            <w:pPr>
              <w:rPr>
                <w:rFonts w:ascii="Times New Roman" w:hAnsi="Times New Roman" w:cs="Times New Roman"/>
                <w:b/>
              </w:rPr>
            </w:pPr>
            <w:r w:rsidRPr="00474B2A">
              <w:rPr>
                <w:rFonts w:ascii="Times New Roman" w:hAnsi="Times New Roman" w:cs="Times New Roman"/>
                <w:b/>
              </w:rPr>
              <w:t>Τιμή p</w:t>
            </w:r>
          </w:p>
        </w:tc>
      </w:tr>
      <w:tr w:rsidR="00A421D5" w:rsidRPr="00474B2A" w:rsidTr="00616848">
        <w:tc>
          <w:tcPr>
            <w:tcW w:w="2425"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Ηλικία πρώτης χρήσης διαδικτύου</w:t>
            </w:r>
          </w:p>
        </w:tc>
        <w:tc>
          <w:tcPr>
            <w:tcW w:w="845"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-0,03</w:t>
            </w:r>
          </w:p>
        </w:tc>
        <w:tc>
          <w:tcPr>
            <w:tcW w:w="1243"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-0,04 έως -0,01</w:t>
            </w:r>
          </w:p>
        </w:tc>
        <w:tc>
          <w:tcPr>
            <w:tcW w:w="487"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&lt;0,001</w:t>
            </w:r>
          </w:p>
        </w:tc>
      </w:tr>
    </w:tbl>
    <w:p w:rsidR="00A421D5" w:rsidRPr="00A421D5" w:rsidRDefault="00A421D5" w:rsidP="00474B2A">
      <w:pPr>
        <w:rPr>
          <w:rFonts w:eastAsia="Times New Roman" w:cs="Times New Roman"/>
          <w:szCs w:val="22"/>
          <w:lang w:eastAsia="el-GR"/>
        </w:rPr>
      </w:pPr>
      <w:r w:rsidRPr="00A421D5">
        <w:rPr>
          <w:rFonts w:eastAsia="Times New Roman" w:cs="Times New Roman"/>
          <w:szCs w:val="22"/>
          <w:lang w:eastAsia="el-GR"/>
        </w:rPr>
        <w:t>Σύμφωνα με τα αποτελέσματα της πολυμεταβλητής γραμμικής παλινδρόμησης, προκύπτουν τα εξής: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Η μείωση της ηλικίας πρώτης χρήσης διαδικτύου σχετίζονταν με αύξηση της εμπειρίας ηλεκτρονικού υπολογιστή.</w:t>
      </w:r>
    </w:p>
    <w:p w:rsidR="00A421D5" w:rsidRPr="001435EA" w:rsidRDefault="00A421D5" w:rsidP="005C394A">
      <w:pPr>
        <w:numPr>
          <w:ilvl w:val="0"/>
          <w:numId w:val="48"/>
        </w:numPr>
        <w:spacing w:before="0"/>
        <w:ind w:left="360"/>
        <w:jc w:val="left"/>
        <w:rPr>
          <w:rFonts w:eastAsia="Times New Roman" w:cs="Times New Roman"/>
          <w:szCs w:val="22"/>
          <w:lang w:eastAsia="el-GR"/>
        </w:rPr>
      </w:pPr>
      <w:r w:rsidRPr="001435EA">
        <w:rPr>
          <w:rFonts w:eastAsia="Times New Roman" w:cs="Times New Roman"/>
          <w:szCs w:val="22"/>
          <w:lang w:eastAsia="el-GR"/>
        </w:rPr>
        <w:t>Η παραπάνω μεταβλητή ερμηνεύει το 3% της μεταβλητότητας της εμπειρίας ηλεκτρονικού υπολογιστή.</w:t>
      </w:r>
    </w:p>
    <w:p w:rsidR="00A421D5" w:rsidRPr="00A421D5" w:rsidRDefault="00A421D5" w:rsidP="00616848">
      <w:pPr>
        <w:pStyle w:val="3"/>
        <w:rPr>
          <w:lang w:eastAsia="el-GR"/>
        </w:rPr>
      </w:pPr>
      <w:bookmarkStart w:id="603" w:name="_Toc422860153"/>
      <w:bookmarkStart w:id="604" w:name="_Toc422958657"/>
      <w:bookmarkStart w:id="605" w:name="_Toc422994870"/>
      <w:r w:rsidRPr="00A421D5">
        <w:rPr>
          <w:lang w:eastAsia="el-GR"/>
        </w:rPr>
        <w:t>Εξαρτημένη μεταβλητή: Βαθμολογία χρήσης κινητού τηλεφώνου</w:t>
      </w:r>
      <w:bookmarkEnd w:id="603"/>
      <w:bookmarkEnd w:id="604"/>
      <w:bookmarkEnd w:id="605"/>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616848">
        <w:rPr>
          <w:rFonts w:eastAsia="Times New Roman" w:cs="Times New Roman"/>
          <w:szCs w:val="22"/>
          <w:lang w:eastAsia="el-GR"/>
        </w:rPr>
        <w:t>7-</w:t>
      </w:r>
      <w:r w:rsidRPr="00A421D5">
        <w:rPr>
          <w:rFonts w:eastAsia="Times New Roman" w:cs="Times New Roman"/>
          <w:szCs w:val="22"/>
          <w:lang w:eastAsia="el-GR"/>
        </w:rPr>
        <w:t>24 παρουσιάζονται οι διμεταβλητές συσχετίσεις ανάμεσα στα δημογραφικά χαρακτηριστικά και τη βαθμολογία χρήσης κινητού τηλεφώνου.</w:t>
      </w:r>
    </w:p>
    <w:p w:rsidR="005C394A" w:rsidRDefault="005C394A" w:rsidP="005C394A">
      <w:pPr>
        <w:pStyle w:val="ab"/>
        <w:keepNext/>
      </w:pPr>
      <w:bookmarkStart w:id="606" w:name="_Toc423996155"/>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24</w:t>
      </w:r>
      <w:r w:rsidR="008A2614">
        <w:rPr>
          <w:noProof/>
        </w:rPr>
        <w:fldChar w:fldCharType="end"/>
      </w:r>
      <w:r>
        <w:t xml:space="preserve">. </w:t>
      </w:r>
      <w:r w:rsidRPr="00024406">
        <w:t>Διμεταβλητές συσχετίσεις ανάμεσα στα δημογραφικά χαρακτηριστικά και τη βαθμολογία χρήσης κινητού τηλεφώνου</w:t>
      </w:r>
      <w:bookmarkEnd w:id="606"/>
    </w:p>
    <w:tbl>
      <w:tblPr>
        <w:tblStyle w:val="22"/>
        <w:tblW w:w="5000" w:type="pct"/>
        <w:tblLook w:val="04A0" w:firstRow="1" w:lastRow="0" w:firstColumn="1" w:lastColumn="0" w:noHBand="0" w:noVBand="1"/>
      </w:tblPr>
      <w:tblGrid>
        <w:gridCol w:w="3594"/>
        <w:gridCol w:w="4110"/>
        <w:gridCol w:w="1015"/>
      </w:tblGrid>
      <w:tr w:rsidR="00A421D5" w:rsidRPr="00474B2A" w:rsidTr="00450B37">
        <w:tc>
          <w:tcPr>
            <w:tcW w:w="2061" w:type="pct"/>
          </w:tcPr>
          <w:p w:rsidR="00A421D5" w:rsidRPr="00474B2A" w:rsidRDefault="00A421D5" w:rsidP="00616848">
            <w:pPr>
              <w:rPr>
                <w:rFonts w:ascii="Times New Roman" w:hAnsi="Times New Roman" w:cs="Times New Roman"/>
                <w:b/>
              </w:rPr>
            </w:pPr>
            <w:r w:rsidRPr="00474B2A">
              <w:rPr>
                <w:rFonts w:ascii="Times New Roman" w:hAnsi="Times New Roman" w:cs="Times New Roman"/>
                <w:b/>
              </w:rPr>
              <w:t xml:space="preserve">Χαρακτηριστικό </w:t>
            </w:r>
          </w:p>
        </w:tc>
        <w:tc>
          <w:tcPr>
            <w:tcW w:w="2357" w:type="pct"/>
          </w:tcPr>
          <w:p w:rsidR="00A421D5" w:rsidRPr="00474B2A" w:rsidRDefault="00A421D5" w:rsidP="00616848">
            <w:pPr>
              <w:rPr>
                <w:rFonts w:ascii="Times New Roman" w:hAnsi="Times New Roman" w:cs="Times New Roman"/>
                <w:b/>
              </w:rPr>
            </w:pPr>
            <w:r w:rsidRPr="00474B2A">
              <w:rPr>
                <w:rFonts w:ascii="Times New Roman" w:hAnsi="Times New Roman" w:cs="Times New Roman"/>
                <w:b/>
              </w:rPr>
              <w:t>Μέση βαθμολογία χρήσης κινητού τηλεφώνου (τυπική απόκλιση)</w:t>
            </w:r>
          </w:p>
        </w:tc>
        <w:tc>
          <w:tcPr>
            <w:tcW w:w="582" w:type="pct"/>
          </w:tcPr>
          <w:p w:rsidR="00A421D5" w:rsidRPr="00474B2A" w:rsidRDefault="00A421D5" w:rsidP="00616848">
            <w:pPr>
              <w:rPr>
                <w:rFonts w:ascii="Times New Roman" w:hAnsi="Times New Roman" w:cs="Times New Roman"/>
                <w:b/>
              </w:rPr>
            </w:pPr>
            <w:r w:rsidRPr="00474B2A">
              <w:rPr>
                <w:rFonts w:ascii="Times New Roman" w:hAnsi="Times New Roman" w:cs="Times New Roman"/>
                <w:b/>
              </w:rPr>
              <w:t xml:space="preserve">Τιμή </w:t>
            </w:r>
            <w:r w:rsidRPr="00474B2A">
              <w:rPr>
                <w:rFonts w:ascii="Times New Roman" w:hAnsi="Times New Roman" w:cs="Times New Roman"/>
                <w:b/>
                <w:lang w:val="en-US"/>
              </w:rPr>
              <w:t>p</w:t>
            </w:r>
          </w:p>
        </w:tc>
      </w:tr>
      <w:tr w:rsidR="00A421D5" w:rsidRPr="00474B2A" w:rsidTr="00450B37">
        <w:tc>
          <w:tcPr>
            <w:tcW w:w="2061" w:type="pct"/>
          </w:tcPr>
          <w:p w:rsidR="00A421D5" w:rsidRPr="00474B2A" w:rsidRDefault="00A421D5" w:rsidP="00616848">
            <w:pPr>
              <w:rPr>
                <w:rFonts w:ascii="Times New Roman" w:hAnsi="Times New Roman" w:cs="Times New Roman"/>
                <w:b/>
              </w:rPr>
            </w:pPr>
            <w:r w:rsidRPr="00474B2A">
              <w:rPr>
                <w:rFonts w:ascii="Times New Roman" w:hAnsi="Times New Roman" w:cs="Times New Roman"/>
                <w:b/>
              </w:rPr>
              <w:t xml:space="preserve">Φύλο </w:t>
            </w:r>
          </w:p>
        </w:tc>
        <w:tc>
          <w:tcPr>
            <w:tcW w:w="2357" w:type="pct"/>
          </w:tcPr>
          <w:p w:rsidR="00A421D5" w:rsidRPr="00474B2A" w:rsidRDefault="00A421D5" w:rsidP="00616848">
            <w:pPr>
              <w:rPr>
                <w:rFonts w:ascii="Times New Roman" w:hAnsi="Times New Roman" w:cs="Times New Roman"/>
              </w:rPr>
            </w:pPr>
          </w:p>
        </w:tc>
        <w:tc>
          <w:tcPr>
            <w:tcW w:w="582" w:type="pct"/>
          </w:tcPr>
          <w:p w:rsidR="00A421D5" w:rsidRPr="00474B2A" w:rsidRDefault="00A421D5" w:rsidP="00616848">
            <w:pPr>
              <w:rPr>
                <w:rFonts w:ascii="Times New Roman" w:hAnsi="Times New Roman" w:cs="Times New Roman"/>
                <w:b/>
                <w:vertAlign w:val="superscript"/>
              </w:rPr>
            </w:pPr>
            <w:r w:rsidRPr="00474B2A">
              <w:rPr>
                <w:rFonts w:ascii="Times New Roman" w:hAnsi="Times New Roman" w:cs="Times New Roman"/>
                <w:b/>
              </w:rPr>
              <w:t>&lt;0,001</w:t>
            </w:r>
            <w:r w:rsidRPr="00474B2A">
              <w:rPr>
                <w:rFonts w:ascii="Times New Roman" w:hAnsi="Times New Roman" w:cs="Times New Roman"/>
                <w:b/>
                <w:vertAlign w:val="superscript"/>
              </w:rPr>
              <w:t>α</w:t>
            </w:r>
          </w:p>
        </w:tc>
      </w:tr>
      <w:tr w:rsidR="00A421D5" w:rsidRPr="00474B2A" w:rsidTr="00450B37">
        <w:tc>
          <w:tcPr>
            <w:tcW w:w="2061"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 xml:space="preserve">  Άνδρες</w:t>
            </w:r>
          </w:p>
        </w:tc>
        <w:tc>
          <w:tcPr>
            <w:tcW w:w="2357"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23,7 (5,5)</w:t>
            </w:r>
          </w:p>
        </w:tc>
        <w:tc>
          <w:tcPr>
            <w:tcW w:w="582" w:type="pct"/>
          </w:tcPr>
          <w:p w:rsidR="00A421D5" w:rsidRPr="00474B2A" w:rsidRDefault="00A421D5" w:rsidP="00616848">
            <w:pPr>
              <w:rPr>
                <w:rFonts w:ascii="Times New Roman" w:hAnsi="Times New Roman" w:cs="Times New Roman"/>
                <w:b/>
              </w:rPr>
            </w:pPr>
          </w:p>
        </w:tc>
      </w:tr>
      <w:tr w:rsidR="00A421D5" w:rsidRPr="00474B2A" w:rsidTr="00450B37">
        <w:tc>
          <w:tcPr>
            <w:tcW w:w="2061"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 xml:space="preserve">  Γυναίκες</w:t>
            </w:r>
          </w:p>
        </w:tc>
        <w:tc>
          <w:tcPr>
            <w:tcW w:w="2357"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26,1 (5,2)</w:t>
            </w:r>
          </w:p>
        </w:tc>
        <w:tc>
          <w:tcPr>
            <w:tcW w:w="582" w:type="pct"/>
          </w:tcPr>
          <w:p w:rsidR="00A421D5" w:rsidRPr="00474B2A" w:rsidRDefault="00A421D5" w:rsidP="00616848">
            <w:pPr>
              <w:rPr>
                <w:rFonts w:ascii="Times New Roman" w:hAnsi="Times New Roman" w:cs="Times New Roman"/>
                <w:b/>
              </w:rPr>
            </w:pPr>
          </w:p>
        </w:tc>
      </w:tr>
      <w:tr w:rsidR="00A421D5" w:rsidRPr="00474B2A" w:rsidTr="00450B37">
        <w:tc>
          <w:tcPr>
            <w:tcW w:w="2061" w:type="pct"/>
          </w:tcPr>
          <w:p w:rsidR="00A421D5" w:rsidRPr="00474B2A" w:rsidRDefault="00A421D5" w:rsidP="00616848">
            <w:pPr>
              <w:rPr>
                <w:rFonts w:ascii="Times New Roman" w:hAnsi="Times New Roman" w:cs="Times New Roman"/>
                <w:b/>
              </w:rPr>
            </w:pPr>
            <w:r w:rsidRPr="00474B2A">
              <w:rPr>
                <w:rFonts w:ascii="Times New Roman" w:hAnsi="Times New Roman" w:cs="Times New Roman"/>
                <w:b/>
              </w:rPr>
              <w:t>Ηλικία</w:t>
            </w:r>
          </w:p>
        </w:tc>
        <w:tc>
          <w:tcPr>
            <w:tcW w:w="2357"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-0,21</w:t>
            </w:r>
            <w:r w:rsidRPr="00474B2A">
              <w:rPr>
                <w:rFonts w:ascii="Times New Roman" w:hAnsi="Times New Roman" w:cs="Times New Roman"/>
                <w:vertAlign w:val="superscript"/>
              </w:rPr>
              <w:t>β</w:t>
            </w:r>
          </w:p>
        </w:tc>
        <w:tc>
          <w:tcPr>
            <w:tcW w:w="582" w:type="pct"/>
          </w:tcPr>
          <w:p w:rsidR="00A421D5" w:rsidRPr="00474B2A" w:rsidRDefault="00A421D5" w:rsidP="00616848">
            <w:pPr>
              <w:rPr>
                <w:rFonts w:ascii="Times New Roman" w:hAnsi="Times New Roman" w:cs="Times New Roman"/>
                <w:b/>
                <w:vertAlign w:val="superscript"/>
              </w:rPr>
            </w:pPr>
            <w:r w:rsidRPr="00474B2A">
              <w:rPr>
                <w:rFonts w:ascii="Times New Roman" w:hAnsi="Times New Roman" w:cs="Times New Roman"/>
                <w:b/>
              </w:rPr>
              <w:t>&lt;0,001</w:t>
            </w:r>
            <w:r w:rsidRPr="00474B2A">
              <w:rPr>
                <w:rFonts w:ascii="Times New Roman" w:hAnsi="Times New Roman" w:cs="Times New Roman"/>
                <w:b/>
                <w:vertAlign w:val="superscript"/>
              </w:rPr>
              <w:t>β</w:t>
            </w:r>
          </w:p>
        </w:tc>
      </w:tr>
      <w:tr w:rsidR="00A421D5" w:rsidRPr="00474B2A" w:rsidTr="00450B37">
        <w:tc>
          <w:tcPr>
            <w:tcW w:w="2061" w:type="pct"/>
          </w:tcPr>
          <w:p w:rsidR="00A421D5" w:rsidRPr="00474B2A" w:rsidRDefault="00A421D5" w:rsidP="00616848">
            <w:pPr>
              <w:rPr>
                <w:rFonts w:ascii="Times New Roman" w:hAnsi="Times New Roman" w:cs="Times New Roman"/>
                <w:b/>
              </w:rPr>
            </w:pPr>
            <w:r w:rsidRPr="00474B2A">
              <w:rPr>
                <w:rFonts w:ascii="Times New Roman" w:hAnsi="Times New Roman" w:cs="Times New Roman"/>
                <w:b/>
              </w:rPr>
              <w:t>Τόπος διαμονής πριν από τις σπουδές</w:t>
            </w:r>
          </w:p>
        </w:tc>
        <w:tc>
          <w:tcPr>
            <w:tcW w:w="2357" w:type="pct"/>
          </w:tcPr>
          <w:p w:rsidR="00A421D5" w:rsidRPr="00474B2A" w:rsidRDefault="00A421D5" w:rsidP="00616848">
            <w:pPr>
              <w:rPr>
                <w:rFonts w:ascii="Times New Roman" w:hAnsi="Times New Roman" w:cs="Times New Roman"/>
              </w:rPr>
            </w:pPr>
          </w:p>
        </w:tc>
        <w:tc>
          <w:tcPr>
            <w:tcW w:w="582" w:type="pct"/>
          </w:tcPr>
          <w:p w:rsidR="00A421D5" w:rsidRPr="00474B2A" w:rsidRDefault="00A421D5" w:rsidP="00616848">
            <w:pPr>
              <w:rPr>
                <w:rFonts w:ascii="Times New Roman" w:hAnsi="Times New Roman" w:cs="Times New Roman"/>
                <w:b/>
                <w:vertAlign w:val="superscript"/>
              </w:rPr>
            </w:pPr>
            <w:r w:rsidRPr="00474B2A">
              <w:rPr>
                <w:rFonts w:ascii="Times New Roman" w:hAnsi="Times New Roman" w:cs="Times New Roman"/>
                <w:b/>
              </w:rPr>
              <w:t>0,005</w:t>
            </w:r>
            <w:r w:rsidRPr="00474B2A">
              <w:rPr>
                <w:rFonts w:ascii="Times New Roman" w:hAnsi="Times New Roman" w:cs="Times New Roman"/>
                <w:b/>
                <w:vertAlign w:val="superscript"/>
              </w:rPr>
              <w:t>γ</w:t>
            </w:r>
          </w:p>
        </w:tc>
      </w:tr>
      <w:tr w:rsidR="00A421D5" w:rsidRPr="00474B2A" w:rsidTr="00450B37">
        <w:tc>
          <w:tcPr>
            <w:tcW w:w="2061"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 xml:space="preserve">  Αστική περιοχή</w:t>
            </w:r>
          </w:p>
        </w:tc>
        <w:tc>
          <w:tcPr>
            <w:tcW w:w="2357"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26,0 (5,1)</w:t>
            </w:r>
          </w:p>
        </w:tc>
        <w:tc>
          <w:tcPr>
            <w:tcW w:w="582" w:type="pct"/>
          </w:tcPr>
          <w:p w:rsidR="00A421D5" w:rsidRPr="00474B2A" w:rsidRDefault="00A421D5" w:rsidP="00616848">
            <w:pPr>
              <w:rPr>
                <w:rFonts w:ascii="Times New Roman" w:hAnsi="Times New Roman" w:cs="Times New Roman"/>
              </w:rPr>
            </w:pPr>
          </w:p>
        </w:tc>
      </w:tr>
      <w:tr w:rsidR="00A421D5" w:rsidRPr="00474B2A" w:rsidTr="00450B37">
        <w:tc>
          <w:tcPr>
            <w:tcW w:w="2061"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 xml:space="preserve">  Ημιαστική περιοχή</w:t>
            </w:r>
          </w:p>
        </w:tc>
        <w:tc>
          <w:tcPr>
            <w:tcW w:w="2357"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25,9 (5,4)</w:t>
            </w:r>
          </w:p>
        </w:tc>
        <w:tc>
          <w:tcPr>
            <w:tcW w:w="582" w:type="pct"/>
          </w:tcPr>
          <w:p w:rsidR="00A421D5" w:rsidRPr="00474B2A" w:rsidRDefault="00A421D5" w:rsidP="00616848">
            <w:pPr>
              <w:rPr>
                <w:rFonts w:ascii="Times New Roman" w:hAnsi="Times New Roman" w:cs="Times New Roman"/>
              </w:rPr>
            </w:pPr>
          </w:p>
        </w:tc>
      </w:tr>
      <w:tr w:rsidR="00A421D5" w:rsidRPr="00474B2A" w:rsidTr="00450B37">
        <w:tc>
          <w:tcPr>
            <w:tcW w:w="2061"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 xml:space="preserve">  Αγροτική περιοχή</w:t>
            </w:r>
          </w:p>
        </w:tc>
        <w:tc>
          <w:tcPr>
            <w:tcW w:w="2357"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23,9 (6,4)</w:t>
            </w:r>
          </w:p>
        </w:tc>
        <w:tc>
          <w:tcPr>
            <w:tcW w:w="582" w:type="pct"/>
          </w:tcPr>
          <w:p w:rsidR="00A421D5" w:rsidRPr="00474B2A" w:rsidRDefault="00A421D5" w:rsidP="00616848">
            <w:pPr>
              <w:rPr>
                <w:rFonts w:ascii="Times New Roman" w:hAnsi="Times New Roman" w:cs="Times New Roman"/>
              </w:rPr>
            </w:pPr>
          </w:p>
        </w:tc>
      </w:tr>
      <w:tr w:rsidR="00A421D5" w:rsidRPr="00474B2A" w:rsidTr="00450B37">
        <w:tc>
          <w:tcPr>
            <w:tcW w:w="2061" w:type="pct"/>
          </w:tcPr>
          <w:p w:rsidR="00A421D5" w:rsidRPr="00474B2A" w:rsidRDefault="00A421D5" w:rsidP="00616848">
            <w:pPr>
              <w:rPr>
                <w:rFonts w:ascii="Times New Roman" w:hAnsi="Times New Roman" w:cs="Times New Roman"/>
                <w:b/>
              </w:rPr>
            </w:pPr>
            <w:r w:rsidRPr="00474B2A">
              <w:rPr>
                <w:rFonts w:ascii="Times New Roman" w:hAnsi="Times New Roman" w:cs="Times New Roman"/>
                <w:b/>
              </w:rPr>
              <w:t>Τμήμα φοίτησης</w:t>
            </w:r>
          </w:p>
        </w:tc>
        <w:tc>
          <w:tcPr>
            <w:tcW w:w="2357" w:type="pct"/>
          </w:tcPr>
          <w:p w:rsidR="00A421D5" w:rsidRPr="00474B2A" w:rsidRDefault="00A421D5" w:rsidP="00616848">
            <w:pPr>
              <w:rPr>
                <w:rFonts w:ascii="Times New Roman" w:hAnsi="Times New Roman" w:cs="Times New Roman"/>
              </w:rPr>
            </w:pPr>
          </w:p>
        </w:tc>
        <w:tc>
          <w:tcPr>
            <w:tcW w:w="582" w:type="pct"/>
          </w:tcPr>
          <w:p w:rsidR="00A421D5" w:rsidRPr="00474B2A" w:rsidRDefault="00A421D5" w:rsidP="00616848">
            <w:pPr>
              <w:rPr>
                <w:rFonts w:ascii="Times New Roman" w:hAnsi="Times New Roman" w:cs="Times New Roman"/>
                <w:b/>
                <w:vertAlign w:val="superscript"/>
              </w:rPr>
            </w:pPr>
            <w:r w:rsidRPr="00474B2A">
              <w:rPr>
                <w:rFonts w:ascii="Times New Roman" w:hAnsi="Times New Roman" w:cs="Times New Roman"/>
                <w:b/>
              </w:rPr>
              <w:t>0,001</w:t>
            </w:r>
            <w:r w:rsidRPr="00474B2A">
              <w:rPr>
                <w:rFonts w:ascii="Times New Roman" w:hAnsi="Times New Roman" w:cs="Times New Roman"/>
                <w:b/>
                <w:vertAlign w:val="superscript"/>
              </w:rPr>
              <w:t>γ</w:t>
            </w:r>
          </w:p>
        </w:tc>
      </w:tr>
      <w:tr w:rsidR="00A421D5" w:rsidRPr="00474B2A" w:rsidTr="00450B37">
        <w:tc>
          <w:tcPr>
            <w:tcW w:w="2061"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 xml:space="preserve">  ΑΕΙ Πελοποννήσου</w:t>
            </w:r>
          </w:p>
        </w:tc>
        <w:tc>
          <w:tcPr>
            <w:tcW w:w="2357"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24,2 (5,7)</w:t>
            </w:r>
          </w:p>
        </w:tc>
        <w:tc>
          <w:tcPr>
            <w:tcW w:w="582" w:type="pct"/>
          </w:tcPr>
          <w:p w:rsidR="00A421D5" w:rsidRPr="00474B2A" w:rsidRDefault="00A421D5" w:rsidP="00616848">
            <w:pPr>
              <w:rPr>
                <w:rFonts w:ascii="Times New Roman" w:hAnsi="Times New Roman" w:cs="Times New Roman"/>
              </w:rPr>
            </w:pPr>
          </w:p>
        </w:tc>
      </w:tr>
      <w:tr w:rsidR="00A421D5" w:rsidRPr="00474B2A" w:rsidTr="00450B37">
        <w:tc>
          <w:tcPr>
            <w:tcW w:w="2061"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 xml:space="preserve">  ΑΕΙ Αθήνας</w:t>
            </w:r>
          </w:p>
        </w:tc>
        <w:tc>
          <w:tcPr>
            <w:tcW w:w="2357"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26,4 (4,8)</w:t>
            </w:r>
          </w:p>
        </w:tc>
        <w:tc>
          <w:tcPr>
            <w:tcW w:w="582" w:type="pct"/>
          </w:tcPr>
          <w:p w:rsidR="00A421D5" w:rsidRPr="00474B2A" w:rsidRDefault="00A421D5" w:rsidP="00616848">
            <w:pPr>
              <w:rPr>
                <w:rFonts w:ascii="Times New Roman" w:hAnsi="Times New Roman" w:cs="Times New Roman"/>
              </w:rPr>
            </w:pPr>
          </w:p>
        </w:tc>
      </w:tr>
      <w:tr w:rsidR="00A421D5" w:rsidRPr="00474B2A" w:rsidTr="00450B37">
        <w:tc>
          <w:tcPr>
            <w:tcW w:w="2061"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 xml:space="preserve">  ΤΕΙ Αθήνας</w:t>
            </w:r>
          </w:p>
        </w:tc>
        <w:tc>
          <w:tcPr>
            <w:tcW w:w="2357" w:type="pct"/>
          </w:tcPr>
          <w:p w:rsidR="00A421D5" w:rsidRPr="00474B2A" w:rsidRDefault="00A421D5" w:rsidP="00616848">
            <w:pPr>
              <w:rPr>
                <w:rFonts w:ascii="Times New Roman" w:hAnsi="Times New Roman" w:cs="Times New Roman"/>
              </w:rPr>
            </w:pPr>
            <w:r w:rsidRPr="00474B2A">
              <w:rPr>
                <w:rFonts w:ascii="Times New Roman" w:hAnsi="Times New Roman" w:cs="Times New Roman"/>
              </w:rPr>
              <w:t>25,9 (5,3)</w:t>
            </w:r>
          </w:p>
        </w:tc>
        <w:tc>
          <w:tcPr>
            <w:tcW w:w="582" w:type="pct"/>
          </w:tcPr>
          <w:p w:rsidR="00A421D5" w:rsidRPr="00474B2A" w:rsidRDefault="00A421D5" w:rsidP="00616848">
            <w:pPr>
              <w:rPr>
                <w:rFonts w:ascii="Times New Roman" w:hAnsi="Times New Roman" w:cs="Times New Roman"/>
              </w:rPr>
            </w:pPr>
          </w:p>
        </w:tc>
      </w:tr>
      <w:tr w:rsidR="00A421D5" w:rsidRPr="00474B2A" w:rsidTr="00450B37">
        <w:tc>
          <w:tcPr>
            <w:tcW w:w="2061" w:type="pct"/>
          </w:tcPr>
          <w:p w:rsidR="00A421D5" w:rsidRPr="00474B2A" w:rsidRDefault="00A421D5" w:rsidP="00616848">
            <w:pPr>
              <w:rPr>
                <w:rFonts w:ascii="Times New Roman" w:hAnsi="Times New Roman" w:cs="Times New Roman"/>
                <w:b/>
              </w:rPr>
            </w:pPr>
            <w:r w:rsidRPr="00474B2A">
              <w:rPr>
                <w:rFonts w:ascii="Times New Roman" w:hAnsi="Times New Roman" w:cs="Times New Roman"/>
                <w:b/>
              </w:rPr>
              <w:t>Έτος φοίτησης</w:t>
            </w:r>
          </w:p>
        </w:tc>
        <w:tc>
          <w:tcPr>
            <w:tcW w:w="2357" w:type="pct"/>
          </w:tcPr>
          <w:p w:rsidR="00A421D5" w:rsidRPr="00474B2A" w:rsidRDefault="00A421D5" w:rsidP="00616848">
            <w:pPr>
              <w:rPr>
                <w:rFonts w:ascii="Times New Roman" w:hAnsi="Times New Roman" w:cs="Times New Roman"/>
                <w:vertAlign w:val="superscript"/>
              </w:rPr>
            </w:pPr>
            <w:r w:rsidRPr="00474B2A">
              <w:rPr>
                <w:rFonts w:ascii="Times New Roman" w:hAnsi="Times New Roman" w:cs="Times New Roman"/>
              </w:rPr>
              <w:t>-0,02</w:t>
            </w:r>
            <w:r w:rsidRPr="00474B2A">
              <w:rPr>
                <w:rFonts w:ascii="Times New Roman" w:hAnsi="Times New Roman" w:cs="Times New Roman"/>
                <w:vertAlign w:val="superscript"/>
              </w:rPr>
              <w:t>δ</w:t>
            </w:r>
          </w:p>
        </w:tc>
        <w:tc>
          <w:tcPr>
            <w:tcW w:w="582" w:type="pct"/>
          </w:tcPr>
          <w:p w:rsidR="00A421D5" w:rsidRPr="00474B2A" w:rsidRDefault="00A421D5" w:rsidP="00616848">
            <w:pPr>
              <w:rPr>
                <w:rFonts w:ascii="Times New Roman" w:hAnsi="Times New Roman" w:cs="Times New Roman"/>
                <w:vertAlign w:val="superscript"/>
              </w:rPr>
            </w:pPr>
            <w:r w:rsidRPr="00474B2A">
              <w:rPr>
                <w:rFonts w:ascii="Times New Roman" w:hAnsi="Times New Roman" w:cs="Times New Roman"/>
              </w:rPr>
              <w:t>0,6</w:t>
            </w:r>
            <w:r w:rsidRPr="00474B2A">
              <w:rPr>
                <w:rFonts w:ascii="Times New Roman" w:hAnsi="Times New Roman" w:cs="Times New Roman"/>
                <w:vertAlign w:val="superscript"/>
              </w:rPr>
              <w:t>δ</w:t>
            </w:r>
          </w:p>
        </w:tc>
      </w:tr>
      <w:tr w:rsidR="00A421D5" w:rsidRPr="00474B2A" w:rsidTr="00450B37">
        <w:tc>
          <w:tcPr>
            <w:tcW w:w="2061" w:type="pct"/>
          </w:tcPr>
          <w:p w:rsidR="00A421D5" w:rsidRPr="00474B2A" w:rsidRDefault="00A421D5" w:rsidP="00616848">
            <w:pPr>
              <w:rPr>
                <w:rFonts w:ascii="Times New Roman" w:hAnsi="Times New Roman" w:cs="Times New Roman"/>
                <w:b/>
              </w:rPr>
            </w:pPr>
            <w:r w:rsidRPr="00474B2A">
              <w:rPr>
                <w:rFonts w:ascii="Times New Roman" w:hAnsi="Times New Roman" w:cs="Times New Roman"/>
                <w:b/>
              </w:rPr>
              <w:t>Μορφωτικό επίπεδο πατέρα</w:t>
            </w:r>
          </w:p>
        </w:tc>
        <w:tc>
          <w:tcPr>
            <w:tcW w:w="2357" w:type="pct"/>
          </w:tcPr>
          <w:p w:rsidR="00A421D5" w:rsidRPr="00474B2A" w:rsidRDefault="00A421D5" w:rsidP="00616848">
            <w:pPr>
              <w:rPr>
                <w:rFonts w:ascii="Times New Roman" w:hAnsi="Times New Roman" w:cs="Times New Roman"/>
                <w:vertAlign w:val="superscript"/>
              </w:rPr>
            </w:pPr>
            <w:r w:rsidRPr="00474B2A">
              <w:rPr>
                <w:rFonts w:ascii="Times New Roman" w:hAnsi="Times New Roman" w:cs="Times New Roman"/>
                <w:lang w:val="en-US"/>
              </w:rPr>
              <w:t>0,</w:t>
            </w:r>
            <w:r w:rsidRPr="00474B2A">
              <w:rPr>
                <w:rFonts w:ascii="Times New Roman" w:hAnsi="Times New Roman" w:cs="Times New Roman"/>
              </w:rPr>
              <w:t>05</w:t>
            </w:r>
            <w:r w:rsidRPr="00474B2A">
              <w:rPr>
                <w:rFonts w:ascii="Times New Roman" w:hAnsi="Times New Roman" w:cs="Times New Roman"/>
                <w:vertAlign w:val="superscript"/>
              </w:rPr>
              <w:t>δ</w:t>
            </w:r>
          </w:p>
        </w:tc>
        <w:tc>
          <w:tcPr>
            <w:tcW w:w="582" w:type="pct"/>
          </w:tcPr>
          <w:p w:rsidR="00A421D5" w:rsidRPr="00474B2A" w:rsidRDefault="00A421D5" w:rsidP="00616848">
            <w:pPr>
              <w:rPr>
                <w:rFonts w:ascii="Times New Roman" w:hAnsi="Times New Roman" w:cs="Times New Roman"/>
                <w:b/>
                <w:vertAlign w:val="superscript"/>
              </w:rPr>
            </w:pPr>
            <w:r w:rsidRPr="00474B2A">
              <w:rPr>
                <w:rFonts w:ascii="Times New Roman" w:hAnsi="Times New Roman" w:cs="Times New Roman"/>
                <w:b/>
              </w:rPr>
              <w:t>0,15</w:t>
            </w:r>
            <w:r w:rsidRPr="00474B2A">
              <w:rPr>
                <w:rFonts w:ascii="Times New Roman" w:hAnsi="Times New Roman" w:cs="Times New Roman"/>
                <w:b/>
                <w:vertAlign w:val="superscript"/>
              </w:rPr>
              <w:t>δ</w:t>
            </w:r>
          </w:p>
        </w:tc>
      </w:tr>
      <w:tr w:rsidR="00A421D5" w:rsidRPr="00474B2A" w:rsidTr="00450B37">
        <w:tc>
          <w:tcPr>
            <w:tcW w:w="2061" w:type="pct"/>
          </w:tcPr>
          <w:p w:rsidR="00A421D5" w:rsidRPr="00474B2A" w:rsidRDefault="00A421D5" w:rsidP="00616848">
            <w:pPr>
              <w:rPr>
                <w:rFonts w:ascii="Times New Roman" w:hAnsi="Times New Roman" w:cs="Times New Roman"/>
                <w:b/>
              </w:rPr>
            </w:pPr>
            <w:r w:rsidRPr="00474B2A">
              <w:rPr>
                <w:rFonts w:ascii="Times New Roman" w:hAnsi="Times New Roman" w:cs="Times New Roman"/>
                <w:b/>
              </w:rPr>
              <w:t>Μορφωτικό επίπεδο μητέρας</w:t>
            </w:r>
          </w:p>
        </w:tc>
        <w:tc>
          <w:tcPr>
            <w:tcW w:w="2357" w:type="pct"/>
          </w:tcPr>
          <w:p w:rsidR="00A421D5" w:rsidRPr="00474B2A" w:rsidRDefault="00A421D5" w:rsidP="00616848">
            <w:pPr>
              <w:rPr>
                <w:rFonts w:ascii="Times New Roman" w:hAnsi="Times New Roman" w:cs="Times New Roman"/>
                <w:vertAlign w:val="superscript"/>
              </w:rPr>
            </w:pPr>
            <w:r w:rsidRPr="00474B2A">
              <w:rPr>
                <w:rFonts w:ascii="Times New Roman" w:hAnsi="Times New Roman" w:cs="Times New Roman"/>
                <w:lang w:val="en-US"/>
              </w:rPr>
              <w:t>0,</w:t>
            </w:r>
            <w:r w:rsidRPr="00474B2A">
              <w:rPr>
                <w:rFonts w:ascii="Times New Roman" w:hAnsi="Times New Roman" w:cs="Times New Roman"/>
              </w:rPr>
              <w:t>07</w:t>
            </w:r>
            <w:r w:rsidRPr="00474B2A">
              <w:rPr>
                <w:rFonts w:ascii="Times New Roman" w:hAnsi="Times New Roman" w:cs="Times New Roman"/>
                <w:vertAlign w:val="superscript"/>
              </w:rPr>
              <w:t>δ</w:t>
            </w:r>
          </w:p>
        </w:tc>
        <w:tc>
          <w:tcPr>
            <w:tcW w:w="582" w:type="pct"/>
          </w:tcPr>
          <w:p w:rsidR="00A421D5" w:rsidRPr="00474B2A" w:rsidRDefault="00A421D5" w:rsidP="00616848">
            <w:pPr>
              <w:rPr>
                <w:rFonts w:ascii="Times New Roman" w:hAnsi="Times New Roman" w:cs="Times New Roman"/>
                <w:b/>
                <w:vertAlign w:val="superscript"/>
              </w:rPr>
            </w:pPr>
            <w:r w:rsidRPr="00474B2A">
              <w:rPr>
                <w:rFonts w:ascii="Times New Roman" w:hAnsi="Times New Roman" w:cs="Times New Roman"/>
                <w:b/>
              </w:rPr>
              <w:t>0,06</w:t>
            </w:r>
            <w:r w:rsidRPr="00474B2A">
              <w:rPr>
                <w:rFonts w:ascii="Times New Roman" w:hAnsi="Times New Roman" w:cs="Times New Roman"/>
                <w:b/>
                <w:vertAlign w:val="superscript"/>
              </w:rPr>
              <w:t>δ</w:t>
            </w:r>
          </w:p>
        </w:tc>
      </w:tr>
    </w:tbl>
    <w:p w:rsidR="00A421D5" w:rsidRPr="00450B37" w:rsidRDefault="00A421D5" w:rsidP="00616848">
      <w:pPr>
        <w:spacing w:before="0" w:after="0" w:line="240" w:lineRule="auto"/>
        <w:rPr>
          <w:rFonts w:eastAsia="Times New Roman" w:cs="Times New Roman"/>
          <w:sz w:val="20"/>
          <w:szCs w:val="22"/>
          <w:lang w:eastAsia="el-GR"/>
        </w:rPr>
      </w:pPr>
      <w:r w:rsidRPr="00450B37">
        <w:rPr>
          <w:rFonts w:eastAsia="Times New Roman" w:cs="Times New Roman"/>
          <w:sz w:val="20"/>
          <w:szCs w:val="22"/>
          <w:lang w:eastAsia="el-GR"/>
        </w:rPr>
        <w:t>α έλεγχος t</w:t>
      </w:r>
    </w:p>
    <w:p w:rsidR="00A421D5" w:rsidRPr="00450B37" w:rsidRDefault="00A421D5" w:rsidP="00616848">
      <w:pPr>
        <w:spacing w:before="0" w:after="0" w:line="240" w:lineRule="auto"/>
        <w:rPr>
          <w:rFonts w:eastAsia="Times New Roman" w:cs="Times New Roman"/>
          <w:sz w:val="20"/>
          <w:szCs w:val="22"/>
          <w:lang w:eastAsia="el-GR"/>
        </w:rPr>
      </w:pPr>
      <w:r w:rsidRPr="00450B37">
        <w:rPr>
          <w:rFonts w:eastAsia="Times New Roman" w:cs="Times New Roman"/>
          <w:sz w:val="20"/>
          <w:szCs w:val="22"/>
          <w:lang w:eastAsia="el-GR"/>
        </w:rPr>
        <w:t>β συντελεστής συσχέτισης Pearson</w:t>
      </w:r>
    </w:p>
    <w:p w:rsidR="00A421D5" w:rsidRPr="00450B37" w:rsidRDefault="00A421D5" w:rsidP="00616848">
      <w:pPr>
        <w:spacing w:before="0" w:after="0" w:line="240" w:lineRule="auto"/>
        <w:rPr>
          <w:rFonts w:eastAsia="Times New Roman" w:cs="Times New Roman"/>
          <w:sz w:val="20"/>
          <w:szCs w:val="22"/>
          <w:lang w:eastAsia="el-GR"/>
        </w:rPr>
      </w:pPr>
      <w:r w:rsidRPr="00450B37">
        <w:rPr>
          <w:rFonts w:eastAsia="Times New Roman" w:cs="Times New Roman"/>
          <w:sz w:val="20"/>
          <w:szCs w:val="22"/>
          <w:lang w:eastAsia="el-GR"/>
        </w:rPr>
        <w:t>γ ανάλυση διασποράς</w:t>
      </w:r>
    </w:p>
    <w:p w:rsidR="00A421D5" w:rsidRPr="00450B37" w:rsidRDefault="00A421D5" w:rsidP="00616848">
      <w:pPr>
        <w:spacing w:before="0" w:after="0" w:line="240" w:lineRule="auto"/>
        <w:rPr>
          <w:rFonts w:eastAsia="Times New Roman" w:cs="Times New Roman"/>
          <w:sz w:val="20"/>
          <w:szCs w:val="22"/>
          <w:lang w:eastAsia="el-GR"/>
        </w:rPr>
      </w:pPr>
      <w:r w:rsidRPr="00450B37">
        <w:rPr>
          <w:rFonts w:eastAsia="Times New Roman" w:cs="Times New Roman"/>
          <w:sz w:val="20"/>
          <w:szCs w:val="22"/>
          <w:lang w:eastAsia="el-GR"/>
        </w:rPr>
        <w:t>δ συντελεστής συσχέτισης Spearman</w:t>
      </w:r>
    </w:p>
    <w:p w:rsidR="00474B2A" w:rsidRDefault="00A421D5" w:rsidP="005C394A">
      <w:pPr>
        <w:spacing w:before="0"/>
        <w:rPr>
          <w:rStyle w:val="TABLE"/>
        </w:rPr>
      </w:pPr>
      <w:r w:rsidRPr="00A421D5">
        <w:rPr>
          <w:rFonts w:eastAsia="Times New Roman" w:cs="Times New Roman"/>
          <w:szCs w:val="22"/>
          <w:lang w:eastAsia="el-GR"/>
        </w:rPr>
        <w:t xml:space="preserve">Έπειτα από τη διμεταβλητή ανάλυση προέκυψε στατιστική σχέση στο επίπεδο του 0,20 (p&lt;0,20) μεταξύ της βαθμολογίας χρήσης κινητού τηλεφώνου και του φύλου, της ηλικίας, του έτους φοίτησης, του τόπου διαμονής πριν από τις σπουδές, του τμήματος φοίτησης, του μορφωτικού επιπέδου του πατέρα και του μορφωτικού επιπέδου της μητέρας. Για τον λόγο αυτόν, εφαρμόστηκε πολυμεταβλητή γραμμική παλινδρόμηση, τα αποτελέσματα της οποίας παρουσιάζονται στον πίνακα </w:t>
      </w:r>
      <w:r w:rsidR="00616848">
        <w:rPr>
          <w:rFonts w:eastAsia="Times New Roman" w:cs="Times New Roman"/>
          <w:szCs w:val="22"/>
          <w:lang w:eastAsia="el-GR"/>
        </w:rPr>
        <w:t>7-</w:t>
      </w:r>
      <w:r w:rsidRPr="00A421D5">
        <w:rPr>
          <w:rFonts w:eastAsia="Times New Roman" w:cs="Times New Roman"/>
          <w:szCs w:val="22"/>
          <w:lang w:eastAsia="el-GR"/>
        </w:rPr>
        <w:t>25.</w:t>
      </w:r>
      <w:r w:rsidRPr="00EE7686">
        <w:rPr>
          <w:rStyle w:val="TABLE"/>
        </w:rPr>
        <w:t xml:space="preserve"> </w:t>
      </w:r>
    </w:p>
    <w:p w:rsidR="00474B2A" w:rsidRDefault="00474B2A">
      <w:pPr>
        <w:rPr>
          <w:rStyle w:val="TABLE"/>
        </w:rPr>
      </w:pPr>
      <w:r>
        <w:rPr>
          <w:rStyle w:val="TABLE"/>
        </w:rPr>
        <w:br w:type="page"/>
      </w:r>
    </w:p>
    <w:p w:rsidR="005C394A" w:rsidRDefault="005C394A" w:rsidP="005C394A">
      <w:pPr>
        <w:pStyle w:val="ab"/>
        <w:keepNext/>
      </w:pPr>
      <w:bookmarkStart w:id="607" w:name="_Toc423996156"/>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25</w:t>
      </w:r>
      <w:r w:rsidR="008A2614">
        <w:rPr>
          <w:noProof/>
        </w:rPr>
        <w:fldChar w:fldCharType="end"/>
      </w:r>
      <w:r>
        <w:t xml:space="preserve">. </w:t>
      </w:r>
      <w:r w:rsidRPr="00CE70FF">
        <w:t>Πολυμεταβλητή γραμμική παλινδρόμηση με εξαρτημένη μεταβλητή την βαθμολογία χρήσης κινητού τηλεφώνου.</w:t>
      </w:r>
      <w:bookmarkEnd w:id="607"/>
    </w:p>
    <w:tbl>
      <w:tblPr>
        <w:tblStyle w:val="22"/>
        <w:tblW w:w="5000" w:type="pct"/>
        <w:tblLook w:val="04A0" w:firstRow="1" w:lastRow="0" w:firstColumn="1" w:lastColumn="0" w:noHBand="0" w:noVBand="1"/>
      </w:tblPr>
      <w:tblGrid>
        <w:gridCol w:w="4228"/>
        <w:gridCol w:w="1474"/>
        <w:gridCol w:w="2168"/>
        <w:gridCol w:w="849"/>
      </w:tblGrid>
      <w:tr w:rsidR="00A421D5" w:rsidRPr="00474B2A" w:rsidTr="00D53061">
        <w:tc>
          <w:tcPr>
            <w:tcW w:w="2425"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Χαρακτηριστικό</w:t>
            </w:r>
          </w:p>
        </w:tc>
        <w:tc>
          <w:tcPr>
            <w:tcW w:w="845"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Συντελεστής b</w:t>
            </w:r>
          </w:p>
        </w:tc>
        <w:tc>
          <w:tcPr>
            <w:tcW w:w="1243"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95% διάστημα </w:t>
            </w:r>
          </w:p>
          <w:p w:rsidR="00A421D5" w:rsidRPr="00474B2A" w:rsidRDefault="00A421D5" w:rsidP="00D53061">
            <w:pPr>
              <w:rPr>
                <w:rFonts w:ascii="Times New Roman" w:hAnsi="Times New Roman" w:cs="Times New Roman"/>
                <w:b/>
              </w:rPr>
            </w:pPr>
            <w:r w:rsidRPr="00474B2A">
              <w:rPr>
                <w:rFonts w:ascii="Times New Roman" w:hAnsi="Times New Roman" w:cs="Times New Roman"/>
                <w:b/>
              </w:rPr>
              <w:t>εμπιστοσύνης για τον b</w:t>
            </w:r>
          </w:p>
        </w:tc>
        <w:tc>
          <w:tcPr>
            <w:tcW w:w="487"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Τιμή p</w:t>
            </w:r>
          </w:p>
        </w:tc>
      </w:tr>
      <w:tr w:rsidR="00A421D5" w:rsidRPr="00474B2A" w:rsidTr="00D53061">
        <w:tc>
          <w:tcPr>
            <w:tcW w:w="2425"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Ηλικία</w:t>
            </w:r>
          </w:p>
        </w:tc>
        <w:tc>
          <w:tcPr>
            <w:tcW w:w="845"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-0,21</w:t>
            </w:r>
          </w:p>
        </w:tc>
        <w:tc>
          <w:tcPr>
            <w:tcW w:w="1243"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-0,28 έως -0,14</w:t>
            </w:r>
          </w:p>
        </w:tc>
        <w:tc>
          <w:tcPr>
            <w:tcW w:w="487"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&lt;0,001</w:t>
            </w:r>
          </w:p>
        </w:tc>
      </w:tr>
      <w:tr w:rsidR="00A421D5" w:rsidRPr="00474B2A" w:rsidTr="00D53061">
        <w:tc>
          <w:tcPr>
            <w:tcW w:w="2425"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Γυναίκες σε σχέση με άνδρες</w:t>
            </w:r>
          </w:p>
        </w:tc>
        <w:tc>
          <w:tcPr>
            <w:tcW w:w="845"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2,32</w:t>
            </w:r>
          </w:p>
        </w:tc>
        <w:tc>
          <w:tcPr>
            <w:tcW w:w="1243"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1,35 έως 3,30</w:t>
            </w:r>
          </w:p>
        </w:tc>
        <w:tc>
          <w:tcPr>
            <w:tcW w:w="487"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&lt;0,001</w:t>
            </w:r>
          </w:p>
        </w:tc>
      </w:tr>
      <w:tr w:rsidR="00A421D5" w:rsidRPr="00474B2A" w:rsidTr="00D53061">
        <w:tc>
          <w:tcPr>
            <w:tcW w:w="2425"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Αστική περιοχή σε σχέση με αγροτική </w:t>
            </w:r>
          </w:p>
        </w:tc>
        <w:tc>
          <w:tcPr>
            <w:tcW w:w="845"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2,06</w:t>
            </w:r>
          </w:p>
        </w:tc>
        <w:tc>
          <w:tcPr>
            <w:tcW w:w="1243"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0,87 έως 3,24</w:t>
            </w:r>
          </w:p>
        </w:tc>
        <w:tc>
          <w:tcPr>
            <w:tcW w:w="487"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0,001</w:t>
            </w:r>
          </w:p>
        </w:tc>
      </w:tr>
      <w:tr w:rsidR="00A421D5" w:rsidRPr="00474B2A" w:rsidTr="00D53061">
        <w:tc>
          <w:tcPr>
            <w:tcW w:w="2425"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Ημιαστική περιοχή σε σχέση με αγροτική </w:t>
            </w:r>
          </w:p>
        </w:tc>
        <w:tc>
          <w:tcPr>
            <w:tcW w:w="845"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2,09</w:t>
            </w:r>
          </w:p>
        </w:tc>
        <w:tc>
          <w:tcPr>
            <w:tcW w:w="1243"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0,64 έως 3,54</w:t>
            </w:r>
          </w:p>
        </w:tc>
        <w:tc>
          <w:tcPr>
            <w:tcW w:w="487"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0,005</w:t>
            </w:r>
          </w:p>
        </w:tc>
      </w:tr>
    </w:tbl>
    <w:p w:rsidR="00A421D5" w:rsidRPr="00A421D5" w:rsidRDefault="00A421D5" w:rsidP="00D53061">
      <w:pPr>
        <w:rPr>
          <w:rFonts w:eastAsia="Times New Roman" w:cs="Times New Roman"/>
          <w:szCs w:val="22"/>
          <w:lang w:eastAsia="el-GR"/>
        </w:rPr>
      </w:pPr>
      <w:r w:rsidRPr="00A421D5">
        <w:rPr>
          <w:rFonts w:eastAsia="Times New Roman" w:cs="Times New Roman"/>
          <w:szCs w:val="22"/>
          <w:lang w:eastAsia="el-GR"/>
        </w:rPr>
        <w:t>Σύμφωνα με τα αποτελέσματα της πολυμεταβλητής γραμμικής παλινδρόμησης, προκύπτουν τα εξής: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Η μείωση της ηλικίας σχετίζονταν με αύξηση της βαθμολογίας χρήσης κινητού τηλεφώνου.</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Οι φοιτητές που προέρχονταν από αστική και ημιαστική περιοχή είχαν μεγαλύτερη βαθμολογία χρήσης κινητού τηλεφώνου σε σχέση με τους φοιτητές που προέρχονταν από αγροτική περιοχή.</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Οι γυναίκες είχαν μεγαλύτερη βαθμολογία χρήσης κινητού τηλεφώνου σε σχέση με τους άνδρες.</w:t>
      </w:r>
    </w:p>
    <w:p w:rsid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Οι παραπάνω μεταβλητές ερμηνεύουν το 8% της μεταβλητότητας της βαθμολογίας χρήσης κινητού τηλεφώνου.</w:t>
      </w:r>
    </w:p>
    <w:p w:rsidR="00A421D5" w:rsidRPr="00D53061" w:rsidRDefault="00A421D5" w:rsidP="00D53061">
      <w:pPr>
        <w:pStyle w:val="3"/>
        <w:rPr>
          <w:lang w:eastAsia="el-GR"/>
        </w:rPr>
      </w:pPr>
      <w:bookmarkStart w:id="608" w:name="_Toc422860154"/>
      <w:bookmarkStart w:id="609" w:name="_Toc422958658"/>
      <w:bookmarkStart w:id="610" w:name="_Toc422994871"/>
      <w:r w:rsidRPr="00D53061">
        <w:rPr>
          <w:lang w:eastAsia="el-GR"/>
        </w:rPr>
        <w:t>Εξαρτημένη μεταβλητή: Βαθμολογία χρήσης web 2.0 εργαλείων</w:t>
      </w:r>
      <w:bookmarkEnd w:id="608"/>
      <w:bookmarkEnd w:id="609"/>
      <w:bookmarkEnd w:id="610"/>
    </w:p>
    <w:p w:rsidR="00474B2A"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D53061">
        <w:rPr>
          <w:rFonts w:eastAsia="Times New Roman" w:cs="Times New Roman"/>
          <w:szCs w:val="22"/>
          <w:lang w:eastAsia="el-GR"/>
        </w:rPr>
        <w:t>7-</w:t>
      </w:r>
      <w:r w:rsidRPr="00A421D5">
        <w:rPr>
          <w:rFonts w:eastAsia="Times New Roman" w:cs="Times New Roman"/>
          <w:szCs w:val="22"/>
          <w:lang w:eastAsia="el-GR"/>
        </w:rPr>
        <w:t xml:space="preserve">26 παρουσιάζονται οι διμεταβλητές συσχετίσεις ανάμεσα στα δημογραφικά χαρακτηριστικά και τη βαθμολογία χρήσης </w:t>
      </w:r>
      <w:r w:rsidRPr="00A421D5">
        <w:rPr>
          <w:rFonts w:eastAsia="Times New Roman" w:cs="Times New Roman"/>
          <w:szCs w:val="22"/>
          <w:lang w:val="en-US" w:eastAsia="el-GR"/>
        </w:rPr>
        <w:t>web</w:t>
      </w:r>
      <w:r w:rsidRPr="00A421D5">
        <w:rPr>
          <w:rFonts w:eastAsia="Times New Roman" w:cs="Times New Roman"/>
          <w:szCs w:val="22"/>
          <w:lang w:eastAsia="el-GR"/>
        </w:rPr>
        <w:t xml:space="preserve"> 2.0 εργαλείων.</w:t>
      </w:r>
      <w:r w:rsidR="00D53061">
        <w:rPr>
          <w:rFonts w:eastAsia="Times New Roman" w:cs="Times New Roman"/>
          <w:szCs w:val="22"/>
          <w:lang w:eastAsia="el-GR"/>
        </w:rPr>
        <w:t xml:space="preserve"> </w:t>
      </w:r>
    </w:p>
    <w:p w:rsidR="00474B2A" w:rsidRDefault="00474B2A">
      <w:pPr>
        <w:rPr>
          <w:rFonts w:eastAsia="Times New Roman" w:cs="Times New Roman"/>
          <w:szCs w:val="22"/>
          <w:lang w:eastAsia="el-GR"/>
        </w:rPr>
      </w:pPr>
      <w:r>
        <w:rPr>
          <w:rFonts w:eastAsia="Times New Roman" w:cs="Times New Roman"/>
          <w:szCs w:val="22"/>
          <w:lang w:eastAsia="el-GR"/>
        </w:rPr>
        <w:br w:type="page"/>
      </w:r>
    </w:p>
    <w:p w:rsidR="00A421D5" w:rsidRPr="00EE7686" w:rsidRDefault="005C394A" w:rsidP="005C394A">
      <w:pPr>
        <w:pStyle w:val="ab"/>
        <w:rPr>
          <w:rStyle w:val="TABLE"/>
        </w:rPr>
      </w:pPr>
      <w:bookmarkStart w:id="611" w:name="_Toc423996157"/>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26</w:t>
      </w:r>
      <w:r w:rsidR="008A2614">
        <w:rPr>
          <w:noProof/>
        </w:rPr>
        <w:fldChar w:fldCharType="end"/>
      </w:r>
      <w:r>
        <w:t xml:space="preserve">. </w:t>
      </w:r>
      <w:r w:rsidRPr="003159A4">
        <w:t>Διμεταβλητές συσχετίσεις ανάμεσα στα δημογραφικά χαρακτηριστικά και τη βαθμολογία χρήσης κινητού τηλεφώνου.</w:t>
      </w:r>
      <w:bookmarkEnd w:id="611"/>
    </w:p>
    <w:tbl>
      <w:tblPr>
        <w:tblStyle w:val="22"/>
        <w:tblW w:w="5000" w:type="pct"/>
        <w:tblLook w:val="04A0" w:firstRow="1" w:lastRow="0" w:firstColumn="1" w:lastColumn="0" w:noHBand="0" w:noVBand="1"/>
      </w:tblPr>
      <w:tblGrid>
        <w:gridCol w:w="3594"/>
        <w:gridCol w:w="4110"/>
        <w:gridCol w:w="1015"/>
      </w:tblGrid>
      <w:tr w:rsidR="00A421D5" w:rsidRPr="00D53061" w:rsidTr="00D53061">
        <w:tc>
          <w:tcPr>
            <w:tcW w:w="2061" w:type="pct"/>
          </w:tcPr>
          <w:p w:rsidR="00A421D5" w:rsidRPr="00D53061" w:rsidRDefault="00A421D5" w:rsidP="00D53061">
            <w:pPr>
              <w:rPr>
                <w:rFonts w:cs="Times New Roman"/>
                <w:b/>
              </w:rPr>
            </w:pPr>
            <w:r w:rsidRPr="00D53061">
              <w:rPr>
                <w:rFonts w:cs="Times New Roman"/>
                <w:b/>
              </w:rPr>
              <w:t xml:space="preserve">Χαρακτηριστικό </w:t>
            </w:r>
          </w:p>
        </w:tc>
        <w:tc>
          <w:tcPr>
            <w:tcW w:w="2357" w:type="pct"/>
          </w:tcPr>
          <w:p w:rsidR="00A421D5" w:rsidRPr="00D53061" w:rsidRDefault="00A421D5" w:rsidP="00D53061">
            <w:pPr>
              <w:rPr>
                <w:rFonts w:cs="Times New Roman"/>
                <w:b/>
              </w:rPr>
            </w:pPr>
            <w:r w:rsidRPr="00D53061">
              <w:rPr>
                <w:rFonts w:cs="Times New Roman"/>
                <w:b/>
              </w:rPr>
              <w:t xml:space="preserve">Μέση βαθμολογία χρήσης </w:t>
            </w:r>
            <w:r w:rsidRPr="00D53061">
              <w:rPr>
                <w:rFonts w:cs="Times New Roman"/>
                <w:b/>
                <w:lang w:val="en-US"/>
              </w:rPr>
              <w:t>web</w:t>
            </w:r>
            <w:r w:rsidRPr="00D53061">
              <w:rPr>
                <w:rFonts w:cs="Times New Roman"/>
                <w:b/>
              </w:rPr>
              <w:t xml:space="preserve"> 2.0 εργαλείων (τυπική απόκλιση)</w:t>
            </w:r>
          </w:p>
        </w:tc>
        <w:tc>
          <w:tcPr>
            <w:tcW w:w="582" w:type="pct"/>
          </w:tcPr>
          <w:p w:rsidR="00A421D5" w:rsidRPr="00D53061" w:rsidRDefault="00A421D5" w:rsidP="00D53061">
            <w:pPr>
              <w:rPr>
                <w:rFonts w:cs="Times New Roman"/>
                <w:b/>
              </w:rPr>
            </w:pPr>
            <w:r w:rsidRPr="00D53061">
              <w:rPr>
                <w:rFonts w:cs="Times New Roman"/>
                <w:b/>
              </w:rPr>
              <w:t xml:space="preserve">Τιμή </w:t>
            </w:r>
            <w:r w:rsidRPr="00D53061">
              <w:rPr>
                <w:rFonts w:cs="Times New Roman"/>
                <w:b/>
                <w:lang w:val="en-US"/>
              </w:rPr>
              <w:t>p</w:t>
            </w:r>
          </w:p>
        </w:tc>
      </w:tr>
      <w:tr w:rsidR="00A421D5" w:rsidRPr="00D53061" w:rsidTr="00D53061">
        <w:tc>
          <w:tcPr>
            <w:tcW w:w="2061" w:type="pct"/>
          </w:tcPr>
          <w:p w:rsidR="00A421D5" w:rsidRPr="00D53061" w:rsidRDefault="00A421D5" w:rsidP="00D53061">
            <w:pPr>
              <w:rPr>
                <w:rFonts w:cs="Times New Roman"/>
                <w:b/>
              </w:rPr>
            </w:pPr>
            <w:r w:rsidRPr="00D53061">
              <w:rPr>
                <w:rFonts w:cs="Times New Roman"/>
                <w:b/>
              </w:rPr>
              <w:t xml:space="preserve">Φύλο </w:t>
            </w:r>
          </w:p>
        </w:tc>
        <w:tc>
          <w:tcPr>
            <w:tcW w:w="2357" w:type="pct"/>
          </w:tcPr>
          <w:p w:rsidR="00A421D5" w:rsidRPr="00D53061" w:rsidRDefault="00A421D5" w:rsidP="00D53061">
            <w:pPr>
              <w:rPr>
                <w:rFonts w:cs="Times New Roman"/>
              </w:rPr>
            </w:pPr>
          </w:p>
        </w:tc>
        <w:tc>
          <w:tcPr>
            <w:tcW w:w="582" w:type="pct"/>
          </w:tcPr>
          <w:p w:rsidR="00A421D5" w:rsidRPr="00D53061" w:rsidRDefault="00A421D5" w:rsidP="00D53061">
            <w:pPr>
              <w:rPr>
                <w:rFonts w:cs="Times New Roman"/>
                <w:b/>
                <w:vertAlign w:val="superscript"/>
              </w:rPr>
            </w:pPr>
            <w:r w:rsidRPr="00D53061">
              <w:rPr>
                <w:rFonts w:cs="Times New Roman"/>
                <w:b/>
              </w:rPr>
              <w:t>0,2</w:t>
            </w:r>
            <w:r w:rsidRPr="00D53061">
              <w:rPr>
                <w:rFonts w:cs="Times New Roman"/>
                <w:b/>
                <w:vertAlign w:val="superscript"/>
              </w:rPr>
              <w:t>α</w:t>
            </w:r>
          </w:p>
        </w:tc>
      </w:tr>
      <w:tr w:rsidR="00A421D5" w:rsidRPr="00D53061" w:rsidTr="00D53061">
        <w:tc>
          <w:tcPr>
            <w:tcW w:w="2061" w:type="pct"/>
          </w:tcPr>
          <w:p w:rsidR="00A421D5" w:rsidRPr="00D53061" w:rsidRDefault="00A421D5" w:rsidP="00D53061">
            <w:pPr>
              <w:rPr>
                <w:rFonts w:cs="Times New Roman"/>
              </w:rPr>
            </w:pPr>
            <w:r w:rsidRPr="00D53061">
              <w:rPr>
                <w:rFonts w:cs="Times New Roman"/>
              </w:rPr>
              <w:t xml:space="preserve">  Άνδρες</w:t>
            </w:r>
          </w:p>
        </w:tc>
        <w:tc>
          <w:tcPr>
            <w:tcW w:w="2357" w:type="pct"/>
          </w:tcPr>
          <w:p w:rsidR="00A421D5" w:rsidRPr="00D53061" w:rsidRDefault="00A421D5" w:rsidP="00D53061">
            <w:pPr>
              <w:rPr>
                <w:rFonts w:cs="Times New Roman"/>
              </w:rPr>
            </w:pPr>
            <w:r w:rsidRPr="00D53061">
              <w:rPr>
                <w:rFonts w:cs="Times New Roman"/>
              </w:rPr>
              <w:t>8,3 (3,2)</w:t>
            </w:r>
          </w:p>
        </w:tc>
        <w:tc>
          <w:tcPr>
            <w:tcW w:w="582" w:type="pct"/>
          </w:tcPr>
          <w:p w:rsidR="00A421D5" w:rsidRPr="00D53061" w:rsidRDefault="00A421D5" w:rsidP="00D53061">
            <w:pPr>
              <w:rPr>
                <w:rFonts w:cs="Times New Roman"/>
                <w:b/>
              </w:rPr>
            </w:pPr>
          </w:p>
        </w:tc>
      </w:tr>
      <w:tr w:rsidR="00A421D5" w:rsidRPr="00D53061" w:rsidTr="00D53061">
        <w:tc>
          <w:tcPr>
            <w:tcW w:w="2061" w:type="pct"/>
          </w:tcPr>
          <w:p w:rsidR="00A421D5" w:rsidRPr="00D53061" w:rsidRDefault="00A421D5" w:rsidP="00D53061">
            <w:pPr>
              <w:rPr>
                <w:rFonts w:cs="Times New Roman"/>
              </w:rPr>
            </w:pPr>
            <w:r w:rsidRPr="00D53061">
              <w:rPr>
                <w:rFonts w:cs="Times New Roman"/>
              </w:rPr>
              <w:t xml:space="preserve">  Γυναίκες</w:t>
            </w:r>
          </w:p>
        </w:tc>
        <w:tc>
          <w:tcPr>
            <w:tcW w:w="2357" w:type="pct"/>
          </w:tcPr>
          <w:p w:rsidR="00A421D5" w:rsidRPr="00D53061" w:rsidRDefault="00A421D5" w:rsidP="00D53061">
            <w:pPr>
              <w:rPr>
                <w:rFonts w:cs="Times New Roman"/>
              </w:rPr>
            </w:pPr>
            <w:r w:rsidRPr="00D53061">
              <w:rPr>
                <w:rFonts w:cs="Times New Roman"/>
              </w:rPr>
              <w:t>8,3 (3,2)</w:t>
            </w:r>
          </w:p>
        </w:tc>
        <w:tc>
          <w:tcPr>
            <w:tcW w:w="582" w:type="pct"/>
          </w:tcPr>
          <w:p w:rsidR="00A421D5" w:rsidRPr="00D53061" w:rsidRDefault="00A421D5" w:rsidP="00D53061">
            <w:pPr>
              <w:rPr>
                <w:rFonts w:cs="Times New Roman"/>
                <w:b/>
              </w:rPr>
            </w:pPr>
          </w:p>
        </w:tc>
      </w:tr>
      <w:tr w:rsidR="00A421D5" w:rsidRPr="00D53061" w:rsidTr="00D53061">
        <w:tc>
          <w:tcPr>
            <w:tcW w:w="2061" w:type="pct"/>
          </w:tcPr>
          <w:p w:rsidR="00A421D5" w:rsidRPr="00D53061" w:rsidRDefault="00A421D5" w:rsidP="00D53061">
            <w:pPr>
              <w:rPr>
                <w:rFonts w:cs="Times New Roman"/>
                <w:b/>
              </w:rPr>
            </w:pPr>
            <w:r w:rsidRPr="00D53061">
              <w:rPr>
                <w:rFonts w:cs="Times New Roman"/>
                <w:b/>
              </w:rPr>
              <w:t>Ηλικία</w:t>
            </w:r>
          </w:p>
        </w:tc>
        <w:tc>
          <w:tcPr>
            <w:tcW w:w="2357" w:type="pct"/>
          </w:tcPr>
          <w:p w:rsidR="00A421D5" w:rsidRPr="00D53061" w:rsidRDefault="00A421D5" w:rsidP="00D53061">
            <w:pPr>
              <w:rPr>
                <w:rFonts w:cs="Times New Roman"/>
              </w:rPr>
            </w:pPr>
            <w:r w:rsidRPr="00D53061">
              <w:rPr>
                <w:rFonts w:cs="Times New Roman"/>
              </w:rPr>
              <w:t>-0,13</w:t>
            </w:r>
            <w:r w:rsidRPr="00D53061">
              <w:rPr>
                <w:rFonts w:cs="Times New Roman"/>
                <w:vertAlign w:val="superscript"/>
              </w:rPr>
              <w:t>β</w:t>
            </w:r>
          </w:p>
        </w:tc>
        <w:tc>
          <w:tcPr>
            <w:tcW w:w="582" w:type="pct"/>
          </w:tcPr>
          <w:p w:rsidR="00A421D5" w:rsidRPr="00D53061" w:rsidRDefault="00A421D5" w:rsidP="00D53061">
            <w:pPr>
              <w:rPr>
                <w:rFonts w:cs="Times New Roman"/>
                <w:b/>
                <w:vertAlign w:val="superscript"/>
              </w:rPr>
            </w:pPr>
            <w:r w:rsidRPr="00D53061">
              <w:rPr>
                <w:rFonts w:cs="Times New Roman"/>
                <w:b/>
              </w:rPr>
              <w:t>&lt;0,001</w:t>
            </w:r>
            <w:r w:rsidRPr="00D53061">
              <w:rPr>
                <w:rFonts w:cs="Times New Roman"/>
                <w:b/>
                <w:vertAlign w:val="superscript"/>
              </w:rPr>
              <w:t>β</w:t>
            </w:r>
          </w:p>
        </w:tc>
      </w:tr>
      <w:tr w:rsidR="00A421D5" w:rsidRPr="00D53061" w:rsidTr="00D53061">
        <w:tc>
          <w:tcPr>
            <w:tcW w:w="2061" w:type="pct"/>
          </w:tcPr>
          <w:p w:rsidR="00A421D5" w:rsidRPr="00D53061" w:rsidRDefault="00A421D5" w:rsidP="00D53061">
            <w:pPr>
              <w:rPr>
                <w:rFonts w:cs="Times New Roman"/>
                <w:b/>
              </w:rPr>
            </w:pPr>
            <w:r w:rsidRPr="00D53061">
              <w:rPr>
                <w:rFonts w:cs="Times New Roman"/>
                <w:b/>
              </w:rPr>
              <w:t>Τόπος διαμονής πριν από τις σπουδές</w:t>
            </w:r>
          </w:p>
        </w:tc>
        <w:tc>
          <w:tcPr>
            <w:tcW w:w="2357" w:type="pct"/>
          </w:tcPr>
          <w:p w:rsidR="00A421D5" w:rsidRPr="00D53061" w:rsidRDefault="00A421D5" w:rsidP="00D53061">
            <w:pPr>
              <w:rPr>
                <w:rFonts w:cs="Times New Roman"/>
              </w:rPr>
            </w:pPr>
          </w:p>
        </w:tc>
        <w:tc>
          <w:tcPr>
            <w:tcW w:w="582" w:type="pct"/>
          </w:tcPr>
          <w:p w:rsidR="00A421D5" w:rsidRPr="00D53061" w:rsidRDefault="00A421D5" w:rsidP="00D53061">
            <w:pPr>
              <w:rPr>
                <w:rFonts w:cs="Times New Roman"/>
                <w:b/>
                <w:vertAlign w:val="superscript"/>
              </w:rPr>
            </w:pPr>
            <w:r w:rsidRPr="00D53061">
              <w:rPr>
                <w:rFonts w:cs="Times New Roman"/>
                <w:b/>
              </w:rPr>
              <w:t>0,15</w:t>
            </w:r>
            <w:r w:rsidRPr="00D53061">
              <w:rPr>
                <w:rFonts w:cs="Times New Roman"/>
                <w:b/>
                <w:vertAlign w:val="superscript"/>
              </w:rPr>
              <w:t>γ</w:t>
            </w:r>
          </w:p>
        </w:tc>
      </w:tr>
      <w:tr w:rsidR="00A421D5" w:rsidRPr="00D53061" w:rsidTr="00D53061">
        <w:tc>
          <w:tcPr>
            <w:tcW w:w="2061" w:type="pct"/>
          </w:tcPr>
          <w:p w:rsidR="00A421D5" w:rsidRPr="00D53061" w:rsidRDefault="00A421D5" w:rsidP="00D53061">
            <w:pPr>
              <w:rPr>
                <w:rFonts w:cs="Times New Roman"/>
              </w:rPr>
            </w:pPr>
            <w:r w:rsidRPr="00D53061">
              <w:rPr>
                <w:rFonts w:cs="Times New Roman"/>
              </w:rPr>
              <w:t xml:space="preserve">  Αστική περιοχή</w:t>
            </w:r>
          </w:p>
        </w:tc>
        <w:tc>
          <w:tcPr>
            <w:tcW w:w="2357" w:type="pct"/>
          </w:tcPr>
          <w:p w:rsidR="00A421D5" w:rsidRPr="00D53061" w:rsidRDefault="00A421D5" w:rsidP="00D53061">
            <w:pPr>
              <w:rPr>
                <w:rFonts w:cs="Times New Roman"/>
              </w:rPr>
            </w:pPr>
            <w:r w:rsidRPr="00D53061">
              <w:rPr>
                <w:rFonts w:cs="Times New Roman"/>
              </w:rPr>
              <w:t>8,1 (3,2)</w:t>
            </w:r>
          </w:p>
        </w:tc>
        <w:tc>
          <w:tcPr>
            <w:tcW w:w="582" w:type="pct"/>
          </w:tcPr>
          <w:p w:rsidR="00A421D5" w:rsidRPr="00D53061" w:rsidRDefault="00A421D5" w:rsidP="00D53061">
            <w:pPr>
              <w:rPr>
                <w:rFonts w:cs="Times New Roman"/>
              </w:rPr>
            </w:pPr>
          </w:p>
        </w:tc>
      </w:tr>
      <w:tr w:rsidR="00A421D5" w:rsidRPr="00D53061" w:rsidTr="00D53061">
        <w:tc>
          <w:tcPr>
            <w:tcW w:w="2061" w:type="pct"/>
          </w:tcPr>
          <w:p w:rsidR="00A421D5" w:rsidRPr="00D53061" w:rsidRDefault="00A421D5" w:rsidP="00D53061">
            <w:pPr>
              <w:rPr>
                <w:rFonts w:cs="Times New Roman"/>
              </w:rPr>
            </w:pPr>
            <w:r w:rsidRPr="00D53061">
              <w:rPr>
                <w:rFonts w:cs="Times New Roman"/>
              </w:rPr>
              <w:t xml:space="preserve">  Ημιαστική περιοχή</w:t>
            </w:r>
          </w:p>
        </w:tc>
        <w:tc>
          <w:tcPr>
            <w:tcW w:w="2357" w:type="pct"/>
          </w:tcPr>
          <w:p w:rsidR="00A421D5" w:rsidRPr="00D53061" w:rsidRDefault="00A421D5" w:rsidP="00D53061">
            <w:pPr>
              <w:rPr>
                <w:rFonts w:cs="Times New Roman"/>
              </w:rPr>
            </w:pPr>
            <w:r w:rsidRPr="00D53061">
              <w:rPr>
                <w:rFonts w:cs="Times New Roman"/>
              </w:rPr>
              <w:t>8,2 (3,2)</w:t>
            </w:r>
          </w:p>
        </w:tc>
        <w:tc>
          <w:tcPr>
            <w:tcW w:w="582" w:type="pct"/>
          </w:tcPr>
          <w:p w:rsidR="00A421D5" w:rsidRPr="00D53061" w:rsidRDefault="00A421D5" w:rsidP="00D53061">
            <w:pPr>
              <w:rPr>
                <w:rFonts w:cs="Times New Roman"/>
              </w:rPr>
            </w:pPr>
          </w:p>
        </w:tc>
      </w:tr>
      <w:tr w:rsidR="00A421D5" w:rsidRPr="00D53061" w:rsidTr="00D53061">
        <w:tc>
          <w:tcPr>
            <w:tcW w:w="2061" w:type="pct"/>
          </w:tcPr>
          <w:p w:rsidR="00A421D5" w:rsidRPr="00D53061" w:rsidRDefault="00A421D5" w:rsidP="00D53061">
            <w:pPr>
              <w:rPr>
                <w:rFonts w:cs="Times New Roman"/>
              </w:rPr>
            </w:pPr>
            <w:r w:rsidRPr="00D53061">
              <w:rPr>
                <w:rFonts w:cs="Times New Roman"/>
              </w:rPr>
              <w:t xml:space="preserve">  Αγροτική περιοχή</w:t>
            </w:r>
          </w:p>
        </w:tc>
        <w:tc>
          <w:tcPr>
            <w:tcW w:w="2357" w:type="pct"/>
          </w:tcPr>
          <w:p w:rsidR="00A421D5" w:rsidRPr="00D53061" w:rsidRDefault="00A421D5" w:rsidP="00D53061">
            <w:pPr>
              <w:rPr>
                <w:rFonts w:cs="Times New Roman"/>
              </w:rPr>
            </w:pPr>
            <w:r w:rsidRPr="00D53061">
              <w:rPr>
                <w:rFonts w:cs="Times New Roman"/>
              </w:rPr>
              <w:t>7,4 (2,7)</w:t>
            </w:r>
          </w:p>
        </w:tc>
        <w:tc>
          <w:tcPr>
            <w:tcW w:w="582" w:type="pct"/>
          </w:tcPr>
          <w:p w:rsidR="00A421D5" w:rsidRPr="00D53061" w:rsidRDefault="00A421D5" w:rsidP="00D53061">
            <w:pPr>
              <w:rPr>
                <w:rFonts w:cs="Times New Roman"/>
              </w:rPr>
            </w:pPr>
          </w:p>
        </w:tc>
      </w:tr>
      <w:tr w:rsidR="00A421D5" w:rsidRPr="00D53061" w:rsidTr="00D53061">
        <w:tc>
          <w:tcPr>
            <w:tcW w:w="2061" w:type="pct"/>
          </w:tcPr>
          <w:p w:rsidR="00A421D5" w:rsidRPr="00D53061" w:rsidRDefault="00A421D5" w:rsidP="00D53061">
            <w:pPr>
              <w:rPr>
                <w:rFonts w:cs="Times New Roman"/>
                <w:b/>
              </w:rPr>
            </w:pPr>
            <w:r w:rsidRPr="00D53061">
              <w:rPr>
                <w:rFonts w:cs="Times New Roman"/>
                <w:b/>
              </w:rPr>
              <w:t>Τμήμα φοίτησης</w:t>
            </w:r>
          </w:p>
        </w:tc>
        <w:tc>
          <w:tcPr>
            <w:tcW w:w="2357" w:type="pct"/>
          </w:tcPr>
          <w:p w:rsidR="00A421D5" w:rsidRPr="00D53061" w:rsidRDefault="00A421D5" w:rsidP="00D53061">
            <w:pPr>
              <w:rPr>
                <w:rFonts w:cs="Times New Roman"/>
              </w:rPr>
            </w:pPr>
          </w:p>
        </w:tc>
        <w:tc>
          <w:tcPr>
            <w:tcW w:w="582" w:type="pct"/>
          </w:tcPr>
          <w:p w:rsidR="00A421D5" w:rsidRPr="00D53061" w:rsidRDefault="00A421D5" w:rsidP="00D53061">
            <w:pPr>
              <w:rPr>
                <w:rFonts w:cs="Times New Roman"/>
                <w:b/>
                <w:vertAlign w:val="superscript"/>
              </w:rPr>
            </w:pPr>
            <w:r w:rsidRPr="00D53061">
              <w:rPr>
                <w:rFonts w:cs="Times New Roman"/>
                <w:b/>
              </w:rPr>
              <w:t>0,1</w:t>
            </w:r>
            <w:r w:rsidRPr="00D53061">
              <w:rPr>
                <w:rFonts w:cs="Times New Roman"/>
                <w:b/>
                <w:vertAlign w:val="superscript"/>
              </w:rPr>
              <w:t>γ</w:t>
            </w:r>
          </w:p>
        </w:tc>
      </w:tr>
      <w:tr w:rsidR="00A421D5" w:rsidRPr="00D53061" w:rsidTr="00D53061">
        <w:tc>
          <w:tcPr>
            <w:tcW w:w="2061" w:type="pct"/>
          </w:tcPr>
          <w:p w:rsidR="00A421D5" w:rsidRPr="00D53061" w:rsidRDefault="00A421D5" w:rsidP="00D53061">
            <w:pPr>
              <w:rPr>
                <w:rFonts w:cs="Times New Roman"/>
              </w:rPr>
            </w:pPr>
            <w:r w:rsidRPr="00D53061">
              <w:rPr>
                <w:rFonts w:cs="Times New Roman"/>
              </w:rPr>
              <w:t xml:space="preserve">  ΑΕΙ Πελοποννήσου</w:t>
            </w:r>
          </w:p>
        </w:tc>
        <w:tc>
          <w:tcPr>
            <w:tcW w:w="2357" w:type="pct"/>
          </w:tcPr>
          <w:p w:rsidR="00A421D5" w:rsidRPr="00D53061" w:rsidRDefault="00A421D5" w:rsidP="00D53061">
            <w:pPr>
              <w:rPr>
                <w:rFonts w:cs="Times New Roman"/>
                <w:lang w:val="en-US"/>
              </w:rPr>
            </w:pPr>
            <w:r w:rsidRPr="00D53061">
              <w:rPr>
                <w:rFonts w:cs="Times New Roman"/>
              </w:rPr>
              <w:t>8,0 (3,1)</w:t>
            </w:r>
          </w:p>
        </w:tc>
        <w:tc>
          <w:tcPr>
            <w:tcW w:w="582" w:type="pct"/>
          </w:tcPr>
          <w:p w:rsidR="00A421D5" w:rsidRPr="00D53061" w:rsidRDefault="00A421D5" w:rsidP="00D53061">
            <w:pPr>
              <w:rPr>
                <w:rFonts w:cs="Times New Roman"/>
              </w:rPr>
            </w:pPr>
          </w:p>
        </w:tc>
      </w:tr>
      <w:tr w:rsidR="00A421D5" w:rsidRPr="00D53061" w:rsidTr="00D53061">
        <w:tc>
          <w:tcPr>
            <w:tcW w:w="2061" w:type="pct"/>
          </w:tcPr>
          <w:p w:rsidR="00A421D5" w:rsidRPr="00D53061" w:rsidRDefault="00A421D5" w:rsidP="00D53061">
            <w:pPr>
              <w:rPr>
                <w:rFonts w:cs="Times New Roman"/>
              </w:rPr>
            </w:pPr>
            <w:r w:rsidRPr="00D53061">
              <w:rPr>
                <w:rFonts w:cs="Times New Roman"/>
              </w:rPr>
              <w:t xml:space="preserve">  ΑΕΙ Αθήνας</w:t>
            </w:r>
          </w:p>
        </w:tc>
        <w:tc>
          <w:tcPr>
            <w:tcW w:w="2357" w:type="pct"/>
          </w:tcPr>
          <w:p w:rsidR="00A421D5" w:rsidRPr="00D53061" w:rsidRDefault="00A421D5" w:rsidP="00D53061">
            <w:pPr>
              <w:rPr>
                <w:rFonts w:cs="Times New Roman"/>
              </w:rPr>
            </w:pPr>
            <w:r w:rsidRPr="00D53061">
              <w:rPr>
                <w:rFonts w:cs="Times New Roman"/>
              </w:rPr>
              <w:t>7,5 (3,0)</w:t>
            </w:r>
          </w:p>
        </w:tc>
        <w:tc>
          <w:tcPr>
            <w:tcW w:w="582" w:type="pct"/>
          </w:tcPr>
          <w:p w:rsidR="00A421D5" w:rsidRPr="00D53061" w:rsidRDefault="00A421D5" w:rsidP="00D53061">
            <w:pPr>
              <w:rPr>
                <w:rFonts w:cs="Times New Roman"/>
              </w:rPr>
            </w:pPr>
          </w:p>
        </w:tc>
      </w:tr>
      <w:tr w:rsidR="00A421D5" w:rsidRPr="00D53061" w:rsidTr="00D53061">
        <w:tc>
          <w:tcPr>
            <w:tcW w:w="2061" w:type="pct"/>
          </w:tcPr>
          <w:p w:rsidR="00A421D5" w:rsidRPr="00D53061" w:rsidRDefault="00A421D5" w:rsidP="00D53061">
            <w:pPr>
              <w:rPr>
                <w:rFonts w:cs="Times New Roman"/>
              </w:rPr>
            </w:pPr>
            <w:r w:rsidRPr="00D53061">
              <w:rPr>
                <w:rFonts w:cs="Times New Roman"/>
              </w:rPr>
              <w:t xml:space="preserve">  ΤΕΙ Αθήνας</w:t>
            </w:r>
          </w:p>
        </w:tc>
        <w:tc>
          <w:tcPr>
            <w:tcW w:w="2357" w:type="pct"/>
          </w:tcPr>
          <w:p w:rsidR="00A421D5" w:rsidRPr="00D53061" w:rsidRDefault="00A421D5" w:rsidP="00D53061">
            <w:pPr>
              <w:rPr>
                <w:rFonts w:cs="Times New Roman"/>
              </w:rPr>
            </w:pPr>
            <w:r w:rsidRPr="00D53061">
              <w:rPr>
                <w:rFonts w:cs="Times New Roman"/>
              </w:rPr>
              <w:t>8,2 (3,2)</w:t>
            </w:r>
          </w:p>
        </w:tc>
        <w:tc>
          <w:tcPr>
            <w:tcW w:w="582" w:type="pct"/>
          </w:tcPr>
          <w:p w:rsidR="00A421D5" w:rsidRPr="00D53061" w:rsidRDefault="00A421D5" w:rsidP="00D53061">
            <w:pPr>
              <w:rPr>
                <w:rFonts w:cs="Times New Roman"/>
              </w:rPr>
            </w:pPr>
          </w:p>
        </w:tc>
      </w:tr>
      <w:tr w:rsidR="00A421D5" w:rsidRPr="00D53061" w:rsidTr="00D53061">
        <w:tc>
          <w:tcPr>
            <w:tcW w:w="2061" w:type="pct"/>
          </w:tcPr>
          <w:p w:rsidR="00A421D5" w:rsidRPr="00D53061" w:rsidRDefault="00A421D5" w:rsidP="00D53061">
            <w:pPr>
              <w:rPr>
                <w:rFonts w:cs="Times New Roman"/>
                <w:b/>
              </w:rPr>
            </w:pPr>
            <w:r w:rsidRPr="00D53061">
              <w:rPr>
                <w:rFonts w:cs="Times New Roman"/>
                <w:b/>
              </w:rPr>
              <w:t>Έτος φοίτησης</w:t>
            </w:r>
          </w:p>
        </w:tc>
        <w:tc>
          <w:tcPr>
            <w:tcW w:w="2357" w:type="pct"/>
          </w:tcPr>
          <w:p w:rsidR="00A421D5" w:rsidRPr="00D53061" w:rsidRDefault="00A421D5" w:rsidP="00D53061">
            <w:pPr>
              <w:rPr>
                <w:rFonts w:cs="Times New Roman"/>
                <w:vertAlign w:val="superscript"/>
              </w:rPr>
            </w:pPr>
            <w:r w:rsidRPr="00D53061">
              <w:rPr>
                <w:rFonts w:cs="Times New Roman"/>
              </w:rPr>
              <w:t>-0,05</w:t>
            </w:r>
            <w:r w:rsidRPr="00D53061">
              <w:rPr>
                <w:rFonts w:cs="Times New Roman"/>
                <w:vertAlign w:val="superscript"/>
              </w:rPr>
              <w:t>δ</w:t>
            </w:r>
          </w:p>
        </w:tc>
        <w:tc>
          <w:tcPr>
            <w:tcW w:w="582" w:type="pct"/>
          </w:tcPr>
          <w:p w:rsidR="00A421D5" w:rsidRPr="00D53061" w:rsidRDefault="00A421D5" w:rsidP="00D53061">
            <w:pPr>
              <w:rPr>
                <w:rFonts w:cs="Times New Roman"/>
                <w:b/>
                <w:vertAlign w:val="superscript"/>
              </w:rPr>
            </w:pPr>
            <w:r w:rsidRPr="00D53061">
              <w:rPr>
                <w:rFonts w:cs="Times New Roman"/>
                <w:b/>
              </w:rPr>
              <w:t>0,2</w:t>
            </w:r>
            <w:r w:rsidRPr="00D53061">
              <w:rPr>
                <w:rFonts w:cs="Times New Roman"/>
                <w:b/>
                <w:vertAlign w:val="superscript"/>
              </w:rPr>
              <w:t>δ</w:t>
            </w:r>
          </w:p>
        </w:tc>
      </w:tr>
      <w:tr w:rsidR="00A421D5" w:rsidRPr="00D53061" w:rsidTr="00D53061">
        <w:tc>
          <w:tcPr>
            <w:tcW w:w="2061" w:type="pct"/>
          </w:tcPr>
          <w:p w:rsidR="00A421D5" w:rsidRPr="00D53061" w:rsidRDefault="00A421D5" w:rsidP="00D53061">
            <w:pPr>
              <w:rPr>
                <w:rFonts w:cs="Times New Roman"/>
                <w:b/>
              </w:rPr>
            </w:pPr>
            <w:r w:rsidRPr="00D53061">
              <w:rPr>
                <w:rFonts w:cs="Times New Roman"/>
                <w:b/>
              </w:rPr>
              <w:t>Μορφωτικό επίπεδο πατέρα</w:t>
            </w:r>
          </w:p>
        </w:tc>
        <w:tc>
          <w:tcPr>
            <w:tcW w:w="2357" w:type="pct"/>
          </w:tcPr>
          <w:p w:rsidR="00A421D5" w:rsidRPr="00D53061" w:rsidRDefault="00A421D5" w:rsidP="00D53061">
            <w:pPr>
              <w:rPr>
                <w:rFonts w:cs="Times New Roman"/>
                <w:vertAlign w:val="superscript"/>
              </w:rPr>
            </w:pPr>
            <w:r w:rsidRPr="00D53061">
              <w:rPr>
                <w:rFonts w:cs="Times New Roman"/>
                <w:lang w:val="en-US"/>
              </w:rPr>
              <w:t>0,</w:t>
            </w:r>
            <w:r w:rsidRPr="00D53061">
              <w:rPr>
                <w:rFonts w:cs="Times New Roman"/>
              </w:rPr>
              <w:t>05</w:t>
            </w:r>
            <w:r w:rsidRPr="00D53061">
              <w:rPr>
                <w:rFonts w:cs="Times New Roman"/>
                <w:vertAlign w:val="superscript"/>
              </w:rPr>
              <w:t>δ</w:t>
            </w:r>
          </w:p>
        </w:tc>
        <w:tc>
          <w:tcPr>
            <w:tcW w:w="582" w:type="pct"/>
          </w:tcPr>
          <w:p w:rsidR="00A421D5" w:rsidRPr="00D53061" w:rsidRDefault="00A421D5" w:rsidP="00D53061">
            <w:pPr>
              <w:rPr>
                <w:rFonts w:cs="Times New Roman"/>
                <w:b/>
                <w:vertAlign w:val="superscript"/>
              </w:rPr>
            </w:pPr>
            <w:r w:rsidRPr="00D53061">
              <w:rPr>
                <w:rFonts w:cs="Times New Roman"/>
                <w:b/>
              </w:rPr>
              <w:t>0,2</w:t>
            </w:r>
            <w:r w:rsidRPr="00D53061">
              <w:rPr>
                <w:rFonts w:cs="Times New Roman"/>
                <w:b/>
                <w:vertAlign w:val="superscript"/>
              </w:rPr>
              <w:t>δ</w:t>
            </w:r>
          </w:p>
        </w:tc>
      </w:tr>
      <w:tr w:rsidR="00A421D5" w:rsidRPr="00D53061" w:rsidTr="00D53061">
        <w:tc>
          <w:tcPr>
            <w:tcW w:w="2061" w:type="pct"/>
          </w:tcPr>
          <w:p w:rsidR="00A421D5" w:rsidRPr="00D53061" w:rsidRDefault="00A421D5" w:rsidP="00D53061">
            <w:pPr>
              <w:rPr>
                <w:rFonts w:cs="Times New Roman"/>
                <w:b/>
              </w:rPr>
            </w:pPr>
            <w:r w:rsidRPr="00D53061">
              <w:rPr>
                <w:rFonts w:cs="Times New Roman"/>
                <w:b/>
              </w:rPr>
              <w:t>Μορφωτικό επίπεδο μητέρας</w:t>
            </w:r>
          </w:p>
        </w:tc>
        <w:tc>
          <w:tcPr>
            <w:tcW w:w="2357" w:type="pct"/>
          </w:tcPr>
          <w:p w:rsidR="00A421D5" w:rsidRPr="00D53061" w:rsidRDefault="00A421D5" w:rsidP="00D53061">
            <w:pPr>
              <w:rPr>
                <w:rFonts w:cs="Times New Roman"/>
                <w:vertAlign w:val="superscript"/>
              </w:rPr>
            </w:pPr>
            <w:r w:rsidRPr="00D53061">
              <w:rPr>
                <w:rFonts w:cs="Times New Roman"/>
                <w:lang w:val="en-US"/>
              </w:rPr>
              <w:t>0,</w:t>
            </w:r>
            <w:r w:rsidRPr="00D53061">
              <w:rPr>
                <w:rFonts w:cs="Times New Roman"/>
              </w:rPr>
              <w:t>02</w:t>
            </w:r>
            <w:r w:rsidRPr="00D53061">
              <w:rPr>
                <w:rFonts w:cs="Times New Roman"/>
                <w:vertAlign w:val="superscript"/>
              </w:rPr>
              <w:t>δ</w:t>
            </w:r>
          </w:p>
        </w:tc>
        <w:tc>
          <w:tcPr>
            <w:tcW w:w="582" w:type="pct"/>
          </w:tcPr>
          <w:p w:rsidR="00A421D5" w:rsidRPr="00D53061" w:rsidRDefault="00A421D5" w:rsidP="00D53061">
            <w:pPr>
              <w:rPr>
                <w:rFonts w:cs="Times New Roman"/>
                <w:vertAlign w:val="superscript"/>
              </w:rPr>
            </w:pPr>
            <w:r w:rsidRPr="00D53061">
              <w:rPr>
                <w:rFonts w:cs="Times New Roman"/>
              </w:rPr>
              <w:t>0,5</w:t>
            </w:r>
            <w:r w:rsidRPr="00D53061">
              <w:rPr>
                <w:rFonts w:cs="Times New Roman"/>
                <w:vertAlign w:val="superscript"/>
              </w:rPr>
              <w:t>δ</w:t>
            </w:r>
          </w:p>
        </w:tc>
      </w:tr>
      <w:tr w:rsidR="00A421D5" w:rsidRPr="00D53061" w:rsidTr="00D53061">
        <w:tc>
          <w:tcPr>
            <w:tcW w:w="2061" w:type="pct"/>
          </w:tcPr>
          <w:p w:rsidR="00A421D5" w:rsidRPr="00D53061" w:rsidRDefault="00A421D5" w:rsidP="00D53061">
            <w:pPr>
              <w:rPr>
                <w:rFonts w:cs="Times New Roman"/>
                <w:b/>
              </w:rPr>
            </w:pPr>
            <w:r w:rsidRPr="00D53061">
              <w:rPr>
                <w:rFonts w:cs="Times New Roman"/>
                <w:b/>
              </w:rPr>
              <w:t>Ηλικία πρώτης χρήσης διαδικτύου</w:t>
            </w:r>
          </w:p>
        </w:tc>
        <w:tc>
          <w:tcPr>
            <w:tcW w:w="2357" w:type="pct"/>
          </w:tcPr>
          <w:p w:rsidR="00A421D5" w:rsidRPr="00D53061" w:rsidRDefault="00A421D5" w:rsidP="00D53061">
            <w:pPr>
              <w:rPr>
                <w:rFonts w:cs="Times New Roman"/>
                <w:vertAlign w:val="superscript"/>
              </w:rPr>
            </w:pPr>
            <w:r w:rsidRPr="00D53061">
              <w:rPr>
                <w:rFonts w:cs="Times New Roman"/>
              </w:rPr>
              <w:t>-</w:t>
            </w:r>
            <w:r w:rsidRPr="00D53061">
              <w:rPr>
                <w:rFonts w:cs="Times New Roman"/>
                <w:lang w:val="en-US"/>
              </w:rPr>
              <w:t>0,</w:t>
            </w:r>
            <w:r w:rsidRPr="00D53061">
              <w:rPr>
                <w:rFonts w:cs="Times New Roman"/>
              </w:rPr>
              <w:t>21</w:t>
            </w:r>
            <w:r w:rsidRPr="00D53061">
              <w:rPr>
                <w:rFonts w:cs="Times New Roman"/>
                <w:vertAlign w:val="superscript"/>
              </w:rPr>
              <w:t>δ</w:t>
            </w:r>
          </w:p>
        </w:tc>
        <w:tc>
          <w:tcPr>
            <w:tcW w:w="582" w:type="pct"/>
          </w:tcPr>
          <w:p w:rsidR="00A421D5" w:rsidRPr="00D53061" w:rsidRDefault="00A421D5" w:rsidP="00D53061">
            <w:pPr>
              <w:rPr>
                <w:rFonts w:cs="Times New Roman"/>
                <w:b/>
                <w:vertAlign w:val="superscript"/>
              </w:rPr>
            </w:pPr>
            <w:r w:rsidRPr="00D53061">
              <w:rPr>
                <w:rFonts w:cs="Times New Roman"/>
                <w:b/>
              </w:rPr>
              <w:t>&lt;0,001</w:t>
            </w:r>
            <w:r w:rsidRPr="00D53061">
              <w:rPr>
                <w:rFonts w:cs="Times New Roman"/>
                <w:b/>
                <w:vertAlign w:val="superscript"/>
              </w:rPr>
              <w:t>δ</w:t>
            </w:r>
          </w:p>
        </w:tc>
      </w:tr>
    </w:tbl>
    <w:p w:rsidR="00A421D5" w:rsidRPr="00D53061" w:rsidRDefault="00A421D5" w:rsidP="00D53061">
      <w:pPr>
        <w:spacing w:before="0" w:after="0" w:line="240" w:lineRule="auto"/>
        <w:rPr>
          <w:rFonts w:eastAsia="Times New Roman" w:cs="Times New Roman"/>
          <w:sz w:val="20"/>
          <w:szCs w:val="22"/>
          <w:lang w:eastAsia="el-GR"/>
        </w:rPr>
      </w:pPr>
      <w:r w:rsidRPr="00D53061">
        <w:rPr>
          <w:rFonts w:eastAsia="Times New Roman" w:cs="Times New Roman"/>
          <w:sz w:val="20"/>
          <w:szCs w:val="22"/>
          <w:vertAlign w:val="superscript"/>
          <w:lang w:eastAsia="el-GR"/>
        </w:rPr>
        <w:t>α</w:t>
      </w:r>
      <w:r w:rsidRPr="00D53061">
        <w:rPr>
          <w:rFonts w:eastAsia="Times New Roman" w:cs="Times New Roman"/>
          <w:sz w:val="20"/>
          <w:szCs w:val="22"/>
          <w:lang w:eastAsia="el-GR"/>
        </w:rPr>
        <w:t xml:space="preserve"> έλεγχος </w:t>
      </w:r>
      <w:r w:rsidRPr="00D53061">
        <w:rPr>
          <w:rFonts w:eastAsia="Times New Roman" w:cs="Times New Roman"/>
          <w:sz w:val="20"/>
          <w:szCs w:val="22"/>
          <w:lang w:val="en-US" w:eastAsia="el-GR"/>
        </w:rPr>
        <w:t>t</w:t>
      </w:r>
    </w:p>
    <w:p w:rsidR="00A421D5" w:rsidRPr="00D53061" w:rsidRDefault="00A421D5" w:rsidP="00D53061">
      <w:pPr>
        <w:spacing w:before="0" w:after="0" w:line="240" w:lineRule="auto"/>
        <w:rPr>
          <w:rFonts w:eastAsia="Times New Roman" w:cs="Times New Roman"/>
          <w:sz w:val="20"/>
          <w:szCs w:val="22"/>
          <w:lang w:eastAsia="el-GR"/>
        </w:rPr>
      </w:pPr>
      <w:r w:rsidRPr="00D53061">
        <w:rPr>
          <w:rFonts w:eastAsia="Times New Roman" w:cs="Times New Roman"/>
          <w:sz w:val="20"/>
          <w:szCs w:val="22"/>
          <w:vertAlign w:val="superscript"/>
          <w:lang w:eastAsia="el-GR"/>
        </w:rPr>
        <w:t>β</w:t>
      </w:r>
      <w:r w:rsidRPr="00D53061">
        <w:rPr>
          <w:rFonts w:eastAsia="Times New Roman" w:cs="Times New Roman"/>
          <w:sz w:val="20"/>
          <w:szCs w:val="22"/>
          <w:lang w:eastAsia="el-GR"/>
        </w:rPr>
        <w:t xml:space="preserve"> συντελεστής συσχέτισης </w:t>
      </w:r>
      <w:r w:rsidRPr="00D53061">
        <w:rPr>
          <w:rFonts w:eastAsia="Times New Roman" w:cs="Times New Roman"/>
          <w:sz w:val="20"/>
          <w:szCs w:val="22"/>
          <w:lang w:val="en-US" w:eastAsia="el-GR"/>
        </w:rPr>
        <w:t>Pearson</w:t>
      </w:r>
    </w:p>
    <w:p w:rsidR="00A421D5" w:rsidRPr="00D53061" w:rsidRDefault="00A421D5" w:rsidP="00D53061">
      <w:pPr>
        <w:spacing w:before="0" w:after="0" w:line="240" w:lineRule="auto"/>
        <w:rPr>
          <w:rFonts w:eastAsia="Times New Roman" w:cs="Times New Roman"/>
          <w:sz w:val="20"/>
          <w:szCs w:val="22"/>
          <w:lang w:eastAsia="el-GR"/>
        </w:rPr>
      </w:pPr>
      <w:r w:rsidRPr="00D53061">
        <w:rPr>
          <w:rFonts w:eastAsia="Times New Roman" w:cs="Times New Roman"/>
          <w:sz w:val="20"/>
          <w:szCs w:val="22"/>
          <w:vertAlign w:val="superscript"/>
          <w:lang w:eastAsia="el-GR"/>
        </w:rPr>
        <w:t>γ</w:t>
      </w:r>
      <w:r w:rsidRPr="00D53061">
        <w:rPr>
          <w:rFonts w:eastAsia="Times New Roman" w:cs="Times New Roman"/>
          <w:sz w:val="20"/>
          <w:szCs w:val="22"/>
          <w:lang w:eastAsia="el-GR"/>
        </w:rPr>
        <w:t xml:space="preserve"> ανάλυση διασποράς</w:t>
      </w:r>
    </w:p>
    <w:p w:rsidR="00A421D5" w:rsidRPr="00D53061" w:rsidRDefault="00A421D5" w:rsidP="00D53061">
      <w:pPr>
        <w:spacing w:before="0" w:after="0" w:line="240" w:lineRule="auto"/>
        <w:rPr>
          <w:rFonts w:eastAsia="Times New Roman" w:cs="Times New Roman"/>
          <w:sz w:val="20"/>
          <w:szCs w:val="22"/>
          <w:lang w:eastAsia="el-GR"/>
        </w:rPr>
      </w:pPr>
      <w:r w:rsidRPr="00D53061">
        <w:rPr>
          <w:rFonts w:eastAsia="Times New Roman" w:cs="Times New Roman"/>
          <w:sz w:val="20"/>
          <w:szCs w:val="22"/>
          <w:vertAlign w:val="superscript"/>
          <w:lang w:eastAsia="el-GR"/>
        </w:rPr>
        <w:t>δ</w:t>
      </w:r>
      <w:r w:rsidRPr="00D53061">
        <w:rPr>
          <w:rFonts w:eastAsia="Times New Roman" w:cs="Times New Roman"/>
          <w:sz w:val="20"/>
          <w:szCs w:val="22"/>
          <w:lang w:eastAsia="el-GR"/>
        </w:rPr>
        <w:t xml:space="preserve"> συντελεστής συσχέτισης </w:t>
      </w:r>
      <w:r w:rsidRPr="00D53061">
        <w:rPr>
          <w:rFonts w:eastAsia="Times New Roman" w:cs="Times New Roman"/>
          <w:sz w:val="20"/>
          <w:szCs w:val="22"/>
          <w:lang w:val="en-US" w:eastAsia="el-GR"/>
        </w:rPr>
        <w:t>Spearman</w:t>
      </w:r>
    </w:p>
    <w:p w:rsidR="00A421D5" w:rsidRPr="00A421D5" w:rsidRDefault="00A421D5" w:rsidP="00D53061">
      <w:pPr>
        <w:rPr>
          <w:rFonts w:eastAsia="Times New Roman" w:cs="Times New Roman"/>
          <w:szCs w:val="22"/>
          <w:lang w:eastAsia="el-GR"/>
        </w:rPr>
      </w:pPr>
      <w:r w:rsidRPr="00A421D5">
        <w:rPr>
          <w:rFonts w:eastAsia="Times New Roman" w:cs="Times New Roman"/>
          <w:szCs w:val="22"/>
          <w:lang w:eastAsia="el-GR"/>
        </w:rPr>
        <w:t xml:space="preserve">Έπειτα από τη διμεταβλητή ανάλυση προέκυψε στατιστική σχέση στο επίπεδο του 0,20 (p&lt;0,20) μεταξύ της βαθμολογίας χρήσης </w:t>
      </w:r>
      <w:r w:rsidRPr="00A421D5">
        <w:rPr>
          <w:rFonts w:eastAsia="Times New Roman" w:cs="Times New Roman"/>
          <w:szCs w:val="22"/>
          <w:lang w:val="en-US" w:eastAsia="el-GR"/>
        </w:rPr>
        <w:t>web</w:t>
      </w:r>
      <w:r w:rsidRPr="00A421D5">
        <w:rPr>
          <w:rFonts w:eastAsia="Times New Roman" w:cs="Times New Roman"/>
          <w:szCs w:val="22"/>
          <w:lang w:eastAsia="el-GR"/>
        </w:rPr>
        <w:t xml:space="preserve"> 2.0 εργαλείων και του φύλου, της ηλικίας, του έτους φοίτησης, του τόπου διαμονής πριν από τις σπουδές, του τμήματος φοίτησης, του μορφωτικού επιπέδου του πατέρα και της ηλικίας πρώτης χρήσης διαδικτύου. Για τον λόγο αυτόν, εφαρμόστηκε πολυμεταβλητή γραμμική παλινδρόμηση, τα αποτελέσματα της οποίας παρουσιάζονται στον πίνακα</w:t>
      </w:r>
      <w:r w:rsidR="00D53061">
        <w:rPr>
          <w:rFonts w:eastAsia="Times New Roman" w:cs="Times New Roman"/>
          <w:szCs w:val="22"/>
          <w:lang w:eastAsia="el-GR"/>
        </w:rPr>
        <w:t xml:space="preserve"> 7-</w:t>
      </w:r>
      <w:r w:rsidRPr="00A421D5">
        <w:rPr>
          <w:rFonts w:eastAsia="Times New Roman" w:cs="Times New Roman"/>
          <w:szCs w:val="22"/>
          <w:lang w:eastAsia="el-GR"/>
        </w:rPr>
        <w:t>27.</w:t>
      </w:r>
    </w:p>
    <w:p w:rsidR="005C394A" w:rsidRDefault="005C394A" w:rsidP="005C394A">
      <w:pPr>
        <w:pStyle w:val="ab"/>
        <w:keepNext/>
      </w:pPr>
      <w:bookmarkStart w:id="612" w:name="_Toc423996158"/>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27</w:t>
      </w:r>
      <w:r w:rsidR="008A2614">
        <w:rPr>
          <w:noProof/>
        </w:rPr>
        <w:fldChar w:fldCharType="end"/>
      </w:r>
      <w:r>
        <w:t xml:space="preserve">. </w:t>
      </w:r>
      <w:r w:rsidRPr="001437B1">
        <w:t>Πολυμεταβλητή γραμμική παλινδρόμηση με εξαρτημένη μεταβλητή την βαθμολογία χρήσης web 2.0 εργαλείων.</w:t>
      </w:r>
      <w:bookmarkEnd w:id="612"/>
    </w:p>
    <w:tbl>
      <w:tblPr>
        <w:tblStyle w:val="22"/>
        <w:tblW w:w="5000" w:type="pct"/>
        <w:tblLook w:val="04A0" w:firstRow="1" w:lastRow="0" w:firstColumn="1" w:lastColumn="0" w:noHBand="0" w:noVBand="1"/>
      </w:tblPr>
      <w:tblGrid>
        <w:gridCol w:w="4413"/>
        <w:gridCol w:w="1409"/>
        <w:gridCol w:w="2061"/>
        <w:gridCol w:w="836"/>
      </w:tblGrid>
      <w:tr w:rsidR="00A421D5" w:rsidRPr="00474B2A" w:rsidTr="005C394A">
        <w:tc>
          <w:tcPr>
            <w:tcW w:w="253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Χαρακτηριστικό</w:t>
            </w:r>
          </w:p>
        </w:tc>
        <w:tc>
          <w:tcPr>
            <w:tcW w:w="808"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Συντελεστής b</w:t>
            </w:r>
          </w:p>
        </w:tc>
        <w:tc>
          <w:tcPr>
            <w:tcW w:w="1182"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95% διάστημα </w:t>
            </w:r>
          </w:p>
          <w:p w:rsidR="00A421D5" w:rsidRPr="00474B2A" w:rsidRDefault="00A421D5" w:rsidP="00D53061">
            <w:pPr>
              <w:rPr>
                <w:rFonts w:ascii="Times New Roman" w:hAnsi="Times New Roman" w:cs="Times New Roman"/>
                <w:b/>
              </w:rPr>
            </w:pPr>
            <w:r w:rsidRPr="00474B2A">
              <w:rPr>
                <w:rFonts w:ascii="Times New Roman" w:hAnsi="Times New Roman" w:cs="Times New Roman"/>
                <w:b/>
              </w:rPr>
              <w:t>εμπιστοσύνης για τον b</w:t>
            </w:r>
          </w:p>
        </w:tc>
        <w:tc>
          <w:tcPr>
            <w:tcW w:w="479"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Τιμή p</w:t>
            </w:r>
          </w:p>
        </w:tc>
      </w:tr>
      <w:tr w:rsidR="00A421D5" w:rsidRPr="00474B2A" w:rsidTr="005C394A">
        <w:tc>
          <w:tcPr>
            <w:tcW w:w="253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Φοιτητές ΤΕΙ Αθήνας σε σχέση με φοιτητές ΑΕΙ Αθήνας</w:t>
            </w:r>
          </w:p>
        </w:tc>
        <w:tc>
          <w:tcPr>
            <w:tcW w:w="808"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0,68</w:t>
            </w:r>
          </w:p>
        </w:tc>
        <w:tc>
          <w:tcPr>
            <w:tcW w:w="118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0,03 έως 1,32</w:t>
            </w:r>
          </w:p>
        </w:tc>
        <w:tc>
          <w:tcPr>
            <w:tcW w:w="47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0,04</w:t>
            </w:r>
          </w:p>
        </w:tc>
      </w:tr>
      <w:tr w:rsidR="00A421D5" w:rsidRPr="00474B2A" w:rsidTr="005C394A">
        <w:tc>
          <w:tcPr>
            <w:tcW w:w="253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Ηλικία πρώτης χρήσης διαδικτύου</w:t>
            </w:r>
          </w:p>
        </w:tc>
        <w:tc>
          <w:tcPr>
            <w:tcW w:w="808"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-0,16</w:t>
            </w:r>
          </w:p>
        </w:tc>
        <w:tc>
          <w:tcPr>
            <w:tcW w:w="118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-0,21 έως -0,10</w:t>
            </w:r>
          </w:p>
        </w:tc>
        <w:tc>
          <w:tcPr>
            <w:tcW w:w="47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&lt;0,001</w:t>
            </w:r>
          </w:p>
        </w:tc>
      </w:tr>
      <w:tr w:rsidR="00A421D5" w:rsidRPr="00474B2A" w:rsidTr="005C394A">
        <w:trPr>
          <w:trHeight w:val="129"/>
        </w:trPr>
        <w:tc>
          <w:tcPr>
            <w:tcW w:w="253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Ημιαστική περιοχή σε σχέση με αγροτική </w:t>
            </w:r>
          </w:p>
        </w:tc>
        <w:tc>
          <w:tcPr>
            <w:tcW w:w="808"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0,89</w:t>
            </w:r>
          </w:p>
        </w:tc>
        <w:tc>
          <w:tcPr>
            <w:tcW w:w="118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0,02 έως 1,77</w:t>
            </w:r>
          </w:p>
        </w:tc>
        <w:tc>
          <w:tcPr>
            <w:tcW w:w="47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0,04</w:t>
            </w:r>
          </w:p>
        </w:tc>
      </w:tr>
    </w:tbl>
    <w:p w:rsidR="00A421D5" w:rsidRPr="00A421D5" w:rsidRDefault="00A421D5" w:rsidP="00D53061">
      <w:pPr>
        <w:rPr>
          <w:rFonts w:eastAsia="Times New Roman" w:cs="Times New Roman"/>
          <w:szCs w:val="22"/>
          <w:lang w:eastAsia="el-GR"/>
        </w:rPr>
      </w:pPr>
      <w:r w:rsidRPr="00A421D5">
        <w:rPr>
          <w:rFonts w:eastAsia="Times New Roman" w:cs="Times New Roman"/>
          <w:szCs w:val="22"/>
          <w:lang w:eastAsia="el-GR"/>
        </w:rPr>
        <w:t>Σύμφωνα με τα αποτελέσματα της πολυμεταβλητής γραμμικής παλινδρόμησης, προκύπτουν τα εξής: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 xml:space="preserve">Η μείωση της ηλικίας </w:t>
      </w:r>
      <w:r w:rsidRPr="00A421D5">
        <w:rPr>
          <w:rFonts w:eastAsia="Times New Roman" w:cs="Times New Roman"/>
          <w:lang w:eastAsia="el-GR"/>
        </w:rPr>
        <w:t>πρώτης χρήσης διαδικτύου</w:t>
      </w:r>
      <w:r w:rsidRPr="00A421D5">
        <w:rPr>
          <w:rFonts w:eastAsia="Times New Roman" w:cs="Times New Roman"/>
          <w:sz w:val="32"/>
          <w:szCs w:val="22"/>
          <w:lang w:eastAsia="el-GR"/>
        </w:rPr>
        <w:t xml:space="preserve"> </w:t>
      </w:r>
      <w:r w:rsidRPr="00A421D5">
        <w:rPr>
          <w:rFonts w:eastAsia="Times New Roman" w:cs="Times New Roman"/>
          <w:szCs w:val="22"/>
          <w:lang w:eastAsia="el-GR"/>
        </w:rPr>
        <w:t xml:space="preserve">σχετίζονταν με αύξηση της βαθμολογίας χρήσης </w:t>
      </w:r>
      <w:r w:rsidRPr="00A421D5">
        <w:rPr>
          <w:rFonts w:eastAsia="Times New Roman" w:cs="Times New Roman"/>
          <w:szCs w:val="22"/>
          <w:lang w:val="en-US" w:eastAsia="el-GR"/>
        </w:rPr>
        <w:t>web</w:t>
      </w:r>
      <w:r w:rsidRPr="00A421D5">
        <w:rPr>
          <w:rFonts w:eastAsia="Times New Roman" w:cs="Times New Roman"/>
          <w:szCs w:val="22"/>
          <w:lang w:eastAsia="el-GR"/>
        </w:rPr>
        <w:t xml:space="preserve"> 2.0 εργαλείων.</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 xml:space="preserve">Οι φοιτητές που προέρχονταν από ημιαστική περιοχή είχαν μεγαλύτερη βαθμολογία χρήσης </w:t>
      </w:r>
      <w:r w:rsidRPr="00A421D5">
        <w:rPr>
          <w:rFonts w:eastAsia="Times New Roman" w:cs="Times New Roman"/>
          <w:szCs w:val="22"/>
          <w:lang w:val="en-US" w:eastAsia="el-GR"/>
        </w:rPr>
        <w:t>web</w:t>
      </w:r>
      <w:r w:rsidRPr="00A421D5">
        <w:rPr>
          <w:rFonts w:eastAsia="Times New Roman" w:cs="Times New Roman"/>
          <w:szCs w:val="22"/>
          <w:lang w:eastAsia="el-GR"/>
        </w:rPr>
        <w:t xml:space="preserve"> 2.0 εργαλείων σε σχέση με τους φοιτητές που προέρχονταν από αγροτική περιοχή.</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 xml:space="preserve">Οι φοιτητές του ΤΕΙ Αθήνας είχαν μεγαλύτερη βαθμολογία χρήσης </w:t>
      </w:r>
      <w:r w:rsidRPr="00A421D5">
        <w:rPr>
          <w:rFonts w:eastAsia="Times New Roman" w:cs="Times New Roman"/>
          <w:szCs w:val="22"/>
          <w:lang w:val="en-US" w:eastAsia="el-GR"/>
        </w:rPr>
        <w:t>web</w:t>
      </w:r>
      <w:r w:rsidRPr="00A421D5">
        <w:rPr>
          <w:rFonts w:eastAsia="Times New Roman" w:cs="Times New Roman"/>
          <w:szCs w:val="22"/>
          <w:lang w:eastAsia="el-GR"/>
        </w:rPr>
        <w:t xml:space="preserve"> 2.0 εργαλείων σε σχέση με τους φοιτητές του ΑΕΙ Αθήνας.</w:t>
      </w:r>
    </w:p>
    <w:p w:rsidR="00A421D5" w:rsidRPr="00D53061" w:rsidRDefault="00A421D5" w:rsidP="005C394A">
      <w:pPr>
        <w:numPr>
          <w:ilvl w:val="0"/>
          <w:numId w:val="48"/>
        </w:numPr>
        <w:spacing w:before="0"/>
        <w:ind w:left="360"/>
        <w:jc w:val="left"/>
        <w:rPr>
          <w:rFonts w:eastAsia="Times New Roman" w:cs="Times New Roman"/>
          <w:szCs w:val="22"/>
          <w:lang w:eastAsia="el-GR"/>
        </w:rPr>
      </w:pPr>
      <w:r w:rsidRPr="00D53061">
        <w:rPr>
          <w:rFonts w:eastAsia="Times New Roman" w:cs="Times New Roman"/>
          <w:szCs w:val="22"/>
          <w:lang w:eastAsia="el-GR"/>
        </w:rPr>
        <w:t xml:space="preserve">Οι παραπάνω μεταβλητές ερμηνεύουν το 5% της μεταβλητότητας της βαθμολογίας χρήσης </w:t>
      </w:r>
      <w:r w:rsidRPr="00D53061">
        <w:rPr>
          <w:rFonts w:eastAsia="Times New Roman" w:cs="Times New Roman"/>
          <w:szCs w:val="22"/>
          <w:lang w:val="en-US" w:eastAsia="el-GR"/>
        </w:rPr>
        <w:t>web</w:t>
      </w:r>
      <w:r w:rsidRPr="00D53061">
        <w:rPr>
          <w:rFonts w:eastAsia="Times New Roman" w:cs="Times New Roman"/>
          <w:szCs w:val="22"/>
          <w:lang w:eastAsia="el-GR"/>
        </w:rPr>
        <w:t xml:space="preserve"> 2.0 εργαλείων.</w:t>
      </w:r>
    </w:p>
    <w:p w:rsidR="00A421D5" w:rsidRPr="00A421D5" w:rsidRDefault="00A421D5" w:rsidP="00D53061">
      <w:pPr>
        <w:pStyle w:val="3"/>
        <w:rPr>
          <w:lang w:eastAsia="el-GR"/>
        </w:rPr>
      </w:pPr>
      <w:bookmarkStart w:id="613" w:name="_Toc422860155"/>
      <w:bookmarkStart w:id="614" w:name="_Toc422958659"/>
      <w:bookmarkStart w:id="615" w:name="_Toc422994872"/>
      <w:r w:rsidRPr="00A421D5">
        <w:rPr>
          <w:lang w:eastAsia="el-GR"/>
        </w:rPr>
        <w:t>Εξαρτημένη μεταβλητή: Βαθμολογία χρήσης ιστοχώρων κοινωνικής δικτύωσης</w:t>
      </w:r>
      <w:bookmarkEnd w:id="613"/>
      <w:bookmarkEnd w:id="614"/>
      <w:bookmarkEnd w:id="615"/>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D53061">
        <w:rPr>
          <w:rFonts w:eastAsia="Times New Roman" w:cs="Times New Roman"/>
          <w:szCs w:val="22"/>
          <w:lang w:eastAsia="el-GR"/>
        </w:rPr>
        <w:t>7-</w:t>
      </w:r>
      <w:r w:rsidRPr="00A421D5">
        <w:rPr>
          <w:rFonts w:eastAsia="Times New Roman" w:cs="Times New Roman"/>
          <w:szCs w:val="22"/>
          <w:lang w:eastAsia="el-GR"/>
        </w:rPr>
        <w:t>28 παρουσιάζονται οι διμεταβλητές συσχετίσεις ανάμεσα στα δημογραφικά χαρακτηριστικά και τη βαθμολογία χρήσης ιστοχώρων κοινωνικής δικτύωσης.</w:t>
      </w:r>
    </w:p>
    <w:p w:rsidR="00D53061" w:rsidRDefault="00D53061">
      <w:pPr>
        <w:rPr>
          <w:rFonts w:eastAsia="Times New Roman" w:cs="Times New Roman"/>
          <w:szCs w:val="22"/>
          <w:lang w:eastAsia="el-GR"/>
        </w:rPr>
      </w:pPr>
      <w:r>
        <w:rPr>
          <w:rFonts w:eastAsia="Times New Roman" w:cs="Times New Roman"/>
          <w:szCs w:val="22"/>
          <w:lang w:eastAsia="el-GR"/>
        </w:rPr>
        <w:br w:type="page"/>
      </w:r>
    </w:p>
    <w:p w:rsidR="005C394A" w:rsidRDefault="005C394A" w:rsidP="005C394A">
      <w:pPr>
        <w:pStyle w:val="ab"/>
        <w:keepNext/>
      </w:pPr>
      <w:bookmarkStart w:id="616" w:name="_Toc423996159"/>
      <w:r>
        <w:t xml:space="preserve">Πίνακας </w:t>
      </w:r>
      <w:r w:rsidR="00E0573C">
        <w:t>7</w:t>
      </w:r>
      <w:r w:rsidR="0053628B">
        <w:noBreakHyphen/>
      </w:r>
      <w:r w:rsidR="008A2614">
        <w:fldChar w:fldCharType="begin"/>
      </w:r>
      <w:r w:rsidR="008A2614">
        <w:instrText xml:space="preserve"> SEQ Πίνακας \* ARABIC \s 1 </w:instrText>
      </w:r>
      <w:r w:rsidR="008A2614">
        <w:fldChar w:fldCharType="separate"/>
      </w:r>
      <w:r w:rsidR="00AE6F7E">
        <w:rPr>
          <w:noProof/>
        </w:rPr>
        <w:t>28</w:t>
      </w:r>
      <w:r w:rsidR="008A2614">
        <w:rPr>
          <w:noProof/>
        </w:rPr>
        <w:fldChar w:fldCharType="end"/>
      </w:r>
      <w:r>
        <w:t xml:space="preserve">. </w:t>
      </w:r>
      <w:r w:rsidRPr="00120467">
        <w:t>Διμεταβλητές συσχετίσεις ανάμεσα στα δημογραφικά χαρακτηριστικά και τη βαθμολογία χρήσης κινητού τηλεφώνου.</w:t>
      </w:r>
      <w:bookmarkEnd w:id="616"/>
    </w:p>
    <w:tbl>
      <w:tblPr>
        <w:tblStyle w:val="22"/>
        <w:tblW w:w="5000" w:type="pct"/>
        <w:tblLook w:val="04A0" w:firstRow="1" w:lastRow="0" w:firstColumn="1" w:lastColumn="0" w:noHBand="0" w:noVBand="1"/>
      </w:tblPr>
      <w:tblGrid>
        <w:gridCol w:w="3594"/>
        <w:gridCol w:w="4110"/>
        <w:gridCol w:w="1015"/>
      </w:tblGrid>
      <w:tr w:rsidR="00A421D5" w:rsidRPr="00474B2A" w:rsidTr="006578BC">
        <w:tc>
          <w:tcPr>
            <w:tcW w:w="206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Χαρακτηριστικό </w:t>
            </w:r>
          </w:p>
        </w:tc>
        <w:tc>
          <w:tcPr>
            <w:tcW w:w="2357" w:type="pct"/>
          </w:tcPr>
          <w:p w:rsidR="00A421D5" w:rsidRPr="00474B2A" w:rsidRDefault="00A421D5" w:rsidP="00D53061">
            <w:pPr>
              <w:rPr>
                <w:rFonts w:ascii="Times New Roman" w:hAnsi="Times New Roman" w:cs="Times New Roman"/>
              </w:rPr>
            </w:pPr>
            <w:r w:rsidRPr="00474B2A">
              <w:rPr>
                <w:rFonts w:ascii="Times New Roman" w:hAnsi="Times New Roman" w:cs="Times New Roman"/>
                <w:b/>
              </w:rPr>
              <w:t>Μέση βαθμολογία χρήσης ιστοχώρων κοινωνικής δικτύωσης (τυπική απόκλιση)</w:t>
            </w:r>
          </w:p>
        </w:tc>
        <w:tc>
          <w:tcPr>
            <w:tcW w:w="582"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Τιμή </w:t>
            </w:r>
            <w:r w:rsidRPr="00474B2A">
              <w:rPr>
                <w:rFonts w:ascii="Times New Roman" w:hAnsi="Times New Roman" w:cs="Times New Roman"/>
                <w:b/>
                <w:lang w:val="en-US"/>
              </w:rPr>
              <w:t>p</w:t>
            </w:r>
          </w:p>
        </w:tc>
      </w:tr>
      <w:tr w:rsidR="00A421D5" w:rsidRPr="00474B2A" w:rsidTr="006578BC">
        <w:tc>
          <w:tcPr>
            <w:tcW w:w="2061" w:type="pct"/>
          </w:tcPr>
          <w:p w:rsidR="00A421D5" w:rsidRPr="00474B2A" w:rsidRDefault="00A421D5" w:rsidP="00D53061">
            <w:pPr>
              <w:rPr>
                <w:rFonts w:ascii="Times New Roman" w:hAnsi="Times New Roman" w:cs="Times New Roman"/>
              </w:rPr>
            </w:pPr>
            <w:r w:rsidRPr="00474B2A">
              <w:rPr>
                <w:rFonts w:ascii="Times New Roman" w:hAnsi="Times New Roman" w:cs="Times New Roman"/>
                <w:b/>
              </w:rPr>
              <w:t>Φύλο</w:t>
            </w:r>
            <w:r w:rsidRPr="00474B2A">
              <w:rPr>
                <w:rFonts w:ascii="Times New Roman" w:hAnsi="Times New Roman" w:cs="Times New Roman"/>
              </w:rPr>
              <w:t xml:space="preserve"> </w:t>
            </w:r>
          </w:p>
        </w:tc>
        <w:tc>
          <w:tcPr>
            <w:tcW w:w="2357" w:type="pct"/>
          </w:tcPr>
          <w:p w:rsidR="00A421D5" w:rsidRPr="00474B2A" w:rsidRDefault="00A421D5" w:rsidP="00D53061">
            <w:pPr>
              <w:rPr>
                <w:rFonts w:ascii="Times New Roman" w:hAnsi="Times New Roman" w:cs="Times New Roman"/>
              </w:rPr>
            </w:pPr>
          </w:p>
        </w:tc>
        <w:tc>
          <w:tcPr>
            <w:tcW w:w="582" w:type="pct"/>
          </w:tcPr>
          <w:p w:rsidR="00A421D5" w:rsidRPr="00474B2A" w:rsidRDefault="00A421D5" w:rsidP="00D53061">
            <w:pPr>
              <w:rPr>
                <w:rFonts w:ascii="Times New Roman" w:hAnsi="Times New Roman" w:cs="Times New Roman"/>
                <w:b/>
                <w:vertAlign w:val="superscript"/>
              </w:rPr>
            </w:pPr>
            <w:r w:rsidRPr="00474B2A">
              <w:rPr>
                <w:rFonts w:ascii="Times New Roman" w:hAnsi="Times New Roman" w:cs="Times New Roman"/>
                <w:b/>
              </w:rPr>
              <w:t>0,01</w:t>
            </w:r>
            <w:r w:rsidRPr="00474B2A">
              <w:rPr>
                <w:rFonts w:ascii="Times New Roman" w:hAnsi="Times New Roman" w:cs="Times New Roman"/>
                <w:b/>
                <w:vertAlign w:val="superscript"/>
              </w:rPr>
              <w:t>α</w:t>
            </w:r>
          </w:p>
        </w:tc>
      </w:tr>
      <w:tr w:rsidR="00A421D5" w:rsidRPr="00474B2A" w:rsidTr="006578BC">
        <w:tc>
          <w:tcPr>
            <w:tcW w:w="206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Άνδρες</w:t>
            </w:r>
          </w:p>
        </w:tc>
        <w:tc>
          <w:tcPr>
            <w:tcW w:w="2357"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17,0 (3,4)</w:t>
            </w:r>
          </w:p>
        </w:tc>
        <w:tc>
          <w:tcPr>
            <w:tcW w:w="582" w:type="pct"/>
          </w:tcPr>
          <w:p w:rsidR="00A421D5" w:rsidRPr="00474B2A" w:rsidRDefault="00A421D5" w:rsidP="00D53061">
            <w:pPr>
              <w:rPr>
                <w:rFonts w:ascii="Times New Roman" w:hAnsi="Times New Roman" w:cs="Times New Roman"/>
                <w:b/>
              </w:rPr>
            </w:pPr>
          </w:p>
        </w:tc>
      </w:tr>
      <w:tr w:rsidR="00A421D5" w:rsidRPr="00474B2A" w:rsidTr="006578BC">
        <w:tc>
          <w:tcPr>
            <w:tcW w:w="206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Γυναίκες</w:t>
            </w:r>
          </w:p>
        </w:tc>
        <w:tc>
          <w:tcPr>
            <w:tcW w:w="2357"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18,0 (3,6)</w:t>
            </w:r>
          </w:p>
        </w:tc>
        <w:tc>
          <w:tcPr>
            <w:tcW w:w="582" w:type="pct"/>
          </w:tcPr>
          <w:p w:rsidR="00A421D5" w:rsidRPr="00474B2A" w:rsidRDefault="00A421D5" w:rsidP="00D53061">
            <w:pPr>
              <w:rPr>
                <w:rFonts w:ascii="Times New Roman" w:hAnsi="Times New Roman" w:cs="Times New Roman"/>
                <w:b/>
              </w:rPr>
            </w:pPr>
          </w:p>
        </w:tc>
      </w:tr>
      <w:tr w:rsidR="00A421D5" w:rsidRPr="00474B2A" w:rsidTr="006578BC">
        <w:tc>
          <w:tcPr>
            <w:tcW w:w="2061" w:type="pct"/>
          </w:tcPr>
          <w:p w:rsidR="00A421D5" w:rsidRPr="00474B2A" w:rsidRDefault="00A421D5" w:rsidP="00D53061">
            <w:pPr>
              <w:rPr>
                <w:rFonts w:ascii="Times New Roman" w:hAnsi="Times New Roman" w:cs="Times New Roman"/>
              </w:rPr>
            </w:pPr>
            <w:r w:rsidRPr="00474B2A">
              <w:rPr>
                <w:rFonts w:ascii="Times New Roman" w:hAnsi="Times New Roman" w:cs="Times New Roman"/>
                <w:b/>
              </w:rPr>
              <w:t>Ηλικία</w:t>
            </w:r>
          </w:p>
        </w:tc>
        <w:tc>
          <w:tcPr>
            <w:tcW w:w="2357"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-0,15</w:t>
            </w:r>
            <w:r w:rsidRPr="00474B2A">
              <w:rPr>
                <w:rFonts w:ascii="Times New Roman" w:hAnsi="Times New Roman" w:cs="Times New Roman"/>
                <w:vertAlign w:val="superscript"/>
              </w:rPr>
              <w:t>β</w:t>
            </w:r>
          </w:p>
        </w:tc>
        <w:tc>
          <w:tcPr>
            <w:tcW w:w="582" w:type="pct"/>
          </w:tcPr>
          <w:p w:rsidR="00A421D5" w:rsidRPr="00474B2A" w:rsidRDefault="00A421D5" w:rsidP="00D53061">
            <w:pPr>
              <w:rPr>
                <w:rFonts w:ascii="Times New Roman" w:hAnsi="Times New Roman" w:cs="Times New Roman"/>
                <w:b/>
                <w:vertAlign w:val="superscript"/>
              </w:rPr>
            </w:pPr>
            <w:r w:rsidRPr="00474B2A">
              <w:rPr>
                <w:rFonts w:ascii="Times New Roman" w:hAnsi="Times New Roman" w:cs="Times New Roman"/>
                <w:b/>
              </w:rPr>
              <w:t>&lt;0,001</w:t>
            </w:r>
            <w:r w:rsidRPr="00474B2A">
              <w:rPr>
                <w:rFonts w:ascii="Times New Roman" w:hAnsi="Times New Roman" w:cs="Times New Roman"/>
                <w:b/>
                <w:vertAlign w:val="superscript"/>
              </w:rPr>
              <w:t>β</w:t>
            </w:r>
          </w:p>
        </w:tc>
      </w:tr>
      <w:tr w:rsidR="00A421D5" w:rsidRPr="00474B2A" w:rsidTr="006578BC">
        <w:tc>
          <w:tcPr>
            <w:tcW w:w="206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Τόπος διαμονής πριν από τις σπουδές</w:t>
            </w:r>
          </w:p>
        </w:tc>
        <w:tc>
          <w:tcPr>
            <w:tcW w:w="2357" w:type="pct"/>
          </w:tcPr>
          <w:p w:rsidR="00A421D5" w:rsidRPr="00474B2A" w:rsidRDefault="00A421D5" w:rsidP="00D53061">
            <w:pPr>
              <w:rPr>
                <w:rFonts w:ascii="Times New Roman" w:hAnsi="Times New Roman" w:cs="Times New Roman"/>
              </w:rPr>
            </w:pPr>
          </w:p>
        </w:tc>
        <w:tc>
          <w:tcPr>
            <w:tcW w:w="582" w:type="pct"/>
          </w:tcPr>
          <w:p w:rsidR="00A421D5" w:rsidRPr="00474B2A" w:rsidRDefault="00A421D5" w:rsidP="00D53061">
            <w:pPr>
              <w:rPr>
                <w:rFonts w:ascii="Times New Roman" w:hAnsi="Times New Roman" w:cs="Times New Roman"/>
                <w:b/>
                <w:vertAlign w:val="superscript"/>
              </w:rPr>
            </w:pPr>
            <w:r w:rsidRPr="00474B2A">
              <w:rPr>
                <w:rFonts w:ascii="Times New Roman" w:hAnsi="Times New Roman" w:cs="Times New Roman"/>
                <w:b/>
              </w:rPr>
              <w:t>0,1</w:t>
            </w:r>
            <w:r w:rsidRPr="00474B2A">
              <w:rPr>
                <w:rFonts w:ascii="Times New Roman" w:hAnsi="Times New Roman" w:cs="Times New Roman"/>
                <w:b/>
                <w:vertAlign w:val="superscript"/>
              </w:rPr>
              <w:t>γ</w:t>
            </w:r>
          </w:p>
        </w:tc>
      </w:tr>
      <w:tr w:rsidR="00A421D5" w:rsidRPr="00474B2A" w:rsidTr="006578BC">
        <w:tc>
          <w:tcPr>
            <w:tcW w:w="206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Αστική περιοχή</w:t>
            </w:r>
          </w:p>
        </w:tc>
        <w:tc>
          <w:tcPr>
            <w:tcW w:w="2357"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17,8 (3,6)</w:t>
            </w:r>
          </w:p>
        </w:tc>
        <w:tc>
          <w:tcPr>
            <w:tcW w:w="582" w:type="pct"/>
          </w:tcPr>
          <w:p w:rsidR="00A421D5" w:rsidRPr="00474B2A" w:rsidRDefault="00A421D5" w:rsidP="00D53061">
            <w:pPr>
              <w:rPr>
                <w:rFonts w:ascii="Times New Roman" w:hAnsi="Times New Roman" w:cs="Times New Roman"/>
              </w:rPr>
            </w:pPr>
          </w:p>
        </w:tc>
      </w:tr>
      <w:tr w:rsidR="00A421D5" w:rsidRPr="00474B2A" w:rsidTr="006578BC">
        <w:tc>
          <w:tcPr>
            <w:tcW w:w="206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Ημιαστική περιοχή</w:t>
            </w:r>
          </w:p>
        </w:tc>
        <w:tc>
          <w:tcPr>
            <w:tcW w:w="2357"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18,1 (3,3)</w:t>
            </w:r>
          </w:p>
        </w:tc>
        <w:tc>
          <w:tcPr>
            <w:tcW w:w="582" w:type="pct"/>
          </w:tcPr>
          <w:p w:rsidR="00A421D5" w:rsidRPr="00474B2A" w:rsidRDefault="00A421D5" w:rsidP="00D53061">
            <w:pPr>
              <w:rPr>
                <w:rFonts w:ascii="Times New Roman" w:hAnsi="Times New Roman" w:cs="Times New Roman"/>
              </w:rPr>
            </w:pPr>
          </w:p>
        </w:tc>
      </w:tr>
      <w:tr w:rsidR="00A421D5" w:rsidRPr="00474B2A" w:rsidTr="006578BC">
        <w:tc>
          <w:tcPr>
            <w:tcW w:w="206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Αγροτική περιοχή</w:t>
            </w:r>
          </w:p>
        </w:tc>
        <w:tc>
          <w:tcPr>
            <w:tcW w:w="2357"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17,0 (3,8)</w:t>
            </w:r>
          </w:p>
        </w:tc>
        <w:tc>
          <w:tcPr>
            <w:tcW w:w="582" w:type="pct"/>
          </w:tcPr>
          <w:p w:rsidR="00A421D5" w:rsidRPr="00474B2A" w:rsidRDefault="00A421D5" w:rsidP="00D53061">
            <w:pPr>
              <w:rPr>
                <w:rFonts w:ascii="Times New Roman" w:hAnsi="Times New Roman" w:cs="Times New Roman"/>
              </w:rPr>
            </w:pPr>
          </w:p>
        </w:tc>
      </w:tr>
      <w:tr w:rsidR="00A421D5" w:rsidRPr="00474B2A" w:rsidTr="006578BC">
        <w:tc>
          <w:tcPr>
            <w:tcW w:w="206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Τμήμα φοίτησης</w:t>
            </w:r>
          </w:p>
        </w:tc>
        <w:tc>
          <w:tcPr>
            <w:tcW w:w="2357" w:type="pct"/>
          </w:tcPr>
          <w:p w:rsidR="00A421D5" w:rsidRPr="00474B2A" w:rsidRDefault="00A421D5" w:rsidP="00D53061">
            <w:pPr>
              <w:rPr>
                <w:rFonts w:ascii="Times New Roman" w:hAnsi="Times New Roman" w:cs="Times New Roman"/>
              </w:rPr>
            </w:pPr>
          </w:p>
        </w:tc>
        <w:tc>
          <w:tcPr>
            <w:tcW w:w="582" w:type="pct"/>
          </w:tcPr>
          <w:p w:rsidR="00A421D5" w:rsidRPr="00474B2A" w:rsidRDefault="00A421D5" w:rsidP="00D53061">
            <w:pPr>
              <w:rPr>
                <w:rFonts w:ascii="Times New Roman" w:hAnsi="Times New Roman" w:cs="Times New Roman"/>
                <w:b/>
                <w:vertAlign w:val="superscript"/>
              </w:rPr>
            </w:pPr>
            <w:r w:rsidRPr="00474B2A">
              <w:rPr>
                <w:rFonts w:ascii="Times New Roman" w:hAnsi="Times New Roman" w:cs="Times New Roman"/>
                <w:b/>
              </w:rPr>
              <w:t>0,2</w:t>
            </w:r>
            <w:r w:rsidRPr="00474B2A">
              <w:rPr>
                <w:rFonts w:ascii="Times New Roman" w:hAnsi="Times New Roman" w:cs="Times New Roman"/>
                <w:b/>
                <w:vertAlign w:val="superscript"/>
              </w:rPr>
              <w:t>γ</w:t>
            </w:r>
          </w:p>
        </w:tc>
      </w:tr>
      <w:tr w:rsidR="00A421D5" w:rsidRPr="00474B2A" w:rsidTr="006578BC">
        <w:tc>
          <w:tcPr>
            <w:tcW w:w="206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ΑΕΙ Πελοποννήσου</w:t>
            </w:r>
          </w:p>
        </w:tc>
        <w:tc>
          <w:tcPr>
            <w:tcW w:w="2357"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17,7 (3,4)</w:t>
            </w:r>
          </w:p>
        </w:tc>
        <w:tc>
          <w:tcPr>
            <w:tcW w:w="582" w:type="pct"/>
          </w:tcPr>
          <w:p w:rsidR="00A421D5" w:rsidRPr="00474B2A" w:rsidRDefault="00A421D5" w:rsidP="00D53061">
            <w:pPr>
              <w:rPr>
                <w:rFonts w:ascii="Times New Roman" w:hAnsi="Times New Roman" w:cs="Times New Roman"/>
              </w:rPr>
            </w:pPr>
          </w:p>
        </w:tc>
      </w:tr>
      <w:tr w:rsidR="00A421D5" w:rsidRPr="00474B2A" w:rsidTr="006578BC">
        <w:tc>
          <w:tcPr>
            <w:tcW w:w="206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ΑΕΙ Αθήνας</w:t>
            </w:r>
          </w:p>
        </w:tc>
        <w:tc>
          <w:tcPr>
            <w:tcW w:w="2357"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17,2 (3,3)</w:t>
            </w:r>
          </w:p>
        </w:tc>
        <w:tc>
          <w:tcPr>
            <w:tcW w:w="582" w:type="pct"/>
          </w:tcPr>
          <w:p w:rsidR="00A421D5" w:rsidRPr="00474B2A" w:rsidRDefault="00A421D5" w:rsidP="00D53061">
            <w:pPr>
              <w:rPr>
                <w:rFonts w:ascii="Times New Roman" w:hAnsi="Times New Roman" w:cs="Times New Roman"/>
              </w:rPr>
            </w:pPr>
          </w:p>
        </w:tc>
      </w:tr>
      <w:tr w:rsidR="00A421D5" w:rsidRPr="00474B2A" w:rsidTr="006578BC">
        <w:tc>
          <w:tcPr>
            <w:tcW w:w="206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ΤΕΙ Αθήνας</w:t>
            </w:r>
          </w:p>
        </w:tc>
        <w:tc>
          <w:tcPr>
            <w:tcW w:w="2357"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17,9 (3,6)</w:t>
            </w:r>
          </w:p>
        </w:tc>
        <w:tc>
          <w:tcPr>
            <w:tcW w:w="582" w:type="pct"/>
          </w:tcPr>
          <w:p w:rsidR="00A421D5" w:rsidRPr="00474B2A" w:rsidRDefault="00A421D5" w:rsidP="00D53061">
            <w:pPr>
              <w:rPr>
                <w:rFonts w:ascii="Times New Roman" w:hAnsi="Times New Roman" w:cs="Times New Roman"/>
              </w:rPr>
            </w:pPr>
          </w:p>
        </w:tc>
      </w:tr>
      <w:tr w:rsidR="00A421D5" w:rsidRPr="00474B2A" w:rsidTr="006578BC">
        <w:tc>
          <w:tcPr>
            <w:tcW w:w="206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Έτος φοίτησης</w:t>
            </w:r>
          </w:p>
        </w:tc>
        <w:tc>
          <w:tcPr>
            <w:tcW w:w="2357"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-0,05</w:t>
            </w:r>
            <w:r w:rsidRPr="00474B2A">
              <w:rPr>
                <w:rFonts w:ascii="Times New Roman" w:hAnsi="Times New Roman" w:cs="Times New Roman"/>
                <w:vertAlign w:val="superscript"/>
              </w:rPr>
              <w:t>δ</w:t>
            </w:r>
          </w:p>
        </w:tc>
        <w:tc>
          <w:tcPr>
            <w:tcW w:w="582" w:type="pct"/>
          </w:tcPr>
          <w:p w:rsidR="00A421D5" w:rsidRPr="00474B2A" w:rsidRDefault="00A421D5" w:rsidP="00D53061">
            <w:pPr>
              <w:rPr>
                <w:rFonts w:ascii="Times New Roman" w:hAnsi="Times New Roman" w:cs="Times New Roman"/>
                <w:b/>
                <w:vertAlign w:val="superscript"/>
              </w:rPr>
            </w:pPr>
            <w:r w:rsidRPr="00474B2A">
              <w:rPr>
                <w:rFonts w:ascii="Times New Roman" w:hAnsi="Times New Roman" w:cs="Times New Roman"/>
                <w:b/>
              </w:rPr>
              <w:t>0,2</w:t>
            </w:r>
            <w:r w:rsidRPr="00474B2A">
              <w:rPr>
                <w:rFonts w:ascii="Times New Roman" w:hAnsi="Times New Roman" w:cs="Times New Roman"/>
                <w:b/>
                <w:vertAlign w:val="superscript"/>
              </w:rPr>
              <w:t>δ</w:t>
            </w:r>
          </w:p>
        </w:tc>
      </w:tr>
      <w:tr w:rsidR="00A421D5" w:rsidRPr="00474B2A" w:rsidTr="006578BC">
        <w:tc>
          <w:tcPr>
            <w:tcW w:w="206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Μορφωτικό επίπεδο πατέρα</w:t>
            </w:r>
          </w:p>
        </w:tc>
        <w:tc>
          <w:tcPr>
            <w:tcW w:w="2357"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lang w:val="en-US"/>
              </w:rPr>
              <w:t>0,</w:t>
            </w:r>
            <w:r w:rsidRPr="00474B2A">
              <w:rPr>
                <w:rFonts w:ascii="Times New Roman" w:hAnsi="Times New Roman" w:cs="Times New Roman"/>
              </w:rPr>
              <w:t>09</w:t>
            </w:r>
            <w:r w:rsidRPr="00474B2A">
              <w:rPr>
                <w:rFonts w:ascii="Times New Roman" w:hAnsi="Times New Roman" w:cs="Times New Roman"/>
                <w:vertAlign w:val="superscript"/>
              </w:rPr>
              <w:t>δ</w:t>
            </w:r>
          </w:p>
        </w:tc>
        <w:tc>
          <w:tcPr>
            <w:tcW w:w="582" w:type="pct"/>
          </w:tcPr>
          <w:p w:rsidR="00A421D5" w:rsidRPr="00474B2A" w:rsidRDefault="00A421D5" w:rsidP="00D53061">
            <w:pPr>
              <w:rPr>
                <w:rFonts w:ascii="Times New Roman" w:hAnsi="Times New Roman" w:cs="Times New Roman"/>
                <w:b/>
                <w:vertAlign w:val="superscript"/>
              </w:rPr>
            </w:pPr>
            <w:r w:rsidRPr="00474B2A">
              <w:rPr>
                <w:rFonts w:ascii="Times New Roman" w:hAnsi="Times New Roman" w:cs="Times New Roman"/>
                <w:b/>
              </w:rPr>
              <w:t>0,02</w:t>
            </w:r>
            <w:r w:rsidRPr="00474B2A">
              <w:rPr>
                <w:rFonts w:ascii="Times New Roman" w:hAnsi="Times New Roman" w:cs="Times New Roman"/>
                <w:b/>
                <w:vertAlign w:val="superscript"/>
              </w:rPr>
              <w:t>δ</w:t>
            </w:r>
          </w:p>
        </w:tc>
      </w:tr>
      <w:tr w:rsidR="00A421D5" w:rsidRPr="00474B2A" w:rsidTr="006578BC">
        <w:tc>
          <w:tcPr>
            <w:tcW w:w="206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Μορφωτικό επίπεδο μητέρας</w:t>
            </w:r>
          </w:p>
        </w:tc>
        <w:tc>
          <w:tcPr>
            <w:tcW w:w="2357"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lang w:val="en-US"/>
              </w:rPr>
              <w:t>0,</w:t>
            </w:r>
            <w:r w:rsidRPr="00474B2A">
              <w:rPr>
                <w:rFonts w:ascii="Times New Roman" w:hAnsi="Times New Roman" w:cs="Times New Roman"/>
              </w:rPr>
              <w:t>02</w:t>
            </w:r>
            <w:r w:rsidRPr="00474B2A">
              <w:rPr>
                <w:rFonts w:ascii="Times New Roman" w:hAnsi="Times New Roman" w:cs="Times New Roman"/>
                <w:vertAlign w:val="superscript"/>
              </w:rPr>
              <w:t>δ</w:t>
            </w:r>
          </w:p>
        </w:tc>
        <w:tc>
          <w:tcPr>
            <w:tcW w:w="582"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0,7</w:t>
            </w:r>
            <w:r w:rsidRPr="00474B2A">
              <w:rPr>
                <w:rFonts w:ascii="Times New Roman" w:hAnsi="Times New Roman" w:cs="Times New Roman"/>
                <w:vertAlign w:val="superscript"/>
              </w:rPr>
              <w:t>δ</w:t>
            </w:r>
          </w:p>
        </w:tc>
      </w:tr>
      <w:tr w:rsidR="00A421D5" w:rsidRPr="00474B2A" w:rsidTr="006578BC">
        <w:tc>
          <w:tcPr>
            <w:tcW w:w="206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Ηλικία πρώτης χρήσης διαδικτύου</w:t>
            </w:r>
          </w:p>
        </w:tc>
        <w:tc>
          <w:tcPr>
            <w:tcW w:w="2357"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w:t>
            </w:r>
            <w:r w:rsidRPr="00474B2A">
              <w:rPr>
                <w:rFonts w:ascii="Times New Roman" w:hAnsi="Times New Roman" w:cs="Times New Roman"/>
                <w:lang w:val="en-US"/>
              </w:rPr>
              <w:t>0,</w:t>
            </w:r>
            <w:r w:rsidRPr="00474B2A">
              <w:rPr>
                <w:rFonts w:ascii="Times New Roman" w:hAnsi="Times New Roman" w:cs="Times New Roman"/>
              </w:rPr>
              <w:t>12</w:t>
            </w:r>
            <w:r w:rsidRPr="00474B2A">
              <w:rPr>
                <w:rFonts w:ascii="Times New Roman" w:hAnsi="Times New Roman" w:cs="Times New Roman"/>
                <w:vertAlign w:val="superscript"/>
              </w:rPr>
              <w:t>δ</w:t>
            </w:r>
          </w:p>
        </w:tc>
        <w:tc>
          <w:tcPr>
            <w:tcW w:w="582" w:type="pct"/>
          </w:tcPr>
          <w:p w:rsidR="00A421D5" w:rsidRPr="00474B2A" w:rsidRDefault="00A421D5" w:rsidP="00D53061">
            <w:pPr>
              <w:rPr>
                <w:rFonts w:ascii="Times New Roman" w:hAnsi="Times New Roman" w:cs="Times New Roman"/>
                <w:b/>
                <w:vertAlign w:val="superscript"/>
              </w:rPr>
            </w:pPr>
            <w:r w:rsidRPr="00474B2A">
              <w:rPr>
                <w:rFonts w:ascii="Times New Roman" w:hAnsi="Times New Roman" w:cs="Times New Roman"/>
                <w:b/>
              </w:rPr>
              <w:t>0,002</w:t>
            </w:r>
            <w:r w:rsidRPr="00474B2A">
              <w:rPr>
                <w:rFonts w:ascii="Times New Roman" w:hAnsi="Times New Roman" w:cs="Times New Roman"/>
                <w:b/>
                <w:vertAlign w:val="superscript"/>
              </w:rPr>
              <w:t>δ</w:t>
            </w:r>
          </w:p>
        </w:tc>
      </w:tr>
    </w:tbl>
    <w:p w:rsidR="00A421D5" w:rsidRPr="006578BC" w:rsidRDefault="00A421D5" w:rsidP="006578BC">
      <w:pPr>
        <w:spacing w:before="0" w:after="0" w:line="240" w:lineRule="auto"/>
        <w:rPr>
          <w:rFonts w:eastAsia="Times New Roman" w:cs="Times New Roman"/>
          <w:sz w:val="20"/>
          <w:szCs w:val="22"/>
          <w:lang w:eastAsia="el-GR"/>
        </w:rPr>
      </w:pPr>
      <w:r w:rsidRPr="006578BC">
        <w:rPr>
          <w:rFonts w:eastAsia="Times New Roman" w:cs="Times New Roman"/>
          <w:sz w:val="20"/>
          <w:szCs w:val="22"/>
          <w:lang w:eastAsia="el-GR"/>
        </w:rPr>
        <w:t>α έλεγχος t</w:t>
      </w:r>
    </w:p>
    <w:p w:rsidR="00A421D5" w:rsidRPr="006578BC" w:rsidRDefault="00A421D5" w:rsidP="006578BC">
      <w:pPr>
        <w:spacing w:before="0" w:after="0" w:line="240" w:lineRule="auto"/>
        <w:rPr>
          <w:rFonts w:eastAsia="Times New Roman" w:cs="Times New Roman"/>
          <w:sz w:val="20"/>
          <w:szCs w:val="22"/>
          <w:lang w:eastAsia="el-GR"/>
        </w:rPr>
      </w:pPr>
      <w:r w:rsidRPr="006578BC">
        <w:rPr>
          <w:rFonts w:eastAsia="Times New Roman" w:cs="Times New Roman"/>
          <w:sz w:val="20"/>
          <w:szCs w:val="22"/>
          <w:lang w:eastAsia="el-GR"/>
        </w:rPr>
        <w:t>β συντελεστής συσχέτισης Pearson</w:t>
      </w:r>
    </w:p>
    <w:p w:rsidR="00A421D5" w:rsidRPr="006578BC" w:rsidRDefault="00A421D5" w:rsidP="006578BC">
      <w:pPr>
        <w:spacing w:before="0" w:after="0" w:line="240" w:lineRule="auto"/>
        <w:rPr>
          <w:rFonts w:eastAsia="Times New Roman" w:cs="Times New Roman"/>
          <w:sz w:val="20"/>
          <w:szCs w:val="22"/>
          <w:lang w:eastAsia="el-GR"/>
        </w:rPr>
      </w:pPr>
      <w:r w:rsidRPr="006578BC">
        <w:rPr>
          <w:rFonts w:eastAsia="Times New Roman" w:cs="Times New Roman"/>
          <w:sz w:val="20"/>
          <w:szCs w:val="22"/>
          <w:lang w:eastAsia="el-GR"/>
        </w:rPr>
        <w:t>γ ανάλυση διασποράς</w:t>
      </w:r>
    </w:p>
    <w:p w:rsidR="00A421D5" w:rsidRPr="006578BC" w:rsidRDefault="00A421D5" w:rsidP="006578BC">
      <w:pPr>
        <w:spacing w:before="0" w:after="0" w:line="240" w:lineRule="auto"/>
        <w:rPr>
          <w:rFonts w:eastAsia="Times New Roman" w:cs="Times New Roman"/>
          <w:sz w:val="20"/>
          <w:szCs w:val="22"/>
          <w:lang w:eastAsia="el-GR"/>
        </w:rPr>
      </w:pPr>
      <w:r w:rsidRPr="006578BC">
        <w:rPr>
          <w:rFonts w:eastAsia="Times New Roman" w:cs="Times New Roman"/>
          <w:sz w:val="20"/>
          <w:szCs w:val="22"/>
          <w:lang w:eastAsia="el-GR"/>
        </w:rPr>
        <w:t>δ συντελεστής συσχέτισης Spearman</w:t>
      </w:r>
    </w:p>
    <w:p w:rsidR="006578BC" w:rsidRDefault="00A421D5" w:rsidP="006578BC">
      <w:pPr>
        <w:rPr>
          <w:rFonts w:eastAsia="Times New Roman" w:cs="Times New Roman"/>
          <w:szCs w:val="22"/>
          <w:lang w:eastAsia="el-GR"/>
        </w:rPr>
      </w:pPr>
      <w:r w:rsidRPr="00A421D5">
        <w:rPr>
          <w:rFonts w:eastAsia="Times New Roman" w:cs="Times New Roman"/>
          <w:szCs w:val="22"/>
          <w:lang w:eastAsia="el-GR"/>
        </w:rPr>
        <w:t xml:space="preserve">Έπειτα από τη διμεταβλητή ανάλυση προέκυψε στατιστική σχέση στο επίπεδο του 0,20 (p&lt;0,20) μεταξύ της βαθμολογίας χρήσης ιστοχώρων κοινωνικής δικτύωσης και του φύλου, της ηλικίας, του έτους φοίτησης, του τόπου διαμονής πριν από τις σπουδές, του τμήματος φοίτησης, του μορφωτικού επιπέδου του πατέρα και της ηλικίας πρώτης χρήσης διαδικτύου. Για τον λόγο αυτόν, εφαρμόστηκε πολυμεταβλητή γραμμική παλινδρόμηση, τα αποτελέσματα της οποίας παρουσιάζονται στον πίνακα </w:t>
      </w:r>
      <w:r w:rsidR="006578BC">
        <w:rPr>
          <w:rFonts w:eastAsia="Times New Roman" w:cs="Times New Roman"/>
          <w:szCs w:val="22"/>
          <w:lang w:eastAsia="el-GR"/>
        </w:rPr>
        <w:t>7-</w:t>
      </w:r>
      <w:r w:rsidRPr="00A421D5">
        <w:rPr>
          <w:rFonts w:eastAsia="Times New Roman" w:cs="Times New Roman"/>
          <w:szCs w:val="22"/>
          <w:lang w:eastAsia="el-GR"/>
        </w:rPr>
        <w:t>29.</w:t>
      </w:r>
    </w:p>
    <w:p w:rsidR="006578BC" w:rsidRDefault="006578BC">
      <w:pPr>
        <w:rPr>
          <w:rFonts w:eastAsia="Times New Roman" w:cs="Times New Roman"/>
          <w:szCs w:val="22"/>
          <w:lang w:eastAsia="el-GR"/>
        </w:rPr>
      </w:pPr>
      <w:r>
        <w:rPr>
          <w:rFonts w:eastAsia="Times New Roman" w:cs="Times New Roman"/>
          <w:szCs w:val="22"/>
          <w:lang w:eastAsia="el-GR"/>
        </w:rPr>
        <w:br w:type="page"/>
      </w:r>
    </w:p>
    <w:p w:rsidR="00A421D5" w:rsidRDefault="00744AF7" w:rsidP="00053719">
      <w:pPr>
        <w:pStyle w:val="40"/>
        <w:rPr>
          <w:rStyle w:val="TABLE"/>
        </w:rPr>
      </w:pPr>
      <w:r>
        <w:rPr>
          <w:rStyle w:val="TABLE"/>
        </w:rPr>
        <w:t xml:space="preserve"> </w:t>
      </w:r>
    </w:p>
    <w:p w:rsidR="00744AF7" w:rsidRDefault="00744AF7" w:rsidP="00615EA6"/>
    <w:p w:rsidR="007A41E4" w:rsidRPr="00615EA6" w:rsidRDefault="00C21580" w:rsidP="00615EA6">
      <w:r>
        <w:t xml:space="preserve"> </w:t>
      </w:r>
    </w:p>
    <w:p w:rsidR="005C394A" w:rsidRDefault="005C394A" w:rsidP="005C394A">
      <w:pPr>
        <w:pStyle w:val="ab"/>
        <w:keepNext/>
      </w:pPr>
      <w:bookmarkStart w:id="617" w:name="_Toc423996160"/>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29</w:t>
      </w:r>
      <w:r w:rsidR="008A2614">
        <w:rPr>
          <w:noProof/>
        </w:rPr>
        <w:fldChar w:fldCharType="end"/>
      </w:r>
      <w:r>
        <w:t xml:space="preserve">. </w:t>
      </w:r>
      <w:r w:rsidRPr="001C2BC0">
        <w:t>Πολυμεταβλητή γραμμική παλινδρόμηση με εξαρτημένη μεταβλητή την βαθμολογία χρήσης ιστοχώρων κοινωνικής δικτύωσης.</w:t>
      </w:r>
      <w:bookmarkEnd w:id="617"/>
    </w:p>
    <w:tbl>
      <w:tblPr>
        <w:tblStyle w:val="22"/>
        <w:tblW w:w="5000" w:type="pct"/>
        <w:tblLook w:val="04A0" w:firstRow="1" w:lastRow="0" w:firstColumn="1" w:lastColumn="0" w:noHBand="0" w:noVBand="1"/>
      </w:tblPr>
      <w:tblGrid>
        <w:gridCol w:w="4413"/>
        <w:gridCol w:w="1409"/>
        <w:gridCol w:w="2061"/>
        <w:gridCol w:w="836"/>
      </w:tblGrid>
      <w:tr w:rsidR="00A421D5" w:rsidRPr="00474B2A" w:rsidTr="005C394A">
        <w:tc>
          <w:tcPr>
            <w:tcW w:w="2530"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Χαρακτηριστικό</w:t>
            </w:r>
          </w:p>
        </w:tc>
        <w:tc>
          <w:tcPr>
            <w:tcW w:w="808"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Συντελεστής b</w:t>
            </w:r>
          </w:p>
        </w:tc>
        <w:tc>
          <w:tcPr>
            <w:tcW w:w="1182"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95% διάστημα </w:t>
            </w:r>
          </w:p>
          <w:p w:rsidR="00A421D5" w:rsidRPr="00474B2A" w:rsidRDefault="00A421D5" w:rsidP="00D53061">
            <w:pPr>
              <w:rPr>
                <w:rFonts w:ascii="Times New Roman" w:hAnsi="Times New Roman" w:cs="Times New Roman"/>
                <w:b/>
              </w:rPr>
            </w:pPr>
            <w:r w:rsidRPr="00474B2A">
              <w:rPr>
                <w:rFonts w:ascii="Times New Roman" w:hAnsi="Times New Roman" w:cs="Times New Roman"/>
                <w:b/>
              </w:rPr>
              <w:t>εμπιστοσύνης για τον b</w:t>
            </w:r>
          </w:p>
        </w:tc>
        <w:tc>
          <w:tcPr>
            <w:tcW w:w="479"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Τιμή p</w:t>
            </w:r>
          </w:p>
        </w:tc>
      </w:tr>
      <w:tr w:rsidR="00A421D5" w:rsidRPr="00474B2A" w:rsidTr="005C394A">
        <w:trPr>
          <w:trHeight w:val="224"/>
        </w:trPr>
        <w:tc>
          <w:tcPr>
            <w:tcW w:w="2530"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Γυναίκες σε σχέση με άνδρες</w:t>
            </w:r>
          </w:p>
        </w:tc>
        <w:tc>
          <w:tcPr>
            <w:tcW w:w="808"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0,99</w:t>
            </w:r>
          </w:p>
        </w:tc>
        <w:tc>
          <w:tcPr>
            <w:tcW w:w="118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0,32 έως 1,66</w:t>
            </w:r>
          </w:p>
        </w:tc>
        <w:tc>
          <w:tcPr>
            <w:tcW w:w="47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0,004</w:t>
            </w:r>
          </w:p>
        </w:tc>
      </w:tr>
      <w:tr w:rsidR="00A421D5" w:rsidRPr="00474B2A" w:rsidTr="005C394A">
        <w:tc>
          <w:tcPr>
            <w:tcW w:w="2530"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Ηλικία πρώτης χρήσης διαδικτύου</w:t>
            </w:r>
          </w:p>
        </w:tc>
        <w:tc>
          <w:tcPr>
            <w:tcW w:w="808"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-0,14</w:t>
            </w:r>
          </w:p>
        </w:tc>
        <w:tc>
          <w:tcPr>
            <w:tcW w:w="118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-0,19 έως -0,08</w:t>
            </w:r>
          </w:p>
        </w:tc>
        <w:tc>
          <w:tcPr>
            <w:tcW w:w="47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&lt;0,001</w:t>
            </w:r>
          </w:p>
        </w:tc>
      </w:tr>
      <w:tr w:rsidR="00A421D5" w:rsidRPr="00474B2A" w:rsidTr="005C394A">
        <w:trPr>
          <w:trHeight w:val="129"/>
        </w:trPr>
        <w:tc>
          <w:tcPr>
            <w:tcW w:w="2530"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Ημιαστική περιοχή σε σχέση με αγροτική </w:t>
            </w:r>
          </w:p>
        </w:tc>
        <w:tc>
          <w:tcPr>
            <w:tcW w:w="808"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1,08</w:t>
            </w:r>
          </w:p>
        </w:tc>
        <w:tc>
          <w:tcPr>
            <w:tcW w:w="118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0,08 έως 2,06</w:t>
            </w:r>
          </w:p>
        </w:tc>
        <w:tc>
          <w:tcPr>
            <w:tcW w:w="47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0,03</w:t>
            </w:r>
          </w:p>
        </w:tc>
      </w:tr>
    </w:tbl>
    <w:p w:rsidR="00A421D5" w:rsidRPr="00A421D5" w:rsidRDefault="00A421D5" w:rsidP="00EE7686">
      <w:pPr>
        <w:rPr>
          <w:rFonts w:eastAsia="Times New Roman" w:cs="Times New Roman"/>
          <w:szCs w:val="22"/>
          <w:lang w:eastAsia="el-GR"/>
        </w:rPr>
      </w:pPr>
      <w:r w:rsidRPr="00A421D5">
        <w:rPr>
          <w:rFonts w:eastAsia="Times New Roman" w:cs="Times New Roman"/>
          <w:szCs w:val="22"/>
          <w:lang w:eastAsia="el-GR"/>
        </w:rPr>
        <w:t>Σύμφωνα με τα αποτελέσματα της πολυμεταβλητής γραμμικής παλινδρόμησης, προκύπτουν τα εξής: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 xml:space="preserve">Η μείωση της ηλικίας </w:t>
      </w:r>
      <w:r w:rsidRPr="00A421D5">
        <w:rPr>
          <w:rFonts w:eastAsia="Times New Roman" w:cs="Times New Roman"/>
          <w:lang w:eastAsia="el-GR"/>
        </w:rPr>
        <w:t>πρώτης χρήσης διαδικτύου</w:t>
      </w:r>
      <w:r w:rsidRPr="00A421D5">
        <w:rPr>
          <w:rFonts w:eastAsia="Times New Roman" w:cs="Times New Roman"/>
          <w:sz w:val="32"/>
          <w:szCs w:val="22"/>
          <w:lang w:eastAsia="el-GR"/>
        </w:rPr>
        <w:t xml:space="preserve"> </w:t>
      </w:r>
      <w:r w:rsidRPr="00A421D5">
        <w:rPr>
          <w:rFonts w:eastAsia="Times New Roman" w:cs="Times New Roman"/>
          <w:szCs w:val="22"/>
          <w:lang w:eastAsia="el-GR"/>
        </w:rPr>
        <w:t>σχετίζονταν με αύξηση της βαθμολογίας χρήσης ιστοχώρων κοινωνικής δικτύωσης.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Οι φοιτητές που προέρχονταν από ημιαστική περιοχή είχαν μεγαλύτερη βαθμολογία χρήσης ιστοχώρων κοινωνικής δικτύωσης σε σχέση με τους φοιτητές που προέρχονταν από αγροτική περιοχή.</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Οι γυναίκες είχαν μεγαλύτερη βαθμολογία χρήσης ιστοχώρων κοινωνικής δικτύωσης σε σχέση με τους άνδρες.</w:t>
      </w:r>
    </w:p>
    <w:p w:rsidR="00A421D5" w:rsidRPr="00EE7686"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Οι παραπάνω μεταβλητές ερμηνεύουν το 4% της μεταβλητότητας της βαθμολογίας χρήσης ιστοχώρων κοινωνικής δικτύωσης.</w:t>
      </w:r>
    </w:p>
    <w:p w:rsidR="00A421D5" w:rsidRPr="00A421D5" w:rsidRDefault="00A421D5" w:rsidP="006578BC">
      <w:pPr>
        <w:pStyle w:val="3"/>
        <w:rPr>
          <w:lang w:eastAsia="el-GR"/>
        </w:rPr>
      </w:pPr>
      <w:bookmarkStart w:id="618" w:name="_Toc422860156"/>
      <w:bookmarkStart w:id="619" w:name="_Toc422958660"/>
      <w:bookmarkStart w:id="620" w:name="_Toc422994873"/>
      <w:r w:rsidRPr="00A421D5">
        <w:rPr>
          <w:lang w:eastAsia="el-GR"/>
        </w:rPr>
        <w:t>Εξαρτημένη μεταβλητή: Βαθμολογία συμβολής με περιεχόμενο στο διαδίκτυο</w:t>
      </w:r>
      <w:bookmarkEnd w:id="618"/>
      <w:bookmarkEnd w:id="619"/>
      <w:bookmarkEnd w:id="620"/>
    </w:p>
    <w:p w:rsidR="00EE7686"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6578BC">
        <w:rPr>
          <w:rFonts w:eastAsia="Times New Roman" w:cs="Times New Roman"/>
          <w:szCs w:val="22"/>
          <w:lang w:eastAsia="el-GR"/>
        </w:rPr>
        <w:t>7-</w:t>
      </w:r>
      <w:r w:rsidRPr="00A421D5">
        <w:rPr>
          <w:rFonts w:eastAsia="Times New Roman" w:cs="Times New Roman"/>
          <w:szCs w:val="22"/>
          <w:lang w:eastAsia="el-GR"/>
        </w:rPr>
        <w:t>30 παρουσιάζονται οι διμεταβλητές συσχετίσεις ανάμεσα στα δημογραφικά χαρακτηριστικά και τη βαθμολογία συμβολής με περιεχόμενο στο διαδίκτυο.</w:t>
      </w:r>
    </w:p>
    <w:p w:rsidR="00EE7686" w:rsidRDefault="00EE7686">
      <w:pPr>
        <w:rPr>
          <w:rFonts w:eastAsia="Times New Roman" w:cs="Times New Roman"/>
          <w:szCs w:val="22"/>
          <w:lang w:eastAsia="el-GR"/>
        </w:rPr>
      </w:pPr>
      <w:r>
        <w:rPr>
          <w:rFonts w:eastAsia="Times New Roman" w:cs="Times New Roman"/>
          <w:szCs w:val="22"/>
          <w:lang w:eastAsia="el-GR"/>
        </w:rPr>
        <w:br w:type="page"/>
      </w:r>
    </w:p>
    <w:p w:rsidR="00A421D5" w:rsidRPr="00EE7686" w:rsidRDefault="005C394A" w:rsidP="005C394A">
      <w:pPr>
        <w:pStyle w:val="ab"/>
        <w:rPr>
          <w:rStyle w:val="TABLE"/>
        </w:rPr>
      </w:pPr>
      <w:bookmarkStart w:id="621" w:name="_Toc423996161"/>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30</w:t>
      </w:r>
      <w:r w:rsidR="008A2614">
        <w:rPr>
          <w:noProof/>
        </w:rPr>
        <w:fldChar w:fldCharType="end"/>
      </w:r>
      <w:r>
        <w:t xml:space="preserve">. </w:t>
      </w:r>
      <w:r w:rsidRPr="005B0D1F">
        <w:t>Διμεταβλητές συσχετίσεις ανάμεσα στα δημογραφικά χαρακτηριστικά και τη βαθμολογία συμβολής με περιεχόμενο στο διαδίκτυο.</w:t>
      </w:r>
      <w:bookmarkEnd w:id="621"/>
    </w:p>
    <w:tbl>
      <w:tblPr>
        <w:tblStyle w:val="22"/>
        <w:tblW w:w="5000" w:type="pct"/>
        <w:tblLook w:val="04A0" w:firstRow="1" w:lastRow="0" w:firstColumn="1" w:lastColumn="0" w:noHBand="0" w:noVBand="1"/>
      </w:tblPr>
      <w:tblGrid>
        <w:gridCol w:w="3509"/>
        <w:gridCol w:w="4220"/>
        <w:gridCol w:w="990"/>
      </w:tblGrid>
      <w:tr w:rsidR="00A421D5" w:rsidRPr="00474B2A" w:rsidTr="006578BC">
        <w:tc>
          <w:tcPr>
            <w:tcW w:w="2012"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Χαρακτηριστικό </w:t>
            </w:r>
          </w:p>
        </w:tc>
        <w:tc>
          <w:tcPr>
            <w:tcW w:w="2420" w:type="pct"/>
          </w:tcPr>
          <w:p w:rsidR="00A421D5" w:rsidRPr="00474B2A" w:rsidRDefault="00A421D5" w:rsidP="00D53061">
            <w:pPr>
              <w:rPr>
                <w:rFonts w:ascii="Times New Roman" w:hAnsi="Times New Roman" w:cs="Times New Roman"/>
              </w:rPr>
            </w:pPr>
            <w:r w:rsidRPr="00474B2A">
              <w:rPr>
                <w:rFonts w:ascii="Times New Roman" w:hAnsi="Times New Roman" w:cs="Times New Roman"/>
                <w:b/>
              </w:rPr>
              <w:t>Μέση βαθμολογία συμβολής με περιεχόμενο στο διαδίκτυο (τυπική απόκλιση)</w:t>
            </w:r>
          </w:p>
        </w:tc>
        <w:tc>
          <w:tcPr>
            <w:tcW w:w="568"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Τιμή </w:t>
            </w:r>
            <w:r w:rsidRPr="00474B2A">
              <w:rPr>
                <w:rFonts w:ascii="Times New Roman" w:hAnsi="Times New Roman" w:cs="Times New Roman"/>
                <w:b/>
                <w:lang w:val="en-US"/>
              </w:rPr>
              <w:t>p</w:t>
            </w:r>
          </w:p>
        </w:tc>
      </w:tr>
      <w:tr w:rsidR="00A421D5" w:rsidRPr="00474B2A" w:rsidTr="006578BC">
        <w:tc>
          <w:tcPr>
            <w:tcW w:w="2012"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Φύλο </w:t>
            </w:r>
          </w:p>
        </w:tc>
        <w:tc>
          <w:tcPr>
            <w:tcW w:w="2420" w:type="pct"/>
          </w:tcPr>
          <w:p w:rsidR="00A421D5" w:rsidRPr="00474B2A" w:rsidRDefault="00A421D5" w:rsidP="00D53061">
            <w:pPr>
              <w:rPr>
                <w:rFonts w:ascii="Times New Roman" w:hAnsi="Times New Roman" w:cs="Times New Roman"/>
              </w:rPr>
            </w:pPr>
          </w:p>
        </w:tc>
        <w:tc>
          <w:tcPr>
            <w:tcW w:w="568"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0,9</w:t>
            </w:r>
            <w:r w:rsidRPr="00474B2A">
              <w:rPr>
                <w:rFonts w:ascii="Times New Roman" w:hAnsi="Times New Roman" w:cs="Times New Roman"/>
                <w:vertAlign w:val="superscript"/>
              </w:rPr>
              <w:t>α</w:t>
            </w:r>
          </w:p>
        </w:tc>
      </w:tr>
      <w:tr w:rsidR="00A421D5" w:rsidRPr="00474B2A" w:rsidTr="006578BC">
        <w:tc>
          <w:tcPr>
            <w:tcW w:w="201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Άνδρες</w:t>
            </w:r>
          </w:p>
        </w:tc>
        <w:tc>
          <w:tcPr>
            <w:tcW w:w="2420"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10,9 (4,1)</w:t>
            </w:r>
          </w:p>
        </w:tc>
        <w:tc>
          <w:tcPr>
            <w:tcW w:w="568" w:type="pct"/>
          </w:tcPr>
          <w:p w:rsidR="00A421D5" w:rsidRPr="00474B2A" w:rsidRDefault="00A421D5" w:rsidP="00D53061">
            <w:pPr>
              <w:rPr>
                <w:rFonts w:ascii="Times New Roman" w:hAnsi="Times New Roman" w:cs="Times New Roman"/>
                <w:b/>
              </w:rPr>
            </w:pPr>
          </w:p>
        </w:tc>
      </w:tr>
      <w:tr w:rsidR="00A421D5" w:rsidRPr="00474B2A" w:rsidTr="006578BC">
        <w:tc>
          <w:tcPr>
            <w:tcW w:w="201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Γυναίκες</w:t>
            </w:r>
          </w:p>
        </w:tc>
        <w:tc>
          <w:tcPr>
            <w:tcW w:w="2420"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10,9 (4,1)</w:t>
            </w:r>
          </w:p>
        </w:tc>
        <w:tc>
          <w:tcPr>
            <w:tcW w:w="568" w:type="pct"/>
          </w:tcPr>
          <w:p w:rsidR="00A421D5" w:rsidRPr="00474B2A" w:rsidRDefault="00A421D5" w:rsidP="00D53061">
            <w:pPr>
              <w:rPr>
                <w:rFonts w:ascii="Times New Roman" w:hAnsi="Times New Roman" w:cs="Times New Roman"/>
                <w:b/>
              </w:rPr>
            </w:pPr>
          </w:p>
        </w:tc>
      </w:tr>
      <w:tr w:rsidR="00A421D5" w:rsidRPr="00474B2A" w:rsidTr="006578BC">
        <w:tc>
          <w:tcPr>
            <w:tcW w:w="2012"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Ηλικία</w:t>
            </w:r>
          </w:p>
        </w:tc>
        <w:tc>
          <w:tcPr>
            <w:tcW w:w="2420"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-0,09</w:t>
            </w:r>
            <w:r w:rsidRPr="00474B2A">
              <w:rPr>
                <w:rFonts w:ascii="Times New Roman" w:hAnsi="Times New Roman" w:cs="Times New Roman"/>
                <w:vertAlign w:val="superscript"/>
              </w:rPr>
              <w:t>β</w:t>
            </w:r>
          </w:p>
        </w:tc>
        <w:tc>
          <w:tcPr>
            <w:tcW w:w="568" w:type="pct"/>
          </w:tcPr>
          <w:p w:rsidR="00A421D5" w:rsidRPr="00474B2A" w:rsidRDefault="00A421D5" w:rsidP="00D53061">
            <w:pPr>
              <w:rPr>
                <w:rFonts w:ascii="Times New Roman" w:hAnsi="Times New Roman" w:cs="Times New Roman"/>
                <w:b/>
                <w:vertAlign w:val="superscript"/>
              </w:rPr>
            </w:pPr>
            <w:r w:rsidRPr="00474B2A">
              <w:rPr>
                <w:rFonts w:ascii="Times New Roman" w:hAnsi="Times New Roman" w:cs="Times New Roman"/>
                <w:b/>
              </w:rPr>
              <w:t>0,01</w:t>
            </w:r>
            <w:r w:rsidRPr="00474B2A">
              <w:rPr>
                <w:rFonts w:ascii="Times New Roman" w:hAnsi="Times New Roman" w:cs="Times New Roman"/>
                <w:b/>
                <w:vertAlign w:val="superscript"/>
              </w:rPr>
              <w:t>β</w:t>
            </w:r>
          </w:p>
        </w:tc>
      </w:tr>
      <w:tr w:rsidR="00A421D5" w:rsidRPr="00474B2A" w:rsidTr="006578BC">
        <w:tc>
          <w:tcPr>
            <w:tcW w:w="2012"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Τόπος διαμονής πριν από τις σπουδές</w:t>
            </w:r>
          </w:p>
        </w:tc>
        <w:tc>
          <w:tcPr>
            <w:tcW w:w="2420" w:type="pct"/>
          </w:tcPr>
          <w:p w:rsidR="00A421D5" w:rsidRPr="00474B2A" w:rsidRDefault="00A421D5" w:rsidP="00D53061">
            <w:pPr>
              <w:rPr>
                <w:rFonts w:ascii="Times New Roman" w:hAnsi="Times New Roman" w:cs="Times New Roman"/>
              </w:rPr>
            </w:pPr>
          </w:p>
        </w:tc>
        <w:tc>
          <w:tcPr>
            <w:tcW w:w="568"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0,4</w:t>
            </w:r>
            <w:r w:rsidRPr="00474B2A">
              <w:rPr>
                <w:rFonts w:ascii="Times New Roman" w:hAnsi="Times New Roman" w:cs="Times New Roman"/>
                <w:vertAlign w:val="superscript"/>
              </w:rPr>
              <w:t>γ</w:t>
            </w:r>
          </w:p>
        </w:tc>
      </w:tr>
      <w:tr w:rsidR="00A421D5" w:rsidRPr="00474B2A" w:rsidTr="006578BC">
        <w:tc>
          <w:tcPr>
            <w:tcW w:w="201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Αστική περιοχή</w:t>
            </w:r>
          </w:p>
        </w:tc>
        <w:tc>
          <w:tcPr>
            <w:tcW w:w="2420"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11,0 (4,1)</w:t>
            </w:r>
          </w:p>
        </w:tc>
        <w:tc>
          <w:tcPr>
            <w:tcW w:w="568" w:type="pct"/>
          </w:tcPr>
          <w:p w:rsidR="00A421D5" w:rsidRPr="00474B2A" w:rsidRDefault="00A421D5" w:rsidP="00D53061">
            <w:pPr>
              <w:rPr>
                <w:rFonts w:ascii="Times New Roman" w:hAnsi="Times New Roman" w:cs="Times New Roman"/>
              </w:rPr>
            </w:pPr>
          </w:p>
        </w:tc>
      </w:tr>
      <w:tr w:rsidR="00A421D5" w:rsidRPr="00474B2A" w:rsidTr="006578BC">
        <w:tc>
          <w:tcPr>
            <w:tcW w:w="201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Ημιαστική περιοχή</w:t>
            </w:r>
          </w:p>
        </w:tc>
        <w:tc>
          <w:tcPr>
            <w:tcW w:w="2420"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10,4 (3,9)</w:t>
            </w:r>
          </w:p>
        </w:tc>
        <w:tc>
          <w:tcPr>
            <w:tcW w:w="568" w:type="pct"/>
          </w:tcPr>
          <w:p w:rsidR="00A421D5" w:rsidRPr="00474B2A" w:rsidRDefault="00A421D5" w:rsidP="00D53061">
            <w:pPr>
              <w:rPr>
                <w:rFonts w:ascii="Times New Roman" w:hAnsi="Times New Roman" w:cs="Times New Roman"/>
              </w:rPr>
            </w:pPr>
          </w:p>
        </w:tc>
      </w:tr>
      <w:tr w:rsidR="00A421D5" w:rsidRPr="00474B2A" w:rsidTr="006578BC">
        <w:tc>
          <w:tcPr>
            <w:tcW w:w="201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Αγροτική περιοχή</w:t>
            </w:r>
          </w:p>
        </w:tc>
        <w:tc>
          <w:tcPr>
            <w:tcW w:w="2420"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10,8 (4,1)</w:t>
            </w:r>
          </w:p>
        </w:tc>
        <w:tc>
          <w:tcPr>
            <w:tcW w:w="568" w:type="pct"/>
          </w:tcPr>
          <w:p w:rsidR="00A421D5" w:rsidRPr="00474B2A" w:rsidRDefault="00A421D5" w:rsidP="00D53061">
            <w:pPr>
              <w:rPr>
                <w:rFonts w:ascii="Times New Roman" w:hAnsi="Times New Roman" w:cs="Times New Roman"/>
              </w:rPr>
            </w:pPr>
          </w:p>
        </w:tc>
      </w:tr>
      <w:tr w:rsidR="00A421D5" w:rsidRPr="00474B2A" w:rsidTr="006578BC">
        <w:tc>
          <w:tcPr>
            <w:tcW w:w="2012"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Τμήμα φοίτησης</w:t>
            </w:r>
          </w:p>
        </w:tc>
        <w:tc>
          <w:tcPr>
            <w:tcW w:w="2420" w:type="pct"/>
          </w:tcPr>
          <w:p w:rsidR="00A421D5" w:rsidRPr="00474B2A" w:rsidRDefault="00A421D5" w:rsidP="00D53061">
            <w:pPr>
              <w:rPr>
                <w:rFonts w:ascii="Times New Roman" w:hAnsi="Times New Roman" w:cs="Times New Roman"/>
              </w:rPr>
            </w:pPr>
          </w:p>
        </w:tc>
        <w:tc>
          <w:tcPr>
            <w:tcW w:w="568" w:type="pct"/>
          </w:tcPr>
          <w:p w:rsidR="00A421D5" w:rsidRPr="00474B2A" w:rsidRDefault="00A421D5" w:rsidP="00D53061">
            <w:pPr>
              <w:rPr>
                <w:rFonts w:ascii="Times New Roman" w:hAnsi="Times New Roman" w:cs="Times New Roman"/>
                <w:b/>
                <w:vertAlign w:val="superscript"/>
              </w:rPr>
            </w:pPr>
            <w:r w:rsidRPr="00474B2A">
              <w:rPr>
                <w:rFonts w:ascii="Times New Roman" w:hAnsi="Times New Roman" w:cs="Times New Roman"/>
                <w:b/>
              </w:rPr>
              <w:t>0,002</w:t>
            </w:r>
            <w:r w:rsidRPr="00474B2A">
              <w:rPr>
                <w:rFonts w:ascii="Times New Roman" w:hAnsi="Times New Roman" w:cs="Times New Roman"/>
                <w:b/>
                <w:vertAlign w:val="superscript"/>
              </w:rPr>
              <w:t>γ</w:t>
            </w:r>
          </w:p>
        </w:tc>
      </w:tr>
      <w:tr w:rsidR="00A421D5" w:rsidRPr="00474B2A" w:rsidTr="006578BC">
        <w:tc>
          <w:tcPr>
            <w:tcW w:w="201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ΑΕΙ Πελοποννήσου</w:t>
            </w:r>
          </w:p>
        </w:tc>
        <w:tc>
          <w:tcPr>
            <w:tcW w:w="2420"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10,9 (4,3)</w:t>
            </w:r>
          </w:p>
        </w:tc>
        <w:tc>
          <w:tcPr>
            <w:tcW w:w="568" w:type="pct"/>
          </w:tcPr>
          <w:p w:rsidR="00A421D5" w:rsidRPr="00474B2A" w:rsidRDefault="00A421D5" w:rsidP="00D53061">
            <w:pPr>
              <w:rPr>
                <w:rFonts w:ascii="Times New Roman" w:hAnsi="Times New Roman" w:cs="Times New Roman"/>
              </w:rPr>
            </w:pPr>
          </w:p>
        </w:tc>
      </w:tr>
      <w:tr w:rsidR="00A421D5" w:rsidRPr="00474B2A" w:rsidTr="006578BC">
        <w:tc>
          <w:tcPr>
            <w:tcW w:w="201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ΑΕΙ Αθήνας</w:t>
            </w:r>
          </w:p>
        </w:tc>
        <w:tc>
          <w:tcPr>
            <w:tcW w:w="2420"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10,9 (3,8)</w:t>
            </w:r>
          </w:p>
        </w:tc>
        <w:tc>
          <w:tcPr>
            <w:tcW w:w="568" w:type="pct"/>
          </w:tcPr>
          <w:p w:rsidR="00A421D5" w:rsidRPr="00474B2A" w:rsidRDefault="00A421D5" w:rsidP="00D53061">
            <w:pPr>
              <w:rPr>
                <w:rFonts w:ascii="Times New Roman" w:hAnsi="Times New Roman" w:cs="Times New Roman"/>
              </w:rPr>
            </w:pPr>
          </w:p>
        </w:tc>
      </w:tr>
      <w:tr w:rsidR="00A421D5" w:rsidRPr="00474B2A" w:rsidTr="006578BC">
        <w:tc>
          <w:tcPr>
            <w:tcW w:w="201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ΤΕΙ Αθήνας</w:t>
            </w:r>
          </w:p>
        </w:tc>
        <w:tc>
          <w:tcPr>
            <w:tcW w:w="2420"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10,9 (4,0)</w:t>
            </w:r>
          </w:p>
        </w:tc>
        <w:tc>
          <w:tcPr>
            <w:tcW w:w="568" w:type="pct"/>
          </w:tcPr>
          <w:p w:rsidR="00A421D5" w:rsidRPr="00474B2A" w:rsidRDefault="00A421D5" w:rsidP="00D53061">
            <w:pPr>
              <w:rPr>
                <w:rFonts w:ascii="Times New Roman" w:hAnsi="Times New Roman" w:cs="Times New Roman"/>
              </w:rPr>
            </w:pPr>
          </w:p>
        </w:tc>
      </w:tr>
      <w:tr w:rsidR="00A421D5" w:rsidRPr="00474B2A" w:rsidTr="006578BC">
        <w:tc>
          <w:tcPr>
            <w:tcW w:w="2012"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Έτος φοίτησης</w:t>
            </w:r>
          </w:p>
        </w:tc>
        <w:tc>
          <w:tcPr>
            <w:tcW w:w="2420"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-0,01</w:t>
            </w:r>
            <w:r w:rsidRPr="00474B2A">
              <w:rPr>
                <w:rFonts w:ascii="Times New Roman" w:hAnsi="Times New Roman" w:cs="Times New Roman"/>
                <w:vertAlign w:val="superscript"/>
              </w:rPr>
              <w:t>δ</w:t>
            </w:r>
          </w:p>
        </w:tc>
        <w:tc>
          <w:tcPr>
            <w:tcW w:w="568"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0,8</w:t>
            </w:r>
            <w:r w:rsidRPr="00474B2A">
              <w:rPr>
                <w:rFonts w:ascii="Times New Roman" w:hAnsi="Times New Roman" w:cs="Times New Roman"/>
                <w:vertAlign w:val="superscript"/>
              </w:rPr>
              <w:t>δ</w:t>
            </w:r>
          </w:p>
        </w:tc>
      </w:tr>
      <w:tr w:rsidR="00A421D5" w:rsidRPr="00474B2A" w:rsidTr="006578BC">
        <w:tc>
          <w:tcPr>
            <w:tcW w:w="2012"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Μορφωτικό επίπεδο πατέρα</w:t>
            </w:r>
          </w:p>
        </w:tc>
        <w:tc>
          <w:tcPr>
            <w:tcW w:w="2420"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w:t>
            </w:r>
            <w:r w:rsidRPr="00474B2A">
              <w:rPr>
                <w:rFonts w:ascii="Times New Roman" w:hAnsi="Times New Roman" w:cs="Times New Roman"/>
                <w:lang w:val="en-US"/>
              </w:rPr>
              <w:t>0,</w:t>
            </w:r>
            <w:r w:rsidRPr="00474B2A">
              <w:rPr>
                <w:rFonts w:ascii="Times New Roman" w:hAnsi="Times New Roman" w:cs="Times New Roman"/>
              </w:rPr>
              <w:t>04</w:t>
            </w:r>
            <w:r w:rsidRPr="00474B2A">
              <w:rPr>
                <w:rFonts w:ascii="Times New Roman" w:hAnsi="Times New Roman" w:cs="Times New Roman"/>
                <w:vertAlign w:val="superscript"/>
              </w:rPr>
              <w:t>δ</w:t>
            </w:r>
          </w:p>
        </w:tc>
        <w:tc>
          <w:tcPr>
            <w:tcW w:w="568"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0,3</w:t>
            </w:r>
            <w:r w:rsidRPr="00474B2A">
              <w:rPr>
                <w:rFonts w:ascii="Times New Roman" w:hAnsi="Times New Roman" w:cs="Times New Roman"/>
                <w:vertAlign w:val="superscript"/>
              </w:rPr>
              <w:t>δ</w:t>
            </w:r>
          </w:p>
        </w:tc>
      </w:tr>
      <w:tr w:rsidR="00A421D5" w:rsidRPr="00474B2A" w:rsidTr="006578BC">
        <w:tc>
          <w:tcPr>
            <w:tcW w:w="2012"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Μορφωτικό επίπεδο μητέρας</w:t>
            </w:r>
          </w:p>
        </w:tc>
        <w:tc>
          <w:tcPr>
            <w:tcW w:w="2420"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w:t>
            </w:r>
            <w:r w:rsidRPr="00474B2A">
              <w:rPr>
                <w:rFonts w:ascii="Times New Roman" w:hAnsi="Times New Roman" w:cs="Times New Roman"/>
                <w:lang w:val="en-US"/>
              </w:rPr>
              <w:t>0,</w:t>
            </w:r>
            <w:r w:rsidRPr="00474B2A">
              <w:rPr>
                <w:rFonts w:ascii="Times New Roman" w:hAnsi="Times New Roman" w:cs="Times New Roman"/>
              </w:rPr>
              <w:t>04</w:t>
            </w:r>
            <w:r w:rsidRPr="00474B2A">
              <w:rPr>
                <w:rFonts w:ascii="Times New Roman" w:hAnsi="Times New Roman" w:cs="Times New Roman"/>
                <w:vertAlign w:val="superscript"/>
              </w:rPr>
              <w:t>δ</w:t>
            </w:r>
          </w:p>
        </w:tc>
        <w:tc>
          <w:tcPr>
            <w:tcW w:w="568"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0,4</w:t>
            </w:r>
            <w:r w:rsidRPr="00474B2A">
              <w:rPr>
                <w:rFonts w:ascii="Times New Roman" w:hAnsi="Times New Roman" w:cs="Times New Roman"/>
                <w:vertAlign w:val="superscript"/>
              </w:rPr>
              <w:t>δ</w:t>
            </w:r>
          </w:p>
        </w:tc>
      </w:tr>
      <w:tr w:rsidR="00A421D5" w:rsidRPr="00474B2A" w:rsidTr="006578BC">
        <w:tc>
          <w:tcPr>
            <w:tcW w:w="2012"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Ηλικία πρώτης χρήσης διαδικτύου</w:t>
            </w:r>
          </w:p>
        </w:tc>
        <w:tc>
          <w:tcPr>
            <w:tcW w:w="2420"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w:t>
            </w:r>
            <w:r w:rsidRPr="00474B2A">
              <w:rPr>
                <w:rFonts w:ascii="Times New Roman" w:hAnsi="Times New Roman" w:cs="Times New Roman"/>
                <w:lang w:val="en-US"/>
              </w:rPr>
              <w:t>0,</w:t>
            </w:r>
            <w:r w:rsidRPr="00474B2A">
              <w:rPr>
                <w:rFonts w:ascii="Times New Roman" w:hAnsi="Times New Roman" w:cs="Times New Roman"/>
              </w:rPr>
              <w:t>06</w:t>
            </w:r>
            <w:r w:rsidRPr="00474B2A">
              <w:rPr>
                <w:rFonts w:ascii="Times New Roman" w:hAnsi="Times New Roman" w:cs="Times New Roman"/>
                <w:vertAlign w:val="superscript"/>
              </w:rPr>
              <w:t>δ</w:t>
            </w:r>
          </w:p>
        </w:tc>
        <w:tc>
          <w:tcPr>
            <w:tcW w:w="568" w:type="pct"/>
          </w:tcPr>
          <w:p w:rsidR="00A421D5" w:rsidRPr="00474B2A" w:rsidRDefault="00A421D5" w:rsidP="00D53061">
            <w:pPr>
              <w:rPr>
                <w:rFonts w:ascii="Times New Roman" w:hAnsi="Times New Roman" w:cs="Times New Roman"/>
                <w:b/>
                <w:vertAlign w:val="superscript"/>
              </w:rPr>
            </w:pPr>
            <w:r w:rsidRPr="00474B2A">
              <w:rPr>
                <w:rFonts w:ascii="Times New Roman" w:hAnsi="Times New Roman" w:cs="Times New Roman"/>
                <w:b/>
              </w:rPr>
              <w:t>0,1</w:t>
            </w:r>
            <w:r w:rsidRPr="00474B2A">
              <w:rPr>
                <w:rFonts w:ascii="Times New Roman" w:hAnsi="Times New Roman" w:cs="Times New Roman"/>
                <w:b/>
                <w:vertAlign w:val="superscript"/>
              </w:rPr>
              <w:t>δ</w:t>
            </w:r>
          </w:p>
        </w:tc>
      </w:tr>
    </w:tbl>
    <w:p w:rsidR="00A421D5" w:rsidRPr="006578BC" w:rsidRDefault="00A421D5" w:rsidP="006578BC">
      <w:pPr>
        <w:spacing w:before="0" w:after="0" w:line="240" w:lineRule="auto"/>
        <w:rPr>
          <w:rFonts w:eastAsia="Times New Roman" w:cs="Times New Roman"/>
          <w:sz w:val="20"/>
          <w:szCs w:val="22"/>
          <w:lang w:eastAsia="el-GR"/>
        </w:rPr>
      </w:pPr>
      <w:r w:rsidRPr="006578BC">
        <w:rPr>
          <w:rFonts w:eastAsia="Times New Roman" w:cs="Times New Roman"/>
          <w:sz w:val="20"/>
          <w:szCs w:val="22"/>
          <w:vertAlign w:val="superscript"/>
          <w:lang w:eastAsia="el-GR"/>
        </w:rPr>
        <w:t>α</w:t>
      </w:r>
      <w:r w:rsidRPr="006578BC">
        <w:rPr>
          <w:rFonts w:eastAsia="Times New Roman" w:cs="Times New Roman"/>
          <w:sz w:val="20"/>
          <w:szCs w:val="22"/>
          <w:lang w:eastAsia="el-GR"/>
        </w:rPr>
        <w:t xml:space="preserve"> έλεγχος </w:t>
      </w:r>
      <w:r w:rsidRPr="006578BC">
        <w:rPr>
          <w:rFonts w:eastAsia="Times New Roman" w:cs="Times New Roman"/>
          <w:sz w:val="20"/>
          <w:szCs w:val="22"/>
          <w:lang w:val="en-US" w:eastAsia="el-GR"/>
        </w:rPr>
        <w:t>t</w:t>
      </w:r>
    </w:p>
    <w:p w:rsidR="00A421D5" w:rsidRPr="006578BC" w:rsidRDefault="00A421D5" w:rsidP="006578BC">
      <w:pPr>
        <w:spacing w:before="0" w:after="0" w:line="240" w:lineRule="auto"/>
        <w:rPr>
          <w:rFonts w:eastAsia="Times New Roman" w:cs="Times New Roman"/>
          <w:sz w:val="20"/>
          <w:szCs w:val="22"/>
          <w:lang w:eastAsia="el-GR"/>
        </w:rPr>
      </w:pPr>
      <w:r w:rsidRPr="006578BC">
        <w:rPr>
          <w:rFonts w:eastAsia="Times New Roman" w:cs="Times New Roman"/>
          <w:sz w:val="20"/>
          <w:szCs w:val="22"/>
          <w:vertAlign w:val="superscript"/>
          <w:lang w:eastAsia="el-GR"/>
        </w:rPr>
        <w:t>β</w:t>
      </w:r>
      <w:r w:rsidRPr="006578BC">
        <w:rPr>
          <w:rFonts w:eastAsia="Times New Roman" w:cs="Times New Roman"/>
          <w:sz w:val="20"/>
          <w:szCs w:val="22"/>
          <w:lang w:eastAsia="el-GR"/>
        </w:rPr>
        <w:t xml:space="preserve"> συντελεστής συσχέτισης </w:t>
      </w:r>
      <w:r w:rsidRPr="006578BC">
        <w:rPr>
          <w:rFonts w:eastAsia="Times New Roman" w:cs="Times New Roman"/>
          <w:sz w:val="20"/>
          <w:szCs w:val="22"/>
          <w:lang w:val="en-US" w:eastAsia="el-GR"/>
        </w:rPr>
        <w:t>Pearson</w:t>
      </w:r>
    </w:p>
    <w:p w:rsidR="00A421D5" w:rsidRPr="006578BC" w:rsidRDefault="00A421D5" w:rsidP="006578BC">
      <w:pPr>
        <w:spacing w:before="0" w:after="0" w:line="240" w:lineRule="auto"/>
        <w:rPr>
          <w:rFonts w:eastAsia="Times New Roman" w:cs="Times New Roman"/>
          <w:sz w:val="20"/>
          <w:szCs w:val="22"/>
          <w:lang w:eastAsia="el-GR"/>
        </w:rPr>
      </w:pPr>
      <w:r w:rsidRPr="006578BC">
        <w:rPr>
          <w:rFonts w:eastAsia="Times New Roman" w:cs="Times New Roman"/>
          <w:sz w:val="20"/>
          <w:szCs w:val="22"/>
          <w:vertAlign w:val="superscript"/>
          <w:lang w:eastAsia="el-GR"/>
        </w:rPr>
        <w:t>γ</w:t>
      </w:r>
      <w:r w:rsidRPr="006578BC">
        <w:rPr>
          <w:rFonts w:eastAsia="Times New Roman" w:cs="Times New Roman"/>
          <w:sz w:val="20"/>
          <w:szCs w:val="22"/>
          <w:lang w:eastAsia="el-GR"/>
        </w:rPr>
        <w:t xml:space="preserve"> ανάλυση διασποράς</w:t>
      </w:r>
    </w:p>
    <w:p w:rsidR="00A421D5" w:rsidRPr="006578BC" w:rsidRDefault="00A421D5" w:rsidP="006578BC">
      <w:pPr>
        <w:spacing w:before="0" w:after="0" w:line="240" w:lineRule="auto"/>
        <w:rPr>
          <w:rFonts w:eastAsia="Times New Roman" w:cs="Times New Roman"/>
          <w:sz w:val="20"/>
          <w:szCs w:val="22"/>
          <w:lang w:eastAsia="el-GR"/>
        </w:rPr>
      </w:pPr>
      <w:r w:rsidRPr="006578BC">
        <w:rPr>
          <w:rFonts w:eastAsia="Times New Roman" w:cs="Times New Roman"/>
          <w:sz w:val="20"/>
          <w:szCs w:val="22"/>
          <w:vertAlign w:val="superscript"/>
          <w:lang w:eastAsia="el-GR"/>
        </w:rPr>
        <w:t>δ</w:t>
      </w:r>
      <w:r w:rsidRPr="006578BC">
        <w:rPr>
          <w:rFonts w:eastAsia="Times New Roman" w:cs="Times New Roman"/>
          <w:sz w:val="20"/>
          <w:szCs w:val="22"/>
          <w:lang w:eastAsia="el-GR"/>
        </w:rPr>
        <w:t xml:space="preserve"> συντελεστής συσχέτισης </w:t>
      </w:r>
      <w:r w:rsidRPr="006578BC">
        <w:rPr>
          <w:rFonts w:eastAsia="Times New Roman" w:cs="Times New Roman"/>
          <w:sz w:val="20"/>
          <w:szCs w:val="22"/>
          <w:lang w:val="en-US" w:eastAsia="el-GR"/>
        </w:rPr>
        <w:t>Spearman</w:t>
      </w:r>
    </w:p>
    <w:p w:rsidR="00A421D5" w:rsidRPr="00EE7686" w:rsidRDefault="00A421D5" w:rsidP="00474B2A">
      <w:pPr>
        <w:rPr>
          <w:rStyle w:val="TABLE"/>
        </w:rPr>
      </w:pPr>
      <w:r w:rsidRPr="00A421D5">
        <w:rPr>
          <w:rFonts w:eastAsia="Times New Roman" w:cs="Times New Roman"/>
          <w:szCs w:val="22"/>
          <w:lang w:eastAsia="el-GR"/>
        </w:rPr>
        <w:t xml:space="preserve">Έπειτα από τη διμεταβλητή ανάλυση προέκυψε στατιστική σχέση στο επίπεδο του 0,20 (p&lt;0,20) μεταξύ της βαθμολογίας συμβολής με περιεχόμενο στο διαδίκτυο και της ηλικίας, του τμήματος φοίτησης και της ηλικίας πρώτης χρήσης διαδικτύου. Για τον λόγο αυτόν, εφαρμόστηκε πολυμεταβλητή γραμμική παλινδρόμηση, τα αποτελέσματα της οποίας παρουσιάζονται στον πίνακα </w:t>
      </w:r>
      <w:r w:rsidR="006578BC">
        <w:rPr>
          <w:rFonts w:eastAsia="Times New Roman" w:cs="Times New Roman"/>
          <w:szCs w:val="22"/>
          <w:lang w:eastAsia="el-GR"/>
        </w:rPr>
        <w:t>7-</w:t>
      </w:r>
      <w:r w:rsidRPr="00A421D5">
        <w:rPr>
          <w:rFonts w:eastAsia="Times New Roman" w:cs="Times New Roman"/>
          <w:szCs w:val="22"/>
          <w:lang w:eastAsia="el-GR"/>
        </w:rPr>
        <w:t>31.</w:t>
      </w:r>
    </w:p>
    <w:p w:rsidR="005C394A" w:rsidRDefault="005C394A" w:rsidP="005C394A">
      <w:pPr>
        <w:pStyle w:val="ab"/>
        <w:keepNext/>
      </w:pPr>
      <w:bookmarkStart w:id="622" w:name="_Toc423996162"/>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31</w:t>
      </w:r>
      <w:r w:rsidR="008A2614">
        <w:rPr>
          <w:noProof/>
        </w:rPr>
        <w:fldChar w:fldCharType="end"/>
      </w:r>
      <w:r>
        <w:t xml:space="preserve">. </w:t>
      </w:r>
      <w:r w:rsidRPr="002E132D">
        <w:t>Πολυμεταβλητή γραμμική παλινδρόμηση με εξαρτημένη μεταβλητή την βαθμολογία συμβολής με περιεχόμενο στο διαδίκτυο.</w:t>
      </w:r>
      <w:bookmarkEnd w:id="622"/>
    </w:p>
    <w:tbl>
      <w:tblPr>
        <w:tblStyle w:val="22"/>
        <w:tblW w:w="5000" w:type="pct"/>
        <w:tblLook w:val="04A0" w:firstRow="1" w:lastRow="0" w:firstColumn="1" w:lastColumn="0" w:noHBand="0" w:noVBand="1"/>
      </w:tblPr>
      <w:tblGrid>
        <w:gridCol w:w="4424"/>
        <w:gridCol w:w="1409"/>
        <w:gridCol w:w="2073"/>
        <w:gridCol w:w="813"/>
      </w:tblGrid>
      <w:tr w:rsidR="00A421D5" w:rsidRPr="00474B2A" w:rsidTr="006578BC">
        <w:tc>
          <w:tcPr>
            <w:tcW w:w="2537"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Χαρακτηριστικό</w:t>
            </w:r>
          </w:p>
        </w:tc>
        <w:tc>
          <w:tcPr>
            <w:tcW w:w="808"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Συντελεστής b</w:t>
            </w:r>
          </w:p>
        </w:tc>
        <w:tc>
          <w:tcPr>
            <w:tcW w:w="1189"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95% διάστημα </w:t>
            </w:r>
          </w:p>
          <w:p w:rsidR="00A421D5" w:rsidRPr="00474B2A" w:rsidRDefault="00A421D5" w:rsidP="00D53061">
            <w:pPr>
              <w:rPr>
                <w:rFonts w:ascii="Times New Roman" w:hAnsi="Times New Roman" w:cs="Times New Roman"/>
                <w:b/>
              </w:rPr>
            </w:pPr>
            <w:r w:rsidRPr="00474B2A">
              <w:rPr>
                <w:rFonts w:ascii="Times New Roman" w:hAnsi="Times New Roman" w:cs="Times New Roman"/>
                <w:b/>
              </w:rPr>
              <w:t>εμπιστοσύνης για τον b</w:t>
            </w:r>
          </w:p>
        </w:tc>
        <w:tc>
          <w:tcPr>
            <w:tcW w:w="466"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Τιμή p</w:t>
            </w:r>
          </w:p>
        </w:tc>
      </w:tr>
      <w:tr w:rsidR="00A421D5" w:rsidRPr="00474B2A" w:rsidTr="006578BC">
        <w:trPr>
          <w:trHeight w:val="224"/>
        </w:trPr>
        <w:tc>
          <w:tcPr>
            <w:tcW w:w="2537"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Φοιτητές ΤΕΙ Αθήνας σε σχέση με φοιτητές ΑΕΙ Αθήνας</w:t>
            </w:r>
          </w:p>
        </w:tc>
        <w:tc>
          <w:tcPr>
            <w:tcW w:w="808"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1,09</w:t>
            </w:r>
          </w:p>
        </w:tc>
        <w:tc>
          <w:tcPr>
            <w:tcW w:w="118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0,46 έως 1,71</w:t>
            </w:r>
          </w:p>
        </w:tc>
        <w:tc>
          <w:tcPr>
            <w:tcW w:w="466"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0,001</w:t>
            </w:r>
          </w:p>
        </w:tc>
      </w:tr>
      <w:tr w:rsidR="00A421D5" w:rsidRPr="00474B2A" w:rsidTr="006578BC">
        <w:tc>
          <w:tcPr>
            <w:tcW w:w="2537"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Ηλικία πρώτης χρήσης διαδικτύου</w:t>
            </w:r>
          </w:p>
        </w:tc>
        <w:tc>
          <w:tcPr>
            <w:tcW w:w="808"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-0,10</w:t>
            </w:r>
          </w:p>
        </w:tc>
        <w:tc>
          <w:tcPr>
            <w:tcW w:w="118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-0,17 έως -0,03</w:t>
            </w:r>
          </w:p>
        </w:tc>
        <w:tc>
          <w:tcPr>
            <w:tcW w:w="466"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0,004</w:t>
            </w:r>
          </w:p>
        </w:tc>
      </w:tr>
    </w:tbl>
    <w:p w:rsidR="00A421D5" w:rsidRPr="00A421D5" w:rsidRDefault="00A421D5" w:rsidP="006578BC">
      <w:pPr>
        <w:rPr>
          <w:rFonts w:eastAsia="Times New Roman" w:cs="Times New Roman"/>
          <w:szCs w:val="22"/>
          <w:lang w:eastAsia="el-GR"/>
        </w:rPr>
      </w:pPr>
      <w:r w:rsidRPr="00A421D5">
        <w:rPr>
          <w:rFonts w:eastAsia="Times New Roman" w:cs="Times New Roman"/>
          <w:szCs w:val="22"/>
          <w:lang w:eastAsia="el-GR"/>
        </w:rPr>
        <w:t>Σύμφωνα με τα αποτελέσματα της πολυμεταβλητής γραμμικής παλινδρόμησης, προκύπτουν τα εξής: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Η μείωση της ηλικίας πρώτης χρήσης διαδικτύου σχετίζονταν με αύξηση της βαθμολογίας συμβολής με περιεχόμενο στο διαδίκτυο.</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Οι φοιτητές του ΤΕΙ Αθήνας είχαν μεγαλύτερη βαθμολογία συμβολής με περιεχόμενο στο διαδίκτυο σε σχέση με τους φοιτητές του ΑΕΙ Αθήνας.</w:t>
      </w:r>
    </w:p>
    <w:p w:rsidR="00A421D5" w:rsidRPr="006578BC" w:rsidRDefault="00A421D5" w:rsidP="005C394A">
      <w:pPr>
        <w:numPr>
          <w:ilvl w:val="0"/>
          <w:numId w:val="48"/>
        </w:numPr>
        <w:spacing w:before="0"/>
        <w:ind w:left="360"/>
        <w:jc w:val="left"/>
        <w:rPr>
          <w:rFonts w:eastAsia="Times New Roman" w:cs="Times New Roman"/>
          <w:szCs w:val="22"/>
          <w:lang w:eastAsia="el-GR"/>
        </w:rPr>
      </w:pPr>
      <w:r w:rsidRPr="006578BC">
        <w:rPr>
          <w:rFonts w:eastAsia="Times New Roman" w:cs="Times New Roman"/>
          <w:szCs w:val="22"/>
          <w:lang w:eastAsia="el-GR"/>
        </w:rPr>
        <w:t>Οι παραπάνω μεταβλητές ερμηνεύουν το 3% της μεταβλητότητας της βαθμολογίας συμβολής με περιεχόμενο στο διαδίκτυο.</w:t>
      </w:r>
    </w:p>
    <w:p w:rsidR="00A421D5" w:rsidRPr="006578BC" w:rsidRDefault="00A421D5" w:rsidP="00AE4D57">
      <w:pPr>
        <w:pStyle w:val="3"/>
        <w:spacing w:before="0"/>
        <w:rPr>
          <w:rFonts w:eastAsia="Times New Roman"/>
          <w:szCs w:val="22"/>
          <w:lang w:eastAsia="el-GR"/>
        </w:rPr>
      </w:pPr>
      <w:bookmarkStart w:id="623" w:name="_Toc422860157"/>
      <w:bookmarkStart w:id="624" w:name="_Toc422958661"/>
      <w:bookmarkStart w:id="625" w:name="_Toc422994874"/>
      <w:r w:rsidRPr="006578BC">
        <w:rPr>
          <w:lang w:eastAsia="el-GR"/>
        </w:rPr>
        <w:t>Εξαρτημένη μεταβλητή: Βαθμολογία σημασίας του διαδικτύου ως εργαλείου υποστήριξης των σπουδών</w:t>
      </w:r>
      <w:bookmarkEnd w:id="623"/>
      <w:bookmarkEnd w:id="624"/>
      <w:bookmarkEnd w:id="625"/>
    </w:p>
    <w:p w:rsidR="006578BC"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6578BC">
        <w:rPr>
          <w:rFonts w:eastAsia="Times New Roman" w:cs="Times New Roman"/>
          <w:szCs w:val="22"/>
          <w:lang w:eastAsia="el-GR"/>
        </w:rPr>
        <w:t>7-</w:t>
      </w:r>
      <w:r w:rsidRPr="00A421D5">
        <w:rPr>
          <w:rFonts w:eastAsia="Times New Roman" w:cs="Times New Roman"/>
          <w:szCs w:val="22"/>
          <w:lang w:eastAsia="el-GR"/>
        </w:rPr>
        <w:t>32 παρουσιάζονται οι διμεταβλητές συσχετίσεις ανάμεσα στα δημογραφικά χαρακτηριστικά και τη βαθμολογία σημασίας του διαδικτύου ως εργαλείου υποστήριξης των σπουδών.</w:t>
      </w:r>
    </w:p>
    <w:p w:rsidR="006578BC" w:rsidRDefault="006578BC">
      <w:pPr>
        <w:rPr>
          <w:rFonts w:eastAsia="Times New Roman" w:cs="Times New Roman"/>
          <w:szCs w:val="22"/>
          <w:lang w:eastAsia="el-GR"/>
        </w:rPr>
      </w:pPr>
      <w:r>
        <w:rPr>
          <w:rFonts w:eastAsia="Times New Roman" w:cs="Times New Roman"/>
          <w:szCs w:val="22"/>
          <w:lang w:eastAsia="el-GR"/>
        </w:rPr>
        <w:br w:type="page"/>
      </w:r>
    </w:p>
    <w:p w:rsidR="00A421D5" w:rsidRPr="00EE7686" w:rsidRDefault="00A421D5" w:rsidP="00053719">
      <w:pPr>
        <w:pStyle w:val="40"/>
        <w:rPr>
          <w:rStyle w:val="TABLE"/>
        </w:rPr>
      </w:pPr>
    </w:p>
    <w:p w:rsidR="005C394A" w:rsidRDefault="005C394A" w:rsidP="005C394A">
      <w:pPr>
        <w:pStyle w:val="ab"/>
        <w:keepNext/>
      </w:pPr>
      <w:bookmarkStart w:id="626" w:name="_Toc423996163"/>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32</w:t>
      </w:r>
      <w:r w:rsidR="008A2614">
        <w:rPr>
          <w:noProof/>
        </w:rPr>
        <w:fldChar w:fldCharType="end"/>
      </w:r>
      <w:r>
        <w:t xml:space="preserve">. </w:t>
      </w:r>
      <w:r w:rsidRPr="00AC10BB">
        <w:t>Διμεταβλητές συσχετίσεις ανάμεσα στα δημογραφικά χαρακτηριστικά και τη βαθμολογία σημασίας του διαδικτύου ως εργαλείου υποστήριξης των σπουδών.</w:t>
      </w:r>
      <w:bookmarkEnd w:id="626"/>
    </w:p>
    <w:tbl>
      <w:tblPr>
        <w:tblStyle w:val="22"/>
        <w:tblW w:w="5000" w:type="pct"/>
        <w:tblLook w:val="04A0" w:firstRow="1" w:lastRow="0" w:firstColumn="1" w:lastColumn="0" w:noHBand="0" w:noVBand="1"/>
      </w:tblPr>
      <w:tblGrid>
        <w:gridCol w:w="3346"/>
        <w:gridCol w:w="4428"/>
        <w:gridCol w:w="945"/>
      </w:tblGrid>
      <w:tr w:rsidR="00A421D5" w:rsidRPr="00474B2A" w:rsidTr="006578BC">
        <w:tc>
          <w:tcPr>
            <w:tcW w:w="1919"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Χαρακτηριστικό </w:t>
            </w:r>
          </w:p>
        </w:tc>
        <w:tc>
          <w:tcPr>
            <w:tcW w:w="2539" w:type="pct"/>
          </w:tcPr>
          <w:p w:rsidR="00A421D5" w:rsidRPr="00474B2A" w:rsidRDefault="00A421D5" w:rsidP="00D53061">
            <w:pPr>
              <w:rPr>
                <w:rFonts w:ascii="Times New Roman" w:hAnsi="Times New Roman" w:cs="Times New Roman"/>
              </w:rPr>
            </w:pPr>
            <w:r w:rsidRPr="00474B2A">
              <w:rPr>
                <w:rFonts w:ascii="Times New Roman" w:hAnsi="Times New Roman" w:cs="Times New Roman"/>
                <w:b/>
              </w:rPr>
              <w:t>Μέση βαθμολογία σημασίας του διαδικτύου ως εργαλείου υποστήριξης των σπουδών (τυπική απόκλιση)</w:t>
            </w:r>
          </w:p>
        </w:tc>
        <w:tc>
          <w:tcPr>
            <w:tcW w:w="542"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Τιμή </w:t>
            </w:r>
            <w:r w:rsidRPr="00474B2A">
              <w:rPr>
                <w:rFonts w:ascii="Times New Roman" w:hAnsi="Times New Roman" w:cs="Times New Roman"/>
                <w:b/>
                <w:lang w:val="en-US"/>
              </w:rPr>
              <w:t>p</w:t>
            </w:r>
          </w:p>
        </w:tc>
      </w:tr>
      <w:tr w:rsidR="00A421D5" w:rsidRPr="00474B2A" w:rsidTr="006578BC">
        <w:tc>
          <w:tcPr>
            <w:tcW w:w="1919"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Φύλο </w:t>
            </w:r>
          </w:p>
        </w:tc>
        <w:tc>
          <w:tcPr>
            <w:tcW w:w="2539" w:type="pct"/>
          </w:tcPr>
          <w:p w:rsidR="00A421D5" w:rsidRPr="00474B2A" w:rsidRDefault="00A421D5" w:rsidP="00D53061">
            <w:pPr>
              <w:rPr>
                <w:rFonts w:ascii="Times New Roman" w:hAnsi="Times New Roman" w:cs="Times New Roman"/>
              </w:rPr>
            </w:pPr>
          </w:p>
        </w:tc>
        <w:tc>
          <w:tcPr>
            <w:tcW w:w="542"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0,4</w:t>
            </w:r>
            <w:r w:rsidRPr="00474B2A">
              <w:rPr>
                <w:rFonts w:ascii="Times New Roman" w:hAnsi="Times New Roman" w:cs="Times New Roman"/>
                <w:vertAlign w:val="superscript"/>
              </w:rPr>
              <w:t>α</w:t>
            </w:r>
          </w:p>
        </w:tc>
      </w:tr>
      <w:tr w:rsidR="00A421D5" w:rsidRPr="00474B2A" w:rsidTr="006578BC">
        <w:tc>
          <w:tcPr>
            <w:tcW w:w="191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Άνδρες</w:t>
            </w:r>
          </w:p>
        </w:tc>
        <w:tc>
          <w:tcPr>
            <w:tcW w:w="253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4,1 (0,9)</w:t>
            </w:r>
          </w:p>
        </w:tc>
        <w:tc>
          <w:tcPr>
            <w:tcW w:w="542" w:type="pct"/>
          </w:tcPr>
          <w:p w:rsidR="00A421D5" w:rsidRPr="00474B2A" w:rsidRDefault="00A421D5" w:rsidP="00D53061">
            <w:pPr>
              <w:rPr>
                <w:rFonts w:ascii="Times New Roman" w:hAnsi="Times New Roman" w:cs="Times New Roman"/>
                <w:b/>
              </w:rPr>
            </w:pPr>
          </w:p>
        </w:tc>
      </w:tr>
      <w:tr w:rsidR="00A421D5" w:rsidRPr="00474B2A" w:rsidTr="006578BC">
        <w:tc>
          <w:tcPr>
            <w:tcW w:w="191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Γυναίκες</w:t>
            </w:r>
          </w:p>
        </w:tc>
        <w:tc>
          <w:tcPr>
            <w:tcW w:w="253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4,1 (0,9)</w:t>
            </w:r>
          </w:p>
        </w:tc>
        <w:tc>
          <w:tcPr>
            <w:tcW w:w="542" w:type="pct"/>
          </w:tcPr>
          <w:p w:rsidR="00A421D5" w:rsidRPr="00474B2A" w:rsidRDefault="00A421D5" w:rsidP="00D53061">
            <w:pPr>
              <w:rPr>
                <w:rFonts w:ascii="Times New Roman" w:hAnsi="Times New Roman" w:cs="Times New Roman"/>
                <w:b/>
              </w:rPr>
            </w:pPr>
          </w:p>
        </w:tc>
      </w:tr>
      <w:tr w:rsidR="00A421D5" w:rsidRPr="00474B2A" w:rsidTr="006578BC">
        <w:tc>
          <w:tcPr>
            <w:tcW w:w="1919"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Ηλικία</w:t>
            </w:r>
          </w:p>
        </w:tc>
        <w:tc>
          <w:tcPr>
            <w:tcW w:w="253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0,06</w:t>
            </w:r>
            <w:r w:rsidRPr="00474B2A">
              <w:rPr>
                <w:rFonts w:ascii="Times New Roman" w:hAnsi="Times New Roman" w:cs="Times New Roman"/>
                <w:vertAlign w:val="superscript"/>
              </w:rPr>
              <w:t>β</w:t>
            </w:r>
          </w:p>
        </w:tc>
        <w:tc>
          <w:tcPr>
            <w:tcW w:w="542" w:type="pct"/>
          </w:tcPr>
          <w:p w:rsidR="00A421D5" w:rsidRPr="00474B2A" w:rsidRDefault="00A421D5" w:rsidP="00D53061">
            <w:pPr>
              <w:rPr>
                <w:rFonts w:ascii="Times New Roman" w:hAnsi="Times New Roman" w:cs="Times New Roman"/>
                <w:b/>
                <w:vertAlign w:val="superscript"/>
              </w:rPr>
            </w:pPr>
            <w:r w:rsidRPr="00474B2A">
              <w:rPr>
                <w:rFonts w:ascii="Times New Roman" w:hAnsi="Times New Roman" w:cs="Times New Roman"/>
                <w:b/>
              </w:rPr>
              <w:t>0,1</w:t>
            </w:r>
            <w:r w:rsidRPr="00474B2A">
              <w:rPr>
                <w:rFonts w:ascii="Times New Roman" w:hAnsi="Times New Roman" w:cs="Times New Roman"/>
                <w:b/>
                <w:vertAlign w:val="superscript"/>
              </w:rPr>
              <w:t>β</w:t>
            </w:r>
          </w:p>
        </w:tc>
      </w:tr>
      <w:tr w:rsidR="00A421D5" w:rsidRPr="00474B2A" w:rsidTr="006578BC">
        <w:tc>
          <w:tcPr>
            <w:tcW w:w="1919"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Τόπος διαμονής πριν από τις σπουδές</w:t>
            </w:r>
          </w:p>
        </w:tc>
        <w:tc>
          <w:tcPr>
            <w:tcW w:w="2539" w:type="pct"/>
          </w:tcPr>
          <w:p w:rsidR="00A421D5" w:rsidRPr="00474B2A" w:rsidRDefault="00A421D5" w:rsidP="00D53061">
            <w:pPr>
              <w:rPr>
                <w:rFonts w:ascii="Times New Roman" w:hAnsi="Times New Roman" w:cs="Times New Roman"/>
              </w:rPr>
            </w:pPr>
          </w:p>
        </w:tc>
        <w:tc>
          <w:tcPr>
            <w:tcW w:w="542"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0,6</w:t>
            </w:r>
            <w:r w:rsidRPr="00474B2A">
              <w:rPr>
                <w:rFonts w:ascii="Times New Roman" w:hAnsi="Times New Roman" w:cs="Times New Roman"/>
                <w:vertAlign w:val="superscript"/>
              </w:rPr>
              <w:t>γ</w:t>
            </w:r>
          </w:p>
        </w:tc>
      </w:tr>
      <w:tr w:rsidR="00A421D5" w:rsidRPr="00474B2A" w:rsidTr="006578BC">
        <w:tc>
          <w:tcPr>
            <w:tcW w:w="191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Αστική περιοχή</w:t>
            </w:r>
          </w:p>
        </w:tc>
        <w:tc>
          <w:tcPr>
            <w:tcW w:w="253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4,1 (0,9)</w:t>
            </w:r>
          </w:p>
        </w:tc>
        <w:tc>
          <w:tcPr>
            <w:tcW w:w="542" w:type="pct"/>
          </w:tcPr>
          <w:p w:rsidR="00A421D5" w:rsidRPr="00474B2A" w:rsidRDefault="00A421D5" w:rsidP="00D53061">
            <w:pPr>
              <w:rPr>
                <w:rFonts w:ascii="Times New Roman" w:hAnsi="Times New Roman" w:cs="Times New Roman"/>
              </w:rPr>
            </w:pPr>
          </w:p>
        </w:tc>
      </w:tr>
      <w:tr w:rsidR="00A421D5" w:rsidRPr="00474B2A" w:rsidTr="006578BC">
        <w:tc>
          <w:tcPr>
            <w:tcW w:w="191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Ημιαστική περιοχή</w:t>
            </w:r>
          </w:p>
        </w:tc>
        <w:tc>
          <w:tcPr>
            <w:tcW w:w="253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4,2 (0,8)</w:t>
            </w:r>
          </w:p>
        </w:tc>
        <w:tc>
          <w:tcPr>
            <w:tcW w:w="542" w:type="pct"/>
          </w:tcPr>
          <w:p w:rsidR="00A421D5" w:rsidRPr="00474B2A" w:rsidRDefault="00A421D5" w:rsidP="00D53061">
            <w:pPr>
              <w:rPr>
                <w:rFonts w:ascii="Times New Roman" w:hAnsi="Times New Roman" w:cs="Times New Roman"/>
              </w:rPr>
            </w:pPr>
          </w:p>
        </w:tc>
      </w:tr>
      <w:tr w:rsidR="00A421D5" w:rsidRPr="00474B2A" w:rsidTr="006578BC">
        <w:tc>
          <w:tcPr>
            <w:tcW w:w="191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Αγροτική περιοχή</w:t>
            </w:r>
          </w:p>
        </w:tc>
        <w:tc>
          <w:tcPr>
            <w:tcW w:w="253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4,1 (0,9)</w:t>
            </w:r>
          </w:p>
        </w:tc>
        <w:tc>
          <w:tcPr>
            <w:tcW w:w="542" w:type="pct"/>
          </w:tcPr>
          <w:p w:rsidR="00A421D5" w:rsidRPr="00474B2A" w:rsidRDefault="00A421D5" w:rsidP="00D53061">
            <w:pPr>
              <w:rPr>
                <w:rFonts w:ascii="Times New Roman" w:hAnsi="Times New Roman" w:cs="Times New Roman"/>
              </w:rPr>
            </w:pPr>
          </w:p>
        </w:tc>
      </w:tr>
      <w:tr w:rsidR="00A421D5" w:rsidRPr="00474B2A" w:rsidTr="006578BC">
        <w:tc>
          <w:tcPr>
            <w:tcW w:w="1919"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Τμήμα φοίτησης</w:t>
            </w:r>
          </w:p>
        </w:tc>
        <w:tc>
          <w:tcPr>
            <w:tcW w:w="2539" w:type="pct"/>
          </w:tcPr>
          <w:p w:rsidR="00A421D5" w:rsidRPr="00474B2A" w:rsidRDefault="00A421D5" w:rsidP="00D53061">
            <w:pPr>
              <w:rPr>
                <w:rFonts w:ascii="Times New Roman" w:hAnsi="Times New Roman" w:cs="Times New Roman"/>
              </w:rPr>
            </w:pPr>
          </w:p>
        </w:tc>
        <w:tc>
          <w:tcPr>
            <w:tcW w:w="542"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0,6</w:t>
            </w:r>
            <w:r w:rsidRPr="00474B2A">
              <w:rPr>
                <w:rFonts w:ascii="Times New Roman" w:hAnsi="Times New Roman" w:cs="Times New Roman"/>
                <w:vertAlign w:val="superscript"/>
              </w:rPr>
              <w:t>γ</w:t>
            </w:r>
          </w:p>
        </w:tc>
      </w:tr>
      <w:tr w:rsidR="00A421D5" w:rsidRPr="00474B2A" w:rsidTr="006578BC">
        <w:tc>
          <w:tcPr>
            <w:tcW w:w="191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ΑΕΙ Πελοποννήσου</w:t>
            </w:r>
          </w:p>
        </w:tc>
        <w:tc>
          <w:tcPr>
            <w:tcW w:w="253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4,2 (0,8)</w:t>
            </w:r>
          </w:p>
        </w:tc>
        <w:tc>
          <w:tcPr>
            <w:tcW w:w="542" w:type="pct"/>
          </w:tcPr>
          <w:p w:rsidR="00A421D5" w:rsidRPr="00474B2A" w:rsidRDefault="00A421D5" w:rsidP="00D53061">
            <w:pPr>
              <w:rPr>
                <w:rFonts w:ascii="Times New Roman" w:hAnsi="Times New Roman" w:cs="Times New Roman"/>
              </w:rPr>
            </w:pPr>
          </w:p>
        </w:tc>
      </w:tr>
      <w:tr w:rsidR="00A421D5" w:rsidRPr="00474B2A" w:rsidTr="006578BC">
        <w:tc>
          <w:tcPr>
            <w:tcW w:w="191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ΑΕΙ Αθήνας</w:t>
            </w:r>
          </w:p>
        </w:tc>
        <w:tc>
          <w:tcPr>
            <w:tcW w:w="253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4,1 (0,8)</w:t>
            </w:r>
          </w:p>
        </w:tc>
        <w:tc>
          <w:tcPr>
            <w:tcW w:w="542" w:type="pct"/>
          </w:tcPr>
          <w:p w:rsidR="00A421D5" w:rsidRPr="00474B2A" w:rsidRDefault="00A421D5" w:rsidP="00D53061">
            <w:pPr>
              <w:rPr>
                <w:rFonts w:ascii="Times New Roman" w:hAnsi="Times New Roman" w:cs="Times New Roman"/>
              </w:rPr>
            </w:pPr>
          </w:p>
        </w:tc>
      </w:tr>
      <w:tr w:rsidR="00A421D5" w:rsidRPr="00474B2A" w:rsidTr="006578BC">
        <w:tc>
          <w:tcPr>
            <w:tcW w:w="191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ΤΕΙ Αθήνας</w:t>
            </w:r>
          </w:p>
        </w:tc>
        <w:tc>
          <w:tcPr>
            <w:tcW w:w="253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4,1 (0,9)</w:t>
            </w:r>
          </w:p>
        </w:tc>
        <w:tc>
          <w:tcPr>
            <w:tcW w:w="542" w:type="pct"/>
          </w:tcPr>
          <w:p w:rsidR="00A421D5" w:rsidRPr="00474B2A" w:rsidRDefault="00A421D5" w:rsidP="00D53061">
            <w:pPr>
              <w:rPr>
                <w:rFonts w:ascii="Times New Roman" w:hAnsi="Times New Roman" w:cs="Times New Roman"/>
              </w:rPr>
            </w:pPr>
          </w:p>
        </w:tc>
      </w:tr>
      <w:tr w:rsidR="00A421D5" w:rsidRPr="00474B2A" w:rsidTr="006578BC">
        <w:tc>
          <w:tcPr>
            <w:tcW w:w="1919"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Έτος φοίτησης</w:t>
            </w:r>
          </w:p>
        </w:tc>
        <w:tc>
          <w:tcPr>
            <w:tcW w:w="2539"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0,09</w:t>
            </w:r>
            <w:r w:rsidRPr="00474B2A">
              <w:rPr>
                <w:rFonts w:ascii="Times New Roman" w:hAnsi="Times New Roman" w:cs="Times New Roman"/>
                <w:vertAlign w:val="superscript"/>
              </w:rPr>
              <w:t>δ</w:t>
            </w:r>
          </w:p>
        </w:tc>
        <w:tc>
          <w:tcPr>
            <w:tcW w:w="542" w:type="pct"/>
          </w:tcPr>
          <w:p w:rsidR="00A421D5" w:rsidRPr="00474B2A" w:rsidRDefault="00A421D5" w:rsidP="00D53061">
            <w:pPr>
              <w:rPr>
                <w:rFonts w:ascii="Times New Roman" w:hAnsi="Times New Roman" w:cs="Times New Roman"/>
                <w:b/>
                <w:vertAlign w:val="superscript"/>
              </w:rPr>
            </w:pPr>
            <w:r w:rsidRPr="00474B2A">
              <w:rPr>
                <w:rFonts w:ascii="Times New Roman" w:hAnsi="Times New Roman" w:cs="Times New Roman"/>
                <w:b/>
              </w:rPr>
              <w:t>0,02</w:t>
            </w:r>
            <w:r w:rsidRPr="00474B2A">
              <w:rPr>
                <w:rFonts w:ascii="Times New Roman" w:hAnsi="Times New Roman" w:cs="Times New Roman"/>
                <w:b/>
                <w:vertAlign w:val="superscript"/>
              </w:rPr>
              <w:t>δ</w:t>
            </w:r>
          </w:p>
        </w:tc>
      </w:tr>
      <w:tr w:rsidR="00A421D5" w:rsidRPr="00474B2A" w:rsidTr="006578BC">
        <w:tc>
          <w:tcPr>
            <w:tcW w:w="1919"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Μορφωτικό επίπεδο πατέρα</w:t>
            </w:r>
          </w:p>
        </w:tc>
        <w:tc>
          <w:tcPr>
            <w:tcW w:w="2539"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w:t>
            </w:r>
            <w:r w:rsidRPr="00474B2A">
              <w:rPr>
                <w:rFonts w:ascii="Times New Roman" w:hAnsi="Times New Roman" w:cs="Times New Roman"/>
                <w:lang w:val="en-US"/>
              </w:rPr>
              <w:t>0,</w:t>
            </w:r>
            <w:r w:rsidRPr="00474B2A">
              <w:rPr>
                <w:rFonts w:ascii="Times New Roman" w:hAnsi="Times New Roman" w:cs="Times New Roman"/>
              </w:rPr>
              <w:t>01</w:t>
            </w:r>
            <w:r w:rsidRPr="00474B2A">
              <w:rPr>
                <w:rFonts w:ascii="Times New Roman" w:hAnsi="Times New Roman" w:cs="Times New Roman"/>
                <w:vertAlign w:val="superscript"/>
              </w:rPr>
              <w:t>δ</w:t>
            </w:r>
          </w:p>
        </w:tc>
        <w:tc>
          <w:tcPr>
            <w:tcW w:w="542"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0,8</w:t>
            </w:r>
            <w:r w:rsidRPr="00474B2A">
              <w:rPr>
                <w:rFonts w:ascii="Times New Roman" w:hAnsi="Times New Roman" w:cs="Times New Roman"/>
                <w:vertAlign w:val="superscript"/>
              </w:rPr>
              <w:t>δ</w:t>
            </w:r>
          </w:p>
        </w:tc>
      </w:tr>
      <w:tr w:rsidR="00A421D5" w:rsidRPr="00474B2A" w:rsidTr="006578BC">
        <w:tc>
          <w:tcPr>
            <w:tcW w:w="1919"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Μορφωτικό επίπεδο μητέρας</w:t>
            </w:r>
          </w:p>
        </w:tc>
        <w:tc>
          <w:tcPr>
            <w:tcW w:w="2539"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w:t>
            </w:r>
            <w:r w:rsidRPr="00474B2A">
              <w:rPr>
                <w:rFonts w:ascii="Times New Roman" w:hAnsi="Times New Roman" w:cs="Times New Roman"/>
                <w:lang w:val="en-US"/>
              </w:rPr>
              <w:t>0,</w:t>
            </w:r>
            <w:r w:rsidRPr="00474B2A">
              <w:rPr>
                <w:rFonts w:ascii="Times New Roman" w:hAnsi="Times New Roman" w:cs="Times New Roman"/>
              </w:rPr>
              <w:t>01</w:t>
            </w:r>
            <w:r w:rsidRPr="00474B2A">
              <w:rPr>
                <w:rFonts w:ascii="Times New Roman" w:hAnsi="Times New Roman" w:cs="Times New Roman"/>
                <w:vertAlign w:val="superscript"/>
              </w:rPr>
              <w:t>δ</w:t>
            </w:r>
          </w:p>
        </w:tc>
        <w:tc>
          <w:tcPr>
            <w:tcW w:w="542"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0,8</w:t>
            </w:r>
            <w:r w:rsidRPr="00474B2A">
              <w:rPr>
                <w:rFonts w:ascii="Times New Roman" w:hAnsi="Times New Roman" w:cs="Times New Roman"/>
                <w:vertAlign w:val="superscript"/>
              </w:rPr>
              <w:t>δ</w:t>
            </w:r>
          </w:p>
        </w:tc>
      </w:tr>
      <w:tr w:rsidR="00A421D5" w:rsidRPr="00474B2A" w:rsidTr="006578BC">
        <w:tc>
          <w:tcPr>
            <w:tcW w:w="1919"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Ηλικία πρώτης χρήσης διαδικτύου</w:t>
            </w:r>
          </w:p>
        </w:tc>
        <w:tc>
          <w:tcPr>
            <w:tcW w:w="2539"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w:t>
            </w:r>
            <w:r w:rsidRPr="00474B2A">
              <w:rPr>
                <w:rFonts w:ascii="Times New Roman" w:hAnsi="Times New Roman" w:cs="Times New Roman"/>
                <w:lang w:val="en-US"/>
              </w:rPr>
              <w:t>0,</w:t>
            </w:r>
            <w:r w:rsidRPr="00474B2A">
              <w:rPr>
                <w:rFonts w:ascii="Times New Roman" w:hAnsi="Times New Roman" w:cs="Times New Roman"/>
              </w:rPr>
              <w:t>04</w:t>
            </w:r>
            <w:r w:rsidRPr="00474B2A">
              <w:rPr>
                <w:rFonts w:ascii="Times New Roman" w:hAnsi="Times New Roman" w:cs="Times New Roman"/>
                <w:vertAlign w:val="superscript"/>
              </w:rPr>
              <w:t>δ</w:t>
            </w:r>
          </w:p>
        </w:tc>
        <w:tc>
          <w:tcPr>
            <w:tcW w:w="542"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0,3</w:t>
            </w:r>
            <w:r w:rsidRPr="00474B2A">
              <w:rPr>
                <w:rFonts w:ascii="Times New Roman" w:hAnsi="Times New Roman" w:cs="Times New Roman"/>
                <w:vertAlign w:val="superscript"/>
              </w:rPr>
              <w:t>δ</w:t>
            </w:r>
          </w:p>
        </w:tc>
      </w:tr>
      <w:tr w:rsidR="00A421D5" w:rsidRPr="00474B2A" w:rsidTr="006578BC">
        <w:tc>
          <w:tcPr>
            <w:tcW w:w="1919"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Εμπειρία ηλεκτρονικού υπολογιστή</w:t>
            </w:r>
          </w:p>
        </w:tc>
        <w:tc>
          <w:tcPr>
            <w:tcW w:w="253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0,21</w:t>
            </w:r>
            <w:r w:rsidRPr="00474B2A">
              <w:rPr>
                <w:rFonts w:ascii="Times New Roman" w:hAnsi="Times New Roman" w:cs="Times New Roman"/>
                <w:vertAlign w:val="superscript"/>
              </w:rPr>
              <w:t>β</w:t>
            </w:r>
          </w:p>
        </w:tc>
        <w:tc>
          <w:tcPr>
            <w:tcW w:w="542" w:type="pct"/>
          </w:tcPr>
          <w:p w:rsidR="00A421D5" w:rsidRPr="00474B2A" w:rsidRDefault="00A421D5" w:rsidP="00D53061">
            <w:pPr>
              <w:rPr>
                <w:rFonts w:ascii="Times New Roman" w:hAnsi="Times New Roman" w:cs="Times New Roman"/>
                <w:b/>
                <w:vertAlign w:val="superscript"/>
              </w:rPr>
            </w:pPr>
            <w:r w:rsidRPr="00474B2A">
              <w:rPr>
                <w:rFonts w:ascii="Times New Roman" w:hAnsi="Times New Roman" w:cs="Times New Roman"/>
                <w:b/>
              </w:rPr>
              <w:t>0,01</w:t>
            </w:r>
            <w:r w:rsidRPr="00474B2A">
              <w:rPr>
                <w:rFonts w:ascii="Times New Roman" w:hAnsi="Times New Roman" w:cs="Times New Roman"/>
                <w:b/>
                <w:vertAlign w:val="superscript"/>
              </w:rPr>
              <w:t>β</w:t>
            </w:r>
          </w:p>
        </w:tc>
      </w:tr>
    </w:tbl>
    <w:p w:rsidR="00A421D5" w:rsidRPr="00A421D5" w:rsidRDefault="00A421D5" w:rsidP="006578BC">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α</w:t>
      </w:r>
      <w:r w:rsidRPr="00A421D5">
        <w:rPr>
          <w:rFonts w:eastAsia="Times New Roman" w:cs="Times New Roman"/>
          <w:sz w:val="20"/>
          <w:szCs w:val="22"/>
          <w:lang w:eastAsia="el-GR"/>
        </w:rPr>
        <w:t xml:space="preserve"> έλεγχος </w:t>
      </w:r>
      <w:r w:rsidRPr="00A421D5">
        <w:rPr>
          <w:rFonts w:eastAsia="Times New Roman" w:cs="Times New Roman"/>
          <w:sz w:val="20"/>
          <w:szCs w:val="22"/>
          <w:lang w:val="en-US" w:eastAsia="el-GR"/>
        </w:rPr>
        <w:t>t</w:t>
      </w:r>
    </w:p>
    <w:p w:rsidR="00A421D5" w:rsidRPr="00A421D5" w:rsidRDefault="00A421D5" w:rsidP="006578BC">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β</w:t>
      </w:r>
      <w:r w:rsidRPr="00A421D5">
        <w:rPr>
          <w:rFonts w:eastAsia="Times New Roman" w:cs="Times New Roman"/>
          <w:sz w:val="20"/>
          <w:szCs w:val="22"/>
          <w:lang w:eastAsia="el-GR"/>
        </w:rPr>
        <w:t xml:space="preserve"> συντελεστής συσχέτισης </w:t>
      </w:r>
      <w:r w:rsidRPr="00A421D5">
        <w:rPr>
          <w:rFonts w:eastAsia="Times New Roman" w:cs="Times New Roman"/>
          <w:sz w:val="20"/>
          <w:szCs w:val="22"/>
          <w:lang w:val="en-US" w:eastAsia="el-GR"/>
        </w:rPr>
        <w:t>Pearson</w:t>
      </w:r>
    </w:p>
    <w:p w:rsidR="00A421D5" w:rsidRPr="00A421D5" w:rsidRDefault="00A421D5" w:rsidP="006578BC">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γ</w:t>
      </w:r>
      <w:r w:rsidRPr="00A421D5">
        <w:rPr>
          <w:rFonts w:eastAsia="Times New Roman" w:cs="Times New Roman"/>
          <w:sz w:val="20"/>
          <w:szCs w:val="22"/>
          <w:lang w:eastAsia="el-GR"/>
        </w:rPr>
        <w:t xml:space="preserve"> ανάλυση διασποράς</w:t>
      </w:r>
    </w:p>
    <w:p w:rsidR="00A421D5" w:rsidRPr="00A421D5" w:rsidRDefault="00A421D5" w:rsidP="006578BC">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δ</w:t>
      </w:r>
      <w:r w:rsidRPr="00A421D5">
        <w:rPr>
          <w:rFonts w:eastAsia="Times New Roman" w:cs="Times New Roman"/>
          <w:sz w:val="20"/>
          <w:szCs w:val="22"/>
          <w:lang w:eastAsia="el-GR"/>
        </w:rPr>
        <w:t xml:space="preserve"> συντελεστής συσχέτισης </w:t>
      </w:r>
      <w:r w:rsidRPr="00A421D5">
        <w:rPr>
          <w:rFonts w:eastAsia="Times New Roman" w:cs="Times New Roman"/>
          <w:sz w:val="20"/>
          <w:szCs w:val="22"/>
          <w:lang w:val="en-US" w:eastAsia="el-GR"/>
        </w:rPr>
        <w:t>Spearman</w:t>
      </w:r>
    </w:p>
    <w:p w:rsidR="00A421D5" w:rsidRPr="00EE7686" w:rsidRDefault="00A421D5" w:rsidP="00474B2A">
      <w:pPr>
        <w:rPr>
          <w:rStyle w:val="TABLE"/>
        </w:rPr>
      </w:pPr>
      <w:r w:rsidRPr="00A421D5">
        <w:rPr>
          <w:rFonts w:eastAsia="Times New Roman" w:cs="Times New Roman"/>
          <w:szCs w:val="22"/>
          <w:lang w:eastAsia="el-GR"/>
        </w:rPr>
        <w:t xml:space="preserve">Έπειτα από τη διμεταβλητή ανάλυση προέκυψε στατιστική σχέση στο επίπεδο του 0,20 (p&lt;0,20) μεταξύ της βαθμολογίας σημασίας του διαδικτύου ως εργαλείου υποστήριξης των σπουδών και της ηλικίας, του έτους φοίτησης και της εμπειρίας </w:t>
      </w:r>
      <w:r w:rsidR="00474B2A">
        <w:rPr>
          <w:rFonts w:eastAsia="Times New Roman" w:cs="Times New Roman"/>
          <w:szCs w:val="22"/>
          <w:lang w:eastAsia="el-GR"/>
        </w:rPr>
        <w:t>ηλεκτρονικού υπολογιστή. Για το</w:t>
      </w:r>
      <w:r w:rsidRPr="00A421D5">
        <w:rPr>
          <w:rFonts w:eastAsia="Times New Roman" w:cs="Times New Roman"/>
          <w:szCs w:val="22"/>
          <w:lang w:eastAsia="el-GR"/>
        </w:rPr>
        <w:t xml:space="preserve"> λόγο αυτόν, εφαρμόστηκε πολυμεταβλητή γραμμική παλινδρόμηση, τα αποτελέσματα της οποίας παρουσιάζονται στον πίνακα </w:t>
      </w:r>
      <w:r w:rsidR="006578BC">
        <w:rPr>
          <w:rFonts w:eastAsia="Times New Roman" w:cs="Times New Roman"/>
          <w:szCs w:val="22"/>
          <w:lang w:eastAsia="el-GR"/>
        </w:rPr>
        <w:t>7-</w:t>
      </w:r>
      <w:r w:rsidRPr="00A421D5">
        <w:rPr>
          <w:rFonts w:eastAsia="Times New Roman" w:cs="Times New Roman"/>
          <w:szCs w:val="22"/>
          <w:lang w:eastAsia="el-GR"/>
        </w:rPr>
        <w:t>33.</w:t>
      </w:r>
    </w:p>
    <w:p w:rsidR="005C394A" w:rsidRPr="00474B2A" w:rsidRDefault="005C394A" w:rsidP="005C394A">
      <w:pPr>
        <w:pStyle w:val="ab"/>
        <w:keepNext/>
      </w:pPr>
      <w:bookmarkStart w:id="627" w:name="_Toc423996164"/>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33</w:t>
      </w:r>
      <w:r w:rsidR="008A2614">
        <w:rPr>
          <w:noProof/>
        </w:rPr>
        <w:fldChar w:fldCharType="end"/>
      </w:r>
      <w:r>
        <w:t xml:space="preserve">. </w:t>
      </w:r>
      <w:r w:rsidRPr="00ED1254">
        <w:t xml:space="preserve">Πολυμεταβλητή γραμμική παλινδρόμηση με εξαρτημένη μεταβλητή την βαθμολογία </w:t>
      </w:r>
      <w:r w:rsidRPr="00474B2A">
        <w:t>σημασίας του διαδικτύου ως εργαλείου υποστήριξης των σπουδών.</w:t>
      </w:r>
      <w:bookmarkEnd w:id="627"/>
    </w:p>
    <w:tbl>
      <w:tblPr>
        <w:tblStyle w:val="22"/>
        <w:tblW w:w="5000" w:type="pct"/>
        <w:tblLook w:val="04A0" w:firstRow="1" w:lastRow="0" w:firstColumn="1" w:lastColumn="0" w:noHBand="0" w:noVBand="1"/>
      </w:tblPr>
      <w:tblGrid>
        <w:gridCol w:w="4413"/>
        <w:gridCol w:w="1409"/>
        <w:gridCol w:w="2061"/>
        <w:gridCol w:w="836"/>
      </w:tblGrid>
      <w:tr w:rsidR="00A421D5" w:rsidRPr="00474B2A" w:rsidTr="005C394A">
        <w:tc>
          <w:tcPr>
            <w:tcW w:w="2530"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Χαρακτηριστικό</w:t>
            </w:r>
          </w:p>
        </w:tc>
        <w:tc>
          <w:tcPr>
            <w:tcW w:w="808"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Συντελεστής b</w:t>
            </w:r>
          </w:p>
        </w:tc>
        <w:tc>
          <w:tcPr>
            <w:tcW w:w="1182"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95% διάστημα </w:t>
            </w:r>
          </w:p>
          <w:p w:rsidR="00A421D5" w:rsidRPr="00474B2A" w:rsidRDefault="00A421D5" w:rsidP="00D53061">
            <w:pPr>
              <w:rPr>
                <w:rFonts w:ascii="Times New Roman" w:hAnsi="Times New Roman" w:cs="Times New Roman"/>
                <w:b/>
              </w:rPr>
            </w:pPr>
            <w:r w:rsidRPr="00474B2A">
              <w:rPr>
                <w:rFonts w:ascii="Times New Roman" w:hAnsi="Times New Roman" w:cs="Times New Roman"/>
                <w:b/>
              </w:rPr>
              <w:t>εμπιστοσύνης για τον b</w:t>
            </w:r>
          </w:p>
        </w:tc>
        <w:tc>
          <w:tcPr>
            <w:tcW w:w="479"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Τιμή p</w:t>
            </w:r>
          </w:p>
        </w:tc>
      </w:tr>
      <w:tr w:rsidR="00A421D5" w:rsidRPr="00474B2A" w:rsidTr="005C394A">
        <w:trPr>
          <w:trHeight w:val="224"/>
        </w:trPr>
        <w:tc>
          <w:tcPr>
            <w:tcW w:w="2530"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Έτος φοίτησης</w:t>
            </w:r>
          </w:p>
        </w:tc>
        <w:tc>
          <w:tcPr>
            <w:tcW w:w="808"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0,06</w:t>
            </w:r>
          </w:p>
        </w:tc>
        <w:tc>
          <w:tcPr>
            <w:tcW w:w="118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0,01 έως 0,11</w:t>
            </w:r>
          </w:p>
        </w:tc>
        <w:tc>
          <w:tcPr>
            <w:tcW w:w="47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0,03</w:t>
            </w:r>
          </w:p>
        </w:tc>
      </w:tr>
      <w:tr w:rsidR="00A421D5" w:rsidRPr="00474B2A" w:rsidTr="005C394A">
        <w:tc>
          <w:tcPr>
            <w:tcW w:w="2530"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Εμπειρία ηλεκτρονικού υπολογιστή</w:t>
            </w:r>
          </w:p>
        </w:tc>
        <w:tc>
          <w:tcPr>
            <w:tcW w:w="808"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0,19</w:t>
            </w:r>
          </w:p>
        </w:tc>
        <w:tc>
          <w:tcPr>
            <w:tcW w:w="118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0,11 έως 0,26</w:t>
            </w:r>
          </w:p>
        </w:tc>
        <w:tc>
          <w:tcPr>
            <w:tcW w:w="47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&lt;0,001</w:t>
            </w:r>
          </w:p>
        </w:tc>
      </w:tr>
    </w:tbl>
    <w:p w:rsidR="00A421D5" w:rsidRPr="00A421D5" w:rsidRDefault="00A421D5" w:rsidP="006578BC">
      <w:pPr>
        <w:rPr>
          <w:rFonts w:eastAsia="Times New Roman" w:cs="Times New Roman"/>
          <w:szCs w:val="22"/>
          <w:lang w:eastAsia="el-GR"/>
        </w:rPr>
      </w:pPr>
      <w:r w:rsidRPr="00A421D5">
        <w:rPr>
          <w:rFonts w:eastAsia="Times New Roman" w:cs="Times New Roman"/>
          <w:szCs w:val="22"/>
          <w:lang w:eastAsia="el-GR"/>
        </w:rPr>
        <w:t>Σύμφωνα με τα αποτελέσματα της πολυμεταβλητής γραμμικής παλινδρόμησης, προκύπτουν τα εξής: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Η αύξηση του έτους φοίτησης σχετίζονταν με αύξηση της βαθμολογίας σημασίας του διαδικτύου ως εργαλείου υποστήριξης των σπουδών.</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Η αύξηση της εμπειρίας ηλεκτρονικού υπολογιστή σχετίζονταν με αύξηση της βαθμολογίας σημασίας του διαδικτύου ως εργαλείου υποστήριξης των σπουδών.</w:t>
      </w:r>
    </w:p>
    <w:p w:rsidR="00A421D5" w:rsidRPr="006578BC" w:rsidRDefault="00A421D5" w:rsidP="005C394A">
      <w:pPr>
        <w:numPr>
          <w:ilvl w:val="0"/>
          <w:numId w:val="48"/>
        </w:numPr>
        <w:spacing w:before="0"/>
        <w:ind w:left="360"/>
        <w:jc w:val="left"/>
        <w:rPr>
          <w:rFonts w:eastAsia="Times New Roman" w:cs="Times New Roman"/>
          <w:szCs w:val="22"/>
          <w:lang w:eastAsia="el-GR"/>
        </w:rPr>
      </w:pPr>
      <w:r w:rsidRPr="006578BC">
        <w:rPr>
          <w:rFonts w:eastAsia="Times New Roman" w:cs="Times New Roman"/>
          <w:szCs w:val="22"/>
          <w:lang w:eastAsia="el-GR"/>
        </w:rPr>
        <w:t>Οι παραπάνω μεταβλητές ερμηνεύουν το 4% της μεταβλητότητας της βαθμολογίας σημασίας του διαδικτύου ως εργαλείου υποστήριξης των σπουδών.</w:t>
      </w:r>
    </w:p>
    <w:p w:rsidR="00A421D5" w:rsidRPr="00A421D5" w:rsidRDefault="00A421D5" w:rsidP="006578BC">
      <w:pPr>
        <w:pStyle w:val="3"/>
        <w:rPr>
          <w:lang w:eastAsia="el-GR"/>
        </w:rPr>
      </w:pPr>
      <w:bookmarkStart w:id="628" w:name="_Toc422860158"/>
      <w:bookmarkStart w:id="629" w:name="_Toc422958662"/>
      <w:bookmarkStart w:id="630" w:name="_Toc422994875"/>
      <w:r w:rsidRPr="00A421D5">
        <w:rPr>
          <w:lang w:eastAsia="el-GR"/>
        </w:rPr>
        <w:t>Εξαρτημένη μεταβλητή: Βαθμολογία ικανοποίησης από τη σημασία του διαδικτύου στην υποστήριξη των σπουδών</w:t>
      </w:r>
      <w:bookmarkEnd w:id="628"/>
      <w:bookmarkEnd w:id="629"/>
      <w:bookmarkEnd w:id="630"/>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6578BC">
        <w:rPr>
          <w:rFonts w:eastAsia="Times New Roman" w:cs="Times New Roman"/>
          <w:szCs w:val="22"/>
          <w:lang w:eastAsia="el-GR"/>
        </w:rPr>
        <w:t>7-</w:t>
      </w:r>
      <w:r w:rsidRPr="00A421D5">
        <w:rPr>
          <w:rFonts w:eastAsia="Times New Roman" w:cs="Times New Roman"/>
          <w:szCs w:val="22"/>
          <w:lang w:eastAsia="el-GR"/>
        </w:rPr>
        <w:t>34 παρουσιάζονται οι διμεταβλητές συσχετίσεις ανάμεσα στα δημογραφικά χαρακτηριστικά και τη βαθμολογία ικανοποίησης από τη σημασία του διαδικτύου στην υποστήριξη των σπουδών.</w:t>
      </w:r>
    </w:p>
    <w:p w:rsidR="006578BC" w:rsidRDefault="006578BC">
      <w:pPr>
        <w:rPr>
          <w:rFonts w:eastAsia="Times New Roman" w:cs="Times New Roman"/>
          <w:szCs w:val="22"/>
          <w:lang w:eastAsia="el-GR"/>
        </w:rPr>
      </w:pPr>
      <w:r>
        <w:rPr>
          <w:rFonts w:eastAsia="Times New Roman" w:cs="Times New Roman"/>
          <w:szCs w:val="22"/>
          <w:lang w:eastAsia="el-GR"/>
        </w:rPr>
        <w:br w:type="page"/>
      </w:r>
    </w:p>
    <w:p w:rsidR="00A421D5" w:rsidRPr="00EE7686" w:rsidRDefault="00A421D5" w:rsidP="00053719">
      <w:pPr>
        <w:pStyle w:val="40"/>
        <w:rPr>
          <w:rStyle w:val="TABLE"/>
        </w:rPr>
      </w:pPr>
    </w:p>
    <w:p w:rsidR="005C394A" w:rsidRDefault="005C394A" w:rsidP="005C394A">
      <w:pPr>
        <w:pStyle w:val="ab"/>
        <w:keepNext/>
      </w:pPr>
      <w:bookmarkStart w:id="631" w:name="_Toc423996165"/>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34</w:t>
      </w:r>
      <w:r w:rsidR="008A2614">
        <w:rPr>
          <w:noProof/>
        </w:rPr>
        <w:fldChar w:fldCharType="end"/>
      </w:r>
      <w:r>
        <w:t xml:space="preserve">. </w:t>
      </w:r>
      <w:r w:rsidRPr="003374CE">
        <w:t>Διμεταβλητές συσχετίσεις ανάμεσα στα δημογραφικά χαρακτηριστικά και τη βαθμολογία ικανοποίησης από τη σημασία του διαδικτύου στην υποστήριξη των σπουδών.</w:t>
      </w:r>
      <w:bookmarkEnd w:id="631"/>
    </w:p>
    <w:tbl>
      <w:tblPr>
        <w:tblStyle w:val="22"/>
        <w:tblW w:w="5000" w:type="pct"/>
        <w:tblLook w:val="04A0" w:firstRow="1" w:lastRow="0" w:firstColumn="1" w:lastColumn="0" w:noHBand="0" w:noVBand="1"/>
      </w:tblPr>
      <w:tblGrid>
        <w:gridCol w:w="2862"/>
        <w:gridCol w:w="4898"/>
        <w:gridCol w:w="959"/>
      </w:tblGrid>
      <w:tr w:rsidR="00A421D5" w:rsidRPr="00474B2A" w:rsidTr="006578BC">
        <w:tc>
          <w:tcPr>
            <w:tcW w:w="1641" w:type="pct"/>
          </w:tcPr>
          <w:p w:rsidR="00A421D5" w:rsidRPr="00474B2A" w:rsidRDefault="00A421D5" w:rsidP="006578BC">
            <w:pPr>
              <w:rPr>
                <w:rFonts w:ascii="Times New Roman" w:hAnsi="Times New Roman" w:cs="Times New Roman"/>
                <w:b/>
              </w:rPr>
            </w:pPr>
            <w:r w:rsidRPr="00474B2A">
              <w:rPr>
                <w:rFonts w:ascii="Times New Roman" w:hAnsi="Times New Roman" w:cs="Times New Roman"/>
                <w:b/>
              </w:rPr>
              <w:t xml:space="preserve">Χαρακτηριστικό </w:t>
            </w:r>
          </w:p>
        </w:tc>
        <w:tc>
          <w:tcPr>
            <w:tcW w:w="2809" w:type="pct"/>
          </w:tcPr>
          <w:p w:rsidR="00A421D5" w:rsidRPr="00474B2A" w:rsidRDefault="00A421D5" w:rsidP="006578BC">
            <w:pPr>
              <w:rPr>
                <w:rFonts w:ascii="Times New Roman" w:hAnsi="Times New Roman" w:cs="Times New Roman"/>
              </w:rPr>
            </w:pPr>
            <w:r w:rsidRPr="00474B2A">
              <w:rPr>
                <w:rFonts w:ascii="Times New Roman" w:hAnsi="Times New Roman" w:cs="Times New Roman"/>
                <w:b/>
              </w:rPr>
              <w:t>Μέση βαθμολογία ικανοποίησης από τη σημασία του διαδικτύου στην υποστήριξη των σπουδών (τυπική απόκλιση)</w:t>
            </w:r>
          </w:p>
        </w:tc>
        <w:tc>
          <w:tcPr>
            <w:tcW w:w="550" w:type="pct"/>
          </w:tcPr>
          <w:p w:rsidR="00A421D5" w:rsidRPr="00474B2A" w:rsidRDefault="00A421D5" w:rsidP="006578BC">
            <w:pPr>
              <w:rPr>
                <w:rFonts w:ascii="Times New Roman" w:hAnsi="Times New Roman" w:cs="Times New Roman"/>
                <w:b/>
              </w:rPr>
            </w:pPr>
            <w:r w:rsidRPr="00474B2A">
              <w:rPr>
                <w:rFonts w:ascii="Times New Roman" w:hAnsi="Times New Roman" w:cs="Times New Roman"/>
                <w:b/>
              </w:rPr>
              <w:t xml:space="preserve">Τιμή </w:t>
            </w:r>
            <w:r w:rsidRPr="00474B2A">
              <w:rPr>
                <w:rFonts w:ascii="Times New Roman" w:hAnsi="Times New Roman" w:cs="Times New Roman"/>
                <w:b/>
                <w:lang w:val="en-US"/>
              </w:rPr>
              <w:t>p</w:t>
            </w:r>
          </w:p>
        </w:tc>
      </w:tr>
      <w:tr w:rsidR="00A421D5" w:rsidRPr="00474B2A" w:rsidTr="006578BC">
        <w:tc>
          <w:tcPr>
            <w:tcW w:w="1641" w:type="pct"/>
          </w:tcPr>
          <w:p w:rsidR="00A421D5" w:rsidRPr="00474B2A" w:rsidRDefault="00A421D5" w:rsidP="006578BC">
            <w:pPr>
              <w:rPr>
                <w:rFonts w:ascii="Times New Roman" w:hAnsi="Times New Roman" w:cs="Times New Roman"/>
                <w:b/>
              </w:rPr>
            </w:pPr>
            <w:r w:rsidRPr="00474B2A">
              <w:rPr>
                <w:rFonts w:ascii="Times New Roman" w:hAnsi="Times New Roman" w:cs="Times New Roman"/>
                <w:b/>
              </w:rPr>
              <w:t xml:space="preserve">Φύλο </w:t>
            </w:r>
          </w:p>
        </w:tc>
        <w:tc>
          <w:tcPr>
            <w:tcW w:w="2809" w:type="pct"/>
          </w:tcPr>
          <w:p w:rsidR="00A421D5" w:rsidRPr="00474B2A" w:rsidRDefault="00A421D5" w:rsidP="006578BC">
            <w:pPr>
              <w:rPr>
                <w:rFonts w:ascii="Times New Roman" w:hAnsi="Times New Roman" w:cs="Times New Roman"/>
              </w:rPr>
            </w:pPr>
          </w:p>
        </w:tc>
        <w:tc>
          <w:tcPr>
            <w:tcW w:w="550" w:type="pct"/>
          </w:tcPr>
          <w:p w:rsidR="00A421D5" w:rsidRPr="00474B2A" w:rsidRDefault="00A421D5" w:rsidP="006578BC">
            <w:pPr>
              <w:rPr>
                <w:rFonts w:ascii="Times New Roman" w:hAnsi="Times New Roman" w:cs="Times New Roman"/>
                <w:vertAlign w:val="superscript"/>
              </w:rPr>
            </w:pPr>
            <w:r w:rsidRPr="00474B2A">
              <w:rPr>
                <w:rFonts w:ascii="Times New Roman" w:hAnsi="Times New Roman" w:cs="Times New Roman"/>
              </w:rPr>
              <w:t>0,3</w:t>
            </w:r>
            <w:r w:rsidRPr="00474B2A">
              <w:rPr>
                <w:rFonts w:ascii="Times New Roman" w:hAnsi="Times New Roman" w:cs="Times New Roman"/>
                <w:vertAlign w:val="superscript"/>
              </w:rPr>
              <w:t>α</w:t>
            </w:r>
          </w:p>
        </w:tc>
      </w:tr>
      <w:tr w:rsidR="00A421D5" w:rsidRPr="00474B2A" w:rsidTr="006578BC">
        <w:tc>
          <w:tcPr>
            <w:tcW w:w="1641" w:type="pct"/>
          </w:tcPr>
          <w:p w:rsidR="00A421D5" w:rsidRPr="00474B2A" w:rsidRDefault="00A421D5" w:rsidP="006578BC">
            <w:pPr>
              <w:rPr>
                <w:rFonts w:ascii="Times New Roman" w:hAnsi="Times New Roman" w:cs="Times New Roman"/>
              </w:rPr>
            </w:pPr>
            <w:r w:rsidRPr="00474B2A">
              <w:rPr>
                <w:rFonts w:ascii="Times New Roman" w:hAnsi="Times New Roman" w:cs="Times New Roman"/>
              </w:rPr>
              <w:t xml:space="preserve">  Άνδρες</w:t>
            </w:r>
          </w:p>
        </w:tc>
        <w:tc>
          <w:tcPr>
            <w:tcW w:w="2809" w:type="pct"/>
          </w:tcPr>
          <w:p w:rsidR="00A421D5" w:rsidRPr="00474B2A" w:rsidRDefault="00A421D5" w:rsidP="006578BC">
            <w:pPr>
              <w:rPr>
                <w:rFonts w:ascii="Times New Roman" w:hAnsi="Times New Roman" w:cs="Times New Roman"/>
              </w:rPr>
            </w:pPr>
            <w:r w:rsidRPr="00474B2A">
              <w:rPr>
                <w:rFonts w:ascii="Times New Roman" w:hAnsi="Times New Roman" w:cs="Times New Roman"/>
              </w:rPr>
              <w:t>3,8 (0,9)</w:t>
            </w:r>
          </w:p>
        </w:tc>
        <w:tc>
          <w:tcPr>
            <w:tcW w:w="550" w:type="pct"/>
          </w:tcPr>
          <w:p w:rsidR="00A421D5" w:rsidRPr="00474B2A" w:rsidRDefault="00A421D5" w:rsidP="006578BC">
            <w:pPr>
              <w:rPr>
                <w:rFonts w:ascii="Times New Roman" w:hAnsi="Times New Roman" w:cs="Times New Roman"/>
                <w:b/>
              </w:rPr>
            </w:pPr>
          </w:p>
        </w:tc>
      </w:tr>
      <w:tr w:rsidR="00A421D5" w:rsidRPr="00474B2A" w:rsidTr="006578BC">
        <w:tc>
          <w:tcPr>
            <w:tcW w:w="1641" w:type="pct"/>
          </w:tcPr>
          <w:p w:rsidR="00A421D5" w:rsidRPr="00474B2A" w:rsidRDefault="00A421D5" w:rsidP="006578BC">
            <w:pPr>
              <w:rPr>
                <w:rFonts w:ascii="Times New Roman" w:hAnsi="Times New Roman" w:cs="Times New Roman"/>
              </w:rPr>
            </w:pPr>
            <w:r w:rsidRPr="00474B2A">
              <w:rPr>
                <w:rFonts w:ascii="Times New Roman" w:hAnsi="Times New Roman" w:cs="Times New Roman"/>
              </w:rPr>
              <w:t xml:space="preserve">  Γυναίκες</w:t>
            </w:r>
          </w:p>
        </w:tc>
        <w:tc>
          <w:tcPr>
            <w:tcW w:w="2809" w:type="pct"/>
          </w:tcPr>
          <w:p w:rsidR="00A421D5" w:rsidRPr="00474B2A" w:rsidRDefault="00A421D5" w:rsidP="006578BC">
            <w:pPr>
              <w:rPr>
                <w:rFonts w:ascii="Times New Roman" w:hAnsi="Times New Roman" w:cs="Times New Roman"/>
              </w:rPr>
            </w:pPr>
            <w:r w:rsidRPr="00474B2A">
              <w:rPr>
                <w:rFonts w:ascii="Times New Roman" w:hAnsi="Times New Roman" w:cs="Times New Roman"/>
              </w:rPr>
              <w:t>3,9 (0,9)</w:t>
            </w:r>
          </w:p>
        </w:tc>
        <w:tc>
          <w:tcPr>
            <w:tcW w:w="550" w:type="pct"/>
          </w:tcPr>
          <w:p w:rsidR="00A421D5" w:rsidRPr="00474B2A" w:rsidRDefault="00A421D5" w:rsidP="006578BC">
            <w:pPr>
              <w:rPr>
                <w:rFonts w:ascii="Times New Roman" w:hAnsi="Times New Roman" w:cs="Times New Roman"/>
                <w:b/>
              </w:rPr>
            </w:pPr>
          </w:p>
        </w:tc>
      </w:tr>
      <w:tr w:rsidR="00A421D5" w:rsidRPr="00474B2A" w:rsidTr="006578BC">
        <w:tc>
          <w:tcPr>
            <w:tcW w:w="1641" w:type="pct"/>
          </w:tcPr>
          <w:p w:rsidR="00A421D5" w:rsidRPr="00474B2A" w:rsidRDefault="00A421D5" w:rsidP="006578BC">
            <w:pPr>
              <w:rPr>
                <w:rFonts w:ascii="Times New Roman" w:hAnsi="Times New Roman" w:cs="Times New Roman"/>
                <w:b/>
              </w:rPr>
            </w:pPr>
            <w:r w:rsidRPr="00474B2A">
              <w:rPr>
                <w:rFonts w:ascii="Times New Roman" w:hAnsi="Times New Roman" w:cs="Times New Roman"/>
                <w:b/>
              </w:rPr>
              <w:t>Ηλικία</w:t>
            </w:r>
          </w:p>
        </w:tc>
        <w:tc>
          <w:tcPr>
            <w:tcW w:w="2809" w:type="pct"/>
          </w:tcPr>
          <w:p w:rsidR="00A421D5" w:rsidRPr="00474B2A" w:rsidRDefault="00A421D5" w:rsidP="006578BC">
            <w:pPr>
              <w:rPr>
                <w:rFonts w:ascii="Times New Roman" w:hAnsi="Times New Roman" w:cs="Times New Roman"/>
              </w:rPr>
            </w:pPr>
            <w:r w:rsidRPr="00474B2A">
              <w:rPr>
                <w:rFonts w:ascii="Times New Roman" w:hAnsi="Times New Roman" w:cs="Times New Roman"/>
              </w:rPr>
              <w:t>0,10</w:t>
            </w:r>
            <w:r w:rsidRPr="00474B2A">
              <w:rPr>
                <w:rFonts w:ascii="Times New Roman" w:hAnsi="Times New Roman" w:cs="Times New Roman"/>
                <w:vertAlign w:val="superscript"/>
              </w:rPr>
              <w:t>β</w:t>
            </w:r>
          </w:p>
        </w:tc>
        <w:tc>
          <w:tcPr>
            <w:tcW w:w="550" w:type="pct"/>
          </w:tcPr>
          <w:p w:rsidR="00A421D5" w:rsidRPr="00474B2A" w:rsidRDefault="00A421D5" w:rsidP="006578BC">
            <w:pPr>
              <w:rPr>
                <w:rFonts w:ascii="Times New Roman" w:hAnsi="Times New Roman" w:cs="Times New Roman"/>
                <w:b/>
                <w:vertAlign w:val="superscript"/>
              </w:rPr>
            </w:pPr>
            <w:r w:rsidRPr="00474B2A">
              <w:rPr>
                <w:rFonts w:ascii="Times New Roman" w:hAnsi="Times New Roman" w:cs="Times New Roman"/>
                <w:b/>
              </w:rPr>
              <w:t>0,01</w:t>
            </w:r>
            <w:r w:rsidRPr="00474B2A">
              <w:rPr>
                <w:rFonts w:ascii="Times New Roman" w:hAnsi="Times New Roman" w:cs="Times New Roman"/>
                <w:b/>
                <w:vertAlign w:val="superscript"/>
              </w:rPr>
              <w:t>β</w:t>
            </w:r>
          </w:p>
        </w:tc>
      </w:tr>
      <w:tr w:rsidR="00A421D5" w:rsidRPr="00474B2A" w:rsidTr="006578BC">
        <w:tc>
          <w:tcPr>
            <w:tcW w:w="1641" w:type="pct"/>
          </w:tcPr>
          <w:p w:rsidR="00A421D5" w:rsidRPr="00474B2A" w:rsidRDefault="00A421D5" w:rsidP="006578BC">
            <w:pPr>
              <w:rPr>
                <w:rFonts w:ascii="Times New Roman" w:hAnsi="Times New Roman" w:cs="Times New Roman"/>
                <w:b/>
              </w:rPr>
            </w:pPr>
            <w:r w:rsidRPr="00474B2A">
              <w:rPr>
                <w:rFonts w:ascii="Times New Roman" w:hAnsi="Times New Roman" w:cs="Times New Roman"/>
                <w:b/>
              </w:rPr>
              <w:t>Τόπος διαμονής πριν από τις σπουδές</w:t>
            </w:r>
          </w:p>
        </w:tc>
        <w:tc>
          <w:tcPr>
            <w:tcW w:w="2809" w:type="pct"/>
          </w:tcPr>
          <w:p w:rsidR="00A421D5" w:rsidRPr="00474B2A" w:rsidRDefault="00A421D5" w:rsidP="006578BC">
            <w:pPr>
              <w:rPr>
                <w:rFonts w:ascii="Times New Roman" w:hAnsi="Times New Roman" w:cs="Times New Roman"/>
              </w:rPr>
            </w:pPr>
          </w:p>
        </w:tc>
        <w:tc>
          <w:tcPr>
            <w:tcW w:w="550" w:type="pct"/>
          </w:tcPr>
          <w:p w:rsidR="00A421D5" w:rsidRPr="00474B2A" w:rsidRDefault="00A421D5" w:rsidP="006578BC">
            <w:pPr>
              <w:rPr>
                <w:rFonts w:ascii="Times New Roman" w:hAnsi="Times New Roman" w:cs="Times New Roman"/>
                <w:vertAlign w:val="superscript"/>
              </w:rPr>
            </w:pPr>
            <w:r w:rsidRPr="00474B2A">
              <w:rPr>
                <w:rFonts w:ascii="Times New Roman" w:hAnsi="Times New Roman" w:cs="Times New Roman"/>
              </w:rPr>
              <w:t>0,3</w:t>
            </w:r>
            <w:r w:rsidRPr="00474B2A">
              <w:rPr>
                <w:rFonts w:ascii="Times New Roman" w:hAnsi="Times New Roman" w:cs="Times New Roman"/>
                <w:vertAlign w:val="superscript"/>
              </w:rPr>
              <w:t>γ</w:t>
            </w:r>
          </w:p>
        </w:tc>
      </w:tr>
      <w:tr w:rsidR="00A421D5" w:rsidRPr="00474B2A" w:rsidTr="006578BC">
        <w:tc>
          <w:tcPr>
            <w:tcW w:w="1641" w:type="pct"/>
          </w:tcPr>
          <w:p w:rsidR="00A421D5" w:rsidRPr="00474B2A" w:rsidRDefault="00A421D5" w:rsidP="006578BC">
            <w:pPr>
              <w:rPr>
                <w:rFonts w:ascii="Times New Roman" w:hAnsi="Times New Roman" w:cs="Times New Roman"/>
              </w:rPr>
            </w:pPr>
            <w:r w:rsidRPr="00474B2A">
              <w:rPr>
                <w:rFonts w:ascii="Times New Roman" w:hAnsi="Times New Roman" w:cs="Times New Roman"/>
              </w:rPr>
              <w:t xml:space="preserve">  Αστική περιοχή</w:t>
            </w:r>
          </w:p>
        </w:tc>
        <w:tc>
          <w:tcPr>
            <w:tcW w:w="2809" w:type="pct"/>
          </w:tcPr>
          <w:p w:rsidR="00A421D5" w:rsidRPr="00474B2A" w:rsidRDefault="00A421D5" w:rsidP="006578BC">
            <w:pPr>
              <w:rPr>
                <w:rFonts w:ascii="Times New Roman" w:hAnsi="Times New Roman" w:cs="Times New Roman"/>
              </w:rPr>
            </w:pPr>
            <w:r w:rsidRPr="00474B2A">
              <w:rPr>
                <w:rFonts w:ascii="Times New Roman" w:hAnsi="Times New Roman" w:cs="Times New Roman"/>
              </w:rPr>
              <w:t>3,9 (0,9)</w:t>
            </w:r>
          </w:p>
        </w:tc>
        <w:tc>
          <w:tcPr>
            <w:tcW w:w="550" w:type="pct"/>
          </w:tcPr>
          <w:p w:rsidR="00A421D5" w:rsidRPr="00474B2A" w:rsidRDefault="00A421D5" w:rsidP="006578BC">
            <w:pPr>
              <w:rPr>
                <w:rFonts w:ascii="Times New Roman" w:hAnsi="Times New Roman" w:cs="Times New Roman"/>
              </w:rPr>
            </w:pPr>
          </w:p>
        </w:tc>
      </w:tr>
      <w:tr w:rsidR="00A421D5" w:rsidRPr="00474B2A" w:rsidTr="006578BC">
        <w:tc>
          <w:tcPr>
            <w:tcW w:w="1641" w:type="pct"/>
          </w:tcPr>
          <w:p w:rsidR="00A421D5" w:rsidRPr="00474B2A" w:rsidRDefault="00A421D5" w:rsidP="006578BC">
            <w:pPr>
              <w:rPr>
                <w:rFonts w:ascii="Times New Roman" w:hAnsi="Times New Roman" w:cs="Times New Roman"/>
              </w:rPr>
            </w:pPr>
            <w:r w:rsidRPr="00474B2A">
              <w:rPr>
                <w:rFonts w:ascii="Times New Roman" w:hAnsi="Times New Roman" w:cs="Times New Roman"/>
              </w:rPr>
              <w:t xml:space="preserve">  Ημιαστική περιοχή</w:t>
            </w:r>
          </w:p>
        </w:tc>
        <w:tc>
          <w:tcPr>
            <w:tcW w:w="2809" w:type="pct"/>
          </w:tcPr>
          <w:p w:rsidR="00A421D5" w:rsidRPr="00474B2A" w:rsidRDefault="00A421D5" w:rsidP="006578BC">
            <w:pPr>
              <w:rPr>
                <w:rFonts w:ascii="Times New Roman" w:hAnsi="Times New Roman" w:cs="Times New Roman"/>
              </w:rPr>
            </w:pPr>
            <w:r w:rsidRPr="00474B2A">
              <w:rPr>
                <w:rFonts w:ascii="Times New Roman" w:hAnsi="Times New Roman" w:cs="Times New Roman"/>
              </w:rPr>
              <w:t>4,0 (0,9)</w:t>
            </w:r>
          </w:p>
        </w:tc>
        <w:tc>
          <w:tcPr>
            <w:tcW w:w="550" w:type="pct"/>
          </w:tcPr>
          <w:p w:rsidR="00A421D5" w:rsidRPr="00474B2A" w:rsidRDefault="00A421D5" w:rsidP="006578BC">
            <w:pPr>
              <w:rPr>
                <w:rFonts w:ascii="Times New Roman" w:hAnsi="Times New Roman" w:cs="Times New Roman"/>
              </w:rPr>
            </w:pPr>
          </w:p>
        </w:tc>
      </w:tr>
      <w:tr w:rsidR="00A421D5" w:rsidRPr="00474B2A" w:rsidTr="006578BC">
        <w:tc>
          <w:tcPr>
            <w:tcW w:w="1641" w:type="pct"/>
          </w:tcPr>
          <w:p w:rsidR="00A421D5" w:rsidRPr="00474B2A" w:rsidRDefault="00A421D5" w:rsidP="006578BC">
            <w:pPr>
              <w:rPr>
                <w:rFonts w:ascii="Times New Roman" w:hAnsi="Times New Roman" w:cs="Times New Roman"/>
              </w:rPr>
            </w:pPr>
            <w:r w:rsidRPr="00474B2A">
              <w:rPr>
                <w:rFonts w:ascii="Times New Roman" w:hAnsi="Times New Roman" w:cs="Times New Roman"/>
              </w:rPr>
              <w:t xml:space="preserve">  Αγροτική περιοχή</w:t>
            </w:r>
          </w:p>
        </w:tc>
        <w:tc>
          <w:tcPr>
            <w:tcW w:w="2809" w:type="pct"/>
          </w:tcPr>
          <w:p w:rsidR="00A421D5" w:rsidRPr="00474B2A" w:rsidRDefault="00A421D5" w:rsidP="006578BC">
            <w:pPr>
              <w:rPr>
                <w:rFonts w:ascii="Times New Roman" w:hAnsi="Times New Roman" w:cs="Times New Roman"/>
              </w:rPr>
            </w:pPr>
            <w:r w:rsidRPr="00474B2A">
              <w:rPr>
                <w:rFonts w:ascii="Times New Roman" w:hAnsi="Times New Roman" w:cs="Times New Roman"/>
              </w:rPr>
              <w:t>3,8 (0,9)</w:t>
            </w:r>
          </w:p>
        </w:tc>
        <w:tc>
          <w:tcPr>
            <w:tcW w:w="550" w:type="pct"/>
          </w:tcPr>
          <w:p w:rsidR="00A421D5" w:rsidRPr="00474B2A" w:rsidRDefault="00A421D5" w:rsidP="006578BC">
            <w:pPr>
              <w:rPr>
                <w:rFonts w:ascii="Times New Roman" w:hAnsi="Times New Roman" w:cs="Times New Roman"/>
              </w:rPr>
            </w:pPr>
          </w:p>
        </w:tc>
      </w:tr>
      <w:tr w:rsidR="00A421D5" w:rsidRPr="00474B2A" w:rsidTr="006578BC">
        <w:tc>
          <w:tcPr>
            <w:tcW w:w="1641" w:type="pct"/>
          </w:tcPr>
          <w:p w:rsidR="00A421D5" w:rsidRPr="00474B2A" w:rsidRDefault="00A421D5" w:rsidP="006578BC">
            <w:pPr>
              <w:rPr>
                <w:rFonts w:ascii="Times New Roman" w:hAnsi="Times New Roman" w:cs="Times New Roman"/>
                <w:b/>
              </w:rPr>
            </w:pPr>
            <w:r w:rsidRPr="00474B2A">
              <w:rPr>
                <w:rFonts w:ascii="Times New Roman" w:hAnsi="Times New Roman" w:cs="Times New Roman"/>
                <w:b/>
              </w:rPr>
              <w:t>Τμήμα φοίτησης</w:t>
            </w:r>
          </w:p>
        </w:tc>
        <w:tc>
          <w:tcPr>
            <w:tcW w:w="2809" w:type="pct"/>
          </w:tcPr>
          <w:p w:rsidR="00A421D5" w:rsidRPr="00474B2A" w:rsidRDefault="00A421D5" w:rsidP="006578BC">
            <w:pPr>
              <w:rPr>
                <w:rFonts w:ascii="Times New Roman" w:hAnsi="Times New Roman" w:cs="Times New Roman"/>
              </w:rPr>
            </w:pPr>
          </w:p>
        </w:tc>
        <w:tc>
          <w:tcPr>
            <w:tcW w:w="550" w:type="pct"/>
          </w:tcPr>
          <w:p w:rsidR="00A421D5" w:rsidRPr="00474B2A" w:rsidRDefault="00A421D5" w:rsidP="006578BC">
            <w:pPr>
              <w:rPr>
                <w:rFonts w:ascii="Times New Roman" w:hAnsi="Times New Roman" w:cs="Times New Roman"/>
                <w:vertAlign w:val="superscript"/>
              </w:rPr>
            </w:pPr>
            <w:r w:rsidRPr="00474B2A">
              <w:rPr>
                <w:rFonts w:ascii="Times New Roman" w:hAnsi="Times New Roman" w:cs="Times New Roman"/>
              </w:rPr>
              <w:t>0,3</w:t>
            </w:r>
            <w:r w:rsidRPr="00474B2A">
              <w:rPr>
                <w:rFonts w:ascii="Times New Roman" w:hAnsi="Times New Roman" w:cs="Times New Roman"/>
                <w:vertAlign w:val="superscript"/>
              </w:rPr>
              <w:t>γ</w:t>
            </w:r>
          </w:p>
        </w:tc>
      </w:tr>
      <w:tr w:rsidR="00A421D5" w:rsidRPr="00474B2A" w:rsidTr="006578BC">
        <w:tc>
          <w:tcPr>
            <w:tcW w:w="1641" w:type="pct"/>
          </w:tcPr>
          <w:p w:rsidR="00A421D5" w:rsidRPr="00474B2A" w:rsidRDefault="00A421D5" w:rsidP="006578BC">
            <w:pPr>
              <w:rPr>
                <w:rFonts w:ascii="Times New Roman" w:hAnsi="Times New Roman" w:cs="Times New Roman"/>
              </w:rPr>
            </w:pPr>
            <w:r w:rsidRPr="00474B2A">
              <w:rPr>
                <w:rFonts w:ascii="Times New Roman" w:hAnsi="Times New Roman" w:cs="Times New Roman"/>
              </w:rPr>
              <w:t xml:space="preserve">  ΑΕΙ Πελοποννήσου</w:t>
            </w:r>
          </w:p>
        </w:tc>
        <w:tc>
          <w:tcPr>
            <w:tcW w:w="2809" w:type="pct"/>
          </w:tcPr>
          <w:p w:rsidR="00A421D5" w:rsidRPr="00474B2A" w:rsidRDefault="00A421D5" w:rsidP="006578BC">
            <w:pPr>
              <w:rPr>
                <w:rFonts w:ascii="Times New Roman" w:hAnsi="Times New Roman" w:cs="Times New Roman"/>
              </w:rPr>
            </w:pPr>
            <w:r w:rsidRPr="00474B2A">
              <w:rPr>
                <w:rFonts w:ascii="Times New Roman" w:hAnsi="Times New Roman" w:cs="Times New Roman"/>
              </w:rPr>
              <w:t>4,0 (0,9)</w:t>
            </w:r>
          </w:p>
        </w:tc>
        <w:tc>
          <w:tcPr>
            <w:tcW w:w="550" w:type="pct"/>
          </w:tcPr>
          <w:p w:rsidR="00A421D5" w:rsidRPr="00474B2A" w:rsidRDefault="00A421D5" w:rsidP="006578BC">
            <w:pPr>
              <w:rPr>
                <w:rFonts w:ascii="Times New Roman" w:hAnsi="Times New Roman" w:cs="Times New Roman"/>
              </w:rPr>
            </w:pPr>
          </w:p>
        </w:tc>
      </w:tr>
      <w:tr w:rsidR="00A421D5" w:rsidRPr="00474B2A" w:rsidTr="006578BC">
        <w:tc>
          <w:tcPr>
            <w:tcW w:w="1641" w:type="pct"/>
          </w:tcPr>
          <w:p w:rsidR="00A421D5" w:rsidRPr="00474B2A" w:rsidRDefault="00A421D5" w:rsidP="006578BC">
            <w:pPr>
              <w:rPr>
                <w:rFonts w:ascii="Times New Roman" w:hAnsi="Times New Roman" w:cs="Times New Roman"/>
              </w:rPr>
            </w:pPr>
            <w:r w:rsidRPr="00474B2A">
              <w:rPr>
                <w:rFonts w:ascii="Times New Roman" w:hAnsi="Times New Roman" w:cs="Times New Roman"/>
              </w:rPr>
              <w:t xml:space="preserve">  ΑΕΙ Αθήνας</w:t>
            </w:r>
          </w:p>
        </w:tc>
        <w:tc>
          <w:tcPr>
            <w:tcW w:w="2809" w:type="pct"/>
          </w:tcPr>
          <w:p w:rsidR="00A421D5" w:rsidRPr="00474B2A" w:rsidRDefault="00A421D5" w:rsidP="006578BC">
            <w:pPr>
              <w:rPr>
                <w:rFonts w:ascii="Times New Roman" w:hAnsi="Times New Roman" w:cs="Times New Roman"/>
              </w:rPr>
            </w:pPr>
            <w:r w:rsidRPr="00474B2A">
              <w:rPr>
                <w:rFonts w:ascii="Times New Roman" w:hAnsi="Times New Roman" w:cs="Times New Roman"/>
              </w:rPr>
              <w:t>3,8 (0,9)</w:t>
            </w:r>
          </w:p>
        </w:tc>
        <w:tc>
          <w:tcPr>
            <w:tcW w:w="550" w:type="pct"/>
          </w:tcPr>
          <w:p w:rsidR="00A421D5" w:rsidRPr="00474B2A" w:rsidRDefault="00A421D5" w:rsidP="006578BC">
            <w:pPr>
              <w:rPr>
                <w:rFonts w:ascii="Times New Roman" w:hAnsi="Times New Roman" w:cs="Times New Roman"/>
              </w:rPr>
            </w:pPr>
          </w:p>
        </w:tc>
      </w:tr>
      <w:tr w:rsidR="00A421D5" w:rsidRPr="00474B2A" w:rsidTr="006578BC">
        <w:tc>
          <w:tcPr>
            <w:tcW w:w="1641" w:type="pct"/>
          </w:tcPr>
          <w:p w:rsidR="00A421D5" w:rsidRPr="00474B2A" w:rsidRDefault="00A421D5" w:rsidP="006578BC">
            <w:pPr>
              <w:rPr>
                <w:rFonts w:ascii="Times New Roman" w:hAnsi="Times New Roman" w:cs="Times New Roman"/>
              </w:rPr>
            </w:pPr>
            <w:r w:rsidRPr="00474B2A">
              <w:rPr>
                <w:rFonts w:ascii="Times New Roman" w:hAnsi="Times New Roman" w:cs="Times New Roman"/>
              </w:rPr>
              <w:t xml:space="preserve">  ΤΕΙ Αθήνας</w:t>
            </w:r>
          </w:p>
        </w:tc>
        <w:tc>
          <w:tcPr>
            <w:tcW w:w="2809" w:type="pct"/>
          </w:tcPr>
          <w:p w:rsidR="00A421D5" w:rsidRPr="00474B2A" w:rsidRDefault="00A421D5" w:rsidP="006578BC">
            <w:pPr>
              <w:rPr>
                <w:rFonts w:ascii="Times New Roman" w:hAnsi="Times New Roman" w:cs="Times New Roman"/>
              </w:rPr>
            </w:pPr>
            <w:r w:rsidRPr="00474B2A">
              <w:rPr>
                <w:rFonts w:ascii="Times New Roman" w:hAnsi="Times New Roman" w:cs="Times New Roman"/>
              </w:rPr>
              <w:t>3,9 (0,9)</w:t>
            </w:r>
          </w:p>
        </w:tc>
        <w:tc>
          <w:tcPr>
            <w:tcW w:w="550" w:type="pct"/>
          </w:tcPr>
          <w:p w:rsidR="00A421D5" w:rsidRPr="00474B2A" w:rsidRDefault="00A421D5" w:rsidP="006578BC">
            <w:pPr>
              <w:rPr>
                <w:rFonts w:ascii="Times New Roman" w:hAnsi="Times New Roman" w:cs="Times New Roman"/>
              </w:rPr>
            </w:pPr>
          </w:p>
        </w:tc>
      </w:tr>
      <w:tr w:rsidR="00A421D5" w:rsidRPr="00474B2A" w:rsidTr="006578BC">
        <w:tc>
          <w:tcPr>
            <w:tcW w:w="1641" w:type="pct"/>
          </w:tcPr>
          <w:p w:rsidR="00A421D5" w:rsidRPr="00474B2A" w:rsidRDefault="00A421D5" w:rsidP="006578BC">
            <w:pPr>
              <w:rPr>
                <w:rFonts w:ascii="Times New Roman" w:hAnsi="Times New Roman" w:cs="Times New Roman"/>
                <w:b/>
              </w:rPr>
            </w:pPr>
            <w:r w:rsidRPr="00474B2A">
              <w:rPr>
                <w:rFonts w:ascii="Times New Roman" w:hAnsi="Times New Roman" w:cs="Times New Roman"/>
                <w:b/>
              </w:rPr>
              <w:t>Έτος φοίτησης</w:t>
            </w:r>
          </w:p>
        </w:tc>
        <w:tc>
          <w:tcPr>
            <w:tcW w:w="2809" w:type="pct"/>
          </w:tcPr>
          <w:p w:rsidR="00A421D5" w:rsidRPr="00474B2A" w:rsidRDefault="00A421D5" w:rsidP="006578BC">
            <w:pPr>
              <w:rPr>
                <w:rFonts w:ascii="Times New Roman" w:hAnsi="Times New Roman" w:cs="Times New Roman"/>
                <w:vertAlign w:val="superscript"/>
              </w:rPr>
            </w:pPr>
            <w:r w:rsidRPr="00474B2A">
              <w:rPr>
                <w:rFonts w:ascii="Times New Roman" w:hAnsi="Times New Roman" w:cs="Times New Roman"/>
              </w:rPr>
              <w:t>0,13</w:t>
            </w:r>
            <w:r w:rsidRPr="00474B2A">
              <w:rPr>
                <w:rFonts w:ascii="Times New Roman" w:hAnsi="Times New Roman" w:cs="Times New Roman"/>
                <w:vertAlign w:val="superscript"/>
              </w:rPr>
              <w:t>δ</w:t>
            </w:r>
          </w:p>
        </w:tc>
        <w:tc>
          <w:tcPr>
            <w:tcW w:w="550" w:type="pct"/>
          </w:tcPr>
          <w:p w:rsidR="00A421D5" w:rsidRPr="00474B2A" w:rsidRDefault="00A421D5" w:rsidP="006578BC">
            <w:pPr>
              <w:rPr>
                <w:rFonts w:ascii="Times New Roman" w:hAnsi="Times New Roman" w:cs="Times New Roman"/>
                <w:b/>
                <w:vertAlign w:val="superscript"/>
              </w:rPr>
            </w:pPr>
            <w:r w:rsidRPr="00474B2A">
              <w:rPr>
                <w:rFonts w:ascii="Times New Roman" w:hAnsi="Times New Roman" w:cs="Times New Roman"/>
                <w:b/>
              </w:rPr>
              <w:t>&lt;0,001</w:t>
            </w:r>
            <w:r w:rsidRPr="00474B2A">
              <w:rPr>
                <w:rFonts w:ascii="Times New Roman" w:hAnsi="Times New Roman" w:cs="Times New Roman"/>
                <w:b/>
                <w:vertAlign w:val="superscript"/>
              </w:rPr>
              <w:t>δ</w:t>
            </w:r>
          </w:p>
        </w:tc>
      </w:tr>
      <w:tr w:rsidR="00A421D5" w:rsidRPr="00474B2A" w:rsidTr="006578BC">
        <w:tc>
          <w:tcPr>
            <w:tcW w:w="1641" w:type="pct"/>
          </w:tcPr>
          <w:p w:rsidR="00A421D5" w:rsidRPr="00474B2A" w:rsidRDefault="00A421D5" w:rsidP="006578BC">
            <w:pPr>
              <w:rPr>
                <w:rFonts w:ascii="Times New Roman" w:hAnsi="Times New Roman" w:cs="Times New Roman"/>
                <w:b/>
              </w:rPr>
            </w:pPr>
            <w:r w:rsidRPr="00474B2A">
              <w:rPr>
                <w:rFonts w:ascii="Times New Roman" w:hAnsi="Times New Roman" w:cs="Times New Roman"/>
                <w:b/>
              </w:rPr>
              <w:t>Μορφωτικό επίπεδο πατέρα</w:t>
            </w:r>
          </w:p>
        </w:tc>
        <w:tc>
          <w:tcPr>
            <w:tcW w:w="2809" w:type="pct"/>
          </w:tcPr>
          <w:p w:rsidR="00A421D5" w:rsidRPr="00474B2A" w:rsidRDefault="00A421D5" w:rsidP="006578BC">
            <w:pPr>
              <w:rPr>
                <w:rFonts w:ascii="Times New Roman" w:hAnsi="Times New Roman" w:cs="Times New Roman"/>
                <w:vertAlign w:val="superscript"/>
              </w:rPr>
            </w:pPr>
            <w:r w:rsidRPr="00474B2A">
              <w:rPr>
                <w:rFonts w:ascii="Times New Roman" w:hAnsi="Times New Roman" w:cs="Times New Roman"/>
                <w:lang w:val="en-US"/>
              </w:rPr>
              <w:t>0,</w:t>
            </w:r>
            <w:r w:rsidRPr="00474B2A">
              <w:rPr>
                <w:rFonts w:ascii="Times New Roman" w:hAnsi="Times New Roman" w:cs="Times New Roman"/>
              </w:rPr>
              <w:t>00</w:t>
            </w:r>
            <w:r w:rsidRPr="00474B2A">
              <w:rPr>
                <w:rFonts w:ascii="Times New Roman" w:hAnsi="Times New Roman" w:cs="Times New Roman"/>
                <w:vertAlign w:val="superscript"/>
              </w:rPr>
              <w:t>δ</w:t>
            </w:r>
          </w:p>
        </w:tc>
        <w:tc>
          <w:tcPr>
            <w:tcW w:w="550" w:type="pct"/>
          </w:tcPr>
          <w:p w:rsidR="00A421D5" w:rsidRPr="00474B2A" w:rsidRDefault="00A421D5" w:rsidP="006578BC">
            <w:pPr>
              <w:rPr>
                <w:rFonts w:ascii="Times New Roman" w:hAnsi="Times New Roman" w:cs="Times New Roman"/>
                <w:vertAlign w:val="superscript"/>
              </w:rPr>
            </w:pPr>
            <w:r w:rsidRPr="00474B2A">
              <w:rPr>
                <w:rFonts w:ascii="Times New Roman" w:hAnsi="Times New Roman" w:cs="Times New Roman"/>
              </w:rPr>
              <w:t>0,9</w:t>
            </w:r>
            <w:r w:rsidRPr="00474B2A">
              <w:rPr>
                <w:rFonts w:ascii="Times New Roman" w:hAnsi="Times New Roman" w:cs="Times New Roman"/>
                <w:vertAlign w:val="superscript"/>
              </w:rPr>
              <w:t>δ</w:t>
            </w:r>
          </w:p>
        </w:tc>
      </w:tr>
      <w:tr w:rsidR="00A421D5" w:rsidRPr="00474B2A" w:rsidTr="006578BC">
        <w:tc>
          <w:tcPr>
            <w:tcW w:w="1641" w:type="pct"/>
          </w:tcPr>
          <w:p w:rsidR="00A421D5" w:rsidRPr="00474B2A" w:rsidRDefault="00A421D5" w:rsidP="006578BC">
            <w:pPr>
              <w:rPr>
                <w:rFonts w:ascii="Times New Roman" w:hAnsi="Times New Roman" w:cs="Times New Roman"/>
                <w:b/>
              </w:rPr>
            </w:pPr>
            <w:r w:rsidRPr="00474B2A">
              <w:rPr>
                <w:rFonts w:ascii="Times New Roman" w:hAnsi="Times New Roman" w:cs="Times New Roman"/>
                <w:b/>
              </w:rPr>
              <w:t>Μορφωτικό επίπεδο μητέρας</w:t>
            </w:r>
          </w:p>
        </w:tc>
        <w:tc>
          <w:tcPr>
            <w:tcW w:w="2809" w:type="pct"/>
          </w:tcPr>
          <w:p w:rsidR="00A421D5" w:rsidRPr="00474B2A" w:rsidRDefault="00A421D5" w:rsidP="006578BC">
            <w:pPr>
              <w:rPr>
                <w:rFonts w:ascii="Times New Roman" w:hAnsi="Times New Roman" w:cs="Times New Roman"/>
                <w:vertAlign w:val="superscript"/>
              </w:rPr>
            </w:pPr>
            <w:r w:rsidRPr="00474B2A">
              <w:rPr>
                <w:rFonts w:ascii="Times New Roman" w:hAnsi="Times New Roman" w:cs="Times New Roman"/>
                <w:lang w:val="en-US"/>
              </w:rPr>
              <w:t>0,</w:t>
            </w:r>
            <w:r w:rsidRPr="00474B2A">
              <w:rPr>
                <w:rFonts w:ascii="Times New Roman" w:hAnsi="Times New Roman" w:cs="Times New Roman"/>
              </w:rPr>
              <w:t>02</w:t>
            </w:r>
            <w:r w:rsidRPr="00474B2A">
              <w:rPr>
                <w:rFonts w:ascii="Times New Roman" w:hAnsi="Times New Roman" w:cs="Times New Roman"/>
                <w:vertAlign w:val="superscript"/>
              </w:rPr>
              <w:t>δ</w:t>
            </w:r>
          </w:p>
        </w:tc>
        <w:tc>
          <w:tcPr>
            <w:tcW w:w="550" w:type="pct"/>
          </w:tcPr>
          <w:p w:rsidR="00A421D5" w:rsidRPr="00474B2A" w:rsidRDefault="00A421D5" w:rsidP="006578BC">
            <w:pPr>
              <w:rPr>
                <w:rFonts w:ascii="Times New Roman" w:hAnsi="Times New Roman" w:cs="Times New Roman"/>
                <w:vertAlign w:val="superscript"/>
              </w:rPr>
            </w:pPr>
            <w:r w:rsidRPr="00474B2A">
              <w:rPr>
                <w:rFonts w:ascii="Times New Roman" w:hAnsi="Times New Roman" w:cs="Times New Roman"/>
              </w:rPr>
              <w:t>0,7</w:t>
            </w:r>
            <w:r w:rsidRPr="00474B2A">
              <w:rPr>
                <w:rFonts w:ascii="Times New Roman" w:hAnsi="Times New Roman" w:cs="Times New Roman"/>
                <w:vertAlign w:val="superscript"/>
              </w:rPr>
              <w:t>δ</w:t>
            </w:r>
          </w:p>
        </w:tc>
      </w:tr>
      <w:tr w:rsidR="00A421D5" w:rsidRPr="00474B2A" w:rsidTr="006578BC">
        <w:tc>
          <w:tcPr>
            <w:tcW w:w="1641" w:type="pct"/>
          </w:tcPr>
          <w:p w:rsidR="00A421D5" w:rsidRPr="00474B2A" w:rsidRDefault="00A421D5" w:rsidP="006578BC">
            <w:pPr>
              <w:rPr>
                <w:rFonts w:ascii="Times New Roman" w:hAnsi="Times New Roman" w:cs="Times New Roman"/>
                <w:b/>
              </w:rPr>
            </w:pPr>
            <w:r w:rsidRPr="00474B2A">
              <w:rPr>
                <w:rFonts w:ascii="Times New Roman" w:hAnsi="Times New Roman" w:cs="Times New Roman"/>
                <w:b/>
              </w:rPr>
              <w:t>Ηλικία πρώτης χρήσης διαδικτύου</w:t>
            </w:r>
          </w:p>
        </w:tc>
        <w:tc>
          <w:tcPr>
            <w:tcW w:w="2809" w:type="pct"/>
          </w:tcPr>
          <w:p w:rsidR="00A421D5" w:rsidRPr="00474B2A" w:rsidRDefault="00A421D5" w:rsidP="006578BC">
            <w:pPr>
              <w:rPr>
                <w:rFonts w:ascii="Times New Roman" w:hAnsi="Times New Roman" w:cs="Times New Roman"/>
                <w:vertAlign w:val="superscript"/>
              </w:rPr>
            </w:pPr>
            <w:r w:rsidRPr="00474B2A">
              <w:rPr>
                <w:rFonts w:ascii="Times New Roman" w:hAnsi="Times New Roman" w:cs="Times New Roman"/>
                <w:lang w:val="en-US"/>
              </w:rPr>
              <w:t>0,</w:t>
            </w:r>
            <w:r w:rsidRPr="00474B2A">
              <w:rPr>
                <w:rFonts w:ascii="Times New Roman" w:hAnsi="Times New Roman" w:cs="Times New Roman"/>
              </w:rPr>
              <w:t>04</w:t>
            </w:r>
            <w:r w:rsidRPr="00474B2A">
              <w:rPr>
                <w:rFonts w:ascii="Times New Roman" w:hAnsi="Times New Roman" w:cs="Times New Roman"/>
                <w:vertAlign w:val="superscript"/>
              </w:rPr>
              <w:t>δ</w:t>
            </w:r>
          </w:p>
        </w:tc>
        <w:tc>
          <w:tcPr>
            <w:tcW w:w="550" w:type="pct"/>
          </w:tcPr>
          <w:p w:rsidR="00A421D5" w:rsidRPr="00474B2A" w:rsidRDefault="00A421D5" w:rsidP="006578BC">
            <w:pPr>
              <w:rPr>
                <w:rFonts w:ascii="Times New Roman" w:hAnsi="Times New Roman" w:cs="Times New Roman"/>
                <w:vertAlign w:val="superscript"/>
              </w:rPr>
            </w:pPr>
            <w:r w:rsidRPr="00474B2A">
              <w:rPr>
                <w:rFonts w:ascii="Times New Roman" w:hAnsi="Times New Roman" w:cs="Times New Roman"/>
              </w:rPr>
              <w:t>0,3</w:t>
            </w:r>
            <w:r w:rsidRPr="00474B2A">
              <w:rPr>
                <w:rFonts w:ascii="Times New Roman" w:hAnsi="Times New Roman" w:cs="Times New Roman"/>
                <w:vertAlign w:val="superscript"/>
              </w:rPr>
              <w:t>δ</w:t>
            </w:r>
          </w:p>
        </w:tc>
      </w:tr>
      <w:tr w:rsidR="00A421D5" w:rsidRPr="00474B2A" w:rsidTr="006578BC">
        <w:tc>
          <w:tcPr>
            <w:tcW w:w="1641" w:type="pct"/>
          </w:tcPr>
          <w:p w:rsidR="00A421D5" w:rsidRPr="00474B2A" w:rsidRDefault="00A421D5" w:rsidP="006578BC">
            <w:pPr>
              <w:rPr>
                <w:rFonts w:ascii="Times New Roman" w:hAnsi="Times New Roman" w:cs="Times New Roman"/>
                <w:b/>
              </w:rPr>
            </w:pPr>
            <w:r w:rsidRPr="00474B2A">
              <w:rPr>
                <w:rFonts w:ascii="Times New Roman" w:hAnsi="Times New Roman" w:cs="Times New Roman"/>
                <w:b/>
              </w:rPr>
              <w:t>Εμπειρία ηλεκτρονικού υπολογιστή</w:t>
            </w:r>
          </w:p>
        </w:tc>
        <w:tc>
          <w:tcPr>
            <w:tcW w:w="2809" w:type="pct"/>
          </w:tcPr>
          <w:p w:rsidR="00A421D5" w:rsidRPr="00474B2A" w:rsidRDefault="00A421D5" w:rsidP="006578BC">
            <w:pPr>
              <w:rPr>
                <w:rFonts w:ascii="Times New Roman" w:hAnsi="Times New Roman" w:cs="Times New Roman"/>
              </w:rPr>
            </w:pPr>
            <w:r w:rsidRPr="00474B2A">
              <w:rPr>
                <w:rFonts w:ascii="Times New Roman" w:hAnsi="Times New Roman" w:cs="Times New Roman"/>
              </w:rPr>
              <w:t>0,19</w:t>
            </w:r>
            <w:r w:rsidRPr="00474B2A">
              <w:rPr>
                <w:rFonts w:ascii="Times New Roman" w:hAnsi="Times New Roman" w:cs="Times New Roman"/>
                <w:vertAlign w:val="superscript"/>
              </w:rPr>
              <w:t>β</w:t>
            </w:r>
          </w:p>
        </w:tc>
        <w:tc>
          <w:tcPr>
            <w:tcW w:w="550" w:type="pct"/>
          </w:tcPr>
          <w:p w:rsidR="00A421D5" w:rsidRPr="00474B2A" w:rsidRDefault="00A421D5" w:rsidP="006578BC">
            <w:pPr>
              <w:rPr>
                <w:rFonts w:ascii="Times New Roman" w:hAnsi="Times New Roman" w:cs="Times New Roman"/>
                <w:b/>
                <w:vertAlign w:val="superscript"/>
              </w:rPr>
            </w:pPr>
            <w:r w:rsidRPr="00474B2A">
              <w:rPr>
                <w:rFonts w:ascii="Times New Roman" w:hAnsi="Times New Roman" w:cs="Times New Roman"/>
                <w:b/>
              </w:rPr>
              <w:t>&lt;0,001</w:t>
            </w:r>
            <w:r w:rsidRPr="00474B2A">
              <w:rPr>
                <w:rFonts w:ascii="Times New Roman" w:hAnsi="Times New Roman" w:cs="Times New Roman"/>
                <w:b/>
                <w:vertAlign w:val="superscript"/>
              </w:rPr>
              <w:t>β</w:t>
            </w:r>
          </w:p>
        </w:tc>
      </w:tr>
    </w:tbl>
    <w:p w:rsidR="00A421D5" w:rsidRPr="00A421D5" w:rsidRDefault="00A421D5" w:rsidP="006578BC">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α</w:t>
      </w:r>
      <w:r w:rsidRPr="00A421D5">
        <w:rPr>
          <w:rFonts w:eastAsia="Times New Roman" w:cs="Times New Roman"/>
          <w:sz w:val="20"/>
          <w:szCs w:val="22"/>
          <w:lang w:eastAsia="el-GR"/>
        </w:rPr>
        <w:t xml:space="preserve"> έλεγχος </w:t>
      </w:r>
      <w:r w:rsidRPr="00A421D5">
        <w:rPr>
          <w:rFonts w:eastAsia="Times New Roman" w:cs="Times New Roman"/>
          <w:sz w:val="20"/>
          <w:szCs w:val="22"/>
          <w:lang w:val="en-US" w:eastAsia="el-GR"/>
        </w:rPr>
        <w:t>t</w:t>
      </w:r>
    </w:p>
    <w:p w:rsidR="00A421D5" w:rsidRPr="00A421D5" w:rsidRDefault="00A421D5" w:rsidP="006578BC">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β</w:t>
      </w:r>
      <w:r w:rsidRPr="00A421D5">
        <w:rPr>
          <w:rFonts w:eastAsia="Times New Roman" w:cs="Times New Roman"/>
          <w:sz w:val="20"/>
          <w:szCs w:val="22"/>
          <w:lang w:eastAsia="el-GR"/>
        </w:rPr>
        <w:t xml:space="preserve"> συντελεστής συσχέτισης </w:t>
      </w:r>
      <w:r w:rsidRPr="00A421D5">
        <w:rPr>
          <w:rFonts w:eastAsia="Times New Roman" w:cs="Times New Roman"/>
          <w:sz w:val="20"/>
          <w:szCs w:val="22"/>
          <w:lang w:val="en-US" w:eastAsia="el-GR"/>
        </w:rPr>
        <w:t>Pearson</w:t>
      </w:r>
    </w:p>
    <w:p w:rsidR="00A421D5" w:rsidRPr="00A421D5" w:rsidRDefault="00A421D5" w:rsidP="006578BC">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γ</w:t>
      </w:r>
      <w:r w:rsidRPr="00A421D5">
        <w:rPr>
          <w:rFonts w:eastAsia="Times New Roman" w:cs="Times New Roman"/>
          <w:sz w:val="20"/>
          <w:szCs w:val="22"/>
          <w:lang w:eastAsia="el-GR"/>
        </w:rPr>
        <w:t xml:space="preserve"> ανάλυση διασποράς</w:t>
      </w:r>
    </w:p>
    <w:p w:rsidR="00A421D5" w:rsidRPr="00A421D5" w:rsidRDefault="00A421D5" w:rsidP="006578BC">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δ</w:t>
      </w:r>
      <w:r w:rsidRPr="00A421D5">
        <w:rPr>
          <w:rFonts w:eastAsia="Times New Roman" w:cs="Times New Roman"/>
          <w:sz w:val="20"/>
          <w:szCs w:val="22"/>
          <w:lang w:eastAsia="el-GR"/>
        </w:rPr>
        <w:t xml:space="preserve"> συντελεστής συσχέτισης </w:t>
      </w:r>
      <w:r w:rsidRPr="00A421D5">
        <w:rPr>
          <w:rFonts w:eastAsia="Times New Roman" w:cs="Times New Roman"/>
          <w:sz w:val="20"/>
          <w:szCs w:val="22"/>
          <w:lang w:val="en-US" w:eastAsia="el-GR"/>
        </w:rPr>
        <w:t>Spearman</w:t>
      </w:r>
    </w:p>
    <w:p w:rsidR="00A25854" w:rsidRDefault="00A421D5" w:rsidP="006578BC">
      <w:pPr>
        <w:rPr>
          <w:rFonts w:eastAsia="Times New Roman" w:cs="Times New Roman"/>
          <w:szCs w:val="22"/>
          <w:lang w:eastAsia="el-GR"/>
        </w:rPr>
      </w:pPr>
      <w:r w:rsidRPr="00A421D5">
        <w:rPr>
          <w:rFonts w:eastAsia="Times New Roman" w:cs="Times New Roman"/>
          <w:szCs w:val="22"/>
          <w:lang w:eastAsia="el-GR"/>
        </w:rPr>
        <w:t xml:space="preserve">Έπειτα από τη διμεταβλητή ανάλυση προέκυψε στατιστική σχέση στο επίπεδο του 0,20 (p&lt;0,20) μεταξύ της βαθμολογίας ικανοποίησης από τη σημασία του διαδικτύου στην υποστήριξη των σπουδών και της ηλικίας, του έτους φοίτησης και της εμπειρίας ηλεκτρονικού υπολογιστή. Για τον λόγο αυτόν, εφαρμόστηκε πολυμεταβλητή γραμμική παλινδρόμηση, τα αποτελέσματα της οποίας παρουσιάζονται στον πίνακα </w:t>
      </w:r>
      <w:r w:rsidR="006578BC">
        <w:rPr>
          <w:rFonts w:eastAsia="Times New Roman" w:cs="Times New Roman"/>
          <w:szCs w:val="22"/>
          <w:lang w:eastAsia="el-GR"/>
        </w:rPr>
        <w:t>7-</w:t>
      </w:r>
      <w:r w:rsidRPr="00A421D5">
        <w:rPr>
          <w:rFonts w:eastAsia="Times New Roman" w:cs="Times New Roman"/>
          <w:szCs w:val="22"/>
          <w:lang w:eastAsia="el-GR"/>
        </w:rPr>
        <w:t>35.</w:t>
      </w:r>
    </w:p>
    <w:p w:rsidR="00A25854" w:rsidRDefault="00A25854">
      <w:pPr>
        <w:rPr>
          <w:rFonts w:eastAsia="Times New Roman" w:cs="Times New Roman"/>
          <w:szCs w:val="22"/>
          <w:lang w:eastAsia="el-GR"/>
        </w:rPr>
      </w:pPr>
      <w:r>
        <w:rPr>
          <w:rFonts w:eastAsia="Times New Roman" w:cs="Times New Roman"/>
          <w:szCs w:val="22"/>
          <w:lang w:eastAsia="el-GR"/>
        </w:rPr>
        <w:br w:type="page"/>
      </w:r>
    </w:p>
    <w:p w:rsidR="00A421D5" w:rsidRPr="00EE7686" w:rsidRDefault="00A421D5" w:rsidP="00053719">
      <w:pPr>
        <w:pStyle w:val="40"/>
        <w:rPr>
          <w:rStyle w:val="TABLE"/>
        </w:rPr>
      </w:pPr>
    </w:p>
    <w:p w:rsidR="005C394A" w:rsidRDefault="005C394A" w:rsidP="005C394A">
      <w:pPr>
        <w:pStyle w:val="ab"/>
        <w:keepNext/>
      </w:pPr>
      <w:bookmarkStart w:id="632" w:name="_Toc423996166"/>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35</w:t>
      </w:r>
      <w:r w:rsidR="008A2614">
        <w:rPr>
          <w:noProof/>
        </w:rPr>
        <w:fldChar w:fldCharType="end"/>
      </w:r>
      <w:r>
        <w:t xml:space="preserve">. </w:t>
      </w:r>
      <w:r w:rsidRPr="00AC1514">
        <w:t>Πολυμεταβλητή γραμμική παλινδρόμηση με εξαρτημένη μεταβλητή την βαθμολογία ικανοποίησης από τη σημασία του διαδικτύου στην υποστήριξη των σπουδών.</w:t>
      </w:r>
      <w:bookmarkEnd w:id="632"/>
    </w:p>
    <w:tbl>
      <w:tblPr>
        <w:tblStyle w:val="22"/>
        <w:tblW w:w="5000" w:type="pct"/>
        <w:tblLook w:val="04A0" w:firstRow="1" w:lastRow="0" w:firstColumn="1" w:lastColumn="0" w:noHBand="0" w:noVBand="1"/>
      </w:tblPr>
      <w:tblGrid>
        <w:gridCol w:w="4413"/>
        <w:gridCol w:w="1409"/>
        <w:gridCol w:w="2061"/>
        <w:gridCol w:w="836"/>
      </w:tblGrid>
      <w:tr w:rsidR="00A421D5" w:rsidRPr="00474B2A" w:rsidTr="005C394A">
        <w:tc>
          <w:tcPr>
            <w:tcW w:w="2530"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Χαρακτηριστικό</w:t>
            </w:r>
          </w:p>
        </w:tc>
        <w:tc>
          <w:tcPr>
            <w:tcW w:w="808"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Συντελεστής b</w:t>
            </w:r>
          </w:p>
        </w:tc>
        <w:tc>
          <w:tcPr>
            <w:tcW w:w="1182"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95% διάστημα </w:t>
            </w:r>
          </w:p>
          <w:p w:rsidR="00A421D5" w:rsidRPr="00474B2A" w:rsidRDefault="00A421D5" w:rsidP="00D53061">
            <w:pPr>
              <w:rPr>
                <w:rFonts w:ascii="Times New Roman" w:hAnsi="Times New Roman" w:cs="Times New Roman"/>
                <w:b/>
              </w:rPr>
            </w:pPr>
            <w:r w:rsidRPr="00474B2A">
              <w:rPr>
                <w:rFonts w:ascii="Times New Roman" w:hAnsi="Times New Roman" w:cs="Times New Roman"/>
                <w:b/>
              </w:rPr>
              <w:t>εμπιστοσύνης για τον b</w:t>
            </w:r>
          </w:p>
        </w:tc>
        <w:tc>
          <w:tcPr>
            <w:tcW w:w="479"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Τιμή p</w:t>
            </w:r>
          </w:p>
        </w:tc>
      </w:tr>
      <w:tr w:rsidR="00A421D5" w:rsidRPr="00474B2A" w:rsidTr="005C394A">
        <w:trPr>
          <w:trHeight w:val="224"/>
        </w:trPr>
        <w:tc>
          <w:tcPr>
            <w:tcW w:w="2530"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Ηλικία </w:t>
            </w:r>
          </w:p>
        </w:tc>
        <w:tc>
          <w:tcPr>
            <w:tcW w:w="808"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0,01</w:t>
            </w:r>
          </w:p>
        </w:tc>
        <w:tc>
          <w:tcPr>
            <w:tcW w:w="118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0,001 έως 0,02</w:t>
            </w:r>
          </w:p>
        </w:tc>
        <w:tc>
          <w:tcPr>
            <w:tcW w:w="47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0,04</w:t>
            </w:r>
          </w:p>
        </w:tc>
      </w:tr>
      <w:tr w:rsidR="00A421D5" w:rsidRPr="00474B2A" w:rsidTr="005C394A">
        <w:trPr>
          <w:trHeight w:val="224"/>
        </w:trPr>
        <w:tc>
          <w:tcPr>
            <w:tcW w:w="2530"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Έτος φοίτησης</w:t>
            </w:r>
          </w:p>
        </w:tc>
        <w:tc>
          <w:tcPr>
            <w:tcW w:w="808"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0,07</w:t>
            </w:r>
          </w:p>
        </w:tc>
        <w:tc>
          <w:tcPr>
            <w:tcW w:w="118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0,01 έως 0,13</w:t>
            </w:r>
          </w:p>
        </w:tc>
        <w:tc>
          <w:tcPr>
            <w:tcW w:w="47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0,02</w:t>
            </w:r>
          </w:p>
        </w:tc>
      </w:tr>
      <w:tr w:rsidR="00A421D5" w:rsidRPr="00474B2A" w:rsidTr="005C394A">
        <w:tc>
          <w:tcPr>
            <w:tcW w:w="2530"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Εμπειρία ηλεκτρονικού υπολογιστή</w:t>
            </w:r>
          </w:p>
        </w:tc>
        <w:tc>
          <w:tcPr>
            <w:tcW w:w="808"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0,19</w:t>
            </w:r>
          </w:p>
        </w:tc>
        <w:tc>
          <w:tcPr>
            <w:tcW w:w="118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0,11 έως 0,27</w:t>
            </w:r>
          </w:p>
        </w:tc>
        <w:tc>
          <w:tcPr>
            <w:tcW w:w="47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&lt;0,001</w:t>
            </w:r>
          </w:p>
        </w:tc>
      </w:tr>
    </w:tbl>
    <w:p w:rsidR="00A421D5" w:rsidRPr="00A421D5" w:rsidRDefault="00A421D5" w:rsidP="00A25854">
      <w:pPr>
        <w:rPr>
          <w:rFonts w:eastAsia="Times New Roman" w:cs="Times New Roman"/>
          <w:szCs w:val="22"/>
          <w:lang w:eastAsia="el-GR"/>
        </w:rPr>
      </w:pPr>
      <w:r w:rsidRPr="00A421D5">
        <w:rPr>
          <w:rFonts w:eastAsia="Times New Roman" w:cs="Times New Roman"/>
          <w:szCs w:val="22"/>
          <w:lang w:eastAsia="el-GR"/>
        </w:rPr>
        <w:t>Σύμφωνα με τα αποτελέσματα της πολυμεταβλητής γραμμικής παλινδρόμησης, προκύπτουν τα εξής: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Η αύξηση της ηλικίας σχετίζονταν με αύξηση της βαθμολογίας ικανοποίησης από τη σημασία του διαδικτύου στην υποστήριξη των σπουδών.</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Η αύξηση του έτους φοίτησης σχετίζονταν με αύξηση της βαθμολογίας ικανοποίησης από τη σημασία του διαδικτύου στην υποστήριξη των σπουδών.</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Η αύξηση της εμπειρίας ηλεκτρονικού υπολογιστή σχετίζονταν με αύξηση της βαθμολογίας ικανοποίησης από τη σημασία του διαδικτύου στην υποστήριξη των σπουδών.</w:t>
      </w:r>
    </w:p>
    <w:p w:rsidR="00A421D5" w:rsidRPr="00A25854" w:rsidRDefault="00A421D5" w:rsidP="005C394A">
      <w:pPr>
        <w:numPr>
          <w:ilvl w:val="0"/>
          <w:numId w:val="48"/>
        </w:numPr>
        <w:spacing w:before="0"/>
        <w:ind w:left="360"/>
        <w:jc w:val="left"/>
        <w:rPr>
          <w:rFonts w:eastAsia="Times New Roman" w:cs="Times New Roman"/>
          <w:szCs w:val="22"/>
          <w:lang w:eastAsia="el-GR"/>
        </w:rPr>
      </w:pPr>
      <w:r w:rsidRPr="00A25854">
        <w:rPr>
          <w:rFonts w:eastAsia="Times New Roman" w:cs="Times New Roman"/>
          <w:szCs w:val="22"/>
          <w:lang w:eastAsia="el-GR"/>
        </w:rPr>
        <w:t>Οι παραπάνω μεταβλητές ερμηνεύουν το 5% της μεταβλητότητας της βαθμολογίας ικανοποίησης από τη σημασία του διαδικτύου στην υποστήριξη των σπουδών.</w:t>
      </w:r>
    </w:p>
    <w:p w:rsidR="00A421D5" w:rsidRPr="00A421D5" w:rsidRDefault="00A421D5" w:rsidP="00A25854">
      <w:pPr>
        <w:pStyle w:val="3"/>
        <w:rPr>
          <w:lang w:eastAsia="el-GR"/>
        </w:rPr>
      </w:pPr>
      <w:bookmarkStart w:id="633" w:name="_Toc422860159"/>
      <w:bookmarkStart w:id="634" w:name="_Toc422958663"/>
      <w:bookmarkStart w:id="635" w:name="_Toc422994876"/>
      <w:r w:rsidRPr="00A421D5">
        <w:rPr>
          <w:lang w:eastAsia="el-GR"/>
        </w:rPr>
        <w:t>Εξαρτημένη μεταβλητή: Βαθμολογία στάσεων των φοιτητών αναφορικά με τις νέες τεχνολογίες</w:t>
      </w:r>
      <w:bookmarkEnd w:id="633"/>
      <w:bookmarkEnd w:id="634"/>
      <w:bookmarkEnd w:id="635"/>
    </w:p>
    <w:p w:rsidR="00A25854"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A25854">
        <w:rPr>
          <w:rFonts w:eastAsia="Times New Roman" w:cs="Times New Roman"/>
          <w:szCs w:val="22"/>
          <w:lang w:eastAsia="el-GR"/>
        </w:rPr>
        <w:t>7-</w:t>
      </w:r>
      <w:r w:rsidRPr="00A421D5">
        <w:rPr>
          <w:rFonts w:eastAsia="Times New Roman" w:cs="Times New Roman"/>
          <w:szCs w:val="22"/>
          <w:lang w:eastAsia="el-GR"/>
        </w:rPr>
        <w:t>36 παρουσιάζονται οι διμεταβλητές συσχετίσεις ανάμεσα στα δημογραφικά χαρακτηριστικά και τη βαθμολογία στάσεων των φοιτητών αναφορικά με τις νέες τεχνολογίες.</w:t>
      </w:r>
    </w:p>
    <w:p w:rsidR="00A25854" w:rsidRDefault="00A25854">
      <w:pPr>
        <w:rPr>
          <w:rFonts w:eastAsia="Times New Roman" w:cs="Times New Roman"/>
          <w:szCs w:val="22"/>
          <w:lang w:eastAsia="el-GR"/>
        </w:rPr>
      </w:pPr>
      <w:r>
        <w:rPr>
          <w:rFonts w:eastAsia="Times New Roman" w:cs="Times New Roman"/>
          <w:szCs w:val="22"/>
          <w:lang w:eastAsia="el-GR"/>
        </w:rPr>
        <w:br w:type="page"/>
      </w:r>
    </w:p>
    <w:p w:rsidR="00A421D5" w:rsidRPr="00EE7686" w:rsidRDefault="00A421D5" w:rsidP="00053719">
      <w:pPr>
        <w:pStyle w:val="40"/>
        <w:rPr>
          <w:rStyle w:val="TABLE"/>
        </w:rPr>
      </w:pPr>
    </w:p>
    <w:p w:rsidR="005C394A" w:rsidRDefault="005C394A" w:rsidP="005C394A">
      <w:pPr>
        <w:pStyle w:val="ab"/>
        <w:keepNext/>
      </w:pPr>
      <w:bookmarkStart w:id="636" w:name="_Toc423996167"/>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36</w:t>
      </w:r>
      <w:r w:rsidR="008A2614">
        <w:rPr>
          <w:noProof/>
        </w:rPr>
        <w:fldChar w:fldCharType="end"/>
      </w:r>
      <w:r>
        <w:t xml:space="preserve">. </w:t>
      </w:r>
      <w:r w:rsidRPr="005733B7">
        <w:t>Διμεταβλητές συσχετίσεις ανάμεσα στα δημογραφικά χαρακτηριστικά και τη βαθμολογία στάσεων των φοιτητών αναφορικά με τις νέες τεχνολογίες.</w:t>
      </w:r>
      <w:bookmarkEnd w:id="636"/>
    </w:p>
    <w:tbl>
      <w:tblPr>
        <w:tblStyle w:val="22"/>
        <w:tblW w:w="5000" w:type="pct"/>
        <w:tblLook w:val="04A0" w:firstRow="1" w:lastRow="0" w:firstColumn="1" w:lastColumn="0" w:noHBand="0" w:noVBand="1"/>
      </w:tblPr>
      <w:tblGrid>
        <w:gridCol w:w="2862"/>
        <w:gridCol w:w="4898"/>
        <w:gridCol w:w="959"/>
      </w:tblGrid>
      <w:tr w:rsidR="00A421D5" w:rsidRPr="00474B2A" w:rsidTr="00A25854">
        <w:tc>
          <w:tcPr>
            <w:tcW w:w="164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Χαρακτηριστικό </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b/>
              </w:rPr>
              <w:t>Μέση βαθμολογία στάσεων των φοιτητών αναφορικά με τις νέες τεχνολογίες (τυπική απόκλιση)</w:t>
            </w:r>
          </w:p>
        </w:tc>
        <w:tc>
          <w:tcPr>
            <w:tcW w:w="550"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Τιμή </w:t>
            </w:r>
            <w:r w:rsidRPr="00474B2A">
              <w:rPr>
                <w:rFonts w:ascii="Times New Roman" w:hAnsi="Times New Roman" w:cs="Times New Roman"/>
                <w:b/>
                <w:lang w:val="en-US"/>
              </w:rPr>
              <w:t>p</w:t>
            </w:r>
          </w:p>
        </w:tc>
      </w:tr>
      <w:tr w:rsidR="00A421D5" w:rsidRPr="00474B2A" w:rsidTr="00A25854">
        <w:tc>
          <w:tcPr>
            <w:tcW w:w="164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Φύλο </w:t>
            </w:r>
          </w:p>
        </w:tc>
        <w:tc>
          <w:tcPr>
            <w:tcW w:w="2809" w:type="pct"/>
          </w:tcPr>
          <w:p w:rsidR="00A421D5" w:rsidRPr="00474B2A" w:rsidRDefault="00A421D5" w:rsidP="00D53061">
            <w:pPr>
              <w:rPr>
                <w:rFonts w:ascii="Times New Roman" w:hAnsi="Times New Roman" w:cs="Times New Roman"/>
              </w:rPr>
            </w:pPr>
          </w:p>
        </w:tc>
        <w:tc>
          <w:tcPr>
            <w:tcW w:w="550"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0,3</w:t>
            </w:r>
            <w:r w:rsidRPr="00474B2A">
              <w:rPr>
                <w:rFonts w:ascii="Times New Roman" w:hAnsi="Times New Roman" w:cs="Times New Roman"/>
                <w:vertAlign w:val="superscript"/>
              </w:rPr>
              <w:t>α</w:t>
            </w:r>
          </w:p>
        </w:tc>
      </w:tr>
      <w:tr w:rsidR="00A421D5" w:rsidRPr="00474B2A" w:rsidTr="00A25854">
        <w:tc>
          <w:tcPr>
            <w:tcW w:w="164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Άνδρες</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19,6 (4,2)</w:t>
            </w:r>
          </w:p>
        </w:tc>
        <w:tc>
          <w:tcPr>
            <w:tcW w:w="550" w:type="pct"/>
          </w:tcPr>
          <w:p w:rsidR="00A421D5" w:rsidRPr="00474B2A" w:rsidRDefault="00A421D5" w:rsidP="00D53061">
            <w:pPr>
              <w:rPr>
                <w:rFonts w:ascii="Times New Roman" w:hAnsi="Times New Roman" w:cs="Times New Roman"/>
                <w:b/>
              </w:rPr>
            </w:pPr>
          </w:p>
        </w:tc>
      </w:tr>
      <w:tr w:rsidR="00A421D5" w:rsidRPr="00474B2A" w:rsidTr="00A25854">
        <w:tc>
          <w:tcPr>
            <w:tcW w:w="164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Γυναίκες</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20,1 (3,4)</w:t>
            </w:r>
          </w:p>
        </w:tc>
        <w:tc>
          <w:tcPr>
            <w:tcW w:w="550" w:type="pct"/>
          </w:tcPr>
          <w:p w:rsidR="00A421D5" w:rsidRPr="00474B2A" w:rsidRDefault="00A421D5" w:rsidP="00D53061">
            <w:pPr>
              <w:rPr>
                <w:rFonts w:ascii="Times New Roman" w:hAnsi="Times New Roman" w:cs="Times New Roman"/>
                <w:b/>
              </w:rPr>
            </w:pPr>
          </w:p>
        </w:tc>
      </w:tr>
      <w:tr w:rsidR="00A421D5" w:rsidRPr="00474B2A" w:rsidTr="00A25854">
        <w:tc>
          <w:tcPr>
            <w:tcW w:w="164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Ηλικία</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0,01</w:t>
            </w:r>
            <w:r w:rsidRPr="00474B2A">
              <w:rPr>
                <w:rFonts w:ascii="Times New Roman" w:hAnsi="Times New Roman" w:cs="Times New Roman"/>
                <w:vertAlign w:val="superscript"/>
              </w:rPr>
              <w:t>β</w:t>
            </w:r>
          </w:p>
        </w:tc>
        <w:tc>
          <w:tcPr>
            <w:tcW w:w="550"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0,7</w:t>
            </w:r>
            <w:r w:rsidRPr="00474B2A">
              <w:rPr>
                <w:rFonts w:ascii="Times New Roman" w:hAnsi="Times New Roman" w:cs="Times New Roman"/>
                <w:vertAlign w:val="superscript"/>
              </w:rPr>
              <w:t>β</w:t>
            </w:r>
          </w:p>
        </w:tc>
      </w:tr>
      <w:tr w:rsidR="00A421D5" w:rsidRPr="00474B2A" w:rsidTr="00A25854">
        <w:tc>
          <w:tcPr>
            <w:tcW w:w="164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Τόπος διαμονής πριν από τις σπουδές</w:t>
            </w:r>
          </w:p>
        </w:tc>
        <w:tc>
          <w:tcPr>
            <w:tcW w:w="2809" w:type="pct"/>
          </w:tcPr>
          <w:p w:rsidR="00A421D5" w:rsidRPr="00474B2A" w:rsidRDefault="00A421D5" w:rsidP="00D53061">
            <w:pPr>
              <w:rPr>
                <w:rFonts w:ascii="Times New Roman" w:hAnsi="Times New Roman" w:cs="Times New Roman"/>
              </w:rPr>
            </w:pPr>
          </w:p>
        </w:tc>
        <w:tc>
          <w:tcPr>
            <w:tcW w:w="550" w:type="pct"/>
          </w:tcPr>
          <w:p w:rsidR="00A421D5" w:rsidRPr="00474B2A" w:rsidRDefault="00A421D5" w:rsidP="00D53061">
            <w:pPr>
              <w:rPr>
                <w:rFonts w:ascii="Times New Roman" w:hAnsi="Times New Roman" w:cs="Times New Roman"/>
                <w:b/>
                <w:vertAlign w:val="superscript"/>
              </w:rPr>
            </w:pPr>
            <w:r w:rsidRPr="00474B2A">
              <w:rPr>
                <w:rFonts w:ascii="Times New Roman" w:hAnsi="Times New Roman" w:cs="Times New Roman"/>
                <w:b/>
              </w:rPr>
              <w:t>0,1</w:t>
            </w:r>
            <w:r w:rsidRPr="00474B2A">
              <w:rPr>
                <w:rFonts w:ascii="Times New Roman" w:hAnsi="Times New Roman" w:cs="Times New Roman"/>
                <w:b/>
                <w:vertAlign w:val="superscript"/>
              </w:rPr>
              <w:t>γ</w:t>
            </w:r>
          </w:p>
        </w:tc>
      </w:tr>
      <w:tr w:rsidR="00A421D5" w:rsidRPr="00474B2A" w:rsidTr="00A25854">
        <w:tc>
          <w:tcPr>
            <w:tcW w:w="164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Αστική περιοχή</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20,1 (3,4)</w:t>
            </w:r>
          </w:p>
        </w:tc>
        <w:tc>
          <w:tcPr>
            <w:tcW w:w="550" w:type="pct"/>
          </w:tcPr>
          <w:p w:rsidR="00A421D5" w:rsidRPr="00474B2A" w:rsidRDefault="00A421D5" w:rsidP="00D53061">
            <w:pPr>
              <w:rPr>
                <w:rFonts w:ascii="Times New Roman" w:hAnsi="Times New Roman" w:cs="Times New Roman"/>
              </w:rPr>
            </w:pPr>
          </w:p>
        </w:tc>
      </w:tr>
      <w:tr w:rsidR="00A421D5" w:rsidRPr="00474B2A" w:rsidTr="00A25854">
        <w:tc>
          <w:tcPr>
            <w:tcW w:w="164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Ημιαστική περιοχή</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19,4 (3,8)</w:t>
            </w:r>
          </w:p>
        </w:tc>
        <w:tc>
          <w:tcPr>
            <w:tcW w:w="550" w:type="pct"/>
          </w:tcPr>
          <w:p w:rsidR="00A421D5" w:rsidRPr="00474B2A" w:rsidRDefault="00A421D5" w:rsidP="00D53061">
            <w:pPr>
              <w:rPr>
                <w:rFonts w:ascii="Times New Roman" w:hAnsi="Times New Roman" w:cs="Times New Roman"/>
              </w:rPr>
            </w:pPr>
          </w:p>
        </w:tc>
      </w:tr>
      <w:tr w:rsidR="00A421D5" w:rsidRPr="00474B2A" w:rsidTr="00A25854">
        <w:tc>
          <w:tcPr>
            <w:tcW w:w="164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Αγροτική περιοχή</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19,9 (3,8)</w:t>
            </w:r>
          </w:p>
        </w:tc>
        <w:tc>
          <w:tcPr>
            <w:tcW w:w="550" w:type="pct"/>
          </w:tcPr>
          <w:p w:rsidR="00A421D5" w:rsidRPr="00474B2A" w:rsidRDefault="00A421D5" w:rsidP="00D53061">
            <w:pPr>
              <w:rPr>
                <w:rFonts w:ascii="Times New Roman" w:hAnsi="Times New Roman" w:cs="Times New Roman"/>
              </w:rPr>
            </w:pPr>
          </w:p>
        </w:tc>
      </w:tr>
      <w:tr w:rsidR="00A421D5" w:rsidRPr="00474B2A" w:rsidTr="00A25854">
        <w:tc>
          <w:tcPr>
            <w:tcW w:w="164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Τμήμα φοίτησης</w:t>
            </w:r>
          </w:p>
        </w:tc>
        <w:tc>
          <w:tcPr>
            <w:tcW w:w="2809" w:type="pct"/>
          </w:tcPr>
          <w:p w:rsidR="00A421D5" w:rsidRPr="00474B2A" w:rsidRDefault="00A421D5" w:rsidP="00D53061">
            <w:pPr>
              <w:rPr>
                <w:rFonts w:ascii="Times New Roman" w:hAnsi="Times New Roman" w:cs="Times New Roman"/>
              </w:rPr>
            </w:pPr>
          </w:p>
        </w:tc>
        <w:tc>
          <w:tcPr>
            <w:tcW w:w="550" w:type="pct"/>
          </w:tcPr>
          <w:p w:rsidR="00A421D5" w:rsidRPr="00474B2A" w:rsidRDefault="00A421D5" w:rsidP="00D53061">
            <w:pPr>
              <w:rPr>
                <w:rFonts w:ascii="Times New Roman" w:hAnsi="Times New Roman" w:cs="Times New Roman"/>
                <w:b/>
                <w:vertAlign w:val="superscript"/>
              </w:rPr>
            </w:pPr>
            <w:r w:rsidRPr="00474B2A">
              <w:rPr>
                <w:rFonts w:ascii="Times New Roman" w:hAnsi="Times New Roman" w:cs="Times New Roman"/>
                <w:b/>
              </w:rPr>
              <w:t>0,003</w:t>
            </w:r>
            <w:r w:rsidRPr="00474B2A">
              <w:rPr>
                <w:rFonts w:ascii="Times New Roman" w:hAnsi="Times New Roman" w:cs="Times New Roman"/>
                <w:b/>
                <w:vertAlign w:val="superscript"/>
              </w:rPr>
              <w:t>γ</w:t>
            </w:r>
          </w:p>
        </w:tc>
      </w:tr>
      <w:tr w:rsidR="00A421D5" w:rsidRPr="00474B2A" w:rsidTr="00A25854">
        <w:tc>
          <w:tcPr>
            <w:tcW w:w="164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ΑΕΙ Πελοποννήσου</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20,6 (2,8)</w:t>
            </w:r>
          </w:p>
        </w:tc>
        <w:tc>
          <w:tcPr>
            <w:tcW w:w="550" w:type="pct"/>
          </w:tcPr>
          <w:p w:rsidR="00A421D5" w:rsidRPr="00474B2A" w:rsidRDefault="00A421D5" w:rsidP="00D53061">
            <w:pPr>
              <w:rPr>
                <w:rFonts w:ascii="Times New Roman" w:hAnsi="Times New Roman" w:cs="Times New Roman"/>
              </w:rPr>
            </w:pPr>
          </w:p>
        </w:tc>
      </w:tr>
      <w:tr w:rsidR="00A421D5" w:rsidRPr="00474B2A" w:rsidTr="00A25854">
        <w:tc>
          <w:tcPr>
            <w:tcW w:w="164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ΑΕΙ Αθήνας</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20,6 (3,3)</w:t>
            </w:r>
          </w:p>
        </w:tc>
        <w:tc>
          <w:tcPr>
            <w:tcW w:w="550" w:type="pct"/>
          </w:tcPr>
          <w:p w:rsidR="00A421D5" w:rsidRPr="00474B2A" w:rsidRDefault="00A421D5" w:rsidP="00D53061">
            <w:pPr>
              <w:rPr>
                <w:rFonts w:ascii="Times New Roman" w:hAnsi="Times New Roman" w:cs="Times New Roman"/>
              </w:rPr>
            </w:pPr>
          </w:p>
        </w:tc>
      </w:tr>
      <w:tr w:rsidR="00A421D5" w:rsidRPr="00474B2A" w:rsidTr="00A25854">
        <w:tc>
          <w:tcPr>
            <w:tcW w:w="164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ΤΕΙ Αθήνας</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19,7 (3,7)</w:t>
            </w:r>
          </w:p>
        </w:tc>
        <w:tc>
          <w:tcPr>
            <w:tcW w:w="550" w:type="pct"/>
          </w:tcPr>
          <w:p w:rsidR="00A421D5" w:rsidRPr="00474B2A" w:rsidRDefault="00A421D5" w:rsidP="00D53061">
            <w:pPr>
              <w:rPr>
                <w:rFonts w:ascii="Times New Roman" w:hAnsi="Times New Roman" w:cs="Times New Roman"/>
              </w:rPr>
            </w:pPr>
          </w:p>
        </w:tc>
      </w:tr>
      <w:tr w:rsidR="00A421D5" w:rsidRPr="00474B2A" w:rsidTr="00A25854">
        <w:tc>
          <w:tcPr>
            <w:tcW w:w="164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Έτος φοίτησης</w:t>
            </w:r>
          </w:p>
        </w:tc>
        <w:tc>
          <w:tcPr>
            <w:tcW w:w="2809"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0,10</w:t>
            </w:r>
            <w:r w:rsidRPr="00474B2A">
              <w:rPr>
                <w:rFonts w:ascii="Times New Roman" w:hAnsi="Times New Roman" w:cs="Times New Roman"/>
                <w:vertAlign w:val="superscript"/>
              </w:rPr>
              <w:t>δ</w:t>
            </w:r>
          </w:p>
        </w:tc>
        <w:tc>
          <w:tcPr>
            <w:tcW w:w="550" w:type="pct"/>
          </w:tcPr>
          <w:p w:rsidR="00A421D5" w:rsidRPr="00474B2A" w:rsidRDefault="00A421D5" w:rsidP="00D53061">
            <w:pPr>
              <w:rPr>
                <w:rFonts w:ascii="Times New Roman" w:hAnsi="Times New Roman" w:cs="Times New Roman"/>
                <w:b/>
                <w:vertAlign w:val="superscript"/>
              </w:rPr>
            </w:pPr>
            <w:r w:rsidRPr="00474B2A">
              <w:rPr>
                <w:rFonts w:ascii="Times New Roman" w:hAnsi="Times New Roman" w:cs="Times New Roman"/>
                <w:b/>
              </w:rPr>
              <w:t>0,1</w:t>
            </w:r>
            <w:r w:rsidRPr="00474B2A">
              <w:rPr>
                <w:rFonts w:ascii="Times New Roman" w:hAnsi="Times New Roman" w:cs="Times New Roman"/>
                <w:b/>
                <w:vertAlign w:val="superscript"/>
              </w:rPr>
              <w:t>δ</w:t>
            </w:r>
          </w:p>
        </w:tc>
      </w:tr>
      <w:tr w:rsidR="00A421D5" w:rsidRPr="00474B2A" w:rsidTr="00A25854">
        <w:tc>
          <w:tcPr>
            <w:tcW w:w="164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Μορφωτικό επίπεδο πατέρα</w:t>
            </w:r>
          </w:p>
        </w:tc>
        <w:tc>
          <w:tcPr>
            <w:tcW w:w="2809"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lang w:val="en-US"/>
              </w:rPr>
              <w:t>0,</w:t>
            </w:r>
            <w:r w:rsidRPr="00474B2A">
              <w:rPr>
                <w:rFonts w:ascii="Times New Roman" w:hAnsi="Times New Roman" w:cs="Times New Roman"/>
              </w:rPr>
              <w:t>05</w:t>
            </w:r>
            <w:r w:rsidRPr="00474B2A">
              <w:rPr>
                <w:rFonts w:ascii="Times New Roman" w:hAnsi="Times New Roman" w:cs="Times New Roman"/>
                <w:vertAlign w:val="superscript"/>
              </w:rPr>
              <w:t>δ</w:t>
            </w:r>
          </w:p>
        </w:tc>
        <w:tc>
          <w:tcPr>
            <w:tcW w:w="550"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0,21</w:t>
            </w:r>
            <w:r w:rsidRPr="00474B2A">
              <w:rPr>
                <w:rFonts w:ascii="Times New Roman" w:hAnsi="Times New Roman" w:cs="Times New Roman"/>
                <w:vertAlign w:val="superscript"/>
              </w:rPr>
              <w:t>δ</w:t>
            </w:r>
          </w:p>
        </w:tc>
      </w:tr>
      <w:tr w:rsidR="00A421D5" w:rsidRPr="00474B2A" w:rsidTr="00A25854">
        <w:tc>
          <w:tcPr>
            <w:tcW w:w="164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Μορφωτικό επίπεδο μητέρας</w:t>
            </w:r>
          </w:p>
        </w:tc>
        <w:tc>
          <w:tcPr>
            <w:tcW w:w="2809"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lang w:val="en-US"/>
              </w:rPr>
              <w:t>0,</w:t>
            </w:r>
            <w:r w:rsidRPr="00474B2A">
              <w:rPr>
                <w:rFonts w:ascii="Times New Roman" w:hAnsi="Times New Roman" w:cs="Times New Roman"/>
              </w:rPr>
              <w:t>05</w:t>
            </w:r>
            <w:r w:rsidRPr="00474B2A">
              <w:rPr>
                <w:rFonts w:ascii="Times New Roman" w:hAnsi="Times New Roman" w:cs="Times New Roman"/>
                <w:vertAlign w:val="superscript"/>
              </w:rPr>
              <w:t>δ</w:t>
            </w:r>
          </w:p>
        </w:tc>
        <w:tc>
          <w:tcPr>
            <w:tcW w:w="550"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0,22</w:t>
            </w:r>
            <w:r w:rsidRPr="00474B2A">
              <w:rPr>
                <w:rFonts w:ascii="Times New Roman" w:hAnsi="Times New Roman" w:cs="Times New Roman"/>
                <w:vertAlign w:val="superscript"/>
              </w:rPr>
              <w:t>δ</w:t>
            </w:r>
          </w:p>
        </w:tc>
      </w:tr>
      <w:tr w:rsidR="00A421D5" w:rsidRPr="00474B2A" w:rsidTr="00A25854">
        <w:tc>
          <w:tcPr>
            <w:tcW w:w="164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Ηλικία πρώτης χρήσης διαδικτύου</w:t>
            </w:r>
          </w:p>
        </w:tc>
        <w:tc>
          <w:tcPr>
            <w:tcW w:w="2809"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lang w:val="en-US"/>
              </w:rPr>
              <w:t>0,</w:t>
            </w:r>
            <w:r w:rsidRPr="00474B2A">
              <w:rPr>
                <w:rFonts w:ascii="Times New Roman" w:hAnsi="Times New Roman" w:cs="Times New Roman"/>
              </w:rPr>
              <w:t>04</w:t>
            </w:r>
            <w:r w:rsidRPr="00474B2A">
              <w:rPr>
                <w:rFonts w:ascii="Times New Roman" w:hAnsi="Times New Roman" w:cs="Times New Roman"/>
                <w:vertAlign w:val="superscript"/>
              </w:rPr>
              <w:t>δ</w:t>
            </w:r>
          </w:p>
        </w:tc>
        <w:tc>
          <w:tcPr>
            <w:tcW w:w="550"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0,3</w:t>
            </w:r>
            <w:r w:rsidRPr="00474B2A">
              <w:rPr>
                <w:rFonts w:ascii="Times New Roman" w:hAnsi="Times New Roman" w:cs="Times New Roman"/>
                <w:vertAlign w:val="superscript"/>
              </w:rPr>
              <w:t>δ</w:t>
            </w:r>
          </w:p>
        </w:tc>
      </w:tr>
      <w:tr w:rsidR="00A421D5" w:rsidRPr="00474B2A" w:rsidTr="00A25854">
        <w:tc>
          <w:tcPr>
            <w:tcW w:w="164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Εμπειρία ηλεκτρονικού υπολογιστή</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0,15</w:t>
            </w:r>
            <w:r w:rsidRPr="00474B2A">
              <w:rPr>
                <w:rFonts w:ascii="Times New Roman" w:hAnsi="Times New Roman" w:cs="Times New Roman"/>
                <w:vertAlign w:val="superscript"/>
              </w:rPr>
              <w:t>β</w:t>
            </w:r>
          </w:p>
        </w:tc>
        <w:tc>
          <w:tcPr>
            <w:tcW w:w="550" w:type="pct"/>
          </w:tcPr>
          <w:p w:rsidR="00A421D5" w:rsidRPr="00474B2A" w:rsidRDefault="00A421D5" w:rsidP="00D53061">
            <w:pPr>
              <w:rPr>
                <w:rFonts w:ascii="Times New Roman" w:hAnsi="Times New Roman" w:cs="Times New Roman"/>
                <w:b/>
                <w:vertAlign w:val="superscript"/>
              </w:rPr>
            </w:pPr>
            <w:r w:rsidRPr="00474B2A">
              <w:rPr>
                <w:rFonts w:ascii="Times New Roman" w:hAnsi="Times New Roman" w:cs="Times New Roman"/>
                <w:b/>
              </w:rPr>
              <w:t>0,002</w:t>
            </w:r>
            <w:r w:rsidRPr="00474B2A">
              <w:rPr>
                <w:rFonts w:ascii="Times New Roman" w:hAnsi="Times New Roman" w:cs="Times New Roman"/>
                <w:b/>
                <w:vertAlign w:val="superscript"/>
              </w:rPr>
              <w:t>β</w:t>
            </w:r>
          </w:p>
        </w:tc>
      </w:tr>
    </w:tbl>
    <w:p w:rsidR="00A421D5" w:rsidRPr="00A421D5" w:rsidRDefault="00A421D5" w:rsidP="00A25854">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α</w:t>
      </w:r>
      <w:r w:rsidRPr="00A421D5">
        <w:rPr>
          <w:rFonts w:eastAsia="Times New Roman" w:cs="Times New Roman"/>
          <w:sz w:val="20"/>
          <w:szCs w:val="22"/>
          <w:lang w:eastAsia="el-GR"/>
        </w:rPr>
        <w:t xml:space="preserve"> έλεγχος </w:t>
      </w:r>
      <w:r w:rsidRPr="00A421D5">
        <w:rPr>
          <w:rFonts w:eastAsia="Times New Roman" w:cs="Times New Roman"/>
          <w:sz w:val="20"/>
          <w:szCs w:val="22"/>
          <w:lang w:val="en-US" w:eastAsia="el-GR"/>
        </w:rPr>
        <w:t>t</w:t>
      </w:r>
    </w:p>
    <w:p w:rsidR="00A421D5" w:rsidRPr="00A421D5" w:rsidRDefault="00A421D5" w:rsidP="00A25854">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β</w:t>
      </w:r>
      <w:r w:rsidRPr="00A421D5">
        <w:rPr>
          <w:rFonts w:eastAsia="Times New Roman" w:cs="Times New Roman"/>
          <w:sz w:val="20"/>
          <w:szCs w:val="22"/>
          <w:lang w:eastAsia="el-GR"/>
        </w:rPr>
        <w:t xml:space="preserve"> συντελεστής συσχέτισης </w:t>
      </w:r>
      <w:r w:rsidRPr="00A421D5">
        <w:rPr>
          <w:rFonts w:eastAsia="Times New Roman" w:cs="Times New Roman"/>
          <w:sz w:val="20"/>
          <w:szCs w:val="22"/>
          <w:lang w:val="en-US" w:eastAsia="el-GR"/>
        </w:rPr>
        <w:t>Pearson</w:t>
      </w:r>
    </w:p>
    <w:p w:rsidR="00A421D5" w:rsidRPr="00A421D5" w:rsidRDefault="00A421D5" w:rsidP="00A25854">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γ</w:t>
      </w:r>
      <w:r w:rsidRPr="00A421D5">
        <w:rPr>
          <w:rFonts w:eastAsia="Times New Roman" w:cs="Times New Roman"/>
          <w:sz w:val="20"/>
          <w:szCs w:val="22"/>
          <w:lang w:eastAsia="el-GR"/>
        </w:rPr>
        <w:t xml:space="preserve"> ανάλυση διασποράς</w:t>
      </w:r>
    </w:p>
    <w:p w:rsidR="00A421D5" w:rsidRPr="00A421D5" w:rsidRDefault="00A421D5" w:rsidP="00A25854">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δ</w:t>
      </w:r>
      <w:r w:rsidRPr="00A421D5">
        <w:rPr>
          <w:rFonts w:eastAsia="Times New Roman" w:cs="Times New Roman"/>
          <w:sz w:val="20"/>
          <w:szCs w:val="22"/>
          <w:lang w:eastAsia="el-GR"/>
        </w:rPr>
        <w:t xml:space="preserve"> συντελεστής συσχέτισης </w:t>
      </w:r>
      <w:r w:rsidRPr="00A421D5">
        <w:rPr>
          <w:rFonts w:eastAsia="Times New Roman" w:cs="Times New Roman"/>
          <w:sz w:val="20"/>
          <w:szCs w:val="22"/>
          <w:lang w:val="en-US" w:eastAsia="el-GR"/>
        </w:rPr>
        <w:t>Spearman</w:t>
      </w:r>
    </w:p>
    <w:p w:rsidR="00474B2A" w:rsidRDefault="00A421D5" w:rsidP="00A25854">
      <w:pPr>
        <w:rPr>
          <w:rFonts w:eastAsia="Times New Roman" w:cs="Times New Roman"/>
          <w:szCs w:val="22"/>
          <w:lang w:eastAsia="el-GR"/>
        </w:rPr>
      </w:pPr>
      <w:r w:rsidRPr="00A421D5">
        <w:rPr>
          <w:rFonts w:eastAsia="Times New Roman" w:cs="Times New Roman"/>
          <w:szCs w:val="22"/>
          <w:lang w:eastAsia="el-GR"/>
        </w:rPr>
        <w:t xml:space="preserve">Έπειτα από τη διμεταβλητή ανάλυση προέκυψε στατιστική σχέση στο επίπεδο του 0,20 (p&lt;0,20) μεταξύ της βαθμολογίας στάσεων των φοιτητών αναφορικά με τις νέες τεχνολογίες και του τόπου διαμονής πριν από τις σπουδές, του τμήματος φοίτησης, του έτους φοίτησης και της εμπειρίας ηλεκτρονικού υπολογιστή. Για τον λόγο αυτόν, εφαρμόστηκε πολυμεταβλητή γραμμική παλινδρόμηση, τα αποτελέσματα της οποίας παρουσιάζονται στον πίνακα </w:t>
      </w:r>
      <w:r w:rsidR="00A25854">
        <w:rPr>
          <w:rFonts w:eastAsia="Times New Roman" w:cs="Times New Roman"/>
          <w:szCs w:val="22"/>
          <w:lang w:eastAsia="el-GR"/>
        </w:rPr>
        <w:t>7-</w:t>
      </w:r>
      <w:r w:rsidRPr="00A421D5">
        <w:rPr>
          <w:rFonts w:eastAsia="Times New Roman" w:cs="Times New Roman"/>
          <w:szCs w:val="22"/>
          <w:lang w:eastAsia="el-GR"/>
        </w:rPr>
        <w:t>37.</w:t>
      </w:r>
    </w:p>
    <w:p w:rsidR="00474B2A" w:rsidRDefault="00474B2A">
      <w:pPr>
        <w:rPr>
          <w:rFonts w:eastAsia="Times New Roman" w:cs="Times New Roman"/>
          <w:szCs w:val="22"/>
          <w:lang w:eastAsia="el-GR"/>
        </w:rPr>
      </w:pPr>
      <w:r>
        <w:rPr>
          <w:rFonts w:eastAsia="Times New Roman" w:cs="Times New Roman"/>
          <w:szCs w:val="22"/>
          <w:lang w:eastAsia="el-GR"/>
        </w:rPr>
        <w:br w:type="page"/>
      </w:r>
    </w:p>
    <w:p w:rsidR="005C394A" w:rsidRDefault="005C394A" w:rsidP="005C394A">
      <w:pPr>
        <w:pStyle w:val="ab"/>
        <w:keepNext/>
      </w:pPr>
      <w:bookmarkStart w:id="637" w:name="_Toc423996168"/>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37</w:t>
      </w:r>
      <w:r w:rsidR="008A2614">
        <w:rPr>
          <w:noProof/>
        </w:rPr>
        <w:fldChar w:fldCharType="end"/>
      </w:r>
      <w:r>
        <w:t xml:space="preserve">. </w:t>
      </w:r>
      <w:r w:rsidRPr="009F2F71">
        <w:t>Πολυμεταβλητή γραμμική παλινδρόμηση με εξαρτημένη μεταβλητή την βαθμολογία στάσεων των φοιτητών αναφορικά με τις νέες τεχνολογίες.</w:t>
      </w:r>
      <w:bookmarkEnd w:id="637"/>
    </w:p>
    <w:tbl>
      <w:tblPr>
        <w:tblStyle w:val="22"/>
        <w:tblW w:w="5000" w:type="pct"/>
        <w:tblLook w:val="04A0" w:firstRow="1" w:lastRow="0" w:firstColumn="1" w:lastColumn="0" w:noHBand="0" w:noVBand="1"/>
      </w:tblPr>
      <w:tblGrid>
        <w:gridCol w:w="4413"/>
        <w:gridCol w:w="1409"/>
        <w:gridCol w:w="2061"/>
        <w:gridCol w:w="836"/>
      </w:tblGrid>
      <w:tr w:rsidR="00A421D5" w:rsidRPr="00474B2A" w:rsidTr="005C394A">
        <w:tc>
          <w:tcPr>
            <w:tcW w:w="253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Χαρακτηριστικό</w:t>
            </w:r>
          </w:p>
        </w:tc>
        <w:tc>
          <w:tcPr>
            <w:tcW w:w="808"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Συντελεστής b</w:t>
            </w:r>
          </w:p>
        </w:tc>
        <w:tc>
          <w:tcPr>
            <w:tcW w:w="1182"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95% διάστημα </w:t>
            </w:r>
          </w:p>
          <w:p w:rsidR="00A421D5" w:rsidRPr="00474B2A" w:rsidRDefault="00A421D5" w:rsidP="00D53061">
            <w:pPr>
              <w:rPr>
                <w:rFonts w:ascii="Times New Roman" w:hAnsi="Times New Roman" w:cs="Times New Roman"/>
                <w:b/>
              </w:rPr>
            </w:pPr>
            <w:r w:rsidRPr="00474B2A">
              <w:rPr>
                <w:rFonts w:ascii="Times New Roman" w:hAnsi="Times New Roman" w:cs="Times New Roman"/>
                <w:b/>
              </w:rPr>
              <w:t>εμπιστοσύνης για τον b</w:t>
            </w:r>
          </w:p>
        </w:tc>
        <w:tc>
          <w:tcPr>
            <w:tcW w:w="479"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Τιμή p</w:t>
            </w:r>
          </w:p>
        </w:tc>
      </w:tr>
      <w:tr w:rsidR="00A421D5" w:rsidRPr="00474B2A" w:rsidTr="005C394A">
        <w:trPr>
          <w:trHeight w:val="224"/>
        </w:trPr>
        <w:tc>
          <w:tcPr>
            <w:tcW w:w="253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Ημιαστική περιοχή σε σχέση με αγροτική </w:t>
            </w:r>
          </w:p>
        </w:tc>
        <w:tc>
          <w:tcPr>
            <w:tcW w:w="808"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-0,84</w:t>
            </w:r>
          </w:p>
        </w:tc>
        <w:tc>
          <w:tcPr>
            <w:tcW w:w="118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-1,54 έως -0,14</w:t>
            </w:r>
          </w:p>
        </w:tc>
        <w:tc>
          <w:tcPr>
            <w:tcW w:w="47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0,02</w:t>
            </w:r>
          </w:p>
        </w:tc>
      </w:tr>
      <w:tr w:rsidR="00A421D5" w:rsidRPr="00474B2A" w:rsidTr="005C394A">
        <w:trPr>
          <w:trHeight w:val="224"/>
        </w:trPr>
        <w:tc>
          <w:tcPr>
            <w:tcW w:w="253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Φοιτητές ΤΕΙ Αθήνας σε σχέση με φοιτητές ΑΕΙ Αθήνας</w:t>
            </w:r>
          </w:p>
        </w:tc>
        <w:tc>
          <w:tcPr>
            <w:tcW w:w="808"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-1,02</w:t>
            </w:r>
          </w:p>
        </w:tc>
        <w:tc>
          <w:tcPr>
            <w:tcW w:w="118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-1,58 έως -0,47</w:t>
            </w:r>
          </w:p>
        </w:tc>
        <w:tc>
          <w:tcPr>
            <w:tcW w:w="47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&lt;0,001</w:t>
            </w:r>
          </w:p>
        </w:tc>
      </w:tr>
    </w:tbl>
    <w:p w:rsidR="00A421D5" w:rsidRPr="00A421D5" w:rsidRDefault="00A421D5" w:rsidP="00A25854">
      <w:pPr>
        <w:rPr>
          <w:rFonts w:eastAsia="Times New Roman" w:cs="Times New Roman"/>
          <w:szCs w:val="22"/>
          <w:lang w:eastAsia="el-GR"/>
        </w:rPr>
      </w:pPr>
      <w:r w:rsidRPr="00A421D5">
        <w:rPr>
          <w:rFonts w:eastAsia="Times New Roman" w:cs="Times New Roman"/>
          <w:szCs w:val="22"/>
          <w:lang w:eastAsia="el-GR"/>
        </w:rPr>
        <w:t>Σύμφωνα με τα αποτελέσματα της πολυμεταβλητής γραμμικής παλινδρόμησης, προκύπτουν τα εξής: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Οι φοιτητές που προέρχονταν από αγροτική περιοχή είχαν μεγαλύτερη βαθμολογία στάσεων των φοιτητών αναφορικά με τις νέες τεχνολογίες σε σχέση με τους φοιτητές που προέρχονταν από ημιαστική περιοχή.</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Οι φοιτητές του ΑΕΙ Αθήνας είχαν μεγαλύτερη βαθμολογία στάσεων των φοιτητών αναφορικά με τις νέες τεχνολογίες σε σχέση με τους φοιτητές του ΤΕΙ Αθήνας.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Η αύξηση της εμπειρίας ηλεκτρονικού υπολογιστή σχετίζονταν με αύξηση της βαθμολογίας στάσεων των φοιτητών αναφορικά με τις νέες τεχνολογίες.</w:t>
      </w:r>
    </w:p>
    <w:p w:rsidR="00A421D5" w:rsidRPr="00A25854" w:rsidRDefault="00A421D5" w:rsidP="005C394A">
      <w:pPr>
        <w:numPr>
          <w:ilvl w:val="0"/>
          <w:numId w:val="48"/>
        </w:numPr>
        <w:spacing w:before="0"/>
        <w:ind w:left="360"/>
        <w:jc w:val="left"/>
        <w:rPr>
          <w:rFonts w:eastAsia="Times New Roman" w:cs="Times New Roman"/>
          <w:szCs w:val="22"/>
          <w:lang w:eastAsia="el-GR"/>
        </w:rPr>
      </w:pPr>
      <w:r w:rsidRPr="00A25854">
        <w:rPr>
          <w:rFonts w:eastAsia="Times New Roman" w:cs="Times New Roman"/>
          <w:szCs w:val="22"/>
          <w:lang w:eastAsia="el-GR"/>
        </w:rPr>
        <w:t>Οι παραπάνω μεταβλητές ερμηνεύουν το 5% της μεταβλητότητας της βαθμολογίας στάσεων των φοιτητών αναφορικά με τις νέες τεχνολογίες.</w:t>
      </w:r>
    </w:p>
    <w:p w:rsidR="00A421D5" w:rsidRPr="00A421D5" w:rsidRDefault="00A421D5" w:rsidP="00A25854">
      <w:pPr>
        <w:pStyle w:val="3"/>
        <w:rPr>
          <w:lang w:eastAsia="el-GR"/>
        </w:rPr>
      </w:pPr>
      <w:bookmarkStart w:id="638" w:name="_Toc422860160"/>
      <w:bookmarkStart w:id="639" w:name="_Toc422958664"/>
      <w:bookmarkStart w:id="640" w:name="_Toc422994877"/>
      <w:r w:rsidRPr="00A421D5">
        <w:rPr>
          <w:lang w:eastAsia="el-GR"/>
        </w:rPr>
        <w:t>Εξαρτημένη μεταβλητή: Βαθμολογία χρήσης διαδικτυακών εργαλείων στη μελέτη</w:t>
      </w:r>
      <w:bookmarkEnd w:id="638"/>
      <w:bookmarkEnd w:id="639"/>
      <w:bookmarkEnd w:id="640"/>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A25854">
        <w:rPr>
          <w:rFonts w:eastAsia="Times New Roman" w:cs="Times New Roman"/>
          <w:szCs w:val="22"/>
          <w:lang w:eastAsia="el-GR"/>
        </w:rPr>
        <w:t>7-</w:t>
      </w:r>
      <w:r w:rsidRPr="00A421D5">
        <w:rPr>
          <w:rFonts w:eastAsia="Times New Roman" w:cs="Times New Roman"/>
          <w:szCs w:val="22"/>
          <w:lang w:eastAsia="el-GR"/>
        </w:rPr>
        <w:t>38 παρουσιάζονται οι διμεταβλητές συσχετίσεις ανάμεσα στα δημογραφικά χαρακτηριστικά και τη βαθμολογία χρήσης διαδικτυακών εργαλείων στη μελέτη.</w:t>
      </w:r>
    </w:p>
    <w:p w:rsidR="00A25854" w:rsidRDefault="00A25854">
      <w:pPr>
        <w:rPr>
          <w:rFonts w:eastAsia="Times New Roman" w:cs="Times New Roman"/>
          <w:szCs w:val="22"/>
          <w:lang w:eastAsia="el-GR"/>
        </w:rPr>
      </w:pPr>
      <w:r>
        <w:rPr>
          <w:rFonts w:eastAsia="Times New Roman" w:cs="Times New Roman"/>
          <w:szCs w:val="22"/>
          <w:lang w:eastAsia="el-GR"/>
        </w:rPr>
        <w:br w:type="page"/>
      </w:r>
    </w:p>
    <w:p w:rsidR="005C394A" w:rsidRDefault="005C394A" w:rsidP="005C394A">
      <w:pPr>
        <w:pStyle w:val="ab"/>
        <w:keepNext/>
      </w:pPr>
      <w:bookmarkStart w:id="641" w:name="_Toc423996169"/>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38</w:t>
      </w:r>
      <w:r w:rsidR="008A2614">
        <w:rPr>
          <w:noProof/>
        </w:rPr>
        <w:fldChar w:fldCharType="end"/>
      </w:r>
      <w:r>
        <w:t xml:space="preserve">. </w:t>
      </w:r>
      <w:r w:rsidRPr="005F4ECD">
        <w:t>Διμεταβλητές συσχετίσεις ανάμεσα στα δημογραφικά χαρακτηριστικά και τη βαθμολογία χρήσης διαδικτυακών εργαλείων στη μελέτη.</w:t>
      </w:r>
      <w:bookmarkEnd w:id="641"/>
    </w:p>
    <w:tbl>
      <w:tblPr>
        <w:tblStyle w:val="22"/>
        <w:tblW w:w="5000" w:type="pct"/>
        <w:tblLook w:val="04A0" w:firstRow="1" w:lastRow="0" w:firstColumn="1" w:lastColumn="0" w:noHBand="0" w:noVBand="1"/>
      </w:tblPr>
      <w:tblGrid>
        <w:gridCol w:w="2862"/>
        <w:gridCol w:w="4898"/>
        <w:gridCol w:w="959"/>
      </w:tblGrid>
      <w:tr w:rsidR="00A421D5" w:rsidRPr="00474B2A" w:rsidTr="00A25854">
        <w:tc>
          <w:tcPr>
            <w:tcW w:w="164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Χαρακτηριστικό </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b/>
              </w:rPr>
              <w:t>Μέση βαθμολογία χρήσης διαδικτυακών εργαλείων στη μελέτη (τυπική απόκλιση)</w:t>
            </w:r>
          </w:p>
        </w:tc>
        <w:tc>
          <w:tcPr>
            <w:tcW w:w="550"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Τιμή </w:t>
            </w:r>
            <w:r w:rsidRPr="00474B2A">
              <w:rPr>
                <w:rFonts w:ascii="Times New Roman" w:hAnsi="Times New Roman" w:cs="Times New Roman"/>
                <w:b/>
                <w:lang w:val="en-US"/>
              </w:rPr>
              <w:t>p</w:t>
            </w:r>
          </w:p>
        </w:tc>
      </w:tr>
      <w:tr w:rsidR="00A421D5" w:rsidRPr="00474B2A" w:rsidTr="00A25854">
        <w:tc>
          <w:tcPr>
            <w:tcW w:w="164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Φύλο </w:t>
            </w:r>
          </w:p>
        </w:tc>
        <w:tc>
          <w:tcPr>
            <w:tcW w:w="2809" w:type="pct"/>
          </w:tcPr>
          <w:p w:rsidR="00A421D5" w:rsidRPr="00474B2A" w:rsidRDefault="00A421D5" w:rsidP="00D53061">
            <w:pPr>
              <w:rPr>
                <w:rFonts w:ascii="Times New Roman" w:hAnsi="Times New Roman" w:cs="Times New Roman"/>
              </w:rPr>
            </w:pPr>
          </w:p>
        </w:tc>
        <w:tc>
          <w:tcPr>
            <w:tcW w:w="550"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0,5</w:t>
            </w:r>
            <w:r w:rsidRPr="00474B2A">
              <w:rPr>
                <w:rFonts w:ascii="Times New Roman" w:hAnsi="Times New Roman" w:cs="Times New Roman"/>
                <w:vertAlign w:val="superscript"/>
              </w:rPr>
              <w:t>α</w:t>
            </w:r>
          </w:p>
        </w:tc>
      </w:tr>
      <w:tr w:rsidR="00A421D5" w:rsidRPr="00474B2A" w:rsidTr="00A25854">
        <w:tc>
          <w:tcPr>
            <w:tcW w:w="164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Άνδρες</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26,2 (5,9)</w:t>
            </w:r>
          </w:p>
        </w:tc>
        <w:tc>
          <w:tcPr>
            <w:tcW w:w="550" w:type="pct"/>
          </w:tcPr>
          <w:p w:rsidR="00A421D5" w:rsidRPr="00474B2A" w:rsidRDefault="00A421D5" w:rsidP="00D53061">
            <w:pPr>
              <w:rPr>
                <w:rFonts w:ascii="Times New Roman" w:hAnsi="Times New Roman" w:cs="Times New Roman"/>
                <w:b/>
              </w:rPr>
            </w:pPr>
          </w:p>
        </w:tc>
      </w:tr>
      <w:tr w:rsidR="00A421D5" w:rsidRPr="00474B2A" w:rsidTr="00A25854">
        <w:tc>
          <w:tcPr>
            <w:tcW w:w="164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Γυναίκες</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26,2 (5,9)</w:t>
            </w:r>
          </w:p>
        </w:tc>
        <w:tc>
          <w:tcPr>
            <w:tcW w:w="550" w:type="pct"/>
          </w:tcPr>
          <w:p w:rsidR="00A421D5" w:rsidRPr="00474B2A" w:rsidRDefault="00A421D5" w:rsidP="00D53061">
            <w:pPr>
              <w:rPr>
                <w:rFonts w:ascii="Times New Roman" w:hAnsi="Times New Roman" w:cs="Times New Roman"/>
                <w:b/>
              </w:rPr>
            </w:pPr>
          </w:p>
        </w:tc>
      </w:tr>
      <w:tr w:rsidR="00A421D5" w:rsidRPr="00474B2A" w:rsidTr="00A25854">
        <w:tc>
          <w:tcPr>
            <w:tcW w:w="164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Ηλικία</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0,04</w:t>
            </w:r>
            <w:r w:rsidRPr="00474B2A">
              <w:rPr>
                <w:rFonts w:ascii="Times New Roman" w:hAnsi="Times New Roman" w:cs="Times New Roman"/>
                <w:vertAlign w:val="superscript"/>
              </w:rPr>
              <w:t>β</w:t>
            </w:r>
          </w:p>
        </w:tc>
        <w:tc>
          <w:tcPr>
            <w:tcW w:w="550"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0,3</w:t>
            </w:r>
            <w:r w:rsidRPr="00474B2A">
              <w:rPr>
                <w:rFonts w:ascii="Times New Roman" w:hAnsi="Times New Roman" w:cs="Times New Roman"/>
                <w:vertAlign w:val="superscript"/>
              </w:rPr>
              <w:t>β</w:t>
            </w:r>
          </w:p>
        </w:tc>
      </w:tr>
      <w:tr w:rsidR="00A421D5" w:rsidRPr="00474B2A" w:rsidTr="00A25854">
        <w:tc>
          <w:tcPr>
            <w:tcW w:w="1641" w:type="pct"/>
          </w:tcPr>
          <w:p w:rsidR="00A421D5" w:rsidRPr="00474B2A" w:rsidRDefault="00A421D5" w:rsidP="00D53061">
            <w:pPr>
              <w:rPr>
                <w:rFonts w:ascii="Times New Roman" w:hAnsi="Times New Roman" w:cs="Times New Roman"/>
              </w:rPr>
            </w:pPr>
            <w:r w:rsidRPr="00474B2A">
              <w:rPr>
                <w:rFonts w:ascii="Times New Roman" w:hAnsi="Times New Roman" w:cs="Times New Roman"/>
                <w:b/>
              </w:rPr>
              <w:t>Τόπος διαμονής πριν από τις</w:t>
            </w:r>
            <w:r w:rsidRPr="00474B2A">
              <w:rPr>
                <w:rFonts w:ascii="Times New Roman" w:hAnsi="Times New Roman" w:cs="Times New Roman"/>
              </w:rPr>
              <w:t xml:space="preserve"> </w:t>
            </w:r>
            <w:r w:rsidRPr="00474B2A">
              <w:rPr>
                <w:rFonts w:ascii="Times New Roman" w:hAnsi="Times New Roman" w:cs="Times New Roman"/>
                <w:b/>
              </w:rPr>
              <w:t>σπουδές</w:t>
            </w:r>
          </w:p>
        </w:tc>
        <w:tc>
          <w:tcPr>
            <w:tcW w:w="2809" w:type="pct"/>
          </w:tcPr>
          <w:p w:rsidR="00A421D5" w:rsidRPr="00474B2A" w:rsidRDefault="00A421D5" w:rsidP="00D53061">
            <w:pPr>
              <w:rPr>
                <w:rFonts w:ascii="Times New Roman" w:hAnsi="Times New Roman" w:cs="Times New Roman"/>
              </w:rPr>
            </w:pPr>
          </w:p>
        </w:tc>
        <w:tc>
          <w:tcPr>
            <w:tcW w:w="550"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0,7</w:t>
            </w:r>
            <w:r w:rsidRPr="00474B2A">
              <w:rPr>
                <w:rFonts w:ascii="Times New Roman" w:hAnsi="Times New Roman" w:cs="Times New Roman"/>
                <w:vertAlign w:val="superscript"/>
              </w:rPr>
              <w:t>γ</w:t>
            </w:r>
          </w:p>
        </w:tc>
      </w:tr>
      <w:tr w:rsidR="00A421D5" w:rsidRPr="00474B2A" w:rsidTr="00A25854">
        <w:tc>
          <w:tcPr>
            <w:tcW w:w="164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Αστική περιοχή</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26,5 (5,9)</w:t>
            </w:r>
          </w:p>
        </w:tc>
        <w:tc>
          <w:tcPr>
            <w:tcW w:w="550" w:type="pct"/>
          </w:tcPr>
          <w:p w:rsidR="00A421D5" w:rsidRPr="00474B2A" w:rsidRDefault="00A421D5" w:rsidP="00D53061">
            <w:pPr>
              <w:rPr>
                <w:rFonts w:ascii="Times New Roman" w:hAnsi="Times New Roman" w:cs="Times New Roman"/>
              </w:rPr>
            </w:pPr>
          </w:p>
        </w:tc>
      </w:tr>
      <w:tr w:rsidR="00A421D5" w:rsidRPr="00474B2A" w:rsidTr="00A25854">
        <w:tc>
          <w:tcPr>
            <w:tcW w:w="164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Ημιαστική περιοχή</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26,7 (5,5)</w:t>
            </w:r>
          </w:p>
        </w:tc>
        <w:tc>
          <w:tcPr>
            <w:tcW w:w="550" w:type="pct"/>
          </w:tcPr>
          <w:p w:rsidR="00A421D5" w:rsidRPr="00474B2A" w:rsidRDefault="00A421D5" w:rsidP="00D53061">
            <w:pPr>
              <w:rPr>
                <w:rFonts w:ascii="Times New Roman" w:hAnsi="Times New Roman" w:cs="Times New Roman"/>
              </w:rPr>
            </w:pPr>
          </w:p>
        </w:tc>
      </w:tr>
      <w:tr w:rsidR="00A421D5" w:rsidRPr="00474B2A" w:rsidTr="00A25854">
        <w:tc>
          <w:tcPr>
            <w:tcW w:w="164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Αγροτική περιοχή</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27,1 (5,7)</w:t>
            </w:r>
          </w:p>
        </w:tc>
        <w:tc>
          <w:tcPr>
            <w:tcW w:w="550" w:type="pct"/>
          </w:tcPr>
          <w:p w:rsidR="00A421D5" w:rsidRPr="00474B2A" w:rsidRDefault="00A421D5" w:rsidP="00D53061">
            <w:pPr>
              <w:rPr>
                <w:rFonts w:ascii="Times New Roman" w:hAnsi="Times New Roman" w:cs="Times New Roman"/>
              </w:rPr>
            </w:pPr>
          </w:p>
        </w:tc>
      </w:tr>
      <w:tr w:rsidR="00A421D5" w:rsidRPr="00474B2A" w:rsidTr="00A25854">
        <w:tc>
          <w:tcPr>
            <w:tcW w:w="164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Τμήμα φοίτησης</w:t>
            </w:r>
          </w:p>
        </w:tc>
        <w:tc>
          <w:tcPr>
            <w:tcW w:w="2809" w:type="pct"/>
          </w:tcPr>
          <w:p w:rsidR="00A421D5" w:rsidRPr="00474B2A" w:rsidRDefault="00A421D5" w:rsidP="00D53061">
            <w:pPr>
              <w:rPr>
                <w:rFonts w:ascii="Times New Roman" w:hAnsi="Times New Roman" w:cs="Times New Roman"/>
              </w:rPr>
            </w:pPr>
          </w:p>
        </w:tc>
        <w:tc>
          <w:tcPr>
            <w:tcW w:w="550"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0,22</w:t>
            </w:r>
            <w:r w:rsidRPr="00474B2A">
              <w:rPr>
                <w:rFonts w:ascii="Times New Roman" w:hAnsi="Times New Roman" w:cs="Times New Roman"/>
                <w:vertAlign w:val="superscript"/>
              </w:rPr>
              <w:t>γ</w:t>
            </w:r>
          </w:p>
        </w:tc>
      </w:tr>
      <w:tr w:rsidR="00A421D5" w:rsidRPr="00474B2A" w:rsidTr="00A25854">
        <w:tc>
          <w:tcPr>
            <w:tcW w:w="164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ΑΕΙ Πελοποννήσου</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27,4 (5,2)</w:t>
            </w:r>
          </w:p>
        </w:tc>
        <w:tc>
          <w:tcPr>
            <w:tcW w:w="550" w:type="pct"/>
          </w:tcPr>
          <w:p w:rsidR="00A421D5" w:rsidRPr="00474B2A" w:rsidRDefault="00A421D5" w:rsidP="00D53061">
            <w:pPr>
              <w:rPr>
                <w:rFonts w:ascii="Times New Roman" w:hAnsi="Times New Roman" w:cs="Times New Roman"/>
              </w:rPr>
            </w:pPr>
          </w:p>
        </w:tc>
      </w:tr>
      <w:tr w:rsidR="00A421D5" w:rsidRPr="00474B2A" w:rsidTr="00A25854">
        <w:tc>
          <w:tcPr>
            <w:tcW w:w="164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ΑΕΙ Αθήνας</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26,1 (5,7)</w:t>
            </w:r>
          </w:p>
        </w:tc>
        <w:tc>
          <w:tcPr>
            <w:tcW w:w="550" w:type="pct"/>
          </w:tcPr>
          <w:p w:rsidR="00A421D5" w:rsidRPr="00474B2A" w:rsidRDefault="00A421D5" w:rsidP="00D53061">
            <w:pPr>
              <w:rPr>
                <w:rFonts w:ascii="Times New Roman" w:hAnsi="Times New Roman" w:cs="Times New Roman"/>
              </w:rPr>
            </w:pPr>
          </w:p>
        </w:tc>
      </w:tr>
      <w:tr w:rsidR="00A421D5" w:rsidRPr="00474B2A" w:rsidTr="00A25854">
        <w:tc>
          <w:tcPr>
            <w:tcW w:w="1641"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 xml:space="preserve">  ΤΕΙ Αθήνας</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26,6 (6,0)</w:t>
            </w:r>
          </w:p>
        </w:tc>
        <w:tc>
          <w:tcPr>
            <w:tcW w:w="550" w:type="pct"/>
          </w:tcPr>
          <w:p w:rsidR="00A421D5" w:rsidRPr="00474B2A" w:rsidRDefault="00A421D5" w:rsidP="00D53061">
            <w:pPr>
              <w:rPr>
                <w:rFonts w:ascii="Times New Roman" w:hAnsi="Times New Roman" w:cs="Times New Roman"/>
              </w:rPr>
            </w:pPr>
          </w:p>
        </w:tc>
      </w:tr>
      <w:tr w:rsidR="00A421D5" w:rsidRPr="00474B2A" w:rsidTr="00A25854">
        <w:tc>
          <w:tcPr>
            <w:tcW w:w="164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Έτος φοίτησης</w:t>
            </w:r>
          </w:p>
        </w:tc>
        <w:tc>
          <w:tcPr>
            <w:tcW w:w="2809"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0,08</w:t>
            </w:r>
            <w:r w:rsidRPr="00474B2A">
              <w:rPr>
                <w:rFonts w:ascii="Times New Roman" w:hAnsi="Times New Roman" w:cs="Times New Roman"/>
                <w:vertAlign w:val="superscript"/>
              </w:rPr>
              <w:t>δ</w:t>
            </w:r>
          </w:p>
        </w:tc>
        <w:tc>
          <w:tcPr>
            <w:tcW w:w="550" w:type="pct"/>
          </w:tcPr>
          <w:p w:rsidR="00A421D5" w:rsidRPr="00474B2A" w:rsidRDefault="00A421D5" w:rsidP="00D53061">
            <w:pPr>
              <w:rPr>
                <w:rFonts w:ascii="Times New Roman" w:hAnsi="Times New Roman" w:cs="Times New Roman"/>
                <w:b/>
                <w:vertAlign w:val="superscript"/>
              </w:rPr>
            </w:pPr>
            <w:r w:rsidRPr="00474B2A">
              <w:rPr>
                <w:rFonts w:ascii="Times New Roman" w:hAnsi="Times New Roman" w:cs="Times New Roman"/>
                <w:b/>
              </w:rPr>
              <w:t>0,03</w:t>
            </w:r>
            <w:r w:rsidRPr="00474B2A">
              <w:rPr>
                <w:rFonts w:ascii="Times New Roman" w:hAnsi="Times New Roman" w:cs="Times New Roman"/>
                <w:b/>
                <w:vertAlign w:val="superscript"/>
              </w:rPr>
              <w:t>δ</w:t>
            </w:r>
          </w:p>
        </w:tc>
      </w:tr>
      <w:tr w:rsidR="00A421D5" w:rsidRPr="00474B2A" w:rsidTr="00A25854">
        <w:tc>
          <w:tcPr>
            <w:tcW w:w="164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Μορφωτικό επίπεδο πατέρα</w:t>
            </w:r>
          </w:p>
        </w:tc>
        <w:tc>
          <w:tcPr>
            <w:tcW w:w="2809"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lang w:val="en-US"/>
              </w:rPr>
              <w:t>0,</w:t>
            </w:r>
            <w:r w:rsidRPr="00474B2A">
              <w:rPr>
                <w:rFonts w:ascii="Times New Roman" w:hAnsi="Times New Roman" w:cs="Times New Roman"/>
              </w:rPr>
              <w:t>05</w:t>
            </w:r>
            <w:r w:rsidRPr="00474B2A">
              <w:rPr>
                <w:rFonts w:ascii="Times New Roman" w:hAnsi="Times New Roman" w:cs="Times New Roman"/>
                <w:vertAlign w:val="superscript"/>
              </w:rPr>
              <w:t>δ</w:t>
            </w:r>
          </w:p>
        </w:tc>
        <w:tc>
          <w:tcPr>
            <w:tcW w:w="550" w:type="pct"/>
          </w:tcPr>
          <w:p w:rsidR="00A421D5" w:rsidRPr="00474B2A" w:rsidRDefault="00A421D5" w:rsidP="00D53061">
            <w:pPr>
              <w:rPr>
                <w:rFonts w:ascii="Times New Roman" w:hAnsi="Times New Roman" w:cs="Times New Roman"/>
                <w:b/>
                <w:vertAlign w:val="superscript"/>
              </w:rPr>
            </w:pPr>
            <w:r w:rsidRPr="00474B2A">
              <w:rPr>
                <w:rFonts w:ascii="Times New Roman" w:hAnsi="Times New Roman" w:cs="Times New Roman"/>
                <w:b/>
              </w:rPr>
              <w:t>0,16</w:t>
            </w:r>
            <w:r w:rsidRPr="00474B2A">
              <w:rPr>
                <w:rFonts w:ascii="Times New Roman" w:hAnsi="Times New Roman" w:cs="Times New Roman"/>
                <w:b/>
                <w:vertAlign w:val="superscript"/>
              </w:rPr>
              <w:t>δ</w:t>
            </w:r>
          </w:p>
        </w:tc>
      </w:tr>
      <w:tr w:rsidR="00A421D5" w:rsidRPr="00474B2A" w:rsidTr="00A25854">
        <w:tc>
          <w:tcPr>
            <w:tcW w:w="164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Μορφωτικό επίπεδο μητέρας</w:t>
            </w:r>
          </w:p>
        </w:tc>
        <w:tc>
          <w:tcPr>
            <w:tcW w:w="2809"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w:t>
            </w:r>
            <w:r w:rsidRPr="00474B2A">
              <w:rPr>
                <w:rFonts w:ascii="Times New Roman" w:hAnsi="Times New Roman" w:cs="Times New Roman"/>
                <w:lang w:val="en-US"/>
              </w:rPr>
              <w:t>0,</w:t>
            </w:r>
            <w:r w:rsidRPr="00474B2A">
              <w:rPr>
                <w:rFonts w:ascii="Times New Roman" w:hAnsi="Times New Roman" w:cs="Times New Roman"/>
              </w:rPr>
              <w:t>01</w:t>
            </w:r>
            <w:r w:rsidRPr="00474B2A">
              <w:rPr>
                <w:rFonts w:ascii="Times New Roman" w:hAnsi="Times New Roman" w:cs="Times New Roman"/>
                <w:vertAlign w:val="superscript"/>
              </w:rPr>
              <w:t>δ</w:t>
            </w:r>
          </w:p>
        </w:tc>
        <w:tc>
          <w:tcPr>
            <w:tcW w:w="550"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0,8</w:t>
            </w:r>
            <w:r w:rsidRPr="00474B2A">
              <w:rPr>
                <w:rFonts w:ascii="Times New Roman" w:hAnsi="Times New Roman" w:cs="Times New Roman"/>
                <w:vertAlign w:val="superscript"/>
              </w:rPr>
              <w:t>δ</w:t>
            </w:r>
          </w:p>
        </w:tc>
      </w:tr>
      <w:tr w:rsidR="00A421D5" w:rsidRPr="00474B2A" w:rsidTr="00A25854">
        <w:tc>
          <w:tcPr>
            <w:tcW w:w="164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Ηλικία πρώτης χρήσης διαδικτύου</w:t>
            </w:r>
          </w:p>
        </w:tc>
        <w:tc>
          <w:tcPr>
            <w:tcW w:w="2809"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w:t>
            </w:r>
            <w:r w:rsidRPr="00474B2A">
              <w:rPr>
                <w:rFonts w:ascii="Times New Roman" w:hAnsi="Times New Roman" w:cs="Times New Roman"/>
                <w:lang w:val="en-US"/>
              </w:rPr>
              <w:t>0,</w:t>
            </w:r>
            <w:r w:rsidRPr="00474B2A">
              <w:rPr>
                <w:rFonts w:ascii="Times New Roman" w:hAnsi="Times New Roman" w:cs="Times New Roman"/>
              </w:rPr>
              <w:t>04</w:t>
            </w:r>
            <w:r w:rsidRPr="00474B2A">
              <w:rPr>
                <w:rFonts w:ascii="Times New Roman" w:hAnsi="Times New Roman" w:cs="Times New Roman"/>
                <w:vertAlign w:val="superscript"/>
              </w:rPr>
              <w:t>δ</w:t>
            </w:r>
          </w:p>
        </w:tc>
        <w:tc>
          <w:tcPr>
            <w:tcW w:w="550" w:type="pct"/>
          </w:tcPr>
          <w:p w:rsidR="00A421D5" w:rsidRPr="00474B2A" w:rsidRDefault="00A421D5" w:rsidP="00D53061">
            <w:pPr>
              <w:rPr>
                <w:rFonts w:ascii="Times New Roman" w:hAnsi="Times New Roman" w:cs="Times New Roman"/>
                <w:vertAlign w:val="superscript"/>
              </w:rPr>
            </w:pPr>
            <w:r w:rsidRPr="00474B2A">
              <w:rPr>
                <w:rFonts w:ascii="Times New Roman" w:hAnsi="Times New Roman" w:cs="Times New Roman"/>
              </w:rPr>
              <w:t>0,3</w:t>
            </w:r>
            <w:r w:rsidRPr="00474B2A">
              <w:rPr>
                <w:rFonts w:ascii="Times New Roman" w:hAnsi="Times New Roman" w:cs="Times New Roman"/>
                <w:vertAlign w:val="superscript"/>
              </w:rPr>
              <w:t>δ</w:t>
            </w:r>
          </w:p>
        </w:tc>
      </w:tr>
      <w:tr w:rsidR="00A421D5" w:rsidRPr="00474B2A" w:rsidTr="00A25854">
        <w:tc>
          <w:tcPr>
            <w:tcW w:w="1641"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Εμπειρία ηλεκτρονικού υπολογιστή</w:t>
            </w:r>
          </w:p>
        </w:tc>
        <w:tc>
          <w:tcPr>
            <w:tcW w:w="280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0,23</w:t>
            </w:r>
            <w:r w:rsidRPr="00474B2A">
              <w:rPr>
                <w:rFonts w:ascii="Times New Roman" w:hAnsi="Times New Roman" w:cs="Times New Roman"/>
                <w:vertAlign w:val="superscript"/>
              </w:rPr>
              <w:t>β</w:t>
            </w:r>
          </w:p>
        </w:tc>
        <w:tc>
          <w:tcPr>
            <w:tcW w:w="550" w:type="pct"/>
          </w:tcPr>
          <w:p w:rsidR="00A421D5" w:rsidRPr="00474B2A" w:rsidRDefault="00A421D5" w:rsidP="00D53061">
            <w:pPr>
              <w:rPr>
                <w:rFonts w:ascii="Times New Roman" w:hAnsi="Times New Roman" w:cs="Times New Roman"/>
                <w:b/>
                <w:vertAlign w:val="superscript"/>
              </w:rPr>
            </w:pPr>
            <w:r w:rsidRPr="00474B2A">
              <w:rPr>
                <w:rFonts w:ascii="Times New Roman" w:hAnsi="Times New Roman" w:cs="Times New Roman"/>
                <w:b/>
              </w:rPr>
              <w:t>&lt;0,001</w:t>
            </w:r>
            <w:r w:rsidRPr="00474B2A">
              <w:rPr>
                <w:rFonts w:ascii="Times New Roman" w:hAnsi="Times New Roman" w:cs="Times New Roman"/>
                <w:b/>
                <w:vertAlign w:val="superscript"/>
              </w:rPr>
              <w:t>β</w:t>
            </w:r>
          </w:p>
        </w:tc>
      </w:tr>
    </w:tbl>
    <w:p w:rsidR="00A421D5" w:rsidRPr="00A421D5" w:rsidRDefault="00A421D5" w:rsidP="00A25854">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α</w:t>
      </w:r>
      <w:r w:rsidRPr="00A421D5">
        <w:rPr>
          <w:rFonts w:eastAsia="Times New Roman" w:cs="Times New Roman"/>
          <w:sz w:val="20"/>
          <w:szCs w:val="22"/>
          <w:lang w:eastAsia="el-GR"/>
        </w:rPr>
        <w:t xml:space="preserve"> έλεγχος </w:t>
      </w:r>
      <w:r w:rsidRPr="00A421D5">
        <w:rPr>
          <w:rFonts w:eastAsia="Times New Roman" w:cs="Times New Roman"/>
          <w:sz w:val="20"/>
          <w:szCs w:val="22"/>
          <w:lang w:val="en-US" w:eastAsia="el-GR"/>
        </w:rPr>
        <w:t>t</w:t>
      </w:r>
    </w:p>
    <w:p w:rsidR="00A421D5" w:rsidRPr="00A421D5" w:rsidRDefault="00A421D5" w:rsidP="00A25854">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β</w:t>
      </w:r>
      <w:r w:rsidRPr="00A421D5">
        <w:rPr>
          <w:rFonts w:eastAsia="Times New Roman" w:cs="Times New Roman"/>
          <w:sz w:val="20"/>
          <w:szCs w:val="22"/>
          <w:lang w:eastAsia="el-GR"/>
        </w:rPr>
        <w:t xml:space="preserve"> συντελεστής συσχέτισης </w:t>
      </w:r>
      <w:r w:rsidRPr="00A421D5">
        <w:rPr>
          <w:rFonts w:eastAsia="Times New Roman" w:cs="Times New Roman"/>
          <w:sz w:val="20"/>
          <w:szCs w:val="22"/>
          <w:lang w:val="en-US" w:eastAsia="el-GR"/>
        </w:rPr>
        <w:t>Pearson</w:t>
      </w:r>
    </w:p>
    <w:p w:rsidR="00A421D5" w:rsidRPr="00A421D5" w:rsidRDefault="00A421D5" w:rsidP="00A25854">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γ</w:t>
      </w:r>
      <w:r w:rsidRPr="00A421D5">
        <w:rPr>
          <w:rFonts w:eastAsia="Times New Roman" w:cs="Times New Roman"/>
          <w:sz w:val="20"/>
          <w:szCs w:val="22"/>
          <w:lang w:eastAsia="el-GR"/>
        </w:rPr>
        <w:t xml:space="preserve"> ανάλυση διασποράς</w:t>
      </w:r>
    </w:p>
    <w:p w:rsidR="00A421D5" w:rsidRPr="00A421D5" w:rsidRDefault="00A421D5" w:rsidP="00A25854">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δ</w:t>
      </w:r>
      <w:r w:rsidRPr="00A421D5">
        <w:rPr>
          <w:rFonts w:eastAsia="Times New Roman" w:cs="Times New Roman"/>
          <w:sz w:val="20"/>
          <w:szCs w:val="22"/>
          <w:lang w:eastAsia="el-GR"/>
        </w:rPr>
        <w:t xml:space="preserve"> συντελεστής συσχέτισης </w:t>
      </w:r>
      <w:r w:rsidRPr="00A421D5">
        <w:rPr>
          <w:rFonts w:eastAsia="Times New Roman" w:cs="Times New Roman"/>
          <w:sz w:val="20"/>
          <w:szCs w:val="22"/>
          <w:lang w:val="en-US" w:eastAsia="el-GR"/>
        </w:rPr>
        <w:t>Spearman</w:t>
      </w:r>
    </w:p>
    <w:p w:rsidR="00A421D5" w:rsidRPr="00A421D5" w:rsidRDefault="00A421D5" w:rsidP="00474B2A">
      <w:r w:rsidRPr="00A421D5">
        <w:rPr>
          <w:rFonts w:eastAsia="Times New Roman" w:cs="Times New Roman"/>
          <w:szCs w:val="22"/>
          <w:lang w:eastAsia="el-GR"/>
        </w:rPr>
        <w:t xml:space="preserve">Έπειτα από τη διμεταβλητή ανάλυση προέκυψε στατιστική σχέση στο επίπεδο του 0,20 (p&lt;0,20) μεταξύ της βαθμολογίας χρήσης διαδικτυακών εργαλείων στη μελέτη και του έτους φοίτησης, του μορφωτικού επιπέδου του πατέρα και της εμπειρίας ηλεκτρονικού υπολογιστή. Για το λόγο αυτόν, εφαρμόστηκε πολυμεταβλητή γραμμική παλινδρόμηση, τα αποτελέσματα της οποίας παρουσιάζονται στον πίνακα </w:t>
      </w:r>
      <w:r w:rsidR="00057B38">
        <w:rPr>
          <w:rFonts w:eastAsia="Times New Roman" w:cs="Times New Roman"/>
          <w:szCs w:val="22"/>
          <w:lang w:eastAsia="el-GR"/>
        </w:rPr>
        <w:t>7-</w:t>
      </w:r>
      <w:r w:rsidRPr="00A421D5">
        <w:rPr>
          <w:rFonts w:eastAsia="Times New Roman" w:cs="Times New Roman"/>
          <w:szCs w:val="22"/>
          <w:lang w:eastAsia="el-GR"/>
        </w:rPr>
        <w:t>39.</w:t>
      </w:r>
    </w:p>
    <w:p w:rsidR="005C394A" w:rsidRDefault="005C394A" w:rsidP="005C394A">
      <w:pPr>
        <w:pStyle w:val="ab"/>
        <w:keepNext/>
      </w:pPr>
      <w:bookmarkStart w:id="642" w:name="_Toc423996170"/>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39</w:t>
      </w:r>
      <w:r w:rsidR="008A2614">
        <w:rPr>
          <w:noProof/>
        </w:rPr>
        <w:fldChar w:fldCharType="end"/>
      </w:r>
      <w:r>
        <w:t xml:space="preserve">. </w:t>
      </w:r>
      <w:r w:rsidRPr="00073A56">
        <w:t>Πολυμεταβλητή γραμμική παλινδρόμηση με εξαρτημένη μεταβλητή την βαθμολογία χρήσης διαδικτυακών εργαλείων στη μελέτη.</w:t>
      </w:r>
      <w:bookmarkEnd w:id="642"/>
    </w:p>
    <w:tbl>
      <w:tblPr>
        <w:tblStyle w:val="22"/>
        <w:tblW w:w="5000" w:type="pct"/>
        <w:tblLook w:val="04A0" w:firstRow="1" w:lastRow="0" w:firstColumn="1" w:lastColumn="0" w:noHBand="0" w:noVBand="1"/>
      </w:tblPr>
      <w:tblGrid>
        <w:gridCol w:w="4413"/>
        <w:gridCol w:w="1409"/>
        <w:gridCol w:w="2061"/>
        <w:gridCol w:w="836"/>
      </w:tblGrid>
      <w:tr w:rsidR="00A421D5" w:rsidRPr="00474B2A" w:rsidTr="005C394A">
        <w:tc>
          <w:tcPr>
            <w:tcW w:w="2530"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Χαρακτηριστικό</w:t>
            </w:r>
          </w:p>
        </w:tc>
        <w:tc>
          <w:tcPr>
            <w:tcW w:w="808"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Συντελεστής b</w:t>
            </w:r>
          </w:p>
        </w:tc>
        <w:tc>
          <w:tcPr>
            <w:tcW w:w="1182"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 xml:space="preserve">95% διάστημα </w:t>
            </w:r>
          </w:p>
          <w:p w:rsidR="00A421D5" w:rsidRPr="00474B2A" w:rsidRDefault="00A421D5" w:rsidP="00D53061">
            <w:pPr>
              <w:rPr>
                <w:rFonts w:ascii="Times New Roman" w:hAnsi="Times New Roman" w:cs="Times New Roman"/>
                <w:b/>
              </w:rPr>
            </w:pPr>
            <w:r w:rsidRPr="00474B2A">
              <w:rPr>
                <w:rFonts w:ascii="Times New Roman" w:hAnsi="Times New Roman" w:cs="Times New Roman"/>
                <w:b/>
              </w:rPr>
              <w:t>εμπιστοσύνης για τον b</w:t>
            </w:r>
          </w:p>
        </w:tc>
        <w:tc>
          <w:tcPr>
            <w:tcW w:w="479" w:type="pct"/>
          </w:tcPr>
          <w:p w:rsidR="00A421D5" w:rsidRPr="00474B2A" w:rsidRDefault="00A421D5" w:rsidP="00D53061">
            <w:pPr>
              <w:rPr>
                <w:rFonts w:ascii="Times New Roman" w:hAnsi="Times New Roman" w:cs="Times New Roman"/>
                <w:b/>
              </w:rPr>
            </w:pPr>
            <w:r w:rsidRPr="00474B2A">
              <w:rPr>
                <w:rFonts w:ascii="Times New Roman" w:hAnsi="Times New Roman" w:cs="Times New Roman"/>
                <w:b/>
              </w:rPr>
              <w:t>Τιμή p</w:t>
            </w:r>
          </w:p>
        </w:tc>
      </w:tr>
      <w:tr w:rsidR="00A421D5" w:rsidRPr="00474B2A" w:rsidTr="005C394A">
        <w:trPr>
          <w:trHeight w:val="224"/>
        </w:trPr>
        <w:tc>
          <w:tcPr>
            <w:tcW w:w="2530"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Εμπειρία ηλεκτρονικού υπολογιστή</w:t>
            </w:r>
          </w:p>
        </w:tc>
        <w:tc>
          <w:tcPr>
            <w:tcW w:w="808"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1,51</w:t>
            </w:r>
          </w:p>
        </w:tc>
        <w:tc>
          <w:tcPr>
            <w:tcW w:w="1182"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1,02 έως 1,99</w:t>
            </w:r>
          </w:p>
        </w:tc>
        <w:tc>
          <w:tcPr>
            <w:tcW w:w="479" w:type="pct"/>
          </w:tcPr>
          <w:p w:rsidR="00A421D5" w:rsidRPr="00474B2A" w:rsidRDefault="00A421D5" w:rsidP="00D53061">
            <w:pPr>
              <w:rPr>
                <w:rFonts w:ascii="Times New Roman" w:hAnsi="Times New Roman" w:cs="Times New Roman"/>
              </w:rPr>
            </w:pPr>
            <w:r w:rsidRPr="00474B2A">
              <w:rPr>
                <w:rFonts w:ascii="Times New Roman" w:hAnsi="Times New Roman" w:cs="Times New Roman"/>
              </w:rPr>
              <w:t>&lt;0,001</w:t>
            </w:r>
          </w:p>
        </w:tc>
      </w:tr>
    </w:tbl>
    <w:p w:rsidR="00A421D5" w:rsidRPr="00A421D5" w:rsidRDefault="00A421D5" w:rsidP="00057B38">
      <w:pPr>
        <w:rPr>
          <w:rFonts w:eastAsia="Times New Roman" w:cs="Times New Roman"/>
          <w:szCs w:val="22"/>
          <w:lang w:eastAsia="el-GR"/>
        </w:rPr>
      </w:pPr>
      <w:r w:rsidRPr="00A421D5">
        <w:rPr>
          <w:rFonts w:eastAsia="Times New Roman" w:cs="Times New Roman"/>
          <w:szCs w:val="22"/>
          <w:lang w:eastAsia="el-GR"/>
        </w:rPr>
        <w:t>Σύμφωνα με τα αποτελέσματα της πολυμεταβλητής γραμμικής παλινδρόμησης, προκύπτουν τα εξής: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Η αύξηση της εμπειρίας ηλεκτρονικού υπολογιστή σχετίζονταν με αύξηση της βαθμολογίας χρήσης διαδικτυακών εργαλείων στη μελέτη.</w:t>
      </w:r>
    </w:p>
    <w:p w:rsidR="00A421D5" w:rsidRPr="00057B38" w:rsidRDefault="00A421D5" w:rsidP="005C394A">
      <w:pPr>
        <w:numPr>
          <w:ilvl w:val="0"/>
          <w:numId w:val="48"/>
        </w:numPr>
        <w:spacing w:before="0"/>
        <w:ind w:left="360"/>
        <w:jc w:val="left"/>
        <w:rPr>
          <w:rFonts w:eastAsia="Times New Roman" w:cs="Times New Roman"/>
          <w:szCs w:val="22"/>
          <w:lang w:eastAsia="el-GR"/>
        </w:rPr>
      </w:pPr>
      <w:r w:rsidRPr="00057B38">
        <w:rPr>
          <w:rFonts w:eastAsia="Times New Roman" w:cs="Times New Roman"/>
          <w:szCs w:val="22"/>
          <w:lang w:eastAsia="el-GR"/>
        </w:rPr>
        <w:t>Οι παραπάνω μεταβλητές ερμηνεύουν το 5% της μεταβλητότητας της βαθμολογίας χρήσης διαδικτυακών εργαλείων στη μελέτη.</w:t>
      </w:r>
    </w:p>
    <w:p w:rsidR="00A421D5" w:rsidRPr="00A421D5" w:rsidRDefault="00A421D5" w:rsidP="00057B38">
      <w:pPr>
        <w:pStyle w:val="3"/>
        <w:rPr>
          <w:lang w:eastAsia="el-GR"/>
        </w:rPr>
      </w:pPr>
      <w:bookmarkStart w:id="643" w:name="_Toc422860161"/>
      <w:bookmarkStart w:id="644" w:name="_Toc422958665"/>
      <w:bookmarkStart w:id="645" w:name="_Toc422994878"/>
      <w:r w:rsidRPr="00A421D5">
        <w:rPr>
          <w:lang w:eastAsia="el-GR"/>
        </w:rPr>
        <w:t>Εξαρτημένη μεταβλητή: Βαθμολογία ενεργητικών μεθόδων διδασκαλίας</w:t>
      </w:r>
      <w:bookmarkEnd w:id="643"/>
      <w:bookmarkEnd w:id="644"/>
      <w:bookmarkEnd w:id="645"/>
    </w:p>
    <w:p w:rsidR="00057B38" w:rsidRDefault="00A421D5" w:rsidP="009906B0">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057B38">
        <w:rPr>
          <w:rFonts w:eastAsia="Times New Roman" w:cs="Times New Roman"/>
          <w:szCs w:val="22"/>
          <w:lang w:eastAsia="el-GR"/>
        </w:rPr>
        <w:t>7-</w:t>
      </w:r>
      <w:r w:rsidRPr="00A421D5">
        <w:rPr>
          <w:rFonts w:eastAsia="Times New Roman" w:cs="Times New Roman"/>
          <w:szCs w:val="22"/>
          <w:lang w:eastAsia="el-GR"/>
        </w:rPr>
        <w:t>40 παρουσιάζονται οι διμεταβλητές συσχετίσεις ανάμεσα στα δημογραφικά χαρακτηριστικά και τη βαθμολογία ενεργητικών μεθόδων διδασκαλίας.</w:t>
      </w:r>
    </w:p>
    <w:p w:rsidR="005C394A" w:rsidRDefault="005C394A" w:rsidP="005C394A">
      <w:pPr>
        <w:pStyle w:val="ab"/>
        <w:keepNext/>
      </w:pPr>
      <w:bookmarkStart w:id="646" w:name="_Toc423996171"/>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40</w:t>
      </w:r>
      <w:r w:rsidR="008A2614">
        <w:rPr>
          <w:noProof/>
        </w:rPr>
        <w:fldChar w:fldCharType="end"/>
      </w:r>
      <w:r>
        <w:t xml:space="preserve">. </w:t>
      </w:r>
      <w:r w:rsidRPr="00AB3B7A">
        <w:t>Διμεταβλητές συσχετίσεις ανάμεσα στα δημογραφικά χαρακτηριστικά και τη βαθμολογία ενεργητικών μεθόδων διδασκαλίας.</w:t>
      </w:r>
      <w:bookmarkEnd w:id="646"/>
    </w:p>
    <w:tbl>
      <w:tblPr>
        <w:tblStyle w:val="22"/>
        <w:tblW w:w="5000" w:type="pct"/>
        <w:tblLook w:val="04A0" w:firstRow="1" w:lastRow="0" w:firstColumn="1" w:lastColumn="0" w:noHBand="0" w:noVBand="1"/>
      </w:tblPr>
      <w:tblGrid>
        <w:gridCol w:w="3088"/>
        <w:gridCol w:w="4595"/>
        <w:gridCol w:w="1036"/>
      </w:tblGrid>
      <w:tr w:rsidR="00A421D5" w:rsidRPr="009906B0" w:rsidTr="00057B38">
        <w:tc>
          <w:tcPr>
            <w:tcW w:w="1771" w:type="pct"/>
          </w:tcPr>
          <w:p w:rsidR="00A421D5" w:rsidRPr="009906B0" w:rsidRDefault="00A421D5" w:rsidP="00D53061">
            <w:pPr>
              <w:rPr>
                <w:rFonts w:ascii="Times New Roman" w:hAnsi="Times New Roman" w:cs="Times New Roman"/>
                <w:b/>
              </w:rPr>
            </w:pPr>
            <w:r w:rsidRPr="009906B0">
              <w:rPr>
                <w:rFonts w:ascii="Times New Roman" w:hAnsi="Times New Roman" w:cs="Times New Roman"/>
                <w:b/>
              </w:rPr>
              <w:t xml:space="preserve">Χαρακτηριστικό </w:t>
            </w:r>
          </w:p>
        </w:tc>
        <w:tc>
          <w:tcPr>
            <w:tcW w:w="2635" w:type="pct"/>
          </w:tcPr>
          <w:p w:rsidR="00A421D5" w:rsidRPr="009906B0" w:rsidRDefault="00A421D5" w:rsidP="00D53061">
            <w:pPr>
              <w:rPr>
                <w:rFonts w:ascii="Times New Roman" w:hAnsi="Times New Roman" w:cs="Times New Roman"/>
                <w:b/>
              </w:rPr>
            </w:pPr>
            <w:r w:rsidRPr="009906B0">
              <w:rPr>
                <w:rFonts w:ascii="Times New Roman" w:hAnsi="Times New Roman" w:cs="Times New Roman"/>
                <w:b/>
              </w:rPr>
              <w:t xml:space="preserve">Μέση βαθμολογία ενεργητικών μεθόδων διδασκαλίας </w:t>
            </w:r>
          </w:p>
          <w:p w:rsidR="00A421D5" w:rsidRPr="009906B0" w:rsidRDefault="00A421D5" w:rsidP="00D53061">
            <w:pPr>
              <w:rPr>
                <w:rFonts w:ascii="Times New Roman" w:hAnsi="Times New Roman" w:cs="Times New Roman"/>
              </w:rPr>
            </w:pPr>
            <w:r w:rsidRPr="009906B0">
              <w:rPr>
                <w:rFonts w:ascii="Times New Roman" w:hAnsi="Times New Roman" w:cs="Times New Roman"/>
                <w:b/>
              </w:rPr>
              <w:t>(τυπική απόκλιση)</w:t>
            </w:r>
          </w:p>
        </w:tc>
        <w:tc>
          <w:tcPr>
            <w:tcW w:w="594" w:type="pct"/>
          </w:tcPr>
          <w:p w:rsidR="00A421D5" w:rsidRPr="009906B0" w:rsidRDefault="00A421D5" w:rsidP="00D53061">
            <w:pPr>
              <w:rPr>
                <w:rFonts w:ascii="Times New Roman" w:hAnsi="Times New Roman" w:cs="Times New Roman"/>
                <w:b/>
              </w:rPr>
            </w:pPr>
            <w:r w:rsidRPr="009906B0">
              <w:rPr>
                <w:rFonts w:ascii="Times New Roman" w:hAnsi="Times New Roman" w:cs="Times New Roman"/>
                <w:b/>
              </w:rPr>
              <w:t xml:space="preserve">Τιμή </w:t>
            </w:r>
            <w:r w:rsidRPr="009906B0">
              <w:rPr>
                <w:rFonts w:ascii="Times New Roman" w:hAnsi="Times New Roman" w:cs="Times New Roman"/>
                <w:b/>
                <w:lang w:val="en-US"/>
              </w:rPr>
              <w:t>p</w:t>
            </w:r>
          </w:p>
        </w:tc>
      </w:tr>
      <w:tr w:rsidR="00A421D5" w:rsidRPr="009906B0" w:rsidTr="00057B38">
        <w:tc>
          <w:tcPr>
            <w:tcW w:w="1771" w:type="pct"/>
          </w:tcPr>
          <w:p w:rsidR="00A421D5" w:rsidRPr="009906B0" w:rsidRDefault="00A421D5" w:rsidP="00D53061">
            <w:pPr>
              <w:rPr>
                <w:rFonts w:ascii="Times New Roman" w:hAnsi="Times New Roman" w:cs="Times New Roman"/>
                <w:b/>
              </w:rPr>
            </w:pPr>
            <w:r w:rsidRPr="009906B0">
              <w:rPr>
                <w:rFonts w:ascii="Times New Roman" w:hAnsi="Times New Roman" w:cs="Times New Roman"/>
                <w:b/>
              </w:rPr>
              <w:t xml:space="preserve">Φύλο </w:t>
            </w:r>
          </w:p>
        </w:tc>
        <w:tc>
          <w:tcPr>
            <w:tcW w:w="2635" w:type="pct"/>
          </w:tcPr>
          <w:p w:rsidR="00A421D5" w:rsidRPr="009906B0" w:rsidRDefault="00A421D5" w:rsidP="00D53061">
            <w:pPr>
              <w:rPr>
                <w:rFonts w:ascii="Times New Roman" w:hAnsi="Times New Roman" w:cs="Times New Roman"/>
              </w:rPr>
            </w:pPr>
          </w:p>
        </w:tc>
        <w:tc>
          <w:tcPr>
            <w:tcW w:w="594" w:type="pct"/>
          </w:tcPr>
          <w:p w:rsidR="00A421D5" w:rsidRPr="009906B0" w:rsidRDefault="00A421D5" w:rsidP="00D53061">
            <w:pPr>
              <w:rPr>
                <w:rFonts w:ascii="Times New Roman" w:hAnsi="Times New Roman" w:cs="Times New Roman"/>
                <w:b/>
                <w:vertAlign w:val="superscript"/>
              </w:rPr>
            </w:pPr>
            <w:r w:rsidRPr="009906B0">
              <w:rPr>
                <w:rFonts w:ascii="Times New Roman" w:hAnsi="Times New Roman" w:cs="Times New Roman"/>
                <w:b/>
              </w:rPr>
              <w:t>0,03</w:t>
            </w:r>
            <w:r w:rsidRPr="009906B0">
              <w:rPr>
                <w:rFonts w:ascii="Times New Roman" w:hAnsi="Times New Roman" w:cs="Times New Roman"/>
                <w:b/>
                <w:vertAlign w:val="superscript"/>
              </w:rPr>
              <w:t>α</w:t>
            </w:r>
          </w:p>
        </w:tc>
      </w:tr>
      <w:tr w:rsidR="00A421D5" w:rsidRPr="009906B0" w:rsidTr="00057B38">
        <w:tc>
          <w:tcPr>
            <w:tcW w:w="1771" w:type="pct"/>
          </w:tcPr>
          <w:p w:rsidR="00A421D5" w:rsidRPr="009906B0" w:rsidRDefault="00A421D5" w:rsidP="00D53061">
            <w:pPr>
              <w:rPr>
                <w:rFonts w:ascii="Times New Roman" w:hAnsi="Times New Roman" w:cs="Times New Roman"/>
              </w:rPr>
            </w:pPr>
            <w:r w:rsidRPr="009906B0">
              <w:rPr>
                <w:rFonts w:ascii="Times New Roman" w:hAnsi="Times New Roman" w:cs="Times New Roman"/>
              </w:rPr>
              <w:t xml:space="preserve">  Άνδρες</w:t>
            </w:r>
          </w:p>
        </w:tc>
        <w:tc>
          <w:tcPr>
            <w:tcW w:w="2635" w:type="pct"/>
          </w:tcPr>
          <w:p w:rsidR="00A421D5" w:rsidRPr="009906B0" w:rsidRDefault="00A421D5" w:rsidP="00D53061">
            <w:pPr>
              <w:rPr>
                <w:rFonts w:ascii="Times New Roman" w:hAnsi="Times New Roman" w:cs="Times New Roman"/>
              </w:rPr>
            </w:pPr>
            <w:r w:rsidRPr="009906B0">
              <w:rPr>
                <w:rFonts w:ascii="Times New Roman" w:hAnsi="Times New Roman" w:cs="Times New Roman"/>
              </w:rPr>
              <w:t>10,8 (2,6)</w:t>
            </w:r>
          </w:p>
        </w:tc>
        <w:tc>
          <w:tcPr>
            <w:tcW w:w="594" w:type="pct"/>
          </w:tcPr>
          <w:p w:rsidR="00A421D5" w:rsidRPr="009906B0" w:rsidRDefault="00A421D5" w:rsidP="00D53061">
            <w:pPr>
              <w:rPr>
                <w:rFonts w:ascii="Times New Roman" w:hAnsi="Times New Roman" w:cs="Times New Roman"/>
                <w:b/>
              </w:rPr>
            </w:pPr>
          </w:p>
        </w:tc>
      </w:tr>
      <w:tr w:rsidR="00A421D5" w:rsidRPr="009906B0" w:rsidTr="00057B38">
        <w:tc>
          <w:tcPr>
            <w:tcW w:w="1771" w:type="pct"/>
          </w:tcPr>
          <w:p w:rsidR="00A421D5" w:rsidRPr="009906B0" w:rsidRDefault="00A421D5" w:rsidP="00D53061">
            <w:pPr>
              <w:rPr>
                <w:rFonts w:ascii="Times New Roman" w:hAnsi="Times New Roman" w:cs="Times New Roman"/>
              </w:rPr>
            </w:pPr>
            <w:r w:rsidRPr="009906B0">
              <w:rPr>
                <w:rFonts w:ascii="Times New Roman" w:hAnsi="Times New Roman" w:cs="Times New Roman"/>
              </w:rPr>
              <w:t xml:space="preserve">  Γυναίκες</w:t>
            </w:r>
          </w:p>
        </w:tc>
        <w:tc>
          <w:tcPr>
            <w:tcW w:w="2635" w:type="pct"/>
          </w:tcPr>
          <w:p w:rsidR="00A421D5" w:rsidRPr="009906B0" w:rsidRDefault="00A421D5" w:rsidP="00D53061">
            <w:pPr>
              <w:rPr>
                <w:rFonts w:ascii="Times New Roman" w:hAnsi="Times New Roman" w:cs="Times New Roman"/>
              </w:rPr>
            </w:pPr>
            <w:r w:rsidRPr="009906B0">
              <w:rPr>
                <w:rFonts w:ascii="Times New Roman" w:hAnsi="Times New Roman" w:cs="Times New Roman"/>
              </w:rPr>
              <w:t>11,3 (2,5)</w:t>
            </w:r>
          </w:p>
        </w:tc>
        <w:tc>
          <w:tcPr>
            <w:tcW w:w="594" w:type="pct"/>
          </w:tcPr>
          <w:p w:rsidR="00A421D5" w:rsidRPr="009906B0" w:rsidRDefault="00A421D5" w:rsidP="00D53061">
            <w:pPr>
              <w:rPr>
                <w:rFonts w:ascii="Times New Roman" w:hAnsi="Times New Roman" w:cs="Times New Roman"/>
                <w:b/>
              </w:rPr>
            </w:pPr>
          </w:p>
        </w:tc>
      </w:tr>
      <w:tr w:rsidR="00A421D5" w:rsidRPr="009906B0" w:rsidTr="00057B38">
        <w:tc>
          <w:tcPr>
            <w:tcW w:w="1771" w:type="pct"/>
          </w:tcPr>
          <w:p w:rsidR="00A421D5" w:rsidRPr="009906B0" w:rsidRDefault="00A421D5" w:rsidP="00D53061">
            <w:pPr>
              <w:rPr>
                <w:rFonts w:ascii="Times New Roman" w:hAnsi="Times New Roman" w:cs="Times New Roman"/>
                <w:b/>
              </w:rPr>
            </w:pPr>
            <w:r w:rsidRPr="009906B0">
              <w:rPr>
                <w:rFonts w:ascii="Times New Roman" w:hAnsi="Times New Roman" w:cs="Times New Roman"/>
                <w:b/>
              </w:rPr>
              <w:t>Ηλικία</w:t>
            </w:r>
          </w:p>
        </w:tc>
        <w:tc>
          <w:tcPr>
            <w:tcW w:w="2635" w:type="pct"/>
          </w:tcPr>
          <w:p w:rsidR="00A421D5" w:rsidRPr="009906B0" w:rsidRDefault="00A421D5" w:rsidP="00D53061">
            <w:pPr>
              <w:rPr>
                <w:rFonts w:ascii="Times New Roman" w:hAnsi="Times New Roman" w:cs="Times New Roman"/>
              </w:rPr>
            </w:pPr>
            <w:r w:rsidRPr="009906B0">
              <w:rPr>
                <w:rFonts w:ascii="Times New Roman" w:hAnsi="Times New Roman" w:cs="Times New Roman"/>
              </w:rPr>
              <w:t>0,11</w:t>
            </w:r>
            <w:r w:rsidRPr="009906B0">
              <w:rPr>
                <w:rFonts w:ascii="Times New Roman" w:hAnsi="Times New Roman" w:cs="Times New Roman"/>
                <w:vertAlign w:val="superscript"/>
              </w:rPr>
              <w:t>β</w:t>
            </w:r>
          </w:p>
        </w:tc>
        <w:tc>
          <w:tcPr>
            <w:tcW w:w="594" w:type="pct"/>
          </w:tcPr>
          <w:p w:rsidR="00A421D5" w:rsidRPr="009906B0" w:rsidRDefault="00A421D5" w:rsidP="00D53061">
            <w:pPr>
              <w:rPr>
                <w:rFonts w:ascii="Times New Roman" w:hAnsi="Times New Roman" w:cs="Times New Roman"/>
                <w:b/>
                <w:vertAlign w:val="superscript"/>
              </w:rPr>
            </w:pPr>
            <w:r w:rsidRPr="009906B0">
              <w:rPr>
                <w:rFonts w:ascii="Times New Roman" w:hAnsi="Times New Roman" w:cs="Times New Roman"/>
                <w:b/>
              </w:rPr>
              <w:t>0,002</w:t>
            </w:r>
            <w:r w:rsidRPr="009906B0">
              <w:rPr>
                <w:rFonts w:ascii="Times New Roman" w:hAnsi="Times New Roman" w:cs="Times New Roman"/>
                <w:b/>
                <w:vertAlign w:val="superscript"/>
              </w:rPr>
              <w:t>β</w:t>
            </w:r>
          </w:p>
        </w:tc>
      </w:tr>
      <w:tr w:rsidR="00A421D5" w:rsidRPr="009906B0" w:rsidTr="00057B38">
        <w:tc>
          <w:tcPr>
            <w:tcW w:w="1771" w:type="pct"/>
          </w:tcPr>
          <w:p w:rsidR="00A421D5" w:rsidRPr="009906B0" w:rsidRDefault="00A421D5" w:rsidP="00D53061">
            <w:pPr>
              <w:rPr>
                <w:rFonts w:ascii="Times New Roman" w:hAnsi="Times New Roman" w:cs="Times New Roman"/>
                <w:b/>
              </w:rPr>
            </w:pPr>
            <w:r w:rsidRPr="009906B0">
              <w:rPr>
                <w:rFonts w:ascii="Times New Roman" w:hAnsi="Times New Roman" w:cs="Times New Roman"/>
                <w:b/>
              </w:rPr>
              <w:t>Τόπος διαμονής πριν από τις σπουδές</w:t>
            </w:r>
          </w:p>
        </w:tc>
        <w:tc>
          <w:tcPr>
            <w:tcW w:w="2635" w:type="pct"/>
          </w:tcPr>
          <w:p w:rsidR="00A421D5" w:rsidRPr="009906B0" w:rsidRDefault="00A421D5" w:rsidP="00D53061">
            <w:pPr>
              <w:rPr>
                <w:rFonts w:ascii="Times New Roman" w:hAnsi="Times New Roman" w:cs="Times New Roman"/>
              </w:rPr>
            </w:pPr>
          </w:p>
        </w:tc>
        <w:tc>
          <w:tcPr>
            <w:tcW w:w="594" w:type="pct"/>
          </w:tcPr>
          <w:p w:rsidR="00A421D5" w:rsidRPr="009906B0" w:rsidRDefault="00A421D5" w:rsidP="00D53061">
            <w:pPr>
              <w:rPr>
                <w:rFonts w:ascii="Times New Roman" w:hAnsi="Times New Roman" w:cs="Times New Roman"/>
                <w:vertAlign w:val="superscript"/>
              </w:rPr>
            </w:pPr>
            <w:r w:rsidRPr="009906B0">
              <w:rPr>
                <w:rFonts w:ascii="Times New Roman" w:hAnsi="Times New Roman" w:cs="Times New Roman"/>
              </w:rPr>
              <w:t>0,3</w:t>
            </w:r>
            <w:r w:rsidRPr="009906B0">
              <w:rPr>
                <w:rFonts w:ascii="Times New Roman" w:hAnsi="Times New Roman" w:cs="Times New Roman"/>
                <w:vertAlign w:val="superscript"/>
              </w:rPr>
              <w:t>γ</w:t>
            </w:r>
          </w:p>
        </w:tc>
      </w:tr>
      <w:tr w:rsidR="00A421D5" w:rsidRPr="009906B0" w:rsidTr="00057B38">
        <w:tc>
          <w:tcPr>
            <w:tcW w:w="1771" w:type="pct"/>
          </w:tcPr>
          <w:p w:rsidR="00A421D5" w:rsidRPr="009906B0" w:rsidRDefault="00A421D5" w:rsidP="00D53061">
            <w:pPr>
              <w:rPr>
                <w:rFonts w:ascii="Times New Roman" w:hAnsi="Times New Roman" w:cs="Times New Roman"/>
              </w:rPr>
            </w:pPr>
            <w:r w:rsidRPr="009906B0">
              <w:rPr>
                <w:rFonts w:ascii="Times New Roman" w:hAnsi="Times New Roman" w:cs="Times New Roman"/>
              </w:rPr>
              <w:t xml:space="preserve">  Αστική περιοχή</w:t>
            </w:r>
          </w:p>
        </w:tc>
        <w:tc>
          <w:tcPr>
            <w:tcW w:w="2635" w:type="pct"/>
          </w:tcPr>
          <w:p w:rsidR="00A421D5" w:rsidRPr="009906B0" w:rsidRDefault="00A421D5" w:rsidP="00D53061">
            <w:pPr>
              <w:rPr>
                <w:rFonts w:ascii="Times New Roman" w:hAnsi="Times New Roman" w:cs="Times New Roman"/>
              </w:rPr>
            </w:pPr>
            <w:r w:rsidRPr="009906B0">
              <w:rPr>
                <w:rFonts w:ascii="Times New Roman" w:hAnsi="Times New Roman" w:cs="Times New Roman"/>
              </w:rPr>
              <w:t>11,1 (2,5)</w:t>
            </w:r>
          </w:p>
        </w:tc>
        <w:tc>
          <w:tcPr>
            <w:tcW w:w="594" w:type="pct"/>
          </w:tcPr>
          <w:p w:rsidR="00A421D5" w:rsidRPr="009906B0" w:rsidRDefault="00A421D5" w:rsidP="00D53061">
            <w:pPr>
              <w:rPr>
                <w:rFonts w:ascii="Times New Roman" w:hAnsi="Times New Roman" w:cs="Times New Roman"/>
              </w:rPr>
            </w:pPr>
          </w:p>
        </w:tc>
      </w:tr>
      <w:tr w:rsidR="00A421D5" w:rsidRPr="009906B0" w:rsidTr="00057B38">
        <w:tc>
          <w:tcPr>
            <w:tcW w:w="1771" w:type="pct"/>
          </w:tcPr>
          <w:p w:rsidR="00A421D5" w:rsidRPr="009906B0" w:rsidRDefault="00A421D5" w:rsidP="00D53061">
            <w:pPr>
              <w:rPr>
                <w:rFonts w:ascii="Times New Roman" w:hAnsi="Times New Roman" w:cs="Times New Roman"/>
              </w:rPr>
            </w:pPr>
            <w:r w:rsidRPr="009906B0">
              <w:rPr>
                <w:rFonts w:ascii="Times New Roman" w:hAnsi="Times New Roman" w:cs="Times New Roman"/>
              </w:rPr>
              <w:t xml:space="preserve">  Ημιαστική περιοχή</w:t>
            </w:r>
          </w:p>
        </w:tc>
        <w:tc>
          <w:tcPr>
            <w:tcW w:w="2635" w:type="pct"/>
          </w:tcPr>
          <w:p w:rsidR="00A421D5" w:rsidRPr="009906B0" w:rsidRDefault="00A421D5" w:rsidP="00D53061">
            <w:pPr>
              <w:rPr>
                <w:rFonts w:ascii="Times New Roman" w:hAnsi="Times New Roman" w:cs="Times New Roman"/>
              </w:rPr>
            </w:pPr>
            <w:r w:rsidRPr="009906B0">
              <w:rPr>
                <w:rFonts w:ascii="Times New Roman" w:hAnsi="Times New Roman" w:cs="Times New Roman"/>
              </w:rPr>
              <w:t>11,1 (2,5)</w:t>
            </w:r>
          </w:p>
        </w:tc>
        <w:tc>
          <w:tcPr>
            <w:tcW w:w="594" w:type="pct"/>
          </w:tcPr>
          <w:p w:rsidR="00A421D5" w:rsidRPr="009906B0" w:rsidRDefault="00A421D5" w:rsidP="00D53061">
            <w:pPr>
              <w:rPr>
                <w:rFonts w:ascii="Times New Roman" w:hAnsi="Times New Roman" w:cs="Times New Roman"/>
              </w:rPr>
            </w:pPr>
          </w:p>
        </w:tc>
      </w:tr>
      <w:tr w:rsidR="00A421D5" w:rsidRPr="009906B0" w:rsidTr="00057B38">
        <w:tc>
          <w:tcPr>
            <w:tcW w:w="1771" w:type="pct"/>
          </w:tcPr>
          <w:p w:rsidR="00A421D5" w:rsidRPr="009906B0" w:rsidRDefault="00A421D5" w:rsidP="00D53061">
            <w:pPr>
              <w:rPr>
                <w:rFonts w:ascii="Times New Roman" w:hAnsi="Times New Roman" w:cs="Times New Roman"/>
              </w:rPr>
            </w:pPr>
            <w:r w:rsidRPr="009906B0">
              <w:rPr>
                <w:rFonts w:ascii="Times New Roman" w:hAnsi="Times New Roman" w:cs="Times New Roman"/>
              </w:rPr>
              <w:t xml:space="preserve">  Αγροτική περιοχή</w:t>
            </w:r>
          </w:p>
        </w:tc>
        <w:tc>
          <w:tcPr>
            <w:tcW w:w="2635" w:type="pct"/>
          </w:tcPr>
          <w:p w:rsidR="00A421D5" w:rsidRPr="009906B0" w:rsidRDefault="00A421D5" w:rsidP="00D53061">
            <w:pPr>
              <w:rPr>
                <w:rFonts w:ascii="Times New Roman" w:hAnsi="Times New Roman" w:cs="Times New Roman"/>
              </w:rPr>
            </w:pPr>
            <w:r w:rsidRPr="009906B0">
              <w:rPr>
                <w:rFonts w:ascii="Times New Roman" w:hAnsi="Times New Roman" w:cs="Times New Roman"/>
              </w:rPr>
              <w:t>11,6 (2,4)</w:t>
            </w:r>
          </w:p>
        </w:tc>
        <w:tc>
          <w:tcPr>
            <w:tcW w:w="594" w:type="pct"/>
          </w:tcPr>
          <w:p w:rsidR="00A421D5" w:rsidRPr="009906B0" w:rsidRDefault="00A421D5" w:rsidP="00D53061">
            <w:pPr>
              <w:rPr>
                <w:rFonts w:ascii="Times New Roman" w:hAnsi="Times New Roman" w:cs="Times New Roman"/>
              </w:rPr>
            </w:pPr>
          </w:p>
        </w:tc>
      </w:tr>
      <w:tr w:rsidR="00A421D5" w:rsidRPr="009906B0" w:rsidTr="00057B38">
        <w:tc>
          <w:tcPr>
            <w:tcW w:w="1771" w:type="pct"/>
          </w:tcPr>
          <w:p w:rsidR="00A421D5" w:rsidRPr="009906B0" w:rsidRDefault="00A421D5" w:rsidP="00D53061">
            <w:pPr>
              <w:rPr>
                <w:rFonts w:ascii="Times New Roman" w:hAnsi="Times New Roman" w:cs="Times New Roman"/>
                <w:b/>
              </w:rPr>
            </w:pPr>
            <w:r w:rsidRPr="009906B0">
              <w:rPr>
                <w:rFonts w:ascii="Times New Roman" w:hAnsi="Times New Roman" w:cs="Times New Roman"/>
                <w:b/>
              </w:rPr>
              <w:t>Τμήμα φοίτησης</w:t>
            </w:r>
          </w:p>
        </w:tc>
        <w:tc>
          <w:tcPr>
            <w:tcW w:w="2635" w:type="pct"/>
          </w:tcPr>
          <w:p w:rsidR="00A421D5" w:rsidRPr="009906B0" w:rsidRDefault="00A421D5" w:rsidP="00D53061">
            <w:pPr>
              <w:rPr>
                <w:rFonts w:ascii="Times New Roman" w:hAnsi="Times New Roman" w:cs="Times New Roman"/>
              </w:rPr>
            </w:pPr>
          </w:p>
        </w:tc>
        <w:tc>
          <w:tcPr>
            <w:tcW w:w="594" w:type="pct"/>
          </w:tcPr>
          <w:p w:rsidR="00A421D5" w:rsidRPr="009906B0" w:rsidRDefault="00A421D5" w:rsidP="00D53061">
            <w:pPr>
              <w:rPr>
                <w:rFonts w:ascii="Times New Roman" w:hAnsi="Times New Roman" w:cs="Times New Roman"/>
                <w:b/>
                <w:vertAlign w:val="superscript"/>
              </w:rPr>
            </w:pPr>
            <w:r w:rsidRPr="009906B0">
              <w:rPr>
                <w:rFonts w:ascii="Times New Roman" w:hAnsi="Times New Roman" w:cs="Times New Roman"/>
                <w:b/>
              </w:rPr>
              <w:t>0,002</w:t>
            </w:r>
            <w:r w:rsidRPr="009906B0">
              <w:rPr>
                <w:rFonts w:ascii="Times New Roman" w:hAnsi="Times New Roman" w:cs="Times New Roman"/>
                <w:b/>
                <w:vertAlign w:val="superscript"/>
              </w:rPr>
              <w:t>γ</w:t>
            </w:r>
          </w:p>
        </w:tc>
      </w:tr>
      <w:tr w:rsidR="00A421D5" w:rsidRPr="009906B0" w:rsidTr="00057B38">
        <w:tc>
          <w:tcPr>
            <w:tcW w:w="1771" w:type="pct"/>
          </w:tcPr>
          <w:p w:rsidR="00A421D5" w:rsidRPr="009906B0" w:rsidRDefault="00A421D5" w:rsidP="00D53061">
            <w:pPr>
              <w:rPr>
                <w:rFonts w:ascii="Times New Roman" w:hAnsi="Times New Roman" w:cs="Times New Roman"/>
              </w:rPr>
            </w:pPr>
            <w:r w:rsidRPr="009906B0">
              <w:rPr>
                <w:rFonts w:ascii="Times New Roman" w:hAnsi="Times New Roman" w:cs="Times New Roman"/>
              </w:rPr>
              <w:t xml:space="preserve">  ΑΕΙ Πελοποννήσου</w:t>
            </w:r>
          </w:p>
        </w:tc>
        <w:tc>
          <w:tcPr>
            <w:tcW w:w="2635" w:type="pct"/>
          </w:tcPr>
          <w:p w:rsidR="00A421D5" w:rsidRPr="009906B0" w:rsidRDefault="00A421D5" w:rsidP="00D53061">
            <w:pPr>
              <w:rPr>
                <w:rFonts w:ascii="Times New Roman" w:hAnsi="Times New Roman" w:cs="Times New Roman"/>
              </w:rPr>
            </w:pPr>
            <w:r w:rsidRPr="009906B0">
              <w:rPr>
                <w:rFonts w:ascii="Times New Roman" w:hAnsi="Times New Roman" w:cs="Times New Roman"/>
              </w:rPr>
              <w:t>11,8 (2,6)</w:t>
            </w:r>
          </w:p>
        </w:tc>
        <w:tc>
          <w:tcPr>
            <w:tcW w:w="594" w:type="pct"/>
          </w:tcPr>
          <w:p w:rsidR="00A421D5" w:rsidRPr="009906B0" w:rsidRDefault="00A421D5" w:rsidP="00D53061">
            <w:pPr>
              <w:rPr>
                <w:rFonts w:ascii="Times New Roman" w:hAnsi="Times New Roman" w:cs="Times New Roman"/>
              </w:rPr>
            </w:pPr>
          </w:p>
        </w:tc>
      </w:tr>
      <w:tr w:rsidR="00A421D5" w:rsidRPr="009906B0" w:rsidTr="00057B38">
        <w:tc>
          <w:tcPr>
            <w:tcW w:w="1771" w:type="pct"/>
          </w:tcPr>
          <w:p w:rsidR="00A421D5" w:rsidRPr="009906B0" w:rsidRDefault="00A421D5" w:rsidP="00D53061">
            <w:pPr>
              <w:rPr>
                <w:rFonts w:ascii="Times New Roman" w:hAnsi="Times New Roman" w:cs="Times New Roman"/>
              </w:rPr>
            </w:pPr>
            <w:r w:rsidRPr="009906B0">
              <w:rPr>
                <w:rFonts w:ascii="Times New Roman" w:hAnsi="Times New Roman" w:cs="Times New Roman"/>
              </w:rPr>
              <w:t xml:space="preserve">  ΑΕΙ Αθήνας</w:t>
            </w:r>
          </w:p>
        </w:tc>
        <w:tc>
          <w:tcPr>
            <w:tcW w:w="2635" w:type="pct"/>
          </w:tcPr>
          <w:p w:rsidR="00A421D5" w:rsidRPr="009906B0" w:rsidRDefault="00A421D5" w:rsidP="00D53061">
            <w:pPr>
              <w:rPr>
                <w:rFonts w:ascii="Times New Roman" w:hAnsi="Times New Roman" w:cs="Times New Roman"/>
              </w:rPr>
            </w:pPr>
            <w:r w:rsidRPr="009906B0">
              <w:rPr>
                <w:rFonts w:ascii="Times New Roman" w:hAnsi="Times New Roman" w:cs="Times New Roman"/>
              </w:rPr>
              <w:t>10,7 (2,6)</w:t>
            </w:r>
          </w:p>
        </w:tc>
        <w:tc>
          <w:tcPr>
            <w:tcW w:w="594" w:type="pct"/>
          </w:tcPr>
          <w:p w:rsidR="00A421D5" w:rsidRPr="009906B0" w:rsidRDefault="00A421D5" w:rsidP="00D53061">
            <w:pPr>
              <w:rPr>
                <w:rFonts w:ascii="Times New Roman" w:hAnsi="Times New Roman" w:cs="Times New Roman"/>
              </w:rPr>
            </w:pPr>
          </w:p>
        </w:tc>
      </w:tr>
      <w:tr w:rsidR="00A421D5" w:rsidRPr="009906B0" w:rsidTr="00057B38">
        <w:tc>
          <w:tcPr>
            <w:tcW w:w="1771" w:type="pct"/>
          </w:tcPr>
          <w:p w:rsidR="00A421D5" w:rsidRPr="009906B0" w:rsidRDefault="00A421D5" w:rsidP="00D53061">
            <w:pPr>
              <w:rPr>
                <w:rFonts w:ascii="Times New Roman" w:hAnsi="Times New Roman" w:cs="Times New Roman"/>
              </w:rPr>
            </w:pPr>
            <w:r w:rsidRPr="009906B0">
              <w:rPr>
                <w:rFonts w:ascii="Times New Roman" w:hAnsi="Times New Roman" w:cs="Times New Roman"/>
              </w:rPr>
              <w:t xml:space="preserve">  ΤΕΙ Αθήνας</w:t>
            </w:r>
          </w:p>
        </w:tc>
        <w:tc>
          <w:tcPr>
            <w:tcW w:w="2635" w:type="pct"/>
          </w:tcPr>
          <w:p w:rsidR="00A421D5" w:rsidRPr="009906B0" w:rsidRDefault="00A421D5" w:rsidP="00D53061">
            <w:pPr>
              <w:rPr>
                <w:rFonts w:ascii="Times New Roman" w:hAnsi="Times New Roman" w:cs="Times New Roman"/>
              </w:rPr>
            </w:pPr>
            <w:r w:rsidRPr="009906B0">
              <w:rPr>
                <w:rFonts w:ascii="Times New Roman" w:hAnsi="Times New Roman" w:cs="Times New Roman"/>
              </w:rPr>
              <w:t>11,2 (2,4)</w:t>
            </w:r>
          </w:p>
        </w:tc>
        <w:tc>
          <w:tcPr>
            <w:tcW w:w="594" w:type="pct"/>
          </w:tcPr>
          <w:p w:rsidR="00A421D5" w:rsidRPr="009906B0" w:rsidRDefault="00A421D5" w:rsidP="00D53061">
            <w:pPr>
              <w:rPr>
                <w:rFonts w:ascii="Times New Roman" w:hAnsi="Times New Roman" w:cs="Times New Roman"/>
              </w:rPr>
            </w:pPr>
          </w:p>
        </w:tc>
      </w:tr>
      <w:tr w:rsidR="00A421D5" w:rsidRPr="009906B0" w:rsidTr="00057B38">
        <w:tc>
          <w:tcPr>
            <w:tcW w:w="1771" w:type="pct"/>
          </w:tcPr>
          <w:p w:rsidR="00A421D5" w:rsidRPr="009906B0" w:rsidRDefault="00A421D5" w:rsidP="00D53061">
            <w:pPr>
              <w:rPr>
                <w:rFonts w:ascii="Times New Roman" w:hAnsi="Times New Roman" w:cs="Times New Roman"/>
                <w:b/>
              </w:rPr>
            </w:pPr>
            <w:r w:rsidRPr="009906B0">
              <w:rPr>
                <w:rFonts w:ascii="Times New Roman" w:hAnsi="Times New Roman" w:cs="Times New Roman"/>
                <w:b/>
              </w:rPr>
              <w:t>Έτος φοίτησης</w:t>
            </w:r>
          </w:p>
        </w:tc>
        <w:tc>
          <w:tcPr>
            <w:tcW w:w="2635" w:type="pct"/>
          </w:tcPr>
          <w:p w:rsidR="00A421D5" w:rsidRPr="009906B0" w:rsidRDefault="00A421D5" w:rsidP="00D53061">
            <w:pPr>
              <w:rPr>
                <w:rFonts w:ascii="Times New Roman" w:hAnsi="Times New Roman" w:cs="Times New Roman"/>
                <w:vertAlign w:val="superscript"/>
              </w:rPr>
            </w:pPr>
            <w:r w:rsidRPr="009906B0">
              <w:rPr>
                <w:rFonts w:ascii="Times New Roman" w:hAnsi="Times New Roman" w:cs="Times New Roman"/>
              </w:rPr>
              <w:t>0,04</w:t>
            </w:r>
            <w:r w:rsidRPr="009906B0">
              <w:rPr>
                <w:rFonts w:ascii="Times New Roman" w:hAnsi="Times New Roman" w:cs="Times New Roman"/>
                <w:vertAlign w:val="superscript"/>
              </w:rPr>
              <w:t>δ</w:t>
            </w:r>
          </w:p>
        </w:tc>
        <w:tc>
          <w:tcPr>
            <w:tcW w:w="594" w:type="pct"/>
          </w:tcPr>
          <w:p w:rsidR="00A421D5" w:rsidRPr="009906B0" w:rsidRDefault="00A421D5" w:rsidP="00D53061">
            <w:pPr>
              <w:rPr>
                <w:rFonts w:ascii="Times New Roman" w:hAnsi="Times New Roman" w:cs="Times New Roman"/>
                <w:vertAlign w:val="superscript"/>
              </w:rPr>
            </w:pPr>
            <w:r w:rsidRPr="009906B0">
              <w:rPr>
                <w:rFonts w:ascii="Times New Roman" w:hAnsi="Times New Roman" w:cs="Times New Roman"/>
              </w:rPr>
              <w:t>0,3</w:t>
            </w:r>
            <w:r w:rsidRPr="009906B0">
              <w:rPr>
                <w:rFonts w:ascii="Times New Roman" w:hAnsi="Times New Roman" w:cs="Times New Roman"/>
                <w:vertAlign w:val="superscript"/>
              </w:rPr>
              <w:t>δ</w:t>
            </w:r>
          </w:p>
        </w:tc>
      </w:tr>
      <w:tr w:rsidR="00A421D5" w:rsidRPr="009906B0" w:rsidTr="00057B38">
        <w:tc>
          <w:tcPr>
            <w:tcW w:w="1771" w:type="pct"/>
          </w:tcPr>
          <w:p w:rsidR="00A421D5" w:rsidRPr="009906B0" w:rsidRDefault="00A421D5" w:rsidP="00D53061">
            <w:pPr>
              <w:rPr>
                <w:rFonts w:ascii="Times New Roman" w:hAnsi="Times New Roman" w:cs="Times New Roman"/>
                <w:b/>
              </w:rPr>
            </w:pPr>
            <w:r w:rsidRPr="009906B0">
              <w:rPr>
                <w:rFonts w:ascii="Times New Roman" w:hAnsi="Times New Roman" w:cs="Times New Roman"/>
                <w:b/>
              </w:rPr>
              <w:t>Μορφωτικό επίπεδο πατέρα</w:t>
            </w:r>
          </w:p>
        </w:tc>
        <w:tc>
          <w:tcPr>
            <w:tcW w:w="2635" w:type="pct"/>
          </w:tcPr>
          <w:p w:rsidR="00A421D5" w:rsidRPr="009906B0" w:rsidRDefault="00A421D5" w:rsidP="00D53061">
            <w:pPr>
              <w:rPr>
                <w:rFonts w:ascii="Times New Roman" w:hAnsi="Times New Roman" w:cs="Times New Roman"/>
                <w:vertAlign w:val="superscript"/>
              </w:rPr>
            </w:pPr>
            <w:r w:rsidRPr="009906B0">
              <w:rPr>
                <w:rFonts w:ascii="Times New Roman" w:hAnsi="Times New Roman" w:cs="Times New Roman"/>
              </w:rPr>
              <w:t>-</w:t>
            </w:r>
            <w:r w:rsidRPr="009906B0">
              <w:rPr>
                <w:rFonts w:ascii="Times New Roman" w:hAnsi="Times New Roman" w:cs="Times New Roman"/>
                <w:lang w:val="en-US"/>
              </w:rPr>
              <w:t>0,</w:t>
            </w:r>
            <w:r w:rsidRPr="009906B0">
              <w:rPr>
                <w:rFonts w:ascii="Times New Roman" w:hAnsi="Times New Roman" w:cs="Times New Roman"/>
              </w:rPr>
              <w:t>03</w:t>
            </w:r>
            <w:r w:rsidRPr="009906B0">
              <w:rPr>
                <w:rFonts w:ascii="Times New Roman" w:hAnsi="Times New Roman" w:cs="Times New Roman"/>
                <w:vertAlign w:val="superscript"/>
              </w:rPr>
              <w:t>δ</w:t>
            </w:r>
          </w:p>
        </w:tc>
        <w:tc>
          <w:tcPr>
            <w:tcW w:w="594" w:type="pct"/>
          </w:tcPr>
          <w:p w:rsidR="00A421D5" w:rsidRPr="009906B0" w:rsidRDefault="00A421D5" w:rsidP="00D53061">
            <w:pPr>
              <w:rPr>
                <w:rFonts w:ascii="Times New Roman" w:hAnsi="Times New Roman" w:cs="Times New Roman"/>
                <w:vertAlign w:val="superscript"/>
              </w:rPr>
            </w:pPr>
            <w:r w:rsidRPr="009906B0">
              <w:rPr>
                <w:rFonts w:ascii="Times New Roman" w:hAnsi="Times New Roman" w:cs="Times New Roman"/>
              </w:rPr>
              <w:t>0,4</w:t>
            </w:r>
            <w:r w:rsidRPr="009906B0">
              <w:rPr>
                <w:rFonts w:ascii="Times New Roman" w:hAnsi="Times New Roman" w:cs="Times New Roman"/>
                <w:vertAlign w:val="superscript"/>
              </w:rPr>
              <w:t>δ</w:t>
            </w:r>
          </w:p>
        </w:tc>
      </w:tr>
      <w:tr w:rsidR="00A421D5" w:rsidRPr="009906B0" w:rsidTr="00057B38">
        <w:tc>
          <w:tcPr>
            <w:tcW w:w="1771" w:type="pct"/>
          </w:tcPr>
          <w:p w:rsidR="00A421D5" w:rsidRPr="009906B0" w:rsidRDefault="00A421D5" w:rsidP="00D53061">
            <w:pPr>
              <w:rPr>
                <w:rFonts w:ascii="Times New Roman" w:hAnsi="Times New Roman" w:cs="Times New Roman"/>
                <w:b/>
              </w:rPr>
            </w:pPr>
            <w:r w:rsidRPr="009906B0">
              <w:rPr>
                <w:rFonts w:ascii="Times New Roman" w:hAnsi="Times New Roman" w:cs="Times New Roman"/>
                <w:b/>
              </w:rPr>
              <w:t>Μορφωτικό επίπεδο μητέρας</w:t>
            </w:r>
          </w:p>
        </w:tc>
        <w:tc>
          <w:tcPr>
            <w:tcW w:w="2635" w:type="pct"/>
          </w:tcPr>
          <w:p w:rsidR="00A421D5" w:rsidRPr="009906B0" w:rsidRDefault="00A421D5" w:rsidP="00D53061">
            <w:pPr>
              <w:rPr>
                <w:rFonts w:ascii="Times New Roman" w:hAnsi="Times New Roman" w:cs="Times New Roman"/>
                <w:vertAlign w:val="superscript"/>
              </w:rPr>
            </w:pPr>
            <w:r w:rsidRPr="009906B0">
              <w:rPr>
                <w:rFonts w:ascii="Times New Roman" w:hAnsi="Times New Roman" w:cs="Times New Roman"/>
              </w:rPr>
              <w:t>-</w:t>
            </w:r>
            <w:r w:rsidRPr="009906B0">
              <w:rPr>
                <w:rFonts w:ascii="Times New Roman" w:hAnsi="Times New Roman" w:cs="Times New Roman"/>
                <w:lang w:val="en-US"/>
              </w:rPr>
              <w:t>0,</w:t>
            </w:r>
            <w:r w:rsidRPr="009906B0">
              <w:rPr>
                <w:rFonts w:ascii="Times New Roman" w:hAnsi="Times New Roman" w:cs="Times New Roman"/>
              </w:rPr>
              <w:t>09</w:t>
            </w:r>
            <w:r w:rsidRPr="009906B0">
              <w:rPr>
                <w:rFonts w:ascii="Times New Roman" w:hAnsi="Times New Roman" w:cs="Times New Roman"/>
                <w:vertAlign w:val="superscript"/>
              </w:rPr>
              <w:t>δ</w:t>
            </w:r>
          </w:p>
        </w:tc>
        <w:tc>
          <w:tcPr>
            <w:tcW w:w="594" w:type="pct"/>
          </w:tcPr>
          <w:p w:rsidR="00A421D5" w:rsidRPr="009906B0" w:rsidRDefault="00A421D5" w:rsidP="00D53061">
            <w:pPr>
              <w:rPr>
                <w:rFonts w:ascii="Times New Roman" w:hAnsi="Times New Roman" w:cs="Times New Roman"/>
                <w:b/>
                <w:vertAlign w:val="superscript"/>
              </w:rPr>
            </w:pPr>
            <w:r w:rsidRPr="009906B0">
              <w:rPr>
                <w:rFonts w:ascii="Times New Roman" w:hAnsi="Times New Roman" w:cs="Times New Roman"/>
                <w:b/>
              </w:rPr>
              <w:t>0,01</w:t>
            </w:r>
            <w:r w:rsidRPr="009906B0">
              <w:rPr>
                <w:rFonts w:ascii="Times New Roman" w:hAnsi="Times New Roman" w:cs="Times New Roman"/>
                <w:b/>
                <w:vertAlign w:val="superscript"/>
              </w:rPr>
              <w:t>δ</w:t>
            </w:r>
          </w:p>
        </w:tc>
      </w:tr>
      <w:tr w:rsidR="00A421D5" w:rsidRPr="009906B0" w:rsidTr="00057B38">
        <w:tc>
          <w:tcPr>
            <w:tcW w:w="1771" w:type="pct"/>
          </w:tcPr>
          <w:p w:rsidR="00A421D5" w:rsidRPr="009906B0" w:rsidRDefault="00A421D5" w:rsidP="00D53061">
            <w:pPr>
              <w:rPr>
                <w:rFonts w:ascii="Times New Roman" w:hAnsi="Times New Roman" w:cs="Times New Roman"/>
                <w:b/>
              </w:rPr>
            </w:pPr>
            <w:r w:rsidRPr="009906B0">
              <w:rPr>
                <w:rFonts w:ascii="Times New Roman" w:hAnsi="Times New Roman" w:cs="Times New Roman"/>
                <w:b/>
              </w:rPr>
              <w:t>Εμπειρία ηλεκτρονικού υπολογιστή</w:t>
            </w:r>
          </w:p>
        </w:tc>
        <w:tc>
          <w:tcPr>
            <w:tcW w:w="2635" w:type="pct"/>
          </w:tcPr>
          <w:p w:rsidR="00A421D5" w:rsidRPr="009906B0" w:rsidRDefault="00A421D5" w:rsidP="00D53061">
            <w:pPr>
              <w:rPr>
                <w:rFonts w:ascii="Times New Roman" w:hAnsi="Times New Roman" w:cs="Times New Roman"/>
              </w:rPr>
            </w:pPr>
            <w:r w:rsidRPr="009906B0">
              <w:rPr>
                <w:rFonts w:ascii="Times New Roman" w:hAnsi="Times New Roman" w:cs="Times New Roman"/>
              </w:rPr>
              <w:t>0,05</w:t>
            </w:r>
            <w:r w:rsidRPr="009906B0">
              <w:rPr>
                <w:rFonts w:ascii="Times New Roman" w:hAnsi="Times New Roman" w:cs="Times New Roman"/>
                <w:vertAlign w:val="superscript"/>
              </w:rPr>
              <w:t>β</w:t>
            </w:r>
          </w:p>
        </w:tc>
        <w:tc>
          <w:tcPr>
            <w:tcW w:w="594" w:type="pct"/>
          </w:tcPr>
          <w:p w:rsidR="00A421D5" w:rsidRPr="009906B0" w:rsidRDefault="00A421D5" w:rsidP="00D53061">
            <w:pPr>
              <w:rPr>
                <w:rFonts w:ascii="Times New Roman" w:hAnsi="Times New Roman" w:cs="Times New Roman"/>
                <w:b/>
                <w:vertAlign w:val="superscript"/>
              </w:rPr>
            </w:pPr>
            <w:r w:rsidRPr="009906B0">
              <w:rPr>
                <w:rFonts w:ascii="Times New Roman" w:hAnsi="Times New Roman" w:cs="Times New Roman"/>
                <w:b/>
              </w:rPr>
              <w:t>0,2</w:t>
            </w:r>
            <w:r w:rsidRPr="009906B0">
              <w:rPr>
                <w:rFonts w:ascii="Times New Roman" w:hAnsi="Times New Roman" w:cs="Times New Roman"/>
                <w:b/>
                <w:vertAlign w:val="superscript"/>
              </w:rPr>
              <w:t>β</w:t>
            </w:r>
          </w:p>
        </w:tc>
      </w:tr>
    </w:tbl>
    <w:p w:rsidR="00A421D5" w:rsidRPr="00A421D5" w:rsidRDefault="00A421D5" w:rsidP="00057B38">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α</w:t>
      </w:r>
      <w:r w:rsidRPr="00A421D5">
        <w:rPr>
          <w:rFonts w:eastAsia="Times New Roman" w:cs="Times New Roman"/>
          <w:sz w:val="20"/>
          <w:szCs w:val="22"/>
          <w:lang w:eastAsia="el-GR"/>
        </w:rPr>
        <w:t xml:space="preserve"> έλεγχος </w:t>
      </w:r>
      <w:r w:rsidRPr="00A421D5">
        <w:rPr>
          <w:rFonts w:eastAsia="Times New Roman" w:cs="Times New Roman"/>
          <w:sz w:val="20"/>
          <w:szCs w:val="22"/>
          <w:lang w:val="en-US" w:eastAsia="el-GR"/>
        </w:rPr>
        <w:t>t</w:t>
      </w:r>
    </w:p>
    <w:p w:rsidR="00A421D5" w:rsidRPr="00A421D5" w:rsidRDefault="00A421D5" w:rsidP="00057B38">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β</w:t>
      </w:r>
      <w:r w:rsidRPr="00A421D5">
        <w:rPr>
          <w:rFonts w:eastAsia="Times New Roman" w:cs="Times New Roman"/>
          <w:sz w:val="20"/>
          <w:szCs w:val="22"/>
          <w:lang w:eastAsia="el-GR"/>
        </w:rPr>
        <w:t xml:space="preserve"> συντελεστής συσχέτισης </w:t>
      </w:r>
      <w:r w:rsidRPr="00A421D5">
        <w:rPr>
          <w:rFonts w:eastAsia="Times New Roman" w:cs="Times New Roman"/>
          <w:sz w:val="20"/>
          <w:szCs w:val="22"/>
          <w:lang w:val="en-US" w:eastAsia="el-GR"/>
        </w:rPr>
        <w:t>Pearson</w:t>
      </w:r>
    </w:p>
    <w:p w:rsidR="00A421D5" w:rsidRPr="00A421D5" w:rsidRDefault="00A421D5" w:rsidP="00057B38">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γ</w:t>
      </w:r>
      <w:r w:rsidRPr="00A421D5">
        <w:rPr>
          <w:rFonts w:eastAsia="Times New Roman" w:cs="Times New Roman"/>
          <w:sz w:val="20"/>
          <w:szCs w:val="22"/>
          <w:lang w:eastAsia="el-GR"/>
        </w:rPr>
        <w:t xml:space="preserve"> ανάλυση διασποράς</w:t>
      </w:r>
    </w:p>
    <w:p w:rsidR="00A421D5" w:rsidRPr="00A421D5" w:rsidRDefault="00A421D5" w:rsidP="00057B38">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δ</w:t>
      </w:r>
      <w:r w:rsidRPr="00A421D5">
        <w:rPr>
          <w:rFonts w:eastAsia="Times New Roman" w:cs="Times New Roman"/>
          <w:sz w:val="20"/>
          <w:szCs w:val="22"/>
          <w:lang w:eastAsia="el-GR"/>
        </w:rPr>
        <w:t xml:space="preserve"> συντελεστής συσχέτισης </w:t>
      </w:r>
      <w:r w:rsidRPr="00A421D5">
        <w:rPr>
          <w:rFonts w:eastAsia="Times New Roman" w:cs="Times New Roman"/>
          <w:sz w:val="20"/>
          <w:szCs w:val="22"/>
          <w:lang w:val="en-US" w:eastAsia="el-GR"/>
        </w:rPr>
        <w:t>Spearman</w:t>
      </w:r>
    </w:p>
    <w:p w:rsidR="00057B38" w:rsidRDefault="00A421D5" w:rsidP="005106C8">
      <w:pPr>
        <w:jc w:val="left"/>
        <w:rPr>
          <w:rFonts w:eastAsia="Times New Roman" w:cs="Times New Roman"/>
          <w:szCs w:val="22"/>
          <w:lang w:eastAsia="el-GR"/>
        </w:rPr>
      </w:pPr>
      <w:r w:rsidRPr="00A421D5">
        <w:rPr>
          <w:rFonts w:eastAsia="Times New Roman" w:cs="Times New Roman"/>
          <w:szCs w:val="22"/>
          <w:lang w:eastAsia="el-GR"/>
        </w:rPr>
        <w:t xml:space="preserve">Έπειτα από τη διμεταβλητή ανάλυση προέκυψε στατιστική σχέση στο επίπεδο του 0,20 (p&lt;0,20) μεταξύ της βαθμολογίας ενεργητικών μεθόδων διδασκαλίας και του φύλου, της ηλικίας, του τμήματος φοίτησης, του μορφωτικού επιπέδου της μητέρας και της εμπειρίας ηλεκτρονικού υπολογιστή. Για τον λόγο αυτόν, εφαρμόστηκε πολυμεταβλητή γραμμική παλινδρόμηση, τα αποτελέσματα της οποίας παρουσιάζονται στον πίνακα </w:t>
      </w:r>
      <w:r w:rsidR="00057B38">
        <w:rPr>
          <w:rFonts w:eastAsia="Times New Roman" w:cs="Times New Roman"/>
          <w:szCs w:val="22"/>
          <w:lang w:eastAsia="el-GR"/>
        </w:rPr>
        <w:t>7-</w:t>
      </w:r>
      <w:r w:rsidRPr="00A421D5">
        <w:rPr>
          <w:rFonts w:eastAsia="Times New Roman" w:cs="Times New Roman"/>
          <w:szCs w:val="22"/>
          <w:lang w:eastAsia="el-GR"/>
        </w:rPr>
        <w:t>41.</w:t>
      </w:r>
    </w:p>
    <w:p w:rsidR="005C394A" w:rsidRDefault="005C394A" w:rsidP="005C394A">
      <w:pPr>
        <w:pStyle w:val="ab"/>
        <w:keepNext/>
      </w:pPr>
      <w:bookmarkStart w:id="647" w:name="_Toc423996172"/>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41</w:t>
      </w:r>
      <w:r w:rsidR="008A2614">
        <w:rPr>
          <w:noProof/>
        </w:rPr>
        <w:fldChar w:fldCharType="end"/>
      </w:r>
      <w:r>
        <w:t xml:space="preserve">. </w:t>
      </w:r>
      <w:r w:rsidRPr="00B75B83">
        <w:t>Πολυμεταβλητή γραμμική παλινδρόμηση με εξαρτημένη μεταβλητή την βαθμολογία ενεργητικών μεθόδων διδασκαλίας.</w:t>
      </w:r>
      <w:bookmarkEnd w:id="647"/>
    </w:p>
    <w:tbl>
      <w:tblPr>
        <w:tblStyle w:val="22"/>
        <w:tblW w:w="5000" w:type="pct"/>
        <w:tblLook w:val="04A0" w:firstRow="1" w:lastRow="0" w:firstColumn="1" w:lastColumn="0" w:noHBand="0" w:noVBand="1"/>
      </w:tblPr>
      <w:tblGrid>
        <w:gridCol w:w="4424"/>
        <w:gridCol w:w="1409"/>
        <w:gridCol w:w="2073"/>
        <w:gridCol w:w="813"/>
      </w:tblGrid>
      <w:tr w:rsidR="00A421D5" w:rsidRPr="005106C8" w:rsidTr="005C394A">
        <w:tc>
          <w:tcPr>
            <w:tcW w:w="2537" w:type="pct"/>
          </w:tcPr>
          <w:p w:rsidR="00A421D5" w:rsidRPr="005106C8" w:rsidRDefault="00A421D5" w:rsidP="00D53061">
            <w:pPr>
              <w:rPr>
                <w:rFonts w:ascii="Times New Roman" w:hAnsi="Times New Roman" w:cs="Times New Roman"/>
                <w:b/>
              </w:rPr>
            </w:pPr>
            <w:r w:rsidRPr="005106C8">
              <w:rPr>
                <w:rFonts w:ascii="Times New Roman" w:hAnsi="Times New Roman" w:cs="Times New Roman"/>
                <w:b/>
              </w:rPr>
              <w:t>Χαρακτηριστικό</w:t>
            </w:r>
          </w:p>
        </w:tc>
        <w:tc>
          <w:tcPr>
            <w:tcW w:w="808" w:type="pct"/>
          </w:tcPr>
          <w:p w:rsidR="00A421D5" w:rsidRPr="005106C8" w:rsidRDefault="00A421D5" w:rsidP="00D53061">
            <w:pPr>
              <w:rPr>
                <w:rFonts w:ascii="Times New Roman" w:hAnsi="Times New Roman" w:cs="Times New Roman"/>
                <w:b/>
              </w:rPr>
            </w:pPr>
            <w:r w:rsidRPr="005106C8">
              <w:rPr>
                <w:rFonts w:ascii="Times New Roman" w:hAnsi="Times New Roman" w:cs="Times New Roman"/>
                <w:b/>
              </w:rPr>
              <w:t>Συντελεστής b</w:t>
            </w:r>
          </w:p>
        </w:tc>
        <w:tc>
          <w:tcPr>
            <w:tcW w:w="1189" w:type="pct"/>
          </w:tcPr>
          <w:p w:rsidR="00A421D5" w:rsidRPr="005106C8" w:rsidRDefault="00A421D5" w:rsidP="00D53061">
            <w:pPr>
              <w:rPr>
                <w:rFonts w:ascii="Times New Roman" w:hAnsi="Times New Roman" w:cs="Times New Roman"/>
                <w:b/>
              </w:rPr>
            </w:pPr>
            <w:r w:rsidRPr="005106C8">
              <w:rPr>
                <w:rFonts w:ascii="Times New Roman" w:hAnsi="Times New Roman" w:cs="Times New Roman"/>
                <w:b/>
              </w:rPr>
              <w:t xml:space="preserve">95% διάστημα </w:t>
            </w:r>
          </w:p>
          <w:p w:rsidR="00A421D5" w:rsidRPr="005106C8" w:rsidRDefault="00A421D5" w:rsidP="00D53061">
            <w:pPr>
              <w:rPr>
                <w:rFonts w:ascii="Times New Roman" w:hAnsi="Times New Roman" w:cs="Times New Roman"/>
                <w:b/>
              </w:rPr>
            </w:pPr>
            <w:r w:rsidRPr="005106C8">
              <w:rPr>
                <w:rFonts w:ascii="Times New Roman" w:hAnsi="Times New Roman" w:cs="Times New Roman"/>
                <w:b/>
              </w:rPr>
              <w:t>εμπιστοσύνης για τον b</w:t>
            </w:r>
          </w:p>
        </w:tc>
        <w:tc>
          <w:tcPr>
            <w:tcW w:w="466" w:type="pct"/>
          </w:tcPr>
          <w:p w:rsidR="00A421D5" w:rsidRPr="005106C8" w:rsidRDefault="00A421D5" w:rsidP="00D53061">
            <w:pPr>
              <w:rPr>
                <w:rFonts w:ascii="Times New Roman" w:hAnsi="Times New Roman" w:cs="Times New Roman"/>
                <w:b/>
              </w:rPr>
            </w:pPr>
            <w:r w:rsidRPr="005106C8">
              <w:rPr>
                <w:rFonts w:ascii="Times New Roman" w:hAnsi="Times New Roman" w:cs="Times New Roman"/>
                <w:b/>
              </w:rPr>
              <w:t>Τιμή p</w:t>
            </w:r>
          </w:p>
        </w:tc>
      </w:tr>
      <w:tr w:rsidR="00A421D5" w:rsidRPr="005106C8" w:rsidTr="005C394A">
        <w:trPr>
          <w:trHeight w:val="224"/>
        </w:trPr>
        <w:tc>
          <w:tcPr>
            <w:tcW w:w="2537"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Γυναίκες σε σχέση με άνδρες</w:t>
            </w:r>
          </w:p>
        </w:tc>
        <w:tc>
          <w:tcPr>
            <w:tcW w:w="808"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0,54</w:t>
            </w:r>
          </w:p>
        </w:tc>
        <w:tc>
          <w:tcPr>
            <w:tcW w:w="1189"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0,07 έως 1,02</w:t>
            </w:r>
          </w:p>
        </w:tc>
        <w:tc>
          <w:tcPr>
            <w:tcW w:w="466"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0,03</w:t>
            </w:r>
          </w:p>
        </w:tc>
      </w:tr>
      <w:tr w:rsidR="00A421D5" w:rsidRPr="005106C8" w:rsidTr="005C394A">
        <w:trPr>
          <w:trHeight w:val="224"/>
        </w:trPr>
        <w:tc>
          <w:tcPr>
            <w:tcW w:w="2537"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Ηλικία</w:t>
            </w:r>
          </w:p>
        </w:tc>
        <w:tc>
          <w:tcPr>
            <w:tcW w:w="808"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0,06</w:t>
            </w:r>
          </w:p>
        </w:tc>
        <w:tc>
          <w:tcPr>
            <w:tcW w:w="1189"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0,02 έως 0,09</w:t>
            </w:r>
          </w:p>
        </w:tc>
        <w:tc>
          <w:tcPr>
            <w:tcW w:w="466"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0,002</w:t>
            </w:r>
          </w:p>
        </w:tc>
      </w:tr>
    </w:tbl>
    <w:p w:rsidR="00A421D5" w:rsidRPr="00A421D5" w:rsidRDefault="00A421D5" w:rsidP="00057B38">
      <w:pPr>
        <w:rPr>
          <w:rFonts w:eastAsia="Times New Roman" w:cs="Times New Roman"/>
          <w:szCs w:val="22"/>
          <w:lang w:eastAsia="el-GR"/>
        </w:rPr>
      </w:pPr>
      <w:r w:rsidRPr="00A421D5">
        <w:rPr>
          <w:rFonts w:eastAsia="Times New Roman" w:cs="Times New Roman"/>
          <w:szCs w:val="22"/>
          <w:lang w:eastAsia="el-GR"/>
        </w:rPr>
        <w:t>Σύμφωνα με τα αποτελέσματα της πολυμεταβλητής γραμμικής παλινδρόμησης, προκύπτουν τα εξής: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Οι γυναίκες είχαν μεγαλύτερη βαθμολογία ενεργητικών μεθόδων διδασκαλίας σε σχέση με τους άνδρες.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Η αύξηση της ηλικίας σχετίζονταν με αύξηση της βαθμολογίας ενεργητικών μεθόδων διδασκαλίας.</w:t>
      </w:r>
    </w:p>
    <w:p w:rsidR="00A421D5" w:rsidRPr="00057B38" w:rsidRDefault="00A421D5" w:rsidP="005C394A">
      <w:pPr>
        <w:numPr>
          <w:ilvl w:val="0"/>
          <w:numId w:val="48"/>
        </w:numPr>
        <w:spacing w:before="0"/>
        <w:ind w:left="360"/>
        <w:jc w:val="left"/>
        <w:rPr>
          <w:rFonts w:eastAsia="Times New Roman" w:cs="Times New Roman"/>
          <w:szCs w:val="22"/>
          <w:lang w:eastAsia="el-GR"/>
        </w:rPr>
      </w:pPr>
      <w:r w:rsidRPr="00057B38">
        <w:rPr>
          <w:rFonts w:eastAsia="Times New Roman" w:cs="Times New Roman"/>
          <w:szCs w:val="22"/>
          <w:lang w:eastAsia="el-GR"/>
        </w:rPr>
        <w:t>Οι παραπάνω μεταβλητές ερμηνεύουν το 2% της μεταβλητότητας της βαθμολογίας ενεργητικών μεθόδων διδασκαλίας.</w:t>
      </w:r>
    </w:p>
    <w:p w:rsidR="00A421D5" w:rsidRPr="00A421D5" w:rsidRDefault="00A421D5" w:rsidP="00057B38">
      <w:pPr>
        <w:pStyle w:val="3"/>
        <w:rPr>
          <w:lang w:eastAsia="el-GR"/>
        </w:rPr>
      </w:pPr>
      <w:bookmarkStart w:id="648" w:name="_Toc422860162"/>
      <w:bookmarkStart w:id="649" w:name="_Toc422958666"/>
      <w:bookmarkStart w:id="650" w:name="_Toc422994879"/>
      <w:r w:rsidRPr="00A421D5">
        <w:rPr>
          <w:lang w:eastAsia="el-GR"/>
        </w:rPr>
        <w:t>Εξαρτημένη μεταβλητή: Βαθμολογία παθητικών μεθόδων διδασκαλίας</w:t>
      </w:r>
      <w:bookmarkEnd w:id="648"/>
      <w:bookmarkEnd w:id="649"/>
      <w:bookmarkEnd w:id="650"/>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057B38">
        <w:rPr>
          <w:rFonts w:eastAsia="Times New Roman" w:cs="Times New Roman"/>
          <w:szCs w:val="22"/>
          <w:lang w:eastAsia="el-GR"/>
        </w:rPr>
        <w:t>7-</w:t>
      </w:r>
      <w:r w:rsidRPr="00A421D5">
        <w:rPr>
          <w:rFonts w:eastAsia="Times New Roman" w:cs="Times New Roman"/>
          <w:szCs w:val="22"/>
          <w:lang w:eastAsia="el-GR"/>
        </w:rPr>
        <w:t>42 παρουσιάζονται οι διμεταβλητές συσχετίσεις ανάμεσα στα δημογραφικά χαρακτηριστικά και τη βαθμολογία παθητικών μεθόδων διδασκαλίας.</w:t>
      </w:r>
    </w:p>
    <w:p w:rsidR="00057B38" w:rsidRDefault="00057B38">
      <w:pPr>
        <w:rPr>
          <w:rFonts w:eastAsia="Times New Roman" w:cs="Times New Roman"/>
          <w:szCs w:val="22"/>
          <w:lang w:eastAsia="el-GR"/>
        </w:rPr>
      </w:pPr>
      <w:r>
        <w:rPr>
          <w:rFonts w:eastAsia="Times New Roman" w:cs="Times New Roman"/>
          <w:szCs w:val="22"/>
          <w:lang w:eastAsia="el-GR"/>
        </w:rPr>
        <w:br w:type="page"/>
      </w:r>
    </w:p>
    <w:p w:rsidR="00A421D5" w:rsidRPr="00EE7686" w:rsidRDefault="00A421D5" w:rsidP="00053719">
      <w:pPr>
        <w:pStyle w:val="40"/>
        <w:rPr>
          <w:rStyle w:val="TABLE"/>
        </w:rPr>
      </w:pPr>
    </w:p>
    <w:p w:rsidR="005C394A" w:rsidRDefault="005C394A" w:rsidP="005C394A">
      <w:pPr>
        <w:pStyle w:val="ab"/>
        <w:keepNext/>
      </w:pPr>
      <w:bookmarkStart w:id="651" w:name="_Toc423996173"/>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42</w:t>
      </w:r>
      <w:r w:rsidR="008A2614">
        <w:rPr>
          <w:noProof/>
        </w:rPr>
        <w:fldChar w:fldCharType="end"/>
      </w:r>
      <w:r>
        <w:t xml:space="preserve">. </w:t>
      </w:r>
      <w:r w:rsidRPr="00F6553E">
        <w:t>Διμεταβλητές συσχετίσεις ανάμεσα στα δημογραφικά χαρακτηριστικά και τη βαθμολογία παθητικών μεθόδων διδασκαλίας.</w:t>
      </w:r>
      <w:bookmarkEnd w:id="651"/>
    </w:p>
    <w:tbl>
      <w:tblPr>
        <w:tblStyle w:val="22"/>
        <w:tblW w:w="5000" w:type="pct"/>
        <w:tblLook w:val="04A0" w:firstRow="1" w:lastRow="0" w:firstColumn="1" w:lastColumn="0" w:noHBand="0" w:noVBand="1"/>
      </w:tblPr>
      <w:tblGrid>
        <w:gridCol w:w="3088"/>
        <w:gridCol w:w="4595"/>
        <w:gridCol w:w="1036"/>
      </w:tblGrid>
      <w:tr w:rsidR="00A421D5" w:rsidRPr="005106C8" w:rsidTr="00057B38">
        <w:tc>
          <w:tcPr>
            <w:tcW w:w="1771" w:type="pct"/>
          </w:tcPr>
          <w:p w:rsidR="00A421D5" w:rsidRPr="005106C8" w:rsidRDefault="00A421D5" w:rsidP="00D53061">
            <w:pPr>
              <w:rPr>
                <w:rFonts w:ascii="Times New Roman" w:hAnsi="Times New Roman" w:cs="Times New Roman"/>
                <w:b/>
              </w:rPr>
            </w:pPr>
            <w:r w:rsidRPr="005106C8">
              <w:rPr>
                <w:rFonts w:ascii="Times New Roman" w:hAnsi="Times New Roman" w:cs="Times New Roman"/>
                <w:b/>
              </w:rPr>
              <w:t xml:space="preserve">Χαρακτηριστικό </w:t>
            </w:r>
          </w:p>
        </w:tc>
        <w:tc>
          <w:tcPr>
            <w:tcW w:w="2635" w:type="pct"/>
          </w:tcPr>
          <w:p w:rsidR="00A421D5" w:rsidRPr="005106C8" w:rsidRDefault="00A421D5" w:rsidP="00D53061">
            <w:pPr>
              <w:rPr>
                <w:rFonts w:ascii="Times New Roman" w:hAnsi="Times New Roman" w:cs="Times New Roman"/>
                <w:b/>
              </w:rPr>
            </w:pPr>
            <w:r w:rsidRPr="005106C8">
              <w:rPr>
                <w:rFonts w:ascii="Times New Roman" w:hAnsi="Times New Roman" w:cs="Times New Roman"/>
                <w:b/>
              </w:rPr>
              <w:t xml:space="preserve">Μέση βαθμολογία παθητικών μεθόδων διδασκαλίας </w:t>
            </w:r>
          </w:p>
          <w:p w:rsidR="00A421D5" w:rsidRPr="005106C8" w:rsidRDefault="00A421D5" w:rsidP="00D53061">
            <w:pPr>
              <w:rPr>
                <w:rFonts w:ascii="Times New Roman" w:hAnsi="Times New Roman" w:cs="Times New Roman"/>
              </w:rPr>
            </w:pPr>
            <w:r w:rsidRPr="005106C8">
              <w:rPr>
                <w:rFonts w:ascii="Times New Roman" w:hAnsi="Times New Roman" w:cs="Times New Roman"/>
                <w:b/>
              </w:rPr>
              <w:t>(τυπική απόκλιση)</w:t>
            </w:r>
          </w:p>
        </w:tc>
        <w:tc>
          <w:tcPr>
            <w:tcW w:w="594" w:type="pct"/>
          </w:tcPr>
          <w:p w:rsidR="00A421D5" w:rsidRPr="005106C8" w:rsidRDefault="00A421D5" w:rsidP="00D53061">
            <w:pPr>
              <w:rPr>
                <w:rFonts w:ascii="Times New Roman" w:hAnsi="Times New Roman" w:cs="Times New Roman"/>
                <w:b/>
              </w:rPr>
            </w:pPr>
            <w:r w:rsidRPr="005106C8">
              <w:rPr>
                <w:rFonts w:ascii="Times New Roman" w:hAnsi="Times New Roman" w:cs="Times New Roman"/>
                <w:b/>
              </w:rPr>
              <w:t xml:space="preserve">Τιμή </w:t>
            </w:r>
            <w:r w:rsidRPr="005106C8">
              <w:rPr>
                <w:rFonts w:ascii="Times New Roman" w:hAnsi="Times New Roman" w:cs="Times New Roman"/>
                <w:b/>
                <w:lang w:val="en-US"/>
              </w:rPr>
              <w:t>p</w:t>
            </w:r>
          </w:p>
        </w:tc>
      </w:tr>
      <w:tr w:rsidR="00A421D5" w:rsidRPr="005106C8" w:rsidTr="00057B38">
        <w:tc>
          <w:tcPr>
            <w:tcW w:w="1771" w:type="pct"/>
          </w:tcPr>
          <w:p w:rsidR="00A421D5" w:rsidRPr="005106C8" w:rsidRDefault="00A421D5" w:rsidP="00D53061">
            <w:pPr>
              <w:rPr>
                <w:rFonts w:ascii="Times New Roman" w:hAnsi="Times New Roman" w:cs="Times New Roman"/>
                <w:b/>
              </w:rPr>
            </w:pPr>
            <w:r w:rsidRPr="005106C8">
              <w:rPr>
                <w:rFonts w:ascii="Times New Roman" w:hAnsi="Times New Roman" w:cs="Times New Roman"/>
                <w:b/>
              </w:rPr>
              <w:t xml:space="preserve">Φύλο </w:t>
            </w:r>
          </w:p>
        </w:tc>
        <w:tc>
          <w:tcPr>
            <w:tcW w:w="2635" w:type="pct"/>
          </w:tcPr>
          <w:p w:rsidR="00A421D5" w:rsidRPr="005106C8" w:rsidRDefault="00A421D5" w:rsidP="00D53061">
            <w:pPr>
              <w:rPr>
                <w:rFonts w:ascii="Times New Roman" w:hAnsi="Times New Roman" w:cs="Times New Roman"/>
              </w:rPr>
            </w:pPr>
          </w:p>
        </w:tc>
        <w:tc>
          <w:tcPr>
            <w:tcW w:w="594" w:type="pct"/>
          </w:tcPr>
          <w:p w:rsidR="00A421D5" w:rsidRPr="005106C8" w:rsidRDefault="00A421D5" w:rsidP="00D53061">
            <w:pPr>
              <w:rPr>
                <w:rFonts w:ascii="Times New Roman" w:hAnsi="Times New Roman" w:cs="Times New Roman"/>
                <w:b/>
                <w:vertAlign w:val="superscript"/>
              </w:rPr>
            </w:pPr>
            <w:r w:rsidRPr="005106C8">
              <w:rPr>
                <w:rFonts w:ascii="Times New Roman" w:hAnsi="Times New Roman" w:cs="Times New Roman"/>
                <w:b/>
              </w:rPr>
              <w:t>0,001</w:t>
            </w:r>
            <w:r w:rsidRPr="005106C8">
              <w:rPr>
                <w:rFonts w:ascii="Times New Roman" w:hAnsi="Times New Roman" w:cs="Times New Roman"/>
                <w:b/>
                <w:vertAlign w:val="superscript"/>
              </w:rPr>
              <w:t>α</w:t>
            </w:r>
          </w:p>
        </w:tc>
      </w:tr>
      <w:tr w:rsidR="00A421D5" w:rsidRPr="005106C8" w:rsidTr="00057B38">
        <w:tc>
          <w:tcPr>
            <w:tcW w:w="1771"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 xml:space="preserve">  Άνδρες</w:t>
            </w:r>
          </w:p>
        </w:tc>
        <w:tc>
          <w:tcPr>
            <w:tcW w:w="2635"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23,5 (4,1)</w:t>
            </w:r>
          </w:p>
        </w:tc>
        <w:tc>
          <w:tcPr>
            <w:tcW w:w="594" w:type="pct"/>
          </w:tcPr>
          <w:p w:rsidR="00A421D5" w:rsidRPr="005106C8" w:rsidRDefault="00A421D5" w:rsidP="00D53061">
            <w:pPr>
              <w:rPr>
                <w:rFonts w:ascii="Times New Roman" w:hAnsi="Times New Roman" w:cs="Times New Roman"/>
                <w:b/>
              </w:rPr>
            </w:pPr>
          </w:p>
        </w:tc>
      </w:tr>
      <w:tr w:rsidR="00A421D5" w:rsidRPr="005106C8" w:rsidTr="00057B38">
        <w:tc>
          <w:tcPr>
            <w:tcW w:w="1771"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 xml:space="preserve">  Γυναίκες</w:t>
            </w:r>
          </w:p>
        </w:tc>
        <w:tc>
          <w:tcPr>
            <w:tcW w:w="2635"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24,9 (4,2)</w:t>
            </w:r>
          </w:p>
        </w:tc>
        <w:tc>
          <w:tcPr>
            <w:tcW w:w="594" w:type="pct"/>
          </w:tcPr>
          <w:p w:rsidR="00A421D5" w:rsidRPr="005106C8" w:rsidRDefault="00A421D5" w:rsidP="00D53061">
            <w:pPr>
              <w:rPr>
                <w:rFonts w:ascii="Times New Roman" w:hAnsi="Times New Roman" w:cs="Times New Roman"/>
                <w:b/>
              </w:rPr>
            </w:pPr>
          </w:p>
        </w:tc>
      </w:tr>
      <w:tr w:rsidR="00A421D5" w:rsidRPr="005106C8" w:rsidTr="00057B38">
        <w:tc>
          <w:tcPr>
            <w:tcW w:w="1771" w:type="pct"/>
          </w:tcPr>
          <w:p w:rsidR="00A421D5" w:rsidRPr="005106C8" w:rsidRDefault="00A421D5" w:rsidP="00D53061">
            <w:pPr>
              <w:rPr>
                <w:rFonts w:ascii="Times New Roman" w:hAnsi="Times New Roman" w:cs="Times New Roman"/>
                <w:b/>
              </w:rPr>
            </w:pPr>
            <w:r w:rsidRPr="005106C8">
              <w:rPr>
                <w:rFonts w:ascii="Times New Roman" w:hAnsi="Times New Roman" w:cs="Times New Roman"/>
                <w:b/>
              </w:rPr>
              <w:t>Ηλικία</w:t>
            </w:r>
          </w:p>
        </w:tc>
        <w:tc>
          <w:tcPr>
            <w:tcW w:w="2635"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0,07</w:t>
            </w:r>
            <w:r w:rsidRPr="005106C8">
              <w:rPr>
                <w:rFonts w:ascii="Times New Roman" w:hAnsi="Times New Roman" w:cs="Times New Roman"/>
                <w:vertAlign w:val="superscript"/>
              </w:rPr>
              <w:t>β</w:t>
            </w:r>
          </w:p>
        </w:tc>
        <w:tc>
          <w:tcPr>
            <w:tcW w:w="594" w:type="pct"/>
          </w:tcPr>
          <w:p w:rsidR="00A421D5" w:rsidRPr="005106C8" w:rsidRDefault="00A421D5" w:rsidP="00D53061">
            <w:pPr>
              <w:rPr>
                <w:rFonts w:ascii="Times New Roman" w:hAnsi="Times New Roman" w:cs="Times New Roman"/>
                <w:b/>
                <w:vertAlign w:val="superscript"/>
              </w:rPr>
            </w:pPr>
            <w:r w:rsidRPr="005106C8">
              <w:rPr>
                <w:rFonts w:ascii="Times New Roman" w:hAnsi="Times New Roman" w:cs="Times New Roman"/>
                <w:b/>
              </w:rPr>
              <w:t>0,06</w:t>
            </w:r>
            <w:r w:rsidRPr="005106C8">
              <w:rPr>
                <w:rFonts w:ascii="Times New Roman" w:hAnsi="Times New Roman" w:cs="Times New Roman"/>
                <w:b/>
                <w:vertAlign w:val="superscript"/>
              </w:rPr>
              <w:t>β</w:t>
            </w:r>
          </w:p>
        </w:tc>
      </w:tr>
      <w:tr w:rsidR="00A421D5" w:rsidRPr="005106C8" w:rsidTr="00057B38">
        <w:tc>
          <w:tcPr>
            <w:tcW w:w="1771" w:type="pct"/>
          </w:tcPr>
          <w:p w:rsidR="00A421D5" w:rsidRPr="005106C8" w:rsidRDefault="00A421D5" w:rsidP="00D53061">
            <w:pPr>
              <w:rPr>
                <w:rFonts w:ascii="Times New Roman" w:hAnsi="Times New Roman" w:cs="Times New Roman"/>
                <w:b/>
              </w:rPr>
            </w:pPr>
            <w:r w:rsidRPr="005106C8">
              <w:rPr>
                <w:rFonts w:ascii="Times New Roman" w:hAnsi="Times New Roman" w:cs="Times New Roman"/>
                <w:b/>
              </w:rPr>
              <w:t>Τόπος διαμονής πριν από τις σπουδές</w:t>
            </w:r>
          </w:p>
        </w:tc>
        <w:tc>
          <w:tcPr>
            <w:tcW w:w="2635" w:type="pct"/>
          </w:tcPr>
          <w:p w:rsidR="00A421D5" w:rsidRPr="005106C8" w:rsidRDefault="00A421D5" w:rsidP="00D53061">
            <w:pPr>
              <w:rPr>
                <w:rFonts w:ascii="Times New Roman" w:hAnsi="Times New Roman" w:cs="Times New Roman"/>
              </w:rPr>
            </w:pPr>
          </w:p>
        </w:tc>
        <w:tc>
          <w:tcPr>
            <w:tcW w:w="594" w:type="pct"/>
          </w:tcPr>
          <w:p w:rsidR="00A421D5" w:rsidRPr="005106C8" w:rsidRDefault="00A421D5" w:rsidP="00D53061">
            <w:pPr>
              <w:rPr>
                <w:rFonts w:ascii="Times New Roman" w:hAnsi="Times New Roman" w:cs="Times New Roman"/>
                <w:vertAlign w:val="superscript"/>
              </w:rPr>
            </w:pPr>
            <w:r w:rsidRPr="005106C8">
              <w:rPr>
                <w:rFonts w:ascii="Times New Roman" w:hAnsi="Times New Roman" w:cs="Times New Roman"/>
              </w:rPr>
              <w:t>0,9</w:t>
            </w:r>
            <w:r w:rsidRPr="005106C8">
              <w:rPr>
                <w:rFonts w:ascii="Times New Roman" w:hAnsi="Times New Roman" w:cs="Times New Roman"/>
                <w:vertAlign w:val="superscript"/>
              </w:rPr>
              <w:t>γ</w:t>
            </w:r>
          </w:p>
        </w:tc>
      </w:tr>
      <w:tr w:rsidR="00A421D5" w:rsidRPr="005106C8" w:rsidTr="00057B38">
        <w:tc>
          <w:tcPr>
            <w:tcW w:w="1771"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 xml:space="preserve">  Αστική περιοχή</w:t>
            </w:r>
          </w:p>
        </w:tc>
        <w:tc>
          <w:tcPr>
            <w:tcW w:w="2635"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24,6 (4,4)</w:t>
            </w:r>
          </w:p>
        </w:tc>
        <w:tc>
          <w:tcPr>
            <w:tcW w:w="594" w:type="pct"/>
          </w:tcPr>
          <w:p w:rsidR="00A421D5" w:rsidRPr="005106C8" w:rsidRDefault="00A421D5" w:rsidP="00D53061">
            <w:pPr>
              <w:rPr>
                <w:rFonts w:ascii="Times New Roman" w:hAnsi="Times New Roman" w:cs="Times New Roman"/>
              </w:rPr>
            </w:pPr>
          </w:p>
        </w:tc>
      </w:tr>
      <w:tr w:rsidR="00A421D5" w:rsidRPr="005106C8" w:rsidTr="00057B38">
        <w:tc>
          <w:tcPr>
            <w:tcW w:w="1771"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 xml:space="preserve">  Ημιαστική περιοχή</w:t>
            </w:r>
          </w:p>
        </w:tc>
        <w:tc>
          <w:tcPr>
            <w:tcW w:w="2635"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24,6 (3,7)</w:t>
            </w:r>
          </w:p>
        </w:tc>
        <w:tc>
          <w:tcPr>
            <w:tcW w:w="594" w:type="pct"/>
          </w:tcPr>
          <w:p w:rsidR="00A421D5" w:rsidRPr="005106C8" w:rsidRDefault="00A421D5" w:rsidP="00D53061">
            <w:pPr>
              <w:rPr>
                <w:rFonts w:ascii="Times New Roman" w:hAnsi="Times New Roman" w:cs="Times New Roman"/>
              </w:rPr>
            </w:pPr>
          </w:p>
        </w:tc>
      </w:tr>
      <w:tr w:rsidR="00A421D5" w:rsidRPr="005106C8" w:rsidTr="00057B38">
        <w:tc>
          <w:tcPr>
            <w:tcW w:w="1771"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 xml:space="preserve">  Αγροτική περιοχή</w:t>
            </w:r>
          </w:p>
        </w:tc>
        <w:tc>
          <w:tcPr>
            <w:tcW w:w="2635"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24,7 (4,0)</w:t>
            </w:r>
          </w:p>
        </w:tc>
        <w:tc>
          <w:tcPr>
            <w:tcW w:w="594" w:type="pct"/>
          </w:tcPr>
          <w:p w:rsidR="00A421D5" w:rsidRPr="005106C8" w:rsidRDefault="00A421D5" w:rsidP="00D53061">
            <w:pPr>
              <w:rPr>
                <w:rFonts w:ascii="Times New Roman" w:hAnsi="Times New Roman" w:cs="Times New Roman"/>
              </w:rPr>
            </w:pPr>
          </w:p>
        </w:tc>
      </w:tr>
      <w:tr w:rsidR="00A421D5" w:rsidRPr="005106C8" w:rsidTr="00057B38">
        <w:tc>
          <w:tcPr>
            <w:tcW w:w="1771" w:type="pct"/>
          </w:tcPr>
          <w:p w:rsidR="00A421D5" w:rsidRPr="005106C8" w:rsidRDefault="00A421D5" w:rsidP="00D53061">
            <w:pPr>
              <w:rPr>
                <w:rFonts w:ascii="Times New Roman" w:hAnsi="Times New Roman" w:cs="Times New Roman"/>
                <w:b/>
              </w:rPr>
            </w:pPr>
            <w:r w:rsidRPr="005106C8">
              <w:rPr>
                <w:rFonts w:ascii="Times New Roman" w:hAnsi="Times New Roman" w:cs="Times New Roman"/>
                <w:b/>
              </w:rPr>
              <w:t>Τμήμα φοίτησης</w:t>
            </w:r>
          </w:p>
        </w:tc>
        <w:tc>
          <w:tcPr>
            <w:tcW w:w="2635" w:type="pct"/>
          </w:tcPr>
          <w:p w:rsidR="00A421D5" w:rsidRPr="005106C8" w:rsidRDefault="00A421D5" w:rsidP="00D53061">
            <w:pPr>
              <w:rPr>
                <w:rFonts w:ascii="Times New Roman" w:hAnsi="Times New Roman" w:cs="Times New Roman"/>
              </w:rPr>
            </w:pPr>
          </w:p>
        </w:tc>
        <w:tc>
          <w:tcPr>
            <w:tcW w:w="594" w:type="pct"/>
          </w:tcPr>
          <w:p w:rsidR="00A421D5" w:rsidRPr="005106C8" w:rsidRDefault="00A421D5" w:rsidP="00D53061">
            <w:pPr>
              <w:rPr>
                <w:rFonts w:ascii="Times New Roman" w:hAnsi="Times New Roman" w:cs="Times New Roman"/>
                <w:vertAlign w:val="superscript"/>
              </w:rPr>
            </w:pPr>
            <w:r w:rsidRPr="005106C8">
              <w:rPr>
                <w:rFonts w:ascii="Times New Roman" w:hAnsi="Times New Roman" w:cs="Times New Roman"/>
              </w:rPr>
              <w:t>0,5</w:t>
            </w:r>
            <w:r w:rsidRPr="005106C8">
              <w:rPr>
                <w:rFonts w:ascii="Times New Roman" w:hAnsi="Times New Roman" w:cs="Times New Roman"/>
                <w:vertAlign w:val="superscript"/>
              </w:rPr>
              <w:t>γ</w:t>
            </w:r>
          </w:p>
        </w:tc>
      </w:tr>
      <w:tr w:rsidR="00A421D5" w:rsidRPr="005106C8" w:rsidTr="00057B38">
        <w:tc>
          <w:tcPr>
            <w:tcW w:w="1771"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 xml:space="preserve">  ΑΕΙ Πελοποννήσου</w:t>
            </w:r>
          </w:p>
        </w:tc>
        <w:tc>
          <w:tcPr>
            <w:tcW w:w="2635"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24,9 (4,3)</w:t>
            </w:r>
          </w:p>
        </w:tc>
        <w:tc>
          <w:tcPr>
            <w:tcW w:w="594" w:type="pct"/>
          </w:tcPr>
          <w:p w:rsidR="00A421D5" w:rsidRPr="005106C8" w:rsidRDefault="00A421D5" w:rsidP="00D53061">
            <w:pPr>
              <w:rPr>
                <w:rFonts w:ascii="Times New Roman" w:hAnsi="Times New Roman" w:cs="Times New Roman"/>
              </w:rPr>
            </w:pPr>
          </w:p>
        </w:tc>
      </w:tr>
      <w:tr w:rsidR="00A421D5" w:rsidRPr="005106C8" w:rsidTr="00057B38">
        <w:tc>
          <w:tcPr>
            <w:tcW w:w="1771"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 xml:space="preserve">  ΑΕΙ Αθήνας</w:t>
            </w:r>
          </w:p>
        </w:tc>
        <w:tc>
          <w:tcPr>
            <w:tcW w:w="2635"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24,3 (3,9)</w:t>
            </w:r>
          </w:p>
        </w:tc>
        <w:tc>
          <w:tcPr>
            <w:tcW w:w="594" w:type="pct"/>
          </w:tcPr>
          <w:p w:rsidR="00A421D5" w:rsidRPr="005106C8" w:rsidRDefault="00A421D5" w:rsidP="00D53061">
            <w:pPr>
              <w:rPr>
                <w:rFonts w:ascii="Times New Roman" w:hAnsi="Times New Roman" w:cs="Times New Roman"/>
              </w:rPr>
            </w:pPr>
          </w:p>
        </w:tc>
      </w:tr>
      <w:tr w:rsidR="00A421D5" w:rsidRPr="005106C8" w:rsidTr="00057B38">
        <w:tc>
          <w:tcPr>
            <w:tcW w:w="1771"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 xml:space="preserve">  ΤΕΙ Αθήνας</w:t>
            </w:r>
          </w:p>
        </w:tc>
        <w:tc>
          <w:tcPr>
            <w:tcW w:w="2635"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24,6 (4,3)</w:t>
            </w:r>
          </w:p>
        </w:tc>
        <w:tc>
          <w:tcPr>
            <w:tcW w:w="594" w:type="pct"/>
          </w:tcPr>
          <w:p w:rsidR="00A421D5" w:rsidRPr="005106C8" w:rsidRDefault="00A421D5" w:rsidP="00D53061">
            <w:pPr>
              <w:rPr>
                <w:rFonts w:ascii="Times New Roman" w:hAnsi="Times New Roman" w:cs="Times New Roman"/>
              </w:rPr>
            </w:pPr>
          </w:p>
        </w:tc>
      </w:tr>
      <w:tr w:rsidR="00A421D5" w:rsidRPr="005106C8" w:rsidTr="00057B38">
        <w:tc>
          <w:tcPr>
            <w:tcW w:w="1771" w:type="pct"/>
          </w:tcPr>
          <w:p w:rsidR="00A421D5" w:rsidRPr="005106C8" w:rsidRDefault="00A421D5" w:rsidP="00D53061">
            <w:pPr>
              <w:rPr>
                <w:rFonts w:ascii="Times New Roman" w:hAnsi="Times New Roman" w:cs="Times New Roman"/>
                <w:b/>
              </w:rPr>
            </w:pPr>
            <w:r w:rsidRPr="005106C8">
              <w:rPr>
                <w:rFonts w:ascii="Times New Roman" w:hAnsi="Times New Roman" w:cs="Times New Roman"/>
                <w:b/>
              </w:rPr>
              <w:t>Έτος φοίτησης</w:t>
            </w:r>
          </w:p>
        </w:tc>
        <w:tc>
          <w:tcPr>
            <w:tcW w:w="2635" w:type="pct"/>
          </w:tcPr>
          <w:p w:rsidR="00A421D5" w:rsidRPr="005106C8" w:rsidRDefault="00A421D5" w:rsidP="00D53061">
            <w:pPr>
              <w:rPr>
                <w:rFonts w:ascii="Times New Roman" w:hAnsi="Times New Roman" w:cs="Times New Roman"/>
                <w:vertAlign w:val="superscript"/>
              </w:rPr>
            </w:pPr>
            <w:r w:rsidRPr="005106C8">
              <w:rPr>
                <w:rFonts w:ascii="Times New Roman" w:hAnsi="Times New Roman" w:cs="Times New Roman"/>
              </w:rPr>
              <w:t>-0,01</w:t>
            </w:r>
            <w:r w:rsidRPr="005106C8">
              <w:rPr>
                <w:rFonts w:ascii="Times New Roman" w:hAnsi="Times New Roman" w:cs="Times New Roman"/>
                <w:vertAlign w:val="superscript"/>
              </w:rPr>
              <w:t>δ</w:t>
            </w:r>
          </w:p>
        </w:tc>
        <w:tc>
          <w:tcPr>
            <w:tcW w:w="594" w:type="pct"/>
          </w:tcPr>
          <w:p w:rsidR="00A421D5" w:rsidRPr="005106C8" w:rsidRDefault="00A421D5" w:rsidP="00D53061">
            <w:pPr>
              <w:rPr>
                <w:rFonts w:ascii="Times New Roman" w:hAnsi="Times New Roman" w:cs="Times New Roman"/>
                <w:vertAlign w:val="superscript"/>
              </w:rPr>
            </w:pPr>
            <w:r w:rsidRPr="005106C8">
              <w:rPr>
                <w:rFonts w:ascii="Times New Roman" w:hAnsi="Times New Roman" w:cs="Times New Roman"/>
              </w:rPr>
              <w:t>0,8</w:t>
            </w:r>
            <w:r w:rsidRPr="005106C8">
              <w:rPr>
                <w:rFonts w:ascii="Times New Roman" w:hAnsi="Times New Roman" w:cs="Times New Roman"/>
                <w:vertAlign w:val="superscript"/>
              </w:rPr>
              <w:t>δ</w:t>
            </w:r>
          </w:p>
        </w:tc>
      </w:tr>
      <w:tr w:rsidR="00A421D5" w:rsidRPr="005106C8" w:rsidTr="00057B38">
        <w:tc>
          <w:tcPr>
            <w:tcW w:w="1771" w:type="pct"/>
          </w:tcPr>
          <w:p w:rsidR="00A421D5" w:rsidRPr="005106C8" w:rsidRDefault="00A421D5" w:rsidP="00D53061">
            <w:pPr>
              <w:rPr>
                <w:rFonts w:ascii="Times New Roman" w:hAnsi="Times New Roman" w:cs="Times New Roman"/>
                <w:b/>
              </w:rPr>
            </w:pPr>
            <w:r w:rsidRPr="005106C8">
              <w:rPr>
                <w:rFonts w:ascii="Times New Roman" w:hAnsi="Times New Roman" w:cs="Times New Roman"/>
                <w:b/>
              </w:rPr>
              <w:t>Μορφωτικό επίπεδο πατέρα</w:t>
            </w:r>
          </w:p>
        </w:tc>
        <w:tc>
          <w:tcPr>
            <w:tcW w:w="2635" w:type="pct"/>
          </w:tcPr>
          <w:p w:rsidR="00A421D5" w:rsidRPr="005106C8" w:rsidRDefault="00A421D5" w:rsidP="00D53061">
            <w:pPr>
              <w:rPr>
                <w:rFonts w:ascii="Times New Roman" w:hAnsi="Times New Roman" w:cs="Times New Roman"/>
                <w:vertAlign w:val="superscript"/>
              </w:rPr>
            </w:pPr>
            <w:r w:rsidRPr="005106C8">
              <w:rPr>
                <w:rFonts w:ascii="Times New Roman" w:hAnsi="Times New Roman" w:cs="Times New Roman"/>
                <w:lang w:val="en-US"/>
              </w:rPr>
              <w:t>0,</w:t>
            </w:r>
            <w:r w:rsidRPr="005106C8">
              <w:rPr>
                <w:rFonts w:ascii="Times New Roman" w:hAnsi="Times New Roman" w:cs="Times New Roman"/>
              </w:rPr>
              <w:t>03</w:t>
            </w:r>
            <w:r w:rsidRPr="005106C8">
              <w:rPr>
                <w:rFonts w:ascii="Times New Roman" w:hAnsi="Times New Roman" w:cs="Times New Roman"/>
                <w:vertAlign w:val="superscript"/>
              </w:rPr>
              <w:t>δ</w:t>
            </w:r>
          </w:p>
        </w:tc>
        <w:tc>
          <w:tcPr>
            <w:tcW w:w="594" w:type="pct"/>
          </w:tcPr>
          <w:p w:rsidR="00A421D5" w:rsidRPr="005106C8" w:rsidRDefault="00A421D5" w:rsidP="00D53061">
            <w:pPr>
              <w:rPr>
                <w:rFonts w:ascii="Times New Roman" w:hAnsi="Times New Roman" w:cs="Times New Roman"/>
                <w:vertAlign w:val="superscript"/>
              </w:rPr>
            </w:pPr>
            <w:r w:rsidRPr="005106C8">
              <w:rPr>
                <w:rFonts w:ascii="Times New Roman" w:hAnsi="Times New Roman" w:cs="Times New Roman"/>
              </w:rPr>
              <w:t>0,3</w:t>
            </w:r>
            <w:r w:rsidRPr="005106C8">
              <w:rPr>
                <w:rFonts w:ascii="Times New Roman" w:hAnsi="Times New Roman" w:cs="Times New Roman"/>
                <w:vertAlign w:val="superscript"/>
              </w:rPr>
              <w:t>δ</w:t>
            </w:r>
          </w:p>
        </w:tc>
      </w:tr>
      <w:tr w:rsidR="00A421D5" w:rsidRPr="005106C8" w:rsidTr="00057B38">
        <w:tc>
          <w:tcPr>
            <w:tcW w:w="1771" w:type="pct"/>
          </w:tcPr>
          <w:p w:rsidR="00A421D5" w:rsidRPr="005106C8" w:rsidRDefault="00A421D5" w:rsidP="00D53061">
            <w:pPr>
              <w:rPr>
                <w:rFonts w:ascii="Times New Roman" w:hAnsi="Times New Roman" w:cs="Times New Roman"/>
                <w:b/>
              </w:rPr>
            </w:pPr>
            <w:r w:rsidRPr="005106C8">
              <w:rPr>
                <w:rFonts w:ascii="Times New Roman" w:hAnsi="Times New Roman" w:cs="Times New Roman"/>
                <w:b/>
              </w:rPr>
              <w:t>Μορφωτικό επίπεδο μητέρας</w:t>
            </w:r>
          </w:p>
        </w:tc>
        <w:tc>
          <w:tcPr>
            <w:tcW w:w="2635" w:type="pct"/>
          </w:tcPr>
          <w:p w:rsidR="00A421D5" w:rsidRPr="005106C8" w:rsidRDefault="00A421D5" w:rsidP="00D53061">
            <w:pPr>
              <w:rPr>
                <w:rFonts w:ascii="Times New Roman" w:hAnsi="Times New Roman" w:cs="Times New Roman"/>
                <w:vertAlign w:val="superscript"/>
              </w:rPr>
            </w:pPr>
            <w:r w:rsidRPr="005106C8">
              <w:rPr>
                <w:rFonts w:ascii="Times New Roman" w:hAnsi="Times New Roman" w:cs="Times New Roman"/>
              </w:rPr>
              <w:t>-</w:t>
            </w:r>
            <w:r w:rsidRPr="005106C8">
              <w:rPr>
                <w:rFonts w:ascii="Times New Roman" w:hAnsi="Times New Roman" w:cs="Times New Roman"/>
                <w:lang w:val="en-US"/>
              </w:rPr>
              <w:t>0,</w:t>
            </w:r>
            <w:r w:rsidRPr="005106C8">
              <w:rPr>
                <w:rFonts w:ascii="Times New Roman" w:hAnsi="Times New Roman" w:cs="Times New Roman"/>
              </w:rPr>
              <w:t>01</w:t>
            </w:r>
            <w:r w:rsidRPr="005106C8">
              <w:rPr>
                <w:rFonts w:ascii="Times New Roman" w:hAnsi="Times New Roman" w:cs="Times New Roman"/>
                <w:vertAlign w:val="superscript"/>
              </w:rPr>
              <w:t>δ</w:t>
            </w:r>
          </w:p>
        </w:tc>
        <w:tc>
          <w:tcPr>
            <w:tcW w:w="594" w:type="pct"/>
          </w:tcPr>
          <w:p w:rsidR="00A421D5" w:rsidRPr="005106C8" w:rsidRDefault="00A421D5" w:rsidP="00D53061">
            <w:pPr>
              <w:rPr>
                <w:rFonts w:ascii="Times New Roman" w:hAnsi="Times New Roman" w:cs="Times New Roman"/>
                <w:vertAlign w:val="superscript"/>
              </w:rPr>
            </w:pPr>
            <w:r w:rsidRPr="005106C8">
              <w:rPr>
                <w:rFonts w:ascii="Times New Roman" w:hAnsi="Times New Roman" w:cs="Times New Roman"/>
              </w:rPr>
              <w:t>0,8</w:t>
            </w:r>
            <w:r w:rsidRPr="005106C8">
              <w:rPr>
                <w:rFonts w:ascii="Times New Roman" w:hAnsi="Times New Roman" w:cs="Times New Roman"/>
                <w:vertAlign w:val="superscript"/>
              </w:rPr>
              <w:t>δ</w:t>
            </w:r>
          </w:p>
        </w:tc>
      </w:tr>
      <w:tr w:rsidR="00A421D5" w:rsidRPr="005106C8" w:rsidTr="00057B38">
        <w:tc>
          <w:tcPr>
            <w:tcW w:w="1771" w:type="pct"/>
          </w:tcPr>
          <w:p w:rsidR="00A421D5" w:rsidRPr="005106C8" w:rsidRDefault="00A421D5" w:rsidP="00D53061">
            <w:pPr>
              <w:rPr>
                <w:rFonts w:ascii="Times New Roman" w:hAnsi="Times New Roman" w:cs="Times New Roman"/>
                <w:b/>
              </w:rPr>
            </w:pPr>
            <w:r w:rsidRPr="005106C8">
              <w:rPr>
                <w:rFonts w:ascii="Times New Roman" w:hAnsi="Times New Roman" w:cs="Times New Roman"/>
                <w:b/>
              </w:rPr>
              <w:t>Εμπειρία ηλεκτρονικού υπολογιστή</w:t>
            </w:r>
          </w:p>
        </w:tc>
        <w:tc>
          <w:tcPr>
            <w:tcW w:w="2635" w:type="pct"/>
          </w:tcPr>
          <w:p w:rsidR="00A421D5" w:rsidRPr="005106C8" w:rsidRDefault="00A421D5" w:rsidP="00D53061">
            <w:pPr>
              <w:rPr>
                <w:rFonts w:ascii="Times New Roman" w:hAnsi="Times New Roman" w:cs="Times New Roman"/>
              </w:rPr>
            </w:pPr>
            <w:r w:rsidRPr="005106C8">
              <w:rPr>
                <w:rFonts w:ascii="Times New Roman" w:hAnsi="Times New Roman" w:cs="Times New Roman"/>
              </w:rPr>
              <w:t>0,08</w:t>
            </w:r>
            <w:r w:rsidRPr="005106C8">
              <w:rPr>
                <w:rFonts w:ascii="Times New Roman" w:hAnsi="Times New Roman" w:cs="Times New Roman"/>
                <w:vertAlign w:val="superscript"/>
              </w:rPr>
              <w:t>β</w:t>
            </w:r>
          </w:p>
        </w:tc>
        <w:tc>
          <w:tcPr>
            <w:tcW w:w="594" w:type="pct"/>
          </w:tcPr>
          <w:p w:rsidR="00A421D5" w:rsidRPr="005106C8" w:rsidRDefault="00A421D5" w:rsidP="00D53061">
            <w:pPr>
              <w:rPr>
                <w:rFonts w:ascii="Times New Roman" w:hAnsi="Times New Roman" w:cs="Times New Roman"/>
                <w:b/>
                <w:vertAlign w:val="superscript"/>
              </w:rPr>
            </w:pPr>
            <w:r w:rsidRPr="005106C8">
              <w:rPr>
                <w:rFonts w:ascii="Times New Roman" w:hAnsi="Times New Roman" w:cs="Times New Roman"/>
                <w:b/>
              </w:rPr>
              <w:t>0,04</w:t>
            </w:r>
            <w:r w:rsidRPr="005106C8">
              <w:rPr>
                <w:rFonts w:ascii="Times New Roman" w:hAnsi="Times New Roman" w:cs="Times New Roman"/>
                <w:b/>
                <w:vertAlign w:val="superscript"/>
              </w:rPr>
              <w:t>β</w:t>
            </w:r>
          </w:p>
        </w:tc>
      </w:tr>
    </w:tbl>
    <w:p w:rsidR="00A421D5" w:rsidRPr="00A421D5" w:rsidRDefault="00A421D5" w:rsidP="00057B38">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α</w:t>
      </w:r>
      <w:r w:rsidRPr="00A421D5">
        <w:rPr>
          <w:rFonts w:eastAsia="Times New Roman" w:cs="Times New Roman"/>
          <w:sz w:val="20"/>
          <w:szCs w:val="22"/>
          <w:lang w:eastAsia="el-GR"/>
        </w:rPr>
        <w:t xml:space="preserve"> έλεγχος </w:t>
      </w:r>
      <w:r w:rsidRPr="00A421D5">
        <w:rPr>
          <w:rFonts w:eastAsia="Times New Roman" w:cs="Times New Roman"/>
          <w:sz w:val="20"/>
          <w:szCs w:val="22"/>
          <w:lang w:val="en-US" w:eastAsia="el-GR"/>
        </w:rPr>
        <w:t>t</w:t>
      </w:r>
    </w:p>
    <w:p w:rsidR="00A421D5" w:rsidRPr="00A421D5" w:rsidRDefault="00A421D5" w:rsidP="00057B38">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β</w:t>
      </w:r>
      <w:r w:rsidRPr="00A421D5">
        <w:rPr>
          <w:rFonts w:eastAsia="Times New Roman" w:cs="Times New Roman"/>
          <w:sz w:val="20"/>
          <w:szCs w:val="22"/>
          <w:lang w:eastAsia="el-GR"/>
        </w:rPr>
        <w:t xml:space="preserve"> συντελεστής συσχέτισης </w:t>
      </w:r>
      <w:r w:rsidRPr="00A421D5">
        <w:rPr>
          <w:rFonts w:eastAsia="Times New Roman" w:cs="Times New Roman"/>
          <w:sz w:val="20"/>
          <w:szCs w:val="22"/>
          <w:lang w:val="en-US" w:eastAsia="el-GR"/>
        </w:rPr>
        <w:t>Pearson</w:t>
      </w:r>
    </w:p>
    <w:p w:rsidR="00A421D5" w:rsidRPr="00A421D5" w:rsidRDefault="00A421D5" w:rsidP="00057B38">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γ</w:t>
      </w:r>
      <w:r w:rsidRPr="00A421D5">
        <w:rPr>
          <w:rFonts w:eastAsia="Times New Roman" w:cs="Times New Roman"/>
          <w:sz w:val="20"/>
          <w:szCs w:val="22"/>
          <w:lang w:eastAsia="el-GR"/>
        </w:rPr>
        <w:t xml:space="preserve"> ανάλυση διασποράς</w:t>
      </w:r>
    </w:p>
    <w:p w:rsidR="00A421D5" w:rsidRPr="00A421D5" w:rsidRDefault="00A421D5" w:rsidP="00057B38">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δ</w:t>
      </w:r>
      <w:r w:rsidRPr="00A421D5">
        <w:rPr>
          <w:rFonts w:eastAsia="Times New Roman" w:cs="Times New Roman"/>
          <w:sz w:val="20"/>
          <w:szCs w:val="22"/>
          <w:lang w:eastAsia="el-GR"/>
        </w:rPr>
        <w:t xml:space="preserve"> συντελεστής συσχέτισης </w:t>
      </w:r>
      <w:r w:rsidRPr="00A421D5">
        <w:rPr>
          <w:rFonts w:eastAsia="Times New Roman" w:cs="Times New Roman"/>
          <w:sz w:val="20"/>
          <w:szCs w:val="22"/>
          <w:lang w:val="en-US" w:eastAsia="el-GR"/>
        </w:rPr>
        <w:t>Spearman</w:t>
      </w:r>
    </w:p>
    <w:p w:rsidR="00057B38" w:rsidRDefault="00A421D5">
      <w:pPr>
        <w:rPr>
          <w:rFonts w:eastAsia="Times New Roman" w:cs="Times New Roman"/>
          <w:szCs w:val="22"/>
          <w:lang w:eastAsia="el-GR"/>
        </w:rPr>
      </w:pPr>
      <w:r w:rsidRPr="00A421D5">
        <w:rPr>
          <w:rFonts w:eastAsia="Times New Roman" w:cs="Times New Roman"/>
          <w:szCs w:val="22"/>
          <w:lang w:eastAsia="el-GR"/>
        </w:rPr>
        <w:t xml:space="preserve">Έπειτα από τη διμεταβλητή ανάλυση προέκυψε στατιστική σχέση στο επίπεδο του 0,20 (p&lt;0,20) μεταξύ της βαθμολογίας παθητικών μεθόδων διδασκαλίας και του φύλου, της ηλικίας και της εμπειρίας ηλεκτρονικού υπολογιστή. Για τον λόγο αυτόν, εφαρμόστηκε πολυμεταβλητή γραμμική παλινδρόμηση, τα αποτελέσματα της οποίας παρουσιάζονται στον πίνακα </w:t>
      </w:r>
      <w:r w:rsidR="00057B38">
        <w:rPr>
          <w:rFonts w:eastAsia="Times New Roman" w:cs="Times New Roman"/>
          <w:szCs w:val="22"/>
          <w:lang w:eastAsia="el-GR"/>
        </w:rPr>
        <w:t>7-</w:t>
      </w:r>
      <w:r w:rsidRPr="00A421D5">
        <w:rPr>
          <w:rFonts w:eastAsia="Times New Roman" w:cs="Times New Roman"/>
          <w:szCs w:val="22"/>
          <w:lang w:eastAsia="el-GR"/>
        </w:rPr>
        <w:t>43.</w:t>
      </w:r>
    </w:p>
    <w:p w:rsidR="005C394A" w:rsidRDefault="005C394A" w:rsidP="005C394A">
      <w:pPr>
        <w:pStyle w:val="ab"/>
        <w:keepNext/>
      </w:pPr>
      <w:bookmarkStart w:id="652" w:name="_Toc423996174"/>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43</w:t>
      </w:r>
      <w:r w:rsidR="008A2614">
        <w:rPr>
          <w:noProof/>
        </w:rPr>
        <w:fldChar w:fldCharType="end"/>
      </w:r>
      <w:r>
        <w:t xml:space="preserve">. </w:t>
      </w:r>
      <w:r w:rsidRPr="00D5366A">
        <w:t>Πολυμεταβλητή γραμμική παλινδρόμηση με εξαρτημένη μεταβλητή την βαθμολογία παθητικών μεθόδων διδασκαλίας.</w:t>
      </w:r>
      <w:bookmarkEnd w:id="652"/>
    </w:p>
    <w:tbl>
      <w:tblPr>
        <w:tblStyle w:val="22"/>
        <w:tblW w:w="5000" w:type="pct"/>
        <w:tblLook w:val="04A0" w:firstRow="1" w:lastRow="0" w:firstColumn="1" w:lastColumn="0" w:noHBand="0" w:noVBand="1"/>
      </w:tblPr>
      <w:tblGrid>
        <w:gridCol w:w="4413"/>
        <w:gridCol w:w="1409"/>
        <w:gridCol w:w="2061"/>
        <w:gridCol w:w="836"/>
      </w:tblGrid>
      <w:tr w:rsidR="00A421D5" w:rsidRPr="00BE012F" w:rsidTr="005C394A">
        <w:tc>
          <w:tcPr>
            <w:tcW w:w="2530" w:type="pct"/>
          </w:tcPr>
          <w:p w:rsidR="00A421D5" w:rsidRPr="00BE012F" w:rsidRDefault="00A421D5" w:rsidP="00D53061">
            <w:pPr>
              <w:rPr>
                <w:rFonts w:ascii="Times New Roman" w:hAnsi="Times New Roman" w:cs="Times New Roman"/>
                <w:b/>
              </w:rPr>
            </w:pPr>
            <w:r w:rsidRPr="00BE012F">
              <w:rPr>
                <w:rFonts w:ascii="Times New Roman" w:hAnsi="Times New Roman" w:cs="Times New Roman"/>
                <w:b/>
              </w:rPr>
              <w:t>Χαρακτηριστικό</w:t>
            </w:r>
          </w:p>
        </w:tc>
        <w:tc>
          <w:tcPr>
            <w:tcW w:w="808" w:type="pct"/>
          </w:tcPr>
          <w:p w:rsidR="00A421D5" w:rsidRPr="00BE012F" w:rsidRDefault="00A421D5" w:rsidP="00D53061">
            <w:pPr>
              <w:rPr>
                <w:rFonts w:ascii="Times New Roman" w:hAnsi="Times New Roman" w:cs="Times New Roman"/>
                <w:b/>
              </w:rPr>
            </w:pPr>
            <w:r w:rsidRPr="00BE012F">
              <w:rPr>
                <w:rFonts w:ascii="Times New Roman" w:hAnsi="Times New Roman" w:cs="Times New Roman"/>
                <w:b/>
              </w:rPr>
              <w:t>Συντελεστής b</w:t>
            </w:r>
          </w:p>
        </w:tc>
        <w:tc>
          <w:tcPr>
            <w:tcW w:w="1182" w:type="pct"/>
          </w:tcPr>
          <w:p w:rsidR="00A421D5" w:rsidRPr="00BE012F" w:rsidRDefault="00A421D5" w:rsidP="00D53061">
            <w:pPr>
              <w:rPr>
                <w:rFonts w:ascii="Times New Roman" w:hAnsi="Times New Roman" w:cs="Times New Roman"/>
                <w:b/>
              </w:rPr>
            </w:pPr>
            <w:r w:rsidRPr="00BE012F">
              <w:rPr>
                <w:rFonts w:ascii="Times New Roman" w:hAnsi="Times New Roman" w:cs="Times New Roman"/>
                <w:b/>
              </w:rPr>
              <w:t xml:space="preserve">95% διάστημα </w:t>
            </w:r>
          </w:p>
          <w:p w:rsidR="00A421D5" w:rsidRPr="00BE012F" w:rsidRDefault="00A421D5" w:rsidP="00D53061">
            <w:pPr>
              <w:rPr>
                <w:rFonts w:ascii="Times New Roman" w:hAnsi="Times New Roman" w:cs="Times New Roman"/>
                <w:b/>
              </w:rPr>
            </w:pPr>
            <w:r w:rsidRPr="00BE012F">
              <w:rPr>
                <w:rFonts w:ascii="Times New Roman" w:hAnsi="Times New Roman" w:cs="Times New Roman"/>
                <w:b/>
              </w:rPr>
              <w:t>εμπιστοσύνης για τον b</w:t>
            </w:r>
          </w:p>
        </w:tc>
        <w:tc>
          <w:tcPr>
            <w:tcW w:w="479" w:type="pct"/>
          </w:tcPr>
          <w:p w:rsidR="00A421D5" w:rsidRPr="00BE012F" w:rsidRDefault="00A421D5" w:rsidP="00D53061">
            <w:pPr>
              <w:rPr>
                <w:rFonts w:ascii="Times New Roman" w:hAnsi="Times New Roman" w:cs="Times New Roman"/>
                <w:b/>
              </w:rPr>
            </w:pPr>
            <w:r w:rsidRPr="00BE012F">
              <w:rPr>
                <w:rFonts w:ascii="Times New Roman" w:hAnsi="Times New Roman" w:cs="Times New Roman"/>
                <w:b/>
              </w:rPr>
              <w:t>Τιμή p</w:t>
            </w:r>
          </w:p>
        </w:tc>
      </w:tr>
      <w:tr w:rsidR="00A421D5" w:rsidRPr="00BE012F" w:rsidTr="005C394A">
        <w:trPr>
          <w:trHeight w:val="224"/>
        </w:trPr>
        <w:tc>
          <w:tcPr>
            <w:tcW w:w="2530" w:type="pct"/>
          </w:tcPr>
          <w:p w:rsidR="00A421D5" w:rsidRPr="00BE012F" w:rsidRDefault="00A421D5" w:rsidP="00D53061">
            <w:pPr>
              <w:rPr>
                <w:rFonts w:ascii="Times New Roman" w:hAnsi="Times New Roman" w:cs="Times New Roman"/>
              </w:rPr>
            </w:pPr>
            <w:r w:rsidRPr="00BE012F">
              <w:rPr>
                <w:rFonts w:ascii="Times New Roman" w:hAnsi="Times New Roman" w:cs="Times New Roman"/>
              </w:rPr>
              <w:t>Γυναίκες σε σχέση με άνδρες</w:t>
            </w:r>
          </w:p>
        </w:tc>
        <w:tc>
          <w:tcPr>
            <w:tcW w:w="808" w:type="pct"/>
          </w:tcPr>
          <w:p w:rsidR="00A421D5" w:rsidRPr="00BE012F" w:rsidRDefault="00A421D5" w:rsidP="00D53061">
            <w:pPr>
              <w:rPr>
                <w:rFonts w:ascii="Times New Roman" w:hAnsi="Times New Roman" w:cs="Times New Roman"/>
              </w:rPr>
            </w:pPr>
            <w:r w:rsidRPr="00BE012F">
              <w:rPr>
                <w:rFonts w:ascii="Times New Roman" w:hAnsi="Times New Roman" w:cs="Times New Roman"/>
              </w:rPr>
              <w:t>1,46</w:t>
            </w:r>
          </w:p>
        </w:tc>
        <w:tc>
          <w:tcPr>
            <w:tcW w:w="1182" w:type="pct"/>
          </w:tcPr>
          <w:p w:rsidR="00A421D5" w:rsidRPr="00BE012F" w:rsidRDefault="00A421D5" w:rsidP="00D53061">
            <w:pPr>
              <w:rPr>
                <w:rFonts w:ascii="Times New Roman" w:hAnsi="Times New Roman" w:cs="Times New Roman"/>
              </w:rPr>
            </w:pPr>
            <w:r w:rsidRPr="00BE012F">
              <w:rPr>
                <w:rFonts w:ascii="Times New Roman" w:hAnsi="Times New Roman" w:cs="Times New Roman"/>
              </w:rPr>
              <w:t>0,66 έως 2,26</w:t>
            </w:r>
          </w:p>
        </w:tc>
        <w:tc>
          <w:tcPr>
            <w:tcW w:w="479" w:type="pct"/>
          </w:tcPr>
          <w:p w:rsidR="00A421D5" w:rsidRPr="00BE012F" w:rsidRDefault="00A421D5" w:rsidP="00D53061">
            <w:pPr>
              <w:rPr>
                <w:rFonts w:ascii="Times New Roman" w:hAnsi="Times New Roman" w:cs="Times New Roman"/>
              </w:rPr>
            </w:pPr>
            <w:r w:rsidRPr="00BE012F">
              <w:rPr>
                <w:rFonts w:ascii="Times New Roman" w:hAnsi="Times New Roman" w:cs="Times New Roman"/>
              </w:rPr>
              <w:t>&lt;0,001</w:t>
            </w:r>
          </w:p>
        </w:tc>
      </w:tr>
      <w:tr w:rsidR="00A421D5" w:rsidRPr="00BE012F" w:rsidTr="005C394A">
        <w:trPr>
          <w:trHeight w:val="224"/>
        </w:trPr>
        <w:tc>
          <w:tcPr>
            <w:tcW w:w="2530" w:type="pct"/>
          </w:tcPr>
          <w:p w:rsidR="00A421D5" w:rsidRPr="00BE012F" w:rsidRDefault="00A421D5" w:rsidP="00D53061">
            <w:pPr>
              <w:rPr>
                <w:rFonts w:ascii="Times New Roman" w:hAnsi="Times New Roman" w:cs="Times New Roman"/>
              </w:rPr>
            </w:pPr>
            <w:r w:rsidRPr="00BE012F">
              <w:rPr>
                <w:rFonts w:ascii="Times New Roman" w:hAnsi="Times New Roman" w:cs="Times New Roman"/>
              </w:rPr>
              <w:t>Ηλικία</w:t>
            </w:r>
          </w:p>
        </w:tc>
        <w:tc>
          <w:tcPr>
            <w:tcW w:w="808" w:type="pct"/>
          </w:tcPr>
          <w:p w:rsidR="00A421D5" w:rsidRPr="00BE012F" w:rsidRDefault="00A421D5" w:rsidP="00D53061">
            <w:pPr>
              <w:rPr>
                <w:rFonts w:ascii="Times New Roman" w:hAnsi="Times New Roman" w:cs="Times New Roman"/>
              </w:rPr>
            </w:pPr>
            <w:r w:rsidRPr="00BE012F">
              <w:rPr>
                <w:rFonts w:ascii="Times New Roman" w:hAnsi="Times New Roman" w:cs="Times New Roman"/>
              </w:rPr>
              <w:t>0,06</w:t>
            </w:r>
          </w:p>
        </w:tc>
        <w:tc>
          <w:tcPr>
            <w:tcW w:w="1182" w:type="pct"/>
          </w:tcPr>
          <w:p w:rsidR="00A421D5" w:rsidRPr="00BE012F" w:rsidRDefault="00A421D5" w:rsidP="00D53061">
            <w:pPr>
              <w:rPr>
                <w:rFonts w:ascii="Times New Roman" w:hAnsi="Times New Roman" w:cs="Times New Roman"/>
              </w:rPr>
            </w:pPr>
            <w:r w:rsidRPr="00BE012F">
              <w:rPr>
                <w:rFonts w:ascii="Times New Roman" w:hAnsi="Times New Roman" w:cs="Times New Roman"/>
              </w:rPr>
              <w:t>0,003 έως 0,12</w:t>
            </w:r>
          </w:p>
        </w:tc>
        <w:tc>
          <w:tcPr>
            <w:tcW w:w="479" w:type="pct"/>
          </w:tcPr>
          <w:p w:rsidR="00A421D5" w:rsidRPr="00BE012F" w:rsidRDefault="00A421D5" w:rsidP="00D53061">
            <w:pPr>
              <w:rPr>
                <w:rFonts w:ascii="Times New Roman" w:hAnsi="Times New Roman" w:cs="Times New Roman"/>
              </w:rPr>
            </w:pPr>
            <w:r w:rsidRPr="00BE012F">
              <w:rPr>
                <w:rFonts w:ascii="Times New Roman" w:hAnsi="Times New Roman" w:cs="Times New Roman"/>
              </w:rPr>
              <w:t>0,04</w:t>
            </w:r>
          </w:p>
        </w:tc>
      </w:tr>
      <w:tr w:rsidR="00A421D5" w:rsidRPr="00BE012F" w:rsidTr="005C394A">
        <w:trPr>
          <w:trHeight w:val="224"/>
        </w:trPr>
        <w:tc>
          <w:tcPr>
            <w:tcW w:w="2530" w:type="pct"/>
          </w:tcPr>
          <w:p w:rsidR="00A421D5" w:rsidRPr="00BE012F" w:rsidRDefault="00A421D5" w:rsidP="00D53061">
            <w:pPr>
              <w:rPr>
                <w:rFonts w:ascii="Times New Roman" w:hAnsi="Times New Roman" w:cs="Times New Roman"/>
              </w:rPr>
            </w:pPr>
            <w:r w:rsidRPr="00BE012F">
              <w:rPr>
                <w:rFonts w:ascii="Times New Roman" w:hAnsi="Times New Roman" w:cs="Times New Roman"/>
              </w:rPr>
              <w:t>Εμπειρία ηλεκτρονικού υπολογιστή</w:t>
            </w:r>
          </w:p>
        </w:tc>
        <w:tc>
          <w:tcPr>
            <w:tcW w:w="808" w:type="pct"/>
          </w:tcPr>
          <w:p w:rsidR="00A421D5" w:rsidRPr="00BE012F" w:rsidRDefault="00A421D5" w:rsidP="00D53061">
            <w:pPr>
              <w:rPr>
                <w:rFonts w:ascii="Times New Roman" w:hAnsi="Times New Roman" w:cs="Times New Roman"/>
              </w:rPr>
            </w:pPr>
            <w:r w:rsidRPr="00BE012F">
              <w:rPr>
                <w:rFonts w:ascii="Times New Roman" w:hAnsi="Times New Roman" w:cs="Times New Roman"/>
              </w:rPr>
              <w:t>0,42</w:t>
            </w:r>
          </w:p>
        </w:tc>
        <w:tc>
          <w:tcPr>
            <w:tcW w:w="1182" w:type="pct"/>
          </w:tcPr>
          <w:p w:rsidR="00A421D5" w:rsidRPr="00BE012F" w:rsidRDefault="00A421D5" w:rsidP="00D53061">
            <w:pPr>
              <w:rPr>
                <w:rFonts w:ascii="Times New Roman" w:hAnsi="Times New Roman" w:cs="Times New Roman"/>
              </w:rPr>
            </w:pPr>
            <w:r w:rsidRPr="00BE012F">
              <w:rPr>
                <w:rFonts w:ascii="Times New Roman" w:hAnsi="Times New Roman" w:cs="Times New Roman"/>
              </w:rPr>
              <w:t>0,06 έως 0,79</w:t>
            </w:r>
          </w:p>
        </w:tc>
        <w:tc>
          <w:tcPr>
            <w:tcW w:w="479" w:type="pct"/>
          </w:tcPr>
          <w:p w:rsidR="00A421D5" w:rsidRPr="00BE012F" w:rsidRDefault="00A421D5" w:rsidP="00D53061">
            <w:pPr>
              <w:rPr>
                <w:rFonts w:ascii="Times New Roman" w:hAnsi="Times New Roman" w:cs="Times New Roman"/>
              </w:rPr>
            </w:pPr>
            <w:r w:rsidRPr="00BE012F">
              <w:rPr>
                <w:rFonts w:ascii="Times New Roman" w:hAnsi="Times New Roman" w:cs="Times New Roman"/>
              </w:rPr>
              <w:t>0,02</w:t>
            </w:r>
          </w:p>
        </w:tc>
      </w:tr>
    </w:tbl>
    <w:p w:rsidR="00A421D5" w:rsidRPr="00A421D5" w:rsidRDefault="00A421D5" w:rsidP="00057B38">
      <w:pPr>
        <w:rPr>
          <w:rFonts w:eastAsia="Times New Roman" w:cs="Times New Roman"/>
          <w:szCs w:val="22"/>
          <w:lang w:eastAsia="el-GR"/>
        </w:rPr>
      </w:pPr>
      <w:r w:rsidRPr="00A421D5">
        <w:rPr>
          <w:rFonts w:eastAsia="Times New Roman" w:cs="Times New Roman"/>
          <w:szCs w:val="22"/>
          <w:lang w:eastAsia="el-GR"/>
        </w:rPr>
        <w:t>Σύμφωνα με τα αποτελέσματα της πολυμεταβλητής γραμμικής παλινδρόμησης, προκύπτουν τα εξής: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Οι γυναίκες είχαν μεγαλύτερη βαθμολογία παθητικών μεθόδων διδασκαλίας σε σχέση με τους άνδρες.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Η αύξηση της ηλικίας σχετίζονταν με αύξηση της βαθμολογίας παθητικών μεθόδων διδασκαλίας.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Η αύξηση της εμπειρίας ηλεκτρονικού υπολογιστή σχετίζονταν με αύξηση της βαθμολογίας παθητικών μεθόδων διδασκαλίας.</w:t>
      </w:r>
    </w:p>
    <w:p w:rsidR="00A421D5" w:rsidRPr="00057B38" w:rsidRDefault="00A421D5" w:rsidP="005C394A">
      <w:pPr>
        <w:numPr>
          <w:ilvl w:val="0"/>
          <w:numId w:val="48"/>
        </w:numPr>
        <w:spacing w:before="0"/>
        <w:ind w:left="360"/>
        <w:jc w:val="left"/>
        <w:rPr>
          <w:rFonts w:eastAsia="Times New Roman" w:cs="Times New Roman"/>
          <w:szCs w:val="22"/>
          <w:lang w:eastAsia="el-GR"/>
        </w:rPr>
      </w:pPr>
      <w:r w:rsidRPr="00057B38">
        <w:rPr>
          <w:rFonts w:eastAsia="Times New Roman" w:cs="Times New Roman"/>
          <w:szCs w:val="22"/>
          <w:lang w:eastAsia="el-GR"/>
        </w:rPr>
        <w:t>Οι παραπάνω μεταβλητές ερμηνεύουν το 3% της μεταβλητότητας της βαθμολογίας παθητικών μεθόδων διδασκαλίας.</w:t>
      </w:r>
    </w:p>
    <w:p w:rsidR="00A421D5" w:rsidRPr="00A421D5" w:rsidRDefault="00A421D5" w:rsidP="00057B38">
      <w:pPr>
        <w:pStyle w:val="3"/>
        <w:rPr>
          <w:lang w:eastAsia="el-GR"/>
        </w:rPr>
      </w:pPr>
      <w:bookmarkStart w:id="653" w:name="_Toc422860163"/>
      <w:bookmarkStart w:id="654" w:name="_Toc422958667"/>
      <w:bookmarkStart w:id="655" w:name="_Toc422994880"/>
      <w:r w:rsidRPr="00A421D5">
        <w:rPr>
          <w:lang w:eastAsia="el-GR"/>
        </w:rPr>
        <w:t>Εξαρτημένη μεταβλητή: Βαθμολογία βιωματικής μάθησης</w:t>
      </w:r>
      <w:bookmarkEnd w:id="653"/>
      <w:bookmarkEnd w:id="654"/>
      <w:bookmarkEnd w:id="655"/>
    </w:p>
    <w:p w:rsidR="00057B38" w:rsidRDefault="00A421D5" w:rsidP="00697CAE">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057B38">
        <w:rPr>
          <w:rFonts w:eastAsia="Times New Roman" w:cs="Times New Roman"/>
          <w:szCs w:val="22"/>
          <w:lang w:eastAsia="el-GR"/>
        </w:rPr>
        <w:t>7-</w:t>
      </w:r>
      <w:r w:rsidRPr="00A421D5">
        <w:rPr>
          <w:rFonts w:eastAsia="Times New Roman" w:cs="Times New Roman"/>
          <w:szCs w:val="22"/>
          <w:lang w:eastAsia="el-GR"/>
        </w:rPr>
        <w:t>44 παρουσιάζονται οι διμεταβλητές συσχετίσεις ανάμεσα στα δημογραφικά χαρακτηριστικά και τη βαθμολογία βιωματικής μάθησης.</w:t>
      </w:r>
    </w:p>
    <w:p w:rsidR="005C394A" w:rsidRDefault="005C394A" w:rsidP="005C394A">
      <w:pPr>
        <w:pStyle w:val="ab"/>
        <w:keepNext/>
      </w:pPr>
      <w:bookmarkStart w:id="656" w:name="_Toc423996175"/>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44</w:t>
      </w:r>
      <w:r w:rsidR="008A2614">
        <w:rPr>
          <w:noProof/>
        </w:rPr>
        <w:fldChar w:fldCharType="end"/>
      </w:r>
      <w:r>
        <w:t xml:space="preserve">. </w:t>
      </w:r>
      <w:r w:rsidRPr="00951CF5">
        <w:t>Διμεταβλητές συσχετίσεις ανάμεσα στα δημογραφικά χαρακτηριστικά και τη βαθμολογία βιωματικής μάθησης.</w:t>
      </w:r>
      <w:bookmarkEnd w:id="656"/>
    </w:p>
    <w:tbl>
      <w:tblPr>
        <w:tblStyle w:val="22"/>
        <w:tblW w:w="5000" w:type="pct"/>
        <w:tblLook w:val="04A0" w:firstRow="1" w:lastRow="0" w:firstColumn="1" w:lastColumn="0" w:noHBand="0" w:noVBand="1"/>
      </w:tblPr>
      <w:tblGrid>
        <w:gridCol w:w="3088"/>
        <w:gridCol w:w="4595"/>
        <w:gridCol w:w="1036"/>
      </w:tblGrid>
      <w:tr w:rsidR="00A421D5" w:rsidRPr="00697CAE" w:rsidTr="00057B38">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 xml:space="preserve">Χαρακτηριστικό </w:t>
            </w:r>
          </w:p>
        </w:tc>
        <w:tc>
          <w:tcPr>
            <w:tcW w:w="2635"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Μέση βαθμολογία βιωματικής μάθησης</w:t>
            </w:r>
          </w:p>
          <w:p w:rsidR="00A421D5" w:rsidRPr="00697CAE" w:rsidRDefault="00A421D5" w:rsidP="00D53061">
            <w:pPr>
              <w:rPr>
                <w:rFonts w:ascii="Times New Roman" w:hAnsi="Times New Roman" w:cs="Times New Roman"/>
              </w:rPr>
            </w:pPr>
            <w:r w:rsidRPr="00697CAE">
              <w:rPr>
                <w:rFonts w:ascii="Times New Roman" w:hAnsi="Times New Roman" w:cs="Times New Roman"/>
                <w:b/>
              </w:rPr>
              <w:t>(τυπική απόκλιση)</w:t>
            </w:r>
          </w:p>
        </w:tc>
        <w:tc>
          <w:tcPr>
            <w:tcW w:w="594"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 xml:space="preserve">Τιμή </w:t>
            </w:r>
            <w:r w:rsidRPr="00697CAE">
              <w:rPr>
                <w:rFonts w:ascii="Times New Roman" w:hAnsi="Times New Roman" w:cs="Times New Roman"/>
                <w:b/>
                <w:lang w:val="en-US"/>
              </w:rPr>
              <w:t>p</w:t>
            </w:r>
          </w:p>
        </w:tc>
      </w:tr>
      <w:tr w:rsidR="00A421D5" w:rsidRPr="00697CAE" w:rsidTr="00057B38">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 xml:space="preserve">Φύλο </w:t>
            </w:r>
          </w:p>
        </w:tc>
        <w:tc>
          <w:tcPr>
            <w:tcW w:w="2635" w:type="pct"/>
          </w:tcPr>
          <w:p w:rsidR="00A421D5" w:rsidRPr="00697CAE" w:rsidRDefault="00A421D5" w:rsidP="00D53061">
            <w:pPr>
              <w:rPr>
                <w:rFonts w:ascii="Times New Roman" w:hAnsi="Times New Roman" w:cs="Times New Roman"/>
              </w:rPr>
            </w:pPr>
          </w:p>
        </w:tc>
        <w:tc>
          <w:tcPr>
            <w:tcW w:w="594"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0,2</w:t>
            </w:r>
            <w:r w:rsidRPr="00697CAE">
              <w:rPr>
                <w:rFonts w:ascii="Times New Roman" w:hAnsi="Times New Roman" w:cs="Times New Roman"/>
                <w:vertAlign w:val="superscript"/>
              </w:rPr>
              <w:t>α</w:t>
            </w:r>
          </w:p>
        </w:tc>
      </w:tr>
      <w:tr w:rsidR="00A421D5" w:rsidRPr="00697CAE" w:rsidTr="00057B38">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Άνδρες</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32,6 (4,8)</w:t>
            </w:r>
          </w:p>
        </w:tc>
        <w:tc>
          <w:tcPr>
            <w:tcW w:w="594" w:type="pct"/>
          </w:tcPr>
          <w:p w:rsidR="00A421D5" w:rsidRPr="00697CAE" w:rsidRDefault="00A421D5" w:rsidP="00D53061">
            <w:pPr>
              <w:rPr>
                <w:rFonts w:ascii="Times New Roman" w:hAnsi="Times New Roman" w:cs="Times New Roman"/>
                <w:b/>
              </w:rPr>
            </w:pPr>
          </w:p>
        </w:tc>
      </w:tr>
      <w:tr w:rsidR="00A421D5" w:rsidRPr="00697CAE" w:rsidTr="00057B38">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Γυναίκες</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33,3 (4,0)</w:t>
            </w:r>
          </w:p>
        </w:tc>
        <w:tc>
          <w:tcPr>
            <w:tcW w:w="594" w:type="pct"/>
          </w:tcPr>
          <w:p w:rsidR="00A421D5" w:rsidRPr="00697CAE" w:rsidRDefault="00A421D5" w:rsidP="00D53061">
            <w:pPr>
              <w:rPr>
                <w:rFonts w:ascii="Times New Roman" w:hAnsi="Times New Roman" w:cs="Times New Roman"/>
                <w:b/>
              </w:rPr>
            </w:pPr>
          </w:p>
        </w:tc>
      </w:tr>
      <w:tr w:rsidR="00A421D5" w:rsidRPr="00697CAE" w:rsidTr="00057B38">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Ηλικία</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0,01</w:t>
            </w:r>
            <w:r w:rsidRPr="00697CAE">
              <w:rPr>
                <w:rFonts w:ascii="Times New Roman" w:hAnsi="Times New Roman" w:cs="Times New Roman"/>
                <w:vertAlign w:val="superscript"/>
              </w:rPr>
              <w:t>β</w:t>
            </w:r>
          </w:p>
        </w:tc>
        <w:tc>
          <w:tcPr>
            <w:tcW w:w="594"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0,7</w:t>
            </w:r>
            <w:r w:rsidRPr="00697CAE">
              <w:rPr>
                <w:rFonts w:ascii="Times New Roman" w:hAnsi="Times New Roman" w:cs="Times New Roman"/>
                <w:vertAlign w:val="superscript"/>
              </w:rPr>
              <w:t>β</w:t>
            </w:r>
          </w:p>
        </w:tc>
      </w:tr>
      <w:tr w:rsidR="00A421D5" w:rsidRPr="00697CAE" w:rsidTr="00057B38">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Τόπος διαμονής πριν από τις σπουδές</w:t>
            </w:r>
          </w:p>
        </w:tc>
        <w:tc>
          <w:tcPr>
            <w:tcW w:w="2635" w:type="pct"/>
          </w:tcPr>
          <w:p w:rsidR="00A421D5" w:rsidRPr="00697CAE" w:rsidRDefault="00A421D5" w:rsidP="00D53061">
            <w:pPr>
              <w:rPr>
                <w:rFonts w:ascii="Times New Roman" w:hAnsi="Times New Roman" w:cs="Times New Roman"/>
              </w:rPr>
            </w:pPr>
          </w:p>
        </w:tc>
        <w:tc>
          <w:tcPr>
            <w:tcW w:w="594"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0,3</w:t>
            </w:r>
            <w:r w:rsidRPr="00697CAE">
              <w:rPr>
                <w:rFonts w:ascii="Times New Roman" w:hAnsi="Times New Roman" w:cs="Times New Roman"/>
                <w:vertAlign w:val="superscript"/>
              </w:rPr>
              <w:t>γ</w:t>
            </w:r>
          </w:p>
        </w:tc>
      </w:tr>
      <w:tr w:rsidR="00A421D5" w:rsidRPr="00697CAE" w:rsidTr="00057B38">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Αστική περιοχή</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33,3 (4,1)</w:t>
            </w:r>
          </w:p>
        </w:tc>
        <w:tc>
          <w:tcPr>
            <w:tcW w:w="594" w:type="pct"/>
          </w:tcPr>
          <w:p w:rsidR="00A421D5" w:rsidRPr="00697CAE" w:rsidRDefault="00A421D5" w:rsidP="00D53061">
            <w:pPr>
              <w:rPr>
                <w:rFonts w:ascii="Times New Roman" w:hAnsi="Times New Roman" w:cs="Times New Roman"/>
              </w:rPr>
            </w:pPr>
          </w:p>
        </w:tc>
      </w:tr>
      <w:tr w:rsidR="00A421D5" w:rsidRPr="00697CAE" w:rsidTr="00057B38">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Ημιαστική περιοχή</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32,6 (4,2)</w:t>
            </w:r>
          </w:p>
        </w:tc>
        <w:tc>
          <w:tcPr>
            <w:tcW w:w="594" w:type="pct"/>
          </w:tcPr>
          <w:p w:rsidR="00A421D5" w:rsidRPr="00697CAE" w:rsidRDefault="00A421D5" w:rsidP="00D53061">
            <w:pPr>
              <w:rPr>
                <w:rFonts w:ascii="Times New Roman" w:hAnsi="Times New Roman" w:cs="Times New Roman"/>
              </w:rPr>
            </w:pPr>
          </w:p>
        </w:tc>
      </w:tr>
      <w:tr w:rsidR="00A421D5" w:rsidRPr="00697CAE" w:rsidTr="00057B38">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Αγροτική περιοχή</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33,0 (4,3)</w:t>
            </w:r>
          </w:p>
        </w:tc>
        <w:tc>
          <w:tcPr>
            <w:tcW w:w="594" w:type="pct"/>
          </w:tcPr>
          <w:p w:rsidR="00A421D5" w:rsidRPr="00697CAE" w:rsidRDefault="00A421D5" w:rsidP="00D53061">
            <w:pPr>
              <w:rPr>
                <w:rFonts w:ascii="Times New Roman" w:hAnsi="Times New Roman" w:cs="Times New Roman"/>
              </w:rPr>
            </w:pPr>
          </w:p>
        </w:tc>
      </w:tr>
      <w:tr w:rsidR="00A421D5" w:rsidRPr="00697CAE" w:rsidTr="00057B38">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Τμήμα φοίτησης</w:t>
            </w:r>
          </w:p>
        </w:tc>
        <w:tc>
          <w:tcPr>
            <w:tcW w:w="2635" w:type="pct"/>
          </w:tcPr>
          <w:p w:rsidR="00A421D5" w:rsidRPr="00697CAE" w:rsidRDefault="00A421D5" w:rsidP="00D53061">
            <w:pPr>
              <w:rPr>
                <w:rFonts w:ascii="Times New Roman" w:hAnsi="Times New Roman" w:cs="Times New Roman"/>
              </w:rPr>
            </w:pPr>
          </w:p>
        </w:tc>
        <w:tc>
          <w:tcPr>
            <w:tcW w:w="594"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0,3</w:t>
            </w:r>
            <w:r w:rsidRPr="00697CAE">
              <w:rPr>
                <w:rFonts w:ascii="Times New Roman" w:hAnsi="Times New Roman" w:cs="Times New Roman"/>
                <w:vertAlign w:val="superscript"/>
              </w:rPr>
              <w:t>γ</w:t>
            </w:r>
          </w:p>
        </w:tc>
      </w:tr>
      <w:tr w:rsidR="00A421D5" w:rsidRPr="00697CAE" w:rsidTr="00057B38">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ΑΕΙ Πελοποννήσου</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33,6 (4,4)</w:t>
            </w:r>
          </w:p>
        </w:tc>
        <w:tc>
          <w:tcPr>
            <w:tcW w:w="594" w:type="pct"/>
          </w:tcPr>
          <w:p w:rsidR="00A421D5" w:rsidRPr="00697CAE" w:rsidRDefault="00A421D5" w:rsidP="00D53061">
            <w:pPr>
              <w:rPr>
                <w:rFonts w:ascii="Times New Roman" w:hAnsi="Times New Roman" w:cs="Times New Roman"/>
              </w:rPr>
            </w:pPr>
          </w:p>
        </w:tc>
      </w:tr>
      <w:tr w:rsidR="00A421D5" w:rsidRPr="00697CAE" w:rsidTr="00057B38">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ΑΕΙ Αθήνας</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33,4 (3,5)</w:t>
            </w:r>
          </w:p>
        </w:tc>
        <w:tc>
          <w:tcPr>
            <w:tcW w:w="594" w:type="pct"/>
          </w:tcPr>
          <w:p w:rsidR="00A421D5" w:rsidRPr="00697CAE" w:rsidRDefault="00A421D5" w:rsidP="00D53061">
            <w:pPr>
              <w:rPr>
                <w:rFonts w:ascii="Times New Roman" w:hAnsi="Times New Roman" w:cs="Times New Roman"/>
              </w:rPr>
            </w:pPr>
          </w:p>
        </w:tc>
      </w:tr>
      <w:tr w:rsidR="00A421D5" w:rsidRPr="00697CAE" w:rsidTr="00057B38">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ΤΕΙ Αθήνας</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32,9 (4,2)</w:t>
            </w:r>
          </w:p>
        </w:tc>
        <w:tc>
          <w:tcPr>
            <w:tcW w:w="594" w:type="pct"/>
          </w:tcPr>
          <w:p w:rsidR="00A421D5" w:rsidRPr="00697CAE" w:rsidRDefault="00A421D5" w:rsidP="00D53061">
            <w:pPr>
              <w:rPr>
                <w:rFonts w:ascii="Times New Roman" w:hAnsi="Times New Roman" w:cs="Times New Roman"/>
              </w:rPr>
            </w:pPr>
          </w:p>
        </w:tc>
      </w:tr>
      <w:tr w:rsidR="00A421D5" w:rsidRPr="00697CAE" w:rsidTr="00057B38">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Έτος φοίτησης</w:t>
            </w:r>
          </w:p>
        </w:tc>
        <w:tc>
          <w:tcPr>
            <w:tcW w:w="2635"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-0,01</w:t>
            </w:r>
            <w:r w:rsidRPr="00697CAE">
              <w:rPr>
                <w:rFonts w:ascii="Times New Roman" w:hAnsi="Times New Roman" w:cs="Times New Roman"/>
                <w:vertAlign w:val="superscript"/>
              </w:rPr>
              <w:t>δ</w:t>
            </w:r>
          </w:p>
        </w:tc>
        <w:tc>
          <w:tcPr>
            <w:tcW w:w="594"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0,7</w:t>
            </w:r>
            <w:r w:rsidRPr="00697CAE">
              <w:rPr>
                <w:rFonts w:ascii="Times New Roman" w:hAnsi="Times New Roman" w:cs="Times New Roman"/>
                <w:vertAlign w:val="superscript"/>
              </w:rPr>
              <w:t>δ</w:t>
            </w:r>
          </w:p>
        </w:tc>
      </w:tr>
      <w:tr w:rsidR="00A421D5" w:rsidRPr="00697CAE" w:rsidTr="00057B38">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Μορφωτικό επίπεδο πατέρα</w:t>
            </w:r>
          </w:p>
        </w:tc>
        <w:tc>
          <w:tcPr>
            <w:tcW w:w="2635"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lang w:val="en-US"/>
              </w:rPr>
              <w:t>0,</w:t>
            </w:r>
            <w:r w:rsidRPr="00697CAE">
              <w:rPr>
                <w:rFonts w:ascii="Times New Roman" w:hAnsi="Times New Roman" w:cs="Times New Roman"/>
              </w:rPr>
              <w:t>04</w:t>
            </w:r>
            <w:r w:rsidRPr="00697CAE">
              <w:rPr>
                <w:rFonts w:ascii="Times New Roman" w:hAnsi="Times New Roman" w:cs="Times New Roman"/>
                <w:vertAlign w:val="superscript"/>
              </w:rPr>
              <w:t>δ</w:t>
            </w:r>
          </w:p>
        </w:tc>
        <w:tc>
          <w:tcPr>
            <w:tcW w:w="594"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0,3</w:t>
            </w:r>
            <w:r w:rsidRPr="00697CAE">
              <w:rPr>
                <w:rFonts w:ascii="Times New Roman" w:hAnsi="Times New Roman" w:cs="Times New Roman"/>
                <w:vertAlign w:val="superscript"/>
              </w:rPr>
              <w:t>δ</w:t>
            </w:r>
          </w:p>
        </w:tc>
      </w:tr>
      <w:tr w:rsidR="00A421D5" w:rsidRPr="00697CAE" w:rsidTr="00057B38">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Μορφωτικό επίπεδο μητέρας</w:t>
            </w:r>
          </w:p>
        </w:tc>
        <w:tc>
          <w:tcPr>
            <w:tcW w:w="2635"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lang w:val="en-US"/>
              </w:rPr>
              <w:t>0,</w:t>
            </w:r>
            <w:r w:rsidRPr="00697CAE">
              <w:rPr>
                <w:rFonts w:ascii="Times New Roman" w:hAnsi="Times New Roman" w:cs="Times New Roman"/>
              </w:rPr>
              <w:t>01</w:t>
            </w:r>
            <w:r w:rsidRPr="00697CAE">
              <w:rPr>
                <w:rFonts w:ascii="Times New Roman" w:hAnsi="Times New Roman" w:cs="Times New Roman"/>
                <w:vertAlign w:val="superscript"/>
              </w:rPr>
              <w:t>δ</w:t>
            </w:r>
          </w:p>
        </w:tc>
        <w:tc>
          <w:tcPr>
            <w:tcW w:w="594"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0,7</w:t>
            </w:r>
            <w:r w:rsidRPr="00697CAE">
              <w:rPr>
                <w:rFonts w:ascii="Times New Roman" w:hAnsi="Times New Roman" w:cs="Times New Roman"/>
                <w:vertAlign w:val="superscript"/>
              </w:rPr>
              <w:t>δ</w:t>
            </w:r>
          </w:p>
        </w:tc>
      </w:tr>
      <w:tr w:rsidR="00A421D5" w:rsidRPr="00697CAE" w:rsidTr="00057B38">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Εμπειρία ηλεκτρονικού υπολογιστή</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-0,03</w:t>
            </w:r>
            <w:r w:rsidRPr="00697CAE">
              <w:rPr>
                <w:rFonts w:ascii="Times New Roman" w:hAnsi="Times New Roman" w:cs="Times New Roman"/>
                <w:vertAlign w:val="superscript"/>
              </w:rPr>
              <w:t>β</w:t>
            </w:r>
          </w:p>
        </w:tc>
        <w:tc>
          <w:tcPr>
            <w:tcW w:w="594"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0,5</w:t>
            </w:r>
            <w:r w:rsidRPr="00697CAE">
              <w:rPr>
                <w:rFonts w:ascii="Times New Roman" w:hAnsi="Times New Roman" w:cs="Times New Roman"/>
                <w:vertAlign w:val="superscript"/>
              </w:rPr>
              <w:t>β</w:t>
            </w:r>
          </w:p>
        </w:tc>
      </w:tr>
    </w:tbl>
    <w:p w:rsidR="00A421D5" w:rsidRPr="00A421D5" w:rsidRDefault="00A421D5" w:rsidP="00057B38">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α</w:t>
      </w:r>
      <w:r w:rsidRPr="00A421D5">
        <w:rPr>
          <w:rFonts w:eastAsia="Times New Roman" w:cs="Times New Roman"/>
          <w:sz w:val="20"/>
          <w:szCs w:val="22"/>
          <w:lang w:eastAsia="el-GR"/>
        </w:rPr>
        <w:t xml:space="preserve"> έλεγχος </w:t>
      </w:r>
      <w:r w:rsidRPr="00A421D5">
        <w:rPr>
          <w:rFonts w:eastAsia="Times New Roman" w:cs="Times New Roman"/>
          <w:sz w:val="20"/>
          <w:szCs w:val="22"/>
          <w:lang w:val="en-US" w:eastAsia="el-GR"/>
        </w:rPr>
        <w:t>t</w:t>
      </w:r>
    </w:p>
    <w:p w:rsidR="00A421D5" w:rsidRPr="00A421D5" w:rsidRDefault="00A421D5" w:rsidP="00057B38">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β</w:t>
      </w:r>
      <w:r w:rsidRPr="00A421D5">
        <w:rPr>
          <w:rFonts w:eastAsia="Times New Roman" w:cs="Times New Roman"/>
          <w:sz w:val="20"/>
          <w:szCs w:val="22"/>
          <w:lang w:eastAsia="el-GR"/>
        </w:rPr>
        <w:t xml:space="preserve"> συντελεστής συσχέτισης </w:t>
      </w:r>
      <w:r w:rsidRPr="00A421D5">
        <w:rPr>
          <w:rFonts w:eastAsia="Times New Roman" w:cs="Times New Roman"/>
          <w:sz w:val="20"/>
          <w:szCs w:val="22"/>
          <w:lang w:val="en-US" w:eastAsia="el-GR"/>
        </w:rPr>
        <w:t>Pearson</w:t>
      </w:r>
    </w:p>
    <w:p w:rsidR="00A421D5" w:rsidRPr="00A421D5" w:rsidRDefault="00A421D5" w:rsidP="00057B38">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γ</w:t>
      </w:r>
      <w:r w:rsidRPr="00A421D5">
        <w:rPr>
          <w:rFonts w:eastAsia="Times New Roman" w:cs="Times New Roman"/>
          <w:sz w:val="20"/>
          <w:szCs w:val="22"/>
          <w:lang w:eastAsia="el-GR"/>
        </w:rPr>
        <w:t xml:space="preserve"> ανάλυση διασποράς</w:t>
      </w:r>
    </w:p>
    <w:p w:rsidR="00A421D5" w:rsidRPr="00A421D5" w:rsidRDefault="00A421D5" w:rsidP="00057B38">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δ</w:t>
      </w:r>
      <w:r w:rsidRPr="00A421D5">
        <w:rPr>
          <w:rFonts w:eastAsia="Times New Roman" w:cs="Times New Roman"/>
          <w:sz w:val="20"/>
          <w:szCs w:val="22"/>
          <w:lang w:eastAsia="el-GR"/>
        </w:rPr>
        <w:t xml:space="preserve"> συντελεστής συσχέτισης </w:t>
      </w:r>
      <w:r w:rsidRPr="00A421D5">
        <w:rPr>
          <w:rFonts w:eastAsia="Times New Roman" w:cs="Times New Roman"/>
          <w:sz w:val="20"/>
          <w:szCs w:val="22"/>
          <w:lang w:val="en-US" w:eastAsia="el-GR"/>
        </w:rPr>
        <w:t>Spearman</w:t>
      </w:r>
    </w:p>
    <w:p w:rsidR="00A421D5" w:rsidRPr="00A421D5" w:rsidRDefault="00A421D5" w:rsidP="00057B38">
      <w:pPr>
        <w:rPr>
          <w:rFonts w:eastAsia="Times New Roman" w:cs="Times New Roman"/>
          <w:szCs w:val="22"/>
          <w:lang w:eastAsia="el-GR"/>
        </w:rPr>
      </w:pPr>
      <w:r w:rsidRPr="00A421D5">
        <w:rPr>
          <w:rFonts w:eastAsia="Times New Roman" w:cs="Times New Roman"/>
          <w:szCs w:val="22"/>
          <w:lang w:eastAsia="el-GR"/>
        </w:rPr>
        <w:t>Έπειτα από τη διμεταβλητή ανάλυση δεν προέκυψαν στατιστικά σημαντικές σχέσεις μεταξύ της βαθμολογίας βιωματικής μάθησης και των δημογραφικών χαρακτηριστικών.</w:t>
      </w:r>
    </w:p>
    <w:p w:rsidR="00A421D5" w:rsidRPr="00A421D5" w:rsidRDefault="00A421D5" w:rsidP="00053719">
      <w:pPr>
        <w:pStyle w:val="3"/>
        <w:rPr>
          <w:lang w:eastAsia="el-GR"/>
        </w:rPr>
      </w:pPr>
      <w:bookmarkStart w:id="657" w:name="_Toc422860164"/>
      <w:bookmarkStart w:id="658" w:name="_Toc422958668"/>
      <w:bookmarkStart w:id="659" w:name="_Toc422994881"/>
      <w:r w:rsidRPr="00A421D5">
        <w:rPr>
          <w:lang w:eastAsia="el-GR"/>
        </w:rPr>
        <w:t>Εξαρτημένη μεταβλητή: Βαθμολογία ζήτησης χρήσης των διαδικτυακών εργαλείων από τους καθηγητές στους φοιτητές</w:t>
      </w:r>
      <w:bookmarkEnd w:id="657"/>
      <w:bookmarkEnd w:id="658"/>
      <w:bookmarkEnd w:id="659"/>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053719">
        <w:rPr>
          <w:rFonts w:eastAsia="Times New Roman" w:cs="Times New Roman"/>
          <w:szCs w:val="22"/>
          <w:lang w:eastAsia="el-GR"/>
        </w:rPr>
        <w:t>7-</w:t>
      </w:r>
      <w:r w:rsidRPr="00A421D5">
        <w:rPr>
          <w:rFonts w:eastAsia="Times New Roman" w:cs="Times New Roman"/>
          <w:szCs w:val="22"/>
          <w:lang w:eastAsia="el-GR"/>
        </w:rPr>
        <w:t>45 παρουσιάζονται οι διμεταβλητές συσχετίσεις ανάμεσα στα δημογραφικά χαρακτηριστικά και τη βαθμολογία ζήτησης χρήσης των διαδικτυακών εργαλείων από τους καθηγητές στους φοιτητές.</w:t>
      </w:r>
    </w:p>
    <w:p w:rsidR="0004678D" w:rsidRDefault="0004678D" w:rsidP="0004678D">
      <w:pPr>
        <w:pStyle w:val="ab"/>
        <w:keepNext/>
      </w:pPr>
      <w:bookmarkStart w:id="660" w:name="_Toc423996176"/>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45</w:t>
      </w:r>
      <w:r w:rsidR="008A2614">
        <w:rPr>
          <w:noProof/>
        </w:rPr>
        <w:fldChar w:fldCharType="end"/>
      </w:r>
      <w:r>
        <w:t xml:space="preserve">. </w:t>
      </w:r>
      <w:r w:rsidRPr="00C779C1">
        <w:t>Διμεταβλητές συσχετίσεις ανάμεσα στα δημογραφικά χαρακτηριστικά και τη βαθμολογία ζήτησης χρήσης των διαδικτυακών εργαλείων από τους καθηγητές στους φοιτητές.</w:t>
      </w:r>
      <w:bookmarkEnd w:id="660"/>
    </w:p>
    <w:tbl>
      <w:tblPr>
        <w:tblStyle w:val="22"/>
        <w:tblW w:w="5000" w:type="pct"/>
        <w:tblLook w:val="04A0" w:firstRow="1" w:lastRow="0" w:firstColumn="1" w:lastColumn="0" w:noHBand="0" w:noVBand="1"/>
      </w:tblPr>
      <w:tblGrid>
        <w:gridCol w:w="3806"/>
        <w:gridCol w:w="4002"/>
        <w:gridCol w:w="911"/>
      </w:tblGrid>
      <w:tr w:rsidR="00A421D5" w:rsidRPr="00697CAE" w:rsidTr="0004678D">
        <w:tc>
          <w:tcPr>
            <w:tcW w:w="2183"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 xml:space="preserve">Χαρακτηριστικό </w:t>
            </w:r>
          </w:p>
        </w:tc>
        <w:tc>
          <w:tcPr>
            <w:tcW w:w="2295"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 xml:space="preserve">Μέση βαθμολογία ζήτησης χρήσης των διαδικτυακών εργαλείων </w:t>
            </w:r>
          </w:p>
          <w:p w:rsidR="00A421D5" w:rsidRPr="00697CAE" w:rsidRDefault="00A421D5" w:rsidP="00D53061">
            <w:pPr>
              <w:rPr>
                <w:rFonts w:ascii="Times New Roman" w:hAnsi="Times New Roman" w:cs="Times New Roman"/>
                <w:b/>
              </w:rPr>
            </w:pPr>
            <w:r w:rsidRPr="00697CAE">
              <w:rPr>
                <w:rFonts w:ascii="Times New Roman" w:hAnsi="Times New Roman" w:cs="Times New Roman"/>
                <w:b/>
              </w:rPr>
              <w:t>από τους καθηγητές στους φοιτητές (τυπική απόκλιση)</w:t>
            </w:r>
          </w:p>
        </w:tc>
        <w:tc>
          <w:tcPr>
            <w:tcW w:w="522"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 xml:space="preserve">Τιμή </w:t>
            </w:r>
            <w:r w:rsidRPr="00697CAE">
              <w:rPr>
                <w:rFonts w:ascii="Times New Roman" w:hAnsi="Times New Roman" w:cs="Times New Roman"/>
                <w:b/>
                <w:lang w:val="en-US"/>
              </w:rPr>
              <w:t>p</w:t>
            </w:r>
          </w:p>
        </w:tc>
      </w:tr>
      <w:tr w:rsidR="00A421D5" w:rsidRPr="00697CAE" w:rsidTr="0004678D">
        <w:tc>
          <w:tcPr>
            <w:tcW w:w="2183"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 xml:space="preserve">Φύλο </w:t>
            </w:r>
          </w:p>
        </w:tc>
        <w:tc>
          <w:tcPr>
            <w:tcW w:w="2295" w:type="pct"/>
          </w:tcPr>
          <w:p w:rsidR="00A421D5" w:rsidRPr="00697CAE" w:rsidRDefault="00A421D5" w:rsidP="00D53061">
            <w:pPr>
              <w:rPr>
                <w:rFonts w:ascii="Times New Roman" w:hAnsi="Times New Roman" w:cs="Times New Roman"/>
              </w:rPr>
            </w:pPr>
          </w:p>
        </w:tc>
        <w:tc>
          <w:tcPr>
            <w:tcW w:w="522" w:type="pct"/>
          </w:tcPr>
          <w:p w:rsidR="00A421D5" w:rsidRPr="00697CAE" w:rsidRDefault="00A421D5" w:rsidP="00D53061">
            <w:pPr>
              <w:rPr>
                <w:rFonts w:ascii="Times New Roman" w:hAnsi="Times New Roman" w:cs="Times New Roman"/>
                <w:b/>
                <w:vertAlign w:val="superscript"/>
              </w:rPr>
            </w:pPr>
            <w:r w:rsidRPr="00697CAE">
              <w:rPr>
                <w:rFonts w:ascii="Times New Roman" w:hAnsi="Times New Roman" w:cs="Times New Roman"/>
                <w:b/>
              </w:rPr>
              <w:t>0,03</w:t>
            </w:r>
            <w:r w:rsidRPr="00697CAE">
              <w:rPr>
                <w:rFonts w:ascii="Times New Roman" w:hAnsi="Times New Roman" w:cs="Times New Roman"/>
                <w:b/>
                <w:vertAlign w:val="superscript"/>
              </w:rPr>
              <w:t>α</w:t>
            </w:r>
          </w:p>
        </w:tc>
      </w:tr>
      <w:tr w:rsidR="00A421D5" w:rsidRPr="00697CAE" w:rsidTr="0004678D">
        <w:tc>
          <w:tcPr>
            <w:tcW w:w="2183"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Άνδρες</w:t>
            </w:r>
          </w:p>
        </w:tc>
        <w:tc>
          <w:tcPr>
            <w:tcW w:w="229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23,2 (6,4)</w:t>
            </w:r>
          </w:p>
        </w:tc>
        <w:tc>
          <w:tcPr>
            <w:tcW w:w="522" w:type="pct"/>
          </w:tcPr>
          <w:p w:rsidR="00A421D5" w:rsidRPr="00697CAE" w:rsidRDefault="00A421D5" w:rsidP="00D53061">
            <w:pPr>
              <w:rPr>
                <w:rFonts w:ascii="Times New Roman" w:hAnsi="Times New Roman" w:cs="Times New Roman"/>
                <w:b/>
              </w:rPr>
            </w:pPr>
          </w:p>
        </w:tc>
      </w:tr>
      <w:tr w:rsidR="00A421D5" w:rsidRPr="00697CAE" w:rsidTr="0004678D">
        <w:tc>
          <w:tcPr>
            <w:tcW w:w="2183"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Γυναίκες</w:t>
            </w:r>
          </w:p>
        </w:tc>
        <w:tc>
          <w:tcPr>
            <w:tcW w:w="229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24,6 (6,1)</w:t>
            </w:r>
          </w:p>
        </w:tc>
        <w:tc>
          <w:tcPr>
            <w:tcW w:w="522" w:type="pct"/>
          </w:tcPr>
          <w:p w:rsidR="00A421D5" w:rsidRPr="00697CAE" w:rsidRDefault="00A421D5" w:rsidP="00D53061">
            <w:pPr>
              <w:rPr>
                <w:rFonts w:ascii="Times New Roman" w:hAnsi="Times New Roman" w:cs="Times New Roman"/>
                <w:b/>
              </w:rPr>
            </w:pPr>
          </w:p>
        </w:tc>
      </w:tr>
      <w:tr w:rsidR="00A421D5" w:rsidRPr="00697CAE" w:rsidTr="0004678D">
        <w:tc>
          <w:tcPr>
            <w:tcW w:w="2183"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Ηλικία</w:t>
            </w:r>
          </w:p>
        </w:tc>
        <w:tc>
          <w:tcPr>
            <w:tcW w:w="229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0,07</w:t>
            </w:r>
            <w:r w:rsidRPr="00697CAE">
              <w:rPr>
                <w:rFonts w:ascii="Times New Roman" w:hAnsi="Times New Roman" w:cs="Times New Roman"/>
                <w:vertAlign w:val="superscript"/>
              </w:rPr>
              <w:t>β</w:t>
            </w:r>
          </w:p>
        </w:tc>
        <w:tc>
          <w:tcPr>
            <w:tcW w:w="522" w:type="pct"/>
          </w:tcPr>
          <w:p w:rsidR="00A421D5" w:rsidRPr="00697CAE" w:rsidRDefault="00A421D5" w:rsidP="00D53061">
            <w:pPr>
              <w:rPr>
                <w:rFonts w:ascii="Times New Roman" w:hAnsi="Times New Roman" w:cs="Times New Roman"/>
                <w:b/>
                <w:vertAlign w:val="superscript"/>
              </w:rPr>
            </w:pPr>
            <w:r w:rsidRPr="00697CAE">
              <w:rPr>
                <w:rFonts w:ascii="Times New Roman" w:hAnsi="Times New Roman" w:cs="Times New Roman"/>
                <w:b/>
              </w:rPr>
              <w:t>0,05</w:t>
            </w:r>
            <w:r w:rsidRPr="00697CAE">
              <w:rPr>
                <w:rFonts w:ascii="Times New Roman" w:hAnsi="Times New Roman" w:cs="Times New Roman"/>
                <w:b/>
                <w:vertAlign w:val="superscript"/>
              </w:rPr>
              <w:t>β</w:t>
            </w:r>
          </w:p>
        </w:tc>
      </w:tr>
      <w:tr w:rsidR="00A421D5" w:rsidRPr="00697CAE" w:rsidTr="0004678D">
        <w:tc>
          <w:tcPr>
            <w:tcW w:w="2183"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Τόπος διαμονής πριν από τις σπουδές</w:t>
            </w:r>
          </w:p>
        </w:tc>
        <w:tc>
          <w:tcPr>
            <w:tcW w:w="2295" w:type="pct"/>
          </w:tcPr>
          <w:p w:rsidR="00A421D5" w:rsidRPr="00697CAE" w:rsidRDefault="00A421D5" w:rsidP="00D53061">
            <w:pPr>
              <w:rPr>
                <w:rFonts w:ascii="Times New Roman" w:hAnsi="Times New Roman" w:cs="Times New Roman"/>
              </w:rPr>
            </w:pPr>
          </w:p>
        </w:tc>
        <w:tc>
          <w:tcPr>
            <w:tcW w:w="522"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0,9</w:t>
            </w:r>
            <w:r w:rsidRPr="00697CAE">
              <w:rPr>
                <w:rFonts w:ascii="Times New Roman" w:hAnsi="Times New Roman" w:cs="Times New Roman"/>
                <w:vertAlign w:val="superscript"/>
              </w:rPr>
              <w:t>γ</w:t>
            </w:r>
          </w:p>
        </w:tc>
      </w:tr>
      <w:tr w:rsidR="00A421D5" w:rsidRPr="00697CAE" w:rsidTr="0004678D">
        <w:tc>
          <w:tcPr>
            <w:tcW w:w="2183"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Αστική περιοχή</w:t>
            </w:r>
          </w:p>
        </w:tc>
        <w:tc>
          <w:tcPr>
            <w:tcW w:w="229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24,6 (4,4)</w:t>
            </w:r>
          </w:p>
        </w:tc>
        <w:tc>
          <w:tcPr>
            <w:tcW w:w="522" w:type="pct"/>
          </w:tcPr>
          <w:p w:rsidR="00A421D5" w:rsidRPr="00697CAE" w:rsidRDefault="00A421D5" w:rsidP="00D53061">
            <w:pPr>
              <w:rPr>
                <w:rFonts w:ascii="Times New Roman" w:hAnsi="Times New Roman" w:cs="Times New Roman"/>
              </w:rPr>
            </w:pPr>
          </w:p>
        </w:tc>
      </w:tr>
      <w:tr w:rsidR="00A421D5" w:rsidRPr="00697CAE" w:rsidTr="0004678D">
        <w:tc>
          <w:tcPr>
            <w:tcW w:w="2183"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Ημιαστική περιοχή</w:t>
            </w:r>
          </w:p>
        </w:tc>
        <w:tc>
          <w:tcPr>
            <w:tcW w:w="229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24,6 (3,7)</w:t>
            </w:r>
          </w:p>
        </w:tc>
        <w:tc>
          <w:tcPr>
            <w:tcW w:w="522" w:type="pct"/>
          </w:tcPr>
          <w:p w:rsidR="00A421D5" w:rsidRPr="00697CAE" w:rsidRDefault="00A421D5" w:rsidP="00D53061">
            <w:pPr>
              <w:rPr>
                <w:rFonts w:ascii="Times New Roman" w:hAnsi="Times New Roman" w:cs="Times New Roman"/>
              </w:rPr>
            </w:pPr>
          </w:p>
        </w:tc>
      </w:tr>
      <w:tr w:rsidR="00A421D5" w:rsidRPr="00697CAE" w:rsidTr="0004678D">
        <w:tc>
          <w:tcPr>
            <w:tcW w:w="2183"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Αγροτική περιοχή</w:t>
            </w:r>
          </w:p>
        </w:tc>
        <w:tc>
          <w:tcPr>
            <w:tcW w:w="229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24,7 (4,0)</w:t>
            </w:r>
          </w:p>
        </w:tc>
        <w:tc>
          <w:tcPr>
            <w:tcW w:w="522" w:type="pct"/>
          </w:tcPr>
          <w:p w:rsidR="00A421D5" w:rsidRPr="00697CAE" w:rsidRDefault="00A421D5" w:rsidP="00D53061">
            <w:pPr>
              <w:rPr>
                <w:rFonts w:ascii="Times New Roman" w:hAnsi="Times New Roman" w:cs="Times New Roman"/>
              </w:rPr>
            </w:pPr>
          </w:p>
        </w:tc>
      </w:tr>
      <w:tr w:rsidR="00A421D5" w:rsidRPr="00697CAE" w:rsidTr="0004678D">
        <w:tc>
          <w:tcPr>
            <w:tcW w:w="2183"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Τμήμα φοίτησης</w:t>
            </w:r>
          </w:p>
        </w:tc>
        <w:tc>
          <w:tcPr>
            <w:tcW w:w="2295" w:type="pct"/>
          </w:tcPr>
          <w:p w:rsidR="00A421D5" w:rsidRPr="00697CAE" w:rsidRDefault="00A421D5" w:rsidP="00D53061">
            <w:pPr>
              <w:rPr>
                <w:rFonts w:ascii="Times New Roman" w:hAnsi="Times New Roman" w:cs="Times New Roman"/>
              </w:rPr>
            </w:pPr>
          </w:p>
        </w:tc>
        <w:tc>
          <w:tcPr>
            <w:tcW w:w="522"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0,5</w:t>
            </w:r>
            <w:r w:rsidRPr="00697CAE">
              <w:rPr>
                <w:rFonts w:ascii="Times New Roman" w:hAnsi="Times New Roman" w:cs="Times New Roman"/>
                <w:vertAlign w:val="superscript"/>
              </w:rPr>
              <w:t>γ</w:t>
            </w:r>
          </w:p>
        </w:tc>
      </w:tr>
      <w:tr w:rsidR="00A421D5" w:rsidRPr="00697CAE" w:rsidTr="0004678D">
        <w:tc>
          <w:tcPr>
            <w:tcW w:w="2183"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ΑΕΙ Πελοποννήσου</w:t>
            </w:r>
          </w:p>
        </w:tc>
        <w:tc>
          <w:tcPr>
            <w:tcW w:w="229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24,9 (4,3)</w:t>
            </w:r>
          </w:p>
        </w:tc>
        <w:tc>
          <w:tcPr>
            <w:tcW w:w="522" w:type="pct"/>
          </w:tcPr>
          <w:p w:rsidR="00A421D5" w:rsidRPr="00697CAE" w:rsidRDefault="00A421D5" w:rsidP="00D53061">
            <w:pPr>
              <w:rPr>
                <w:rFonts w:ascii="Times New Roman" w:hAnsi="Times New Roman" w:cs="Times New Roman"/>
              </w:rPr>
            </w:pPr>
          </w:p>
        </w:tc>
      </w:tr>
      <w:tr w:rsidR="00A421D5" w:rsidRPr="00697CAE" w:rsidTr="0004678D">
        <w:tc>
          <w:tcPr>
            <w:tcW w:w="2183"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ΑΕΙ Αθήνας</w:t>
            </w:r>
          </w:p>
        </w:tc>
        <w:tc>
          <w:tcPr>
            <w:tcW w:w="229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24,3 (3,9)</w:t>
            </w:r>
          </w:p>
        </w:tc>
        <w:tc>
          <w:tcPr>
            <w:tcW w:w="522" w:type="pct"/>
          </w:tcPr>
          <w:p w:rsidR="00A421D5" w:rsidRPr="00697CAE" w:rsidRDefault="00A421D5" w:rsidP="00D53061">
            <w:pPr>
              <w:rPr>
                <w:rFonts w:ascii="Times New Roman" w:hAnsi="Times New Roman" w:cs="Times New Roman"/>
              </w:rPr>
            </w:pPr>
          </w:p>
        </w:tc>
      </w:tr>
      <w:tr w:rsidR="00A421D5" w:rsidRPr="00697CAE" w:rsidTr="0004678D">
        <w:tc>
          <w:tcPr>
            <w:tcW w:w="2183"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ΤΕΙ Αθήνας</w:t>
            </w:r>
          </w:p>
        </w:tc>
        <w:tc>
          <w:tcPr>
            <w:tcW w:w="229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24,6 (4,3)</w:t>
            </w:r>
          </w:p>
        </w:tc>
        <w:tc>
          <w:tcPr>
            <w:tcW w:w="522" w:type="pct"/>
          </w:tcPr>
          <w:p w:rsidR="00A421D5" w:rsidRPr="00697CAE" w:rsidRDefault="00A421D5" w:rsidP="00D53061">
            <w:pPr>
              <w:rPr>
                <w:rFonts w:ascii="Times New Roman" w:hAnsi="Times New Roman" w:cs="Times New Roman"/>
              </w:rPr>
            </w:pPr>
          </w:p>
        </w:tc>
      </w:tr>
      <w:tr w:rsidR="00A421D5" w:rsidRPr="00697CAE" w:rsidTr="0004678D">
        <w:tc>
          <w:tcPr>
            <w:tcW w:w="2183"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Έτος φοίτησης</w:t>
            </w:r>
          </w:p>
        </w:tc>
        <w:tc>
          <w:tcPr>
            <w:tcW w:w="2295"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0,04</w:t>
            </w:r>
            <w:r w:rsidRPr="00697CAE">
              <w:rPr>
                <w:rFonts w:ascii="Times New Roman" w:hAnsi="Times New Roman" w:cs="Times New Roman"/>
                <w:vertAlign w:val="superscript"/>
              </w:rPr>
              <w:t>δ</w:t>
            </w:r>
          </w:p>
        </w:tc>
        <w:tc>
          <w:tcPr>
            <w:tcW w:w="522"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0,3</w:t>
            </w:r>
            <w:r w:rsidRPr="00697CAE">
              <w:rPr>
                <w:rFonts w:ascii="Times New Roman" w:hAnsi="Times New Roman" w:cs="Times New Roman"/>
                <w:vertAlign w:val="superscript"/>
              </w:rPr>
              <w:t>δ</w:t>
            </w:r>
          </w:p>
        </w:tc>
      </w:tr>
      <w:tr w:rsidR="00A421D5" w:rsidRPr="00697CAE" w:rsidTr="0004678D">
        <w:tc>
          <w:tcPr>
            <w:tcW w:w="2183"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Μορφωτικό επίπεδο πατέρα</w:t>
            </w:r>
          </w:p>
        </w:tc>
        <w:tc>
          <w:tcPr>
            <w:tcW w:w="2295"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lang w:val="en-US"/>
              </w:rPr>
              <w:t>0,</w:t>
            </w:r>
            <w:r w:rsidRPr="00697CAE">
              <w:rPr>
                <w:rFonts w:ascii="Times New Roman" w:hAnsi="Times New Roman" w:cs="Times New Roman"/>
              </w:rPr>
              <w:t>00</w:t>
            </w:r>
            <w:r w:rsidRPr="00697CAE">
              <w:rPr>
                <w:rFonts w:ascii="Times New Roman" w:hAnsi="Times New Roman" w:cs="Times New Roman"/>
                <w:vertAlign w:val="superscript"/>
              </w:rPr>
              <w:t>δ</w:t>
            </w:r>
          </w:p>
        </w:tc>
        <w:tc>
          <w:tcPr>
            <w:tcW w:w="522"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0,9</w:t>
            </w:r>
            <w:r w:rsidRPr="00697CAE">
              <w:rPr>
                <w:rFonts w:ascii="Times New Roman" w:hAnsi="Times New Roman" w:cs="Times New Roman"/>
                <w:vertAlign w:val="superscript"/>
              </w:rPr>
              <w:t>δ</w:t>
            </w:r>
          </w:p>
        </w:tc>
      </w:tr>
      <w:tr w:rsidR="00A421D5" w:rsidRPr="00697CAE" w:rsidTr="0004678D">
        <w:tc>
          <w:tcPr>
            <w:tcW w:w="2183"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Μορφωτικό επίπεδο μητέρας</w:t>
            </w:r>
          </w:p>
        </w:tc>
        <w:tc>
          <w:tcPr>
            <w:tcW w:w="2295"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w:t>
            </w:r>
            <w:r w:rsidRPr="00697CAE">
              <w:rPr>
                <w:rFonts w:ascii="Times New Roman" w:hAnsi="Times New Roman" w:cs="Times New Roman"/>
                <w:lang w:val="en-US"/>
              </w:rPr>
              <w:t>0,</w:t>
            </w:r>
            <w:r w:rsidRPr="00697CAE">
              <w:rPr>
                <w:rFonts w:ascii="Times New Roman" w:hAnsi="Times New Roman" w:cs="Times New Roman"/>
              </w:rPr>
              <w:t>03</w:t>
            </w:r>
            <w:r w:rsidRPr="00697CAE">
              <w:rPr>
                <w:rFonts w:ascii="Times New Roman" w:hAnsi="Times New Roman" w:cs="Times New Roman"/>
                <w:vertAlign w:val="superscript"/>
              </w:rPr>
              <w:t>δ</w:t>
            </w:r>
          </w:p>
        </w:tc>
        <w:tc>
          <w:tcPr>
            <w:tcW w:w="522"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0,4</w:t>
            </w:r>
            <w:r w:rsidRPr="00697CAE">
              <w:rPr>
                <w:rFonts w:ascii="Times New Roman" w:hAnsi="Times New Roman" w:cs="Times New Roman"/>
                <w:vertAlign w:val="superscript"/>
              </w:rPr>
              <w:t>δ</w:t>
            </w:r>
          </w:p>
        </w:tc>
      </w:tr>
      <w:tr w:rsidR="00A421D5" w:rsidRPr="00697CAE" w:rsidTr="0004678D">
        <w:tc>
          <w:tcPr>
            <w:tcW w:w="2183"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Εμπειρία ηλεκτρονικού υπολογιστή</w:t>
            </w:r>
          </w:p>
        </w:tc>
        <w:tc>
          <w:tcPr>
            <w:tcW w:w="229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0,09</w:t>
            </w:r>
            <w:r w:rsidRPr="00697CAE">
              <w:rPr>
                <w:rFonts w:ascii="Times New Roman" w:hAnsi="Times New Roman" w:cs="Times New Roman"/>
                <w:vertAlign w:val="superscript"/>
              </w:rPr>
              <w:t>β</w:t>
            </w:r>
          </w:p>
        </w:tc>
        <w:tc>
          <w:tcPr>
            <w:tcW w:w="522" w:type="pct"/>
          </w:tcPr>
          <w:p w:rsidR="00A421D5" w:rsidRPr="00697CAE" w:rsidRDefault="00A421D5" w:rsidP="00D53061">
            <w:pPr>
              <w:rPr>
                <w:rFonts w:ascii="Times New Roman" w:hAnsi="Times New Roman" w:cs="Times New Roman"/>
                <w:b/>
                <w:vertAlign w:val="superscript"/>
              </w:rPr>
            </w:pPr>
            <w:r w:rsidRPr="00697CAE">
              <w:rPr>
                <w:rFonts w:ascii="Times New Roman" w:hAnsi="Times New Roman" w:cs="Times New Roman"/>
                <w:b/>
              </w:rPr>
              <w:t>0,01</w:t>
            </w:r>
            <w:r w:rsidRPr="00697CAE">
              <w:rPr>
                <w:rFonts w:ascii="Times New Roman" w:hAnsi="Times New Roman" w:cs="Times New Roman"/>
                <w:b/>
                <w:vertAlign w:val="superscript"/>
              </w:rPr>
              <w:t>β</w:t>
            </w:r>
          </w:p>
        </w:tc>
      </w:tr>
      <w:tr w:rsidR="00A421D5" w:rsidRPr="00697CAE" w:rsidTr="0004678D">
        <w:tc>
          <w:tcPr>
            <w:tcW w:w="2183"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Βαθμολογία χρήσης των νέων τεχνολογιών από τους καθηγητές</w:t>
            </w:r>
          </w:p>
        </w:tc>
        <w:tc>
          <w:tcPr>
            <w:tcW w:w="2295"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0,44</w:t>
            </w:r>
            <w:r w:rsidRPr="00697CAE">
              <w:rPr>
                <w:rFonts w:ascii="Times New Roman" w:hAnsi="Times New Roman" w:cs="Times New Roman"/>
                <w:vertAlign w:val="superscript"/>
              </w:rPr>
              <w:t>β</w:t>
            </w:r>
          </w:p>
        </w:tc>
        <w:tc>
          <w:tcPr>
            <w:tcW w:w="522" w:type="pct"/>
          </w:tcPr>
          <w:p w:rsidR="00A421D5" w:rsidRPr="00697CAE" w:rsidRDefault="00A421D5" w:rsidP="00D53061">
            <w:pPr>
              <w:rPr>
                <w:rFonts w:ascii="Times New Roman" w:hAnsi="Times New Roman" w:cs="Times New Roman"/>
                <w:b/>
                <w:vertAlign w:val="superscript"/>
              </w:rPr>
            </w:pPr>
            <w:r w:rsidRPr="00697CAE">
              <w:rPr>
                <w:rFonts w:ascii="Times New Roman" w:hAnsi="Times New Roman" w:cs="Times New Roman"/>
                <w:b/>
              </w:rPr>
              <w:t>&lt;0,001</w:t>
            </w:r>
            <w:r w:rsidRPr="00697CAE">
              <w:rPr>
                <w:rFonts w:ascii="Times New Roman" w:hAnsi="Times New Roman" w:cs="Times New Roman"/>
                <w:b/>
                <w:vertAlign w:val="superscript"/>
              </w:rPr>
              <w:t>β</w:t>
            </w:r>
          </w:p>
        </w:tc>
      </w:tr>
    </w:tbl>
    <w:p w:rsidR="00A421D5" w:rsidRPr="00A421D5" w:rsidRDefault="00A421D5" w:rsidP="00053719">
      <w:pPr>
        <w:spacing w:before="0" w:after="0" w:line="240" w:lineRule="auto"/>
        <w:rPr>
          <w:rFonts w:eastAsia="Times New Roman" w:cs="Times New Roman"/>
          <w:sz w:val="18"/>
          <w:szCs w:val="22"/>
          <w:lang w:eastAsia="el-GR"/>
        </w:rPr>
      </w:pPr>
      <w:r w:rsidRPr="00A421D5">
        <w:rPr>
          <w:rFonts w:eastAsia="Times New Roman" w:cs="Times New Roman"/>
          <w:sz w:val="18"/>
          <w:szCs w:val="22"/>
          <w:vertAlign w:val="superscript"/>
          <w:lang w:eastAsia="el-GR"/>
        </w:rPr>
        <w:t>α</w:t>
      </w:r>
      <w:r w:rsidRPr="00A421D5">
        <w:rPr>
          <w:rFonts w:eastAsia="Times New Roman" w:cs="Times New Roman"/>
          <w:sz w:val="18"/>
          <w:szCs w:val="22"/>
          <w:lang w:eastAsia="el-GR"/>
        </w:rPr>
        <w:t xml:space="preserve"> έλεγχος </w:t>
      </w:r>
      <w:r w:rsidRPr="00A421D5">
        <w:rPr>
          <w:rFonts w:eastAsia="Times New Roman" w:cs="Times New Roman"/>
          <w:sz w:val="18"/>
          <w:szCs w:val="22"/>
          <w:lang w:val="en-US" w:eastAsia="el-GR"/>
        </w:rPr>
        <w:t>t</w:t>
      </w:r>
    </w:p>
    <w:p w:rsidR="00A421D5" w:rsidRPr="00A421D5" w:rsidRDefault="00A421D5" w:rsidP="00053719">
      <w:pPr>
        <w:spacing w:before="0" w:after="0" w:line="240" w:lineRule="auto"/>
        <w:rPr>
          <w:rFonts w:eastAsia="Times New Roman" w:cs="Times New Roman"/>
          <w:sz w:val="18"/>
          <w:szCs w:val="22"/>
          <w:lang w:eastAsia="el-GR"/>
        </w:rPr>
      </w:pPr>
      <w:r w:rsidRPr="00A421D5">
        <w:rPr>
          <w:rFonts w:eastAsia="Times New Roman" w:cs="Times New Roman"/>
          <w:sz w:val="18"/>
          <w:szCs w:val="22"/>
          <w:vertAlign w:val="superscript"/>
          <w:lang w:eastAsia="el-GR"/>
        </w:rPr>
        <w:t>β</w:t>
      </w:r>
      <w:r w:rsidRPr="00A421D5">
        <w:rPr>
          <w:rFonts w:eastAsia="Times New Roman" w:cs="Times New Roman"/>
          <w:sz w:val="18"/>
          <w:szCs w:val="22"/>
          <w:lang w:eastAsia="el-GR"/>
        </w:rPr>
        <w:t xml:space="preserve"> συντελεστής συσχέτισης </w:t>
      </w:r>
      <w:r w:rsidRPr="00A421D5">
        <w:rPr>
          <w:rFonts w:eastAsia="Times New Roman" w:cs="Times New Roman"/>
          <w:sz w:val="18"/>
          <w:szCs w:val="22"/>
          <w:lang w:val="en-US" w:eastAsia="el-GR"/>
        </w:rPr>
        <w:t>Pearson</w:t>
      </w:r>
    </w:p>
    <w:p w:rsidR="00A421D5" w:rsidRPr="00A421D5" w:rsidRDefault="00A421D5" w:rsidP="00053719">
      <w:pPr>
        <w:spacing w:before="0" w:after="0" w:line="240" w:lineRule="auto"/>
        <w:rPr>
          <w:rFonts w:eastAsia="Times New Roman" w:cs="Times New Roman"/>
          <w:sz w:val="18"/>
          <w:szCs w:val="22"/>
          <w:lang w:eastAsia="el-GR"/>
        </w:rPr>
      </w:pPr>
      <w:r w:rsidRPr="00A421D5">
        <w:rPr>
          <w:rFonts w:eastAsia="Times New Roman" w:cs="Times New Roman"/>
          <w:sz w:val="18"/>
          <w:szCs w:val="22"/>
          <w:vertAlign w:val="superscript"/>
          <w:lang w:eastAsia="el-GR"/>
        </w:rPr>
        <w:t>γ</w:t>
      </w:r>
      <w:r w:rsidRPr="00A421D5">
        <w:rPr>
          <w:rFonts w:eastAsia="Times New Roman" w:cs="Times New Roman"/>
          <w:sz w:val="18"/>
          <w:szCs w:val="22"/>
          <w:lang w:eastAsia="el-GR"/>
        </w:rPr>
        <w:t xml:space="preserve"> ανάλυση διασποράς</w:t>
      </w:r>
    </w:p>
    <w:p w:rsidR="00A421D5" w:rsidRPr="00A421D5" w:rsidRDefault="00A421D5" w:rsidP="00053719">
      <w:pPr>
        <w:spacing w:before="0" w:after="0" w:line="240" w:lineRule="auto"/>
        <w:rPr>
          <w:rFonts w:eastAsia="Times New Roman" w:cs="Times New Roman"/>
          <w:sz w:val="18"/>
          <w:szCs w:val="22"/>
          <w:lang w:eastAsia="el-GR"/>
        </w:rPr>
      </w:pPr>
      <w:r w:rsidRPr="00A421D5">
        <w:rPr>
          <w:rFonts w:eastAsia="Times New Roman" w:cs="Times New Roman"/>
          <w:sz w:val="18"/>
          <w:szCs w:val="22"/>
          <w:vertAlign w:val="superscript"/>
          <w:lang w:eastAsia="el-GR"/>
        </w:rPr>
        <w:t>δ</w:t>
      </w:r>
      <w:r w:rsidRPr="00A421D5">
        <w:rPr>
          <w:rFonts w:eastAsia="Times New Roman" w:cs="Times New Roman"/>
          <w:sz w:val="18"/>
          <w:szCs w:val="22"/>
          <w:lang w:eastAsia="el-GR"/>
        </w:rPr>
        <w:t xml:space="preserve"> συντελεστής συσχέτισης </w:t>
      </w:r>
      <w:r w:rsidRPr="00A421D5">
        <w:rPr>
          <w:rFonts w:eastAsia="Times New Roman" w:cs="Times New Roman"/>
          <w:sz w:val="18"/>
          <w:szCs w:val="22"/>
          <w:lang w:val="en-US" w:eastAsia="el-GR"/>
        </w:rPr>
        <w:t>Spearman</w:t>
      </w:r>
    </w:p>
    <w:p w:rsidR="00053719" w:rsidRDefault="00A421D5">
      <w:pPr>
        <w:rPr>
          <w:rFonts w:eastAsia="Times New Roman" w:cs="Times New Roman"/>
          <w:szCs w:val="22"/>
          <w:lang w:eastAsia="el-GR"/>
        </w:rPr>
      </w:pPr>
      <w:r w:rsidRPr="00A421D5">
        <w:rPr>
          <w:rFonts w:eastAsia="Times New Roman" w:cs="Times New Roman"/>
          <w:szCs w:val="22"/>
          <w:lang w:eastAsia="el-GR"/>
        </w:rPr>
        <w:t xml:space="preserve">Έπειτα από τη διμεταβλητή ανάλυση προέκυψε στατιστική σχέση στο επίπεδο του 0,20 (p&lt;0,20) μεταξύ της βαθμολογίας ζήτησης χρήσης των διαδικτυακών εργαλείων από τους καθηγητές στους φοιτητές. Για τον λόγο αυτόν, εφαρμόστηκε πολυμεταβλητή γραμμική παλινδρόμηση, τα αποτελέσματα της οποίας παρουσιάζονται στον πίνακα </w:t>
      </w:r>
      <w:r w:rsidR="00053719">
        <w:rPr>
          <w:rFonts w:eastAsia="Times New Roman" w:cs="Times New Roman"/>
          <w:szCs w:val="22"/>
          <w:lang w:eastAsia="el-GR"/>
        </w:rPr>
        <w:t>7-</w:t>
      </w:r>
      <w:r w:rsidRPr="00A421D5">
        <w:rPr>
          <w:rFonts w:eastAsia="Times New Roman" w:cs="Times New Roman"/>
          <w:szCs w:val="22"/>
          <w:lang w:eastAsia="el-GR"/>
        </w:rPr>
        <w:t>46.</w:t>
      </w:r>
    </w:p>
    <w:p w:rsidR="00A421D5" w:rsidRPr="00EE7686" w:rsidRDefault="0004678D" w:rsidP="0004678D">
      <w:pPr>
        <w:pStyle w:val="ab"/>
        <w:rPr>
          <w:rStyle w:val="TABLE"/>
        </w:rPr>
      </w:pPr>
      <w:bookmarkStart w:id="661" w:name="_Toc423996177"/>
      <w:r>
        <w:t xml:space="preserve">Πίνακας </w:t>
      </w:r>
      <w:r w:rsidR="006D508B">
        <w:t>7</w:t>
      </w:r>
      <w:r w:rsidR="0053628B">
        <w:noBreakHyphen/>
      </w:r>
      <w:r w:rsidR="008A2614">
        <w:fldChar w:fldCharType="begin"/>
      </w:r>
      <w:r w:rsidR="008A2614">
        <w:instrText xml:space="preserve"> SEQ Πίνα</w:instrText>
      </w:r>
      <w:r w:rsidR="008A2614">
        <w:instrText xml:space="preserve">κας \* ARABIC \s 1 </w:instrText>
      </w:r>
      <w:r w:rsidR="008A2614">
        <w:fldChar w:fldCharType="separate"/>
      </w:r>
      <w:r w:rsidR="00AE6F7E">
        <w:rPr>
          <w:noProof/>
        </w:rPr>
        <w:t>46</w:t>
      </w:r>
      <w:r w:rsidR="008A2614">
        <w:rPr>
          <w:noProof/>
        </w:rPr>
        <w:fldChar w:fldCharType="end"/>
      </w:r>
      <w:r>
        <w:t xml:space="preserve">. </w:t>
      </w:r>
      <w:r w:rsidRPr="00721BF6">
        <w:t>Πολυμεταβλητή γραμμική παλινδρόμηση με εξαρτημένη μεταβλητή την βαθμολογία ζήτησης χρήσης των διαδικτυακών εργαλείων από τους καθηγητές στους φοιτητές.</w:t>
      </w:r>
      <w:bookmarkEnd w:id="661"/>
    </w:p>
    <w:tbl>
      <w:tblPr>
        <w:tblStyle w:val="22"/>
        <w:tblW w:w="5000" w:type="pct"/>
        <w:tblLook w:val="04A0" w:firstRow="1" w:lastRow="0" w:firstColumn="1" w:lastColumn="0" w:noHBand="0" w:noVBand="1"/>
      </w:tblPr>
      <w:tblGrid>
        <w:gridCol w:w="4560"/>
        <w:gridCol w:w="1409"/>
        <w:gridCol w:w="1914"/>
        <w:gridCol w:w="836"/>
      </w:tblGrid>
      <w:tr w:rsidR="00A421D5" w:rsidRPr="00697CAE" w:rsidTr="00053719">
        <w:tc>
          <w:tcPr>
            <w:tcW w:w="265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Χαρακτηριστικό</w:t>
            </w:r>
          </w:p>
        </w:tc>
        <w:tc>
          <w:tcPr>
            <w:tcW w:w="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Συντελεστής b</w:t>
            </w:r>
          </w:p>
        </w:tc>
        <w:tc>
          <w:tcPr>
            <w:tcW w:w="1134"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 xml:space="preserve">95% διάστημα </w:t>
            </w:r>
          </w:p>
          <w:p w:rsidR="00A421D5" w:rsidRPr="00697CAE" w:rsidRDefault="00A421D5" w:rsidP="00D53061">
            <w:pPr>
              <w:rPr>
                <w:rFonts w:ascii="Times New Roman" w:hAnsi="Times New Roman" w:cs="Times New Roman"/>
                <w:b/>
              </w:rPr>
            </w:pPr>
            <w:r w:rsidRPr="00697CAE">
              <w:rPr>
                <w:rFonts w:ascii="Times New Roman" w:hAnsi="Times New Roman" w:cs="Times New Roman"/>
                <w:b/>
              </w:rPr>
              <w:t>εμπιστοσύνης για τον b</w:t>
            </w:r>
          </w:p>
        </w:tc>
        <w:tc>
          <w:tcPr>
            <w:tcW w:w="444"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Τιμή p</w:t>
            </w:r>
          </w:p>
        </w:tc>
      </w:tr>
      <w:tr w:rsidR="00A421D5" w:rsidRPr="00697CAE" w:rsidTr="00053719">
        <w:trPr>
          <w:trHeight w:val="224"/>
        </w:trPr>
        <w:tc>
          <w:tcPr>
            <w:tcW w:w="265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Βαθμολογία χρήσης των νέων τεχνολογιών από τους καθηγητές</w:t>
            </w:r>
          </w:p>
        </w:tc>
        <w:tc>
          <w:tcPr>
            <w:tcW w:w="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0,50</w:t>
            </w:r>
          </w:p>
        </w:tc>
        <w:tc>
          <w:tcPr>
            <w:tcW w:w="1134"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0,43 έως 0,58</w:t>
            </w:r>
          </w:p>
        </w:tc>
        <w:tc>
          <w:tcPr>
            <w:tcW w:w="444"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&lt;0,001</w:t>
            </w:r>
          </w:p>
        </w:tc>
      </w:tr>
      <w:tr w:rsidR="00A421D5" w:rsidRPr="00697CAE" w:rsidTr="00053719">
        <w:trPr>
          <w:trHeight w:val="224"/>
        </w:trPr>
        <w:tc>
          <w:tcPr>
            <w:tcW w:w="265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Ηλικία</w:t>
            </w:r>
          </w:p>
        </w:tc>
        <w:tc>
          <w:tcPr>
            <w:tcW w:w="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0,06</w:t>
            </w:r>
          </w:p>
        </w:tc>
        <w:tc>
          <w:tcPr>
            <w:tcW w:w="1134"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0,003 έως 0,12</w:t>
            </w:r>
          </w:p>
        </w:tc>
        <w:tc>
          <w:tcPr>
            <w:tcW w:w="444"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0,04</w:t>
            </w:r>
          </w:p>
        </w:tc>
      </w:tr>
      <w:tr w:rsidR="00A421D5" w:rsidRPr="00697CAE" w:rsidTr="00053719">
        <w:trPr>
          <w:trHeight w:val="224"/>
        </w:trPr>
        <w:tc>
          <w:tcPr>
            <w:tcW w:w="265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Εμπειρία ηλεκτρονικού υπολογιστή</w:t>
            </w:r>
          </w:p>
        </w:tc>
        <w:tc>
          <w:tcPr>
            <w:tcW w:w="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0,42</w:t>
            </w:r>
          </w:p>
        </w:tc>
        <w:tc>
          <w:tcPr>
            <w:tcW w:w="1134"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0,06 έως 0,79</w:t>
            </w:r>
          </w:p>
        </w:tc>
        <w:tc>
          <w:tcPr>
            <w:tcW w:w="444"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0,02</w:t>
            </w:r>
          </w:p>
        </w:tc>
      </w:tr>
    </w:tbl>
    <w:p w:rsidR="00A421D5" w:rsidRPr="00A421D5" w:rsidRDefault="00A421D5" w:rsidP="00053719">
      <w:pPr>
        <w:rPr>
          <w:rFonts w:eastAsia="Times New Roman" w:cs="Times New Roman"/>
          <w:szCs w:val="22"/>
          <w:lang w:eastAsia="el-GR"/>
        </w:rPr>
      </w:pPr>
      <w:r w:rsidRPr="00A421D5">
        <w:rPr>
          <w:rFonts w:eastAsia="Times New Roman" w:cs="Times New Roman"/>
          <w:szCs w:val="22"/>
          <w:lang w:eastAsia="el-GR"/>
        </w:rPr>
        <w:t>Σύμφωνα με τα αποτελέσματα της πολυμεταβλητής γραμμικής παλινδρόμησης, προκύπτουν τα εξής: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Η αύξηση της βαθμολογίας χρήσης των νέων τεχνολογιών από τους καθηγητές σχετίζονταν με αύξηση της βαθμολογίας ζήτησης χρήσης των διαδικτυακών εργαλείων από τους καθηγητές στους φοιτητές.</w:t>
      </w:r>
    </w:p>
    <w:p w:rsidR="00A421D5" w:rsidRPr="00053719" w:rsidRDefault="00A421D5" w:rsidP="005C394A">
      <w:pPr>
        <w:numPr>
          <w:ilvl w:val="0"/>
          <w:numId w:val="48"/>
        </w:numPr>
        <w:spacing w:before="0"/>
        <w:ind w:left="360"/>
        <w:jc w:val="left"/>
        <w:rPr>
          <w:rFonts w:eastAsia="Times New Roman" w:cs="Times New Roman"/>
          <w:szCs w:val="22"/>
          <w:lang w:eastAsia="el-GR"/>
        </w:rPr>
      </w:pPr>
      <w:r w:rsidRPr="00053719">
        <w:rPr>
          <w:rFonts w:eastAsia="Times New Roman" w:cs="Times New Roman"/>
          <w:szCs w:val="22"/>
          <w:lang w:eastAsia="el-GR"/>
        </w:rPr>
        <w:t>Η παραπάνω μεταβλητές ερμηνεύει το 20% της μεταβλητότητας της βαθμολογίας ζήτησης χρήσης των διαδικτυακών εργαλείων από τους καθηγητές στους φοιτητές.</w:t>
      </w:r>
    </w:p>
    <w:p w:rsidR="00A421D5" w:rsidRPr="00A421D5" w:rsidRDefault="00A421D5" w:rsidP="00053719">
      <w:pPr>
        <w:pStyle w:val="3"/>
        <w:rPr>
          <w:lang w:eastAsia="el-GR"/>
        </w:rPr>
      </w:pPr>
      <w:bookmarkStart w:id="662" w:name="_Toc422860165"/>
      <w:bookmarkStart w:id="663" w:name="_Toc422958669"/>
      <w:bookmarkStart w:id="664" w:name="_Toc422994882"/>
      <w:r w:rsidRPr="00A421D5">
        <w:rPr>
          <w:lang w:eastAsia="el-GR"/>
        </w:rPr>
        <w:t>Εξαρτημένη μεταβλητή: Βαθμολογία χρήσης των νέων τεχνολογιών από τους καθηγητές</w:t>
      </w:r>
      <w:bookmarkEnd w:id="662"/>
      <w:bookmarkEnd w:id="663"/>
      <w:bookmarkEnd w:id="664"/>
      <w:r w:rsidRPr="00A421D5">
        <w:rPr>
          <w:lang w:eastAsia="el-GR"/>
        </w:rPr>
        <w:t xml:space="preserve"> </w:t>
      </w:r>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053719">
        <w:rPr>
          <w:rFonts w:eastAsia="Times New Roman" w:cs="Times New Roman"/>
          <w:szCs w:val="22"/>
          <w:lang w:eastAsia="el-GR"/>
        </w:rPr>
        <w:t>7-</w:t>
      </w:r>
      <w:r w:rsidRPr="00A421D5">
        <w:rPr>
          <w:rFonts w:eastAsia="Times New Roman" w:cs="Times New Roman"/>
          <w:szCs w:val="22"/>
          <w:lang w:eastAsia="el-GR"/>
        </w:rPr>
        <w:t>47 παρουσιάζεται η συσχέτιση ανάμεσα στο τμήμα φοίτησης και τη βαθμολογία χρήσης των νέων τεχνολογιών από τους καθηγητές.</w:t>
      </w:r>
    </w:p>
    <w:p w:rsidR="00A421D5" w:rsidRPr="00EE7686" w:rsidRDefault="0004678D" w:rsidP="0004678D">
      <w:pPr>
        <w:pStyle w:val="ab"/>
        <w:rPr>
          <w:rStyle w:val="TABLE"/>
        </w:rPr>
      </w:pPr>
      <w:bookmarkStart w:id="665" w:name="_Toc423996178"/>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47</w:t>
      </w:r>
      <w:r w:rsidR="008A2614">
        <w:rPr>
          <w:noProof/>
        </w:rPr>
        <w:fldChar w:fldCharType="end"/>
      </w:r>
      <w:r>
        <w:t xml:space="preserve">. </w:t>
      </w:r>
      <w:r w:rsidRPr="004F61A3">
        <w:t>Συσχέτιση ανάμεσα στο τμήμα φοίτησης και τη βαθμολογία χρήσης των νέων τεχνολογιών από τους καθηγητές.</w:t>
      </w:r>
      <w:bookmarkEnd w:id="665"/>
    </w:p>
    <w:tbl>
      <w:tblPr>
        <w:tblStyle w:val="22"/>
        <w:tblW w:w="5000" w:type="pct"/>
        <w:tblLook w:val="04A0" w:firstRow="1" w:lastRow="0" w:firstColumn="1" w:lastColumn="0" w:noHBand="0" w:noVBand="1"/>
      </w:tblPr>
      <w:tblGrid>
        <w:gridCol w:w="2966"/>
        <w:gridCol w:w="4759"/>
        <w:gridCol w:w="994"/>
      </w:tblGrid>
      <w:tr w:rsidR="00A421D5" w:rsidRPr="00697CAE" w:rsidTr="00053719">
        <w:tc>
          <w:tcPr>
            <w:tcW w:w="170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 xml:space="preserve">Χαρακτηριστικό </w:t>
            </w:r>
          </w:p>
        </w:tc>
        <w:tc>
          <w:tcPr>
            <w:tcW w:w="2728"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Μέση βαθμολογία χρήσης των νέων τεχνολογιών από τους καθηγητές (τυπική απόκλιση)</w:t>
            </w:r>
          </w:p>
        </w:tc>
        <w:tc>
          <w:tcPr>
            <w:tcW w:w="570"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 xml:space="preserve">Τιμή </w:t>
            </w:r>
            <w:r w:rsidRPr="00697CAE">
              <w:rPr>
                <w:rFonts w:ascii="Times New Roman" w:hAnsi="Times New Roman" w:cs="Times New Roman"/>
                <w:b/>
                <w:lang w:val="en-US"/>
              </w:rPr>
              <w:t>p</w:t>
            </w:r>
          </w:p>
        </w:tc>
      </w:tr>
      <w:tr w:rsidR="00A421D5" w:rsidRPr="00697CAE" w:rsidTr="00053719">
        <w:tc>
          <w:tcPr>
            <w:tcW w:w="170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Τμήμα φοίτησης</w:t>
            </w:r>
          </w:p>
        </w:tc>
        <w:tc>
          <w:tcPr>
            <w:tcW w:w="2728" w:type="pct"/>
          </w:tcPr>
          <w:p w:rsidR="00A421D5" w:rsidRPr="00697CAE" w:rsidRDefault="00A421D5" w:rsidP="00D53061">
            <w:pPr>
              <w:rPr>
                <w:rFonts w:ascii="Times New Roman" w:hAnsi="Times New Roman" w:cs="Times New Roman"/>
              </w:rPr>
            </w:pPr>
          </w:p>
        </w:tc>
        <w:tc>
          <w:tcPr>
            <w:tcW w:w="570" w:type="pct"/>
          </w:tcPr>
          <w:p w:rsidR="00A421D5" w:rsidRPr="00697CAE" w:rsidRDefault="00A421D5" w:rsidP="00D53061">
            <w:pPr>
              <w:rPr>
                <w:rFonts w:ascii="Times New Roman" w:hAnsi="Times New Roman" w:cs="Times New Roman"/>
                <w:b/>
                <w:vertAlign w:val="superscript"/>
              </w:rPr>
            </w:pPr>
            <w:r w:rsidRPr="00697CAE">
              <w:rPr>
                <w:rFonts w:ascii="Times New Roman" w:hAnsi="Times New Roman" w:cs="Times New Roman"/>
                <w:b/>
              </w:rPr>
              <w:t>0,04</w:t>
            </w:r>
            <w:r w:rsidRPr="00697CAE">
              <w:rPr>
                <w:rFonts w:ascii="Times New Roman" w:hAnsi="Times New Roman" w:cs="Times New Roman"/>
                <w:b/>
                <w:vertAlign w:val="superscript"/>
              </w:rPr>
              <w:t>α</w:t>
            </w:r>
          </w:p>
        </w:tc>
      </w:tr>
      <w:tr w:rsidR="00A421D5" w:rsidRPr="00697CAE" w:rsidTr="00053719">
        <w:tc>
          <w:tcPr>
            <w:tcW w:w="170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ΑΕΙ Πελοποννήσου</w:t>
            </w:r>
          </w:p>
        </w:tc>
        <w:tc>
          <w:tcPr>
            <w:tcW w:w="2728"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25,2 (5,6)</w:t>
            </w:r>
          </w:p>
        </w:tc>
        <w:tc>
          <w:tcPr>
            <w:tcW w:w="570" w:type="pct"/>
          </w:tcPr>
          <w:p w:rsidR="00A421D5" w:rsidRPr="00697CAE" w:rsidRDefault="00A421D5" w:rsidP="00D53061">
            <w:pPr>
              <w:rPr>
                <w:rFonts w:ascii="Times New Roman" w:hAnsi="Times New Roman" w:cs="Times New Roman"/>
              </w:rPr>
            </w:pPr>
          </w:p>
        </w:tc>
      </w:tr>
      <w:tr w:rsidR="00A421D5" w:rsidRPr="00697CAE" w:rsidTr="00053719">
        <w:tc>
          <w:tcPr>
            <w:tcW w:w="170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ΑΕΙ Αθήνας</w:t>
            </w:r>
          </w:p>
        </w:tc>
        <w:tc>
          <w:tcPr>
            <w:tcW w:w="2728"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23,7 (5,0)</w:t>
            </w:r>
          </w:p>
        </w:tc>
        <w:tc>
          <w:tcPr>
            <w:tcW w:w="570" w:type="pct"/>
          </w:tcPr>
          <w:p w:rsidR="00A421D5" w:rsidRPr="00697CAE" w:rsidRDefault="00A421D5" w:rsidP="00D53061">
            <w:pPr>
              <w:rPr>
                <w:rFonts w:ascii="Times New Roman" w:hAnsi="Times New Roman" w:cs="Times New Roman"/>
              </w:rPr>
            </w:pPr>
          </w:p>
        </w:tc>
      </w:tr>
      <w:tr w:rsidR="00A421D5" w:rsidRPr="00697CAE" w:rsidTr="00053719">
        <w:tc>
          <w:tcPr>
            <w:tcW w:w="170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ΤΕΙ Αθήνας</w:t>
            </w:r>
          </w:p>
        </w:tc>
        <w:tc>
          <w:tcPr>
            <w:tcW w:w="2728"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24,8 (5,5)</w:t>
            </w:r>
          </w:p>
        </w:tc>
        <w:tc>
          <w:tcPr>
            <w:tcW w:w="570" w:type="pct"/>
          </w:tcPr>
          <w:p w:rsidR="00A421D5" w:rsidRPr="00697CAE" w:rsidRDefault="00A421D5" w:rsidP="00D53061">
            <w:pPr>
              <w:rPr>
                <w:rFonts w:ascii="Times New Roman" w:hAnsi="Times New Roman" w:cs="Times New Roman"/>
              </w:rPr>
            </w:pPr>
          </w:p>
        </w:tc>
      </w:tr>
    </w:tbl>
    <w:p w:rsidR="00053719" w:rsidRDefault="00A421D5" w:rsidP="00AE4D57">
      <w:pPr>
        <w:spacing w:before="0"/>
        <w:rPr>
          <w:rFonts w:eastAsia="Times New Roman" w:cs="Times New Roman"/>
          <w:sz w:val="18"/>
          <w:szCs w:val="22"/>
          <w:lang w:eastAsia="el-GR"/>
        </w:rPr>
      </w:pPr>
      <w:r w:rsidRPr="00A421D5">
        <w:rPr>
          <w:rFonts w:eastAsia="Times New Roman" w:cs="Times New Roman"/>
          <w:sz w:val="18"/>
          <w:szCs w:val="22"/>
          <w:vertAlign w:val="superscript"/>
          <w:lang w:eastAsia="el-GR"/>
        </w:rPr>
        <w:t>α</w:t>
      </w:r>
      <w:r w:rsidRPr="00A421D5">
        <w:rPr>
          <w:rFonts w:eastAsia="Times New Roman" w:cs="Times New Roman"/>
          <w:sz w:val="18"/>
          <w:szCs w:val="22"/>
          <w:lang w:eastAsia="el-GR"/>
        </w:rPr>
        <w:t xml:space="preserve"> ανάλυση διασποράς</w:t>
      </w:r>
    </w:p>
    <w:p w:rsidR="00A421D5" w:rsidRPr="00A421D5" w:rsidRDefault="00A421D5" w:rsidP="00053719">
      <w:pPr>
        <w:spacing w:before="0"/>
        <w:rPr>
          <w:rFonts w:eastAsia="Times New Roman" w:cs="Times New Roman"/>
          <w:szCs w:val="22"/>
          <w:lang w:eastAsia="el-GR"/>
        </w:rPr>
      </w:pPr>
      <w:r w:rsidRPr="00A421D5">
        <w:rPr>
          <w:rFonts w:eastAsia="Times New Roman" w:cs="Times New Roman"/>
          <w:szCs w:val="22"/>
          <w:lang w:eastAsia="el-GR"/>
        </w:rPr>
        <w:t>Η μέση βαθμολογία χρήσης των νέων τεχνολογιών από τους καθηγητές στο ΑΕΙ Πελοποννήσου ήταν μεγαλύτερη σε σχέση με τους καθηγητές στο ΑΕΙ Αθήνας (p=0,038). Δεν βρέθηκε άλλη στατιστικά σημαντική διαφορά μεταξύ των καθηγητών.</w:t>
      </w:r>
    </w:p>
    <w:p w:rsidR="00A421D5" w:rsidRPr="00A421D5" w:rsidRDefault="00A421D5" w:rsidP="00053719">
      <w:pPr>
        <w:pStyle w:val="3"/>
        <w:rPr>
          <w:lang w:eastAsia="el-GR"/>
        </w:rPr>
      </w:pPr>
      <w:bookmarkStart w:id="666" w:name="_Toc422860166"/>
      <w:bookmarkStart w:id="667" w:name="_Toc422958670"/>
      <w:bookmarkStart w:id="668" w:name="_Toc422994883"/>
      <w:r w:rsidRPr="00A421D5">
        <w:rPr>
          <w:lang w:eastAsia="el-GR"/>
        </w:rPr>
        <w:t>Εξαρτημένη μεταβλητή: Βαθμολογία χρήσης των παραδοσιακών μεθόδων με τις οποίες οι φοιτητές αναζητούν πληροφορίες</w:t>
      </w:r>
      <w:bookmarkEnd w:id="666"/>
      <w:bookmarkEnd w:id="667"/>
      <w:bookmarkEnd w:id="668"/>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053719">
        <w:rPr>
          <w:rFonts w:eastAsia="Times New Roman" w:cs="Times New Roman"/>
          <w:szCs w:val="22"/>
          <w:lang w:eastAsia="el-GR"/>
        </w:rPr>
        <w:t>7-</w:t>
      </w:r>
      <w:r w:rsidRPr="00A421D5">
        <w:rPr>
          <w:rFonts w:eastAsia="Times New Roman" w:cs="Times New Roman"/>
          <w:szCs w:val="22"/>
          <w:lang w:eastAsia="el-GR"/>
        </w:rPr>
        <w:t>48 παρουσιάζονται οι διμεταβλητές συσχετίσεις ανάμεσα στα δημογραφικά χαρακτηριστικά και τη βαθμολογία χρήσης των παραδοσιακών μεθόδων με τις οποίες οι φοιτητές αναζητούν πληροφορίες.</w:t>
      </w:r>
    </w:p>
    <w:p w:rsidR="0004678D" w:rsidRDefault="0004678D" w:rsidP="0004678D">
      <w:pPr>
        <w:pStyle w:val="ab"/>
        <w:keepNext/>
      </w:pPr>
      <w:bookmarkStart w:id="669" w:name="_Toc423996179"/>
      <w:r>
        <w:t xml:space="preserve">Πίνακας </w:t>
      </w:r>
      <w:r w:rsidR="006D508B">
        <w:t>7</w:t>
      </w:r>
      <w:r w:rsidR="0053628B">
        <w:noBreakHyphen/>
      </w:r>
      <w:r w:rsidR="008A2614">
        <w:fldChar w:fldCharType="begin"/>
      </w:r>
      <w:r w:rsidR="008A2614">
        <w:instrText xml:space="preserve"> SEQ Πίνακας \* ARABIC \</w:instrText>
      </w:r>
      <w:r w:rsidR="008A2614">
        <w:instrText xml:space="preserve">s 1 </w:instrText>
      </w:r>
      <w:r w:rsidR="008A2614">
        <w:fldChar w:fldCharType="separate"/>
      </w:r>
      <w:r w:rsidR="00AE6F7E">
        <w:rPr>
          <w:noProof/>
        </w:rPr>
        <w:t>48</w:t>
      </w:r>
      <w:r w:rsidR="008A2614">
        <w:rPr>
          <w:noProof/>
        </w:rPr>
        <w:fldChar w:fldCharType="end"/>
      </w:r>
      <w:r>
        <w:t xml:space="preserve">. </w:t>
      </w:r>
      <w:r w:rsidRPr="00095F95">
        <w:t>Διμεταβλητές συσχετίσεις ανάμεσα στα δημογραφικά χαρακτηριστικά και τη βαθμολογία χρήσης των παραδοσιακών μεθόδων με τις οποίες οι φοιτητές αναζητούν πληροφορίες</w:t>
      </w:r>
      <w:r>
        <w:t>.</w:t>
      </w:r>
      <w:bookmarkEnd w:id="669"/>
    </w:p>
    <w:tbl>
      <w:tblPr>
        <w:tblStyle w:val="22"/>
        <w:tblW w:w="5000" w:type="pct"/>
        <w:tblLook w:val="04A0" w:firstRow="1" w:lastRow="0" w:firstColumn="1" w:lastColumn="0" w:noHBand="0" w:noVBand="1"/>
      </w:tblPr>
      <w:tblGrid>
        <w:gridCol w:w="3088"/>
        <w:gridCol w:w="4595"/>
        <w:gridCol w:w="1036"/>
      </w:tblGrid>
      <w:tr w:rsidR="00A421D5" w:rsidRPr="00697CAE" w:rsidTr="00053719">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 xml:space="preserve">Χαρακτηριστικό </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b/>
              </w:rPr>
              <w:t>Μέση βαθμολογία χρήσης των παραδοσιακών μεθόδων με τις οποίες οι φοιτητές αναζητούν πληροφορίες</w:t>
            </w:r>
            <w:r w:rsidRPr="00697CAE">
              <w:rPr>
                <w:rFonts w:ascii="Times New Roman" w:hAnsi="Times New Roman" w:cs="Times New Roman"/>
              </w:rPr>
              <w:t xml:space="preserve"> </w:t>
            </w:r>
            <w:r w:rsidRPr="00697CAE">
              <w:rPr>
                <w:rFonts w:ascii="Times New Roman" w:hAnsi="Times New Roman" w:cs="Times New Roman"/>
                <w:b/>
              </w:rPr>
              <w:t>(τυπική απόκλιση)</w:t>
            </w:r>
          </w:p>
        </w:tc>
        <w:tc>
          <w:tcPr>
            <w:tcW w:w="594"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 xml:space="preserve">Τιμή </w:t>
            </w:r>
            <w:r w:rsidRPr="00697CAE">
              <w:rPr>
                <w:rFonts w:ascii="Times New Roman" w:hAnsi="Times New Roman" w:cs="Times New Roman"/>
                <w:b/>
                <w:lang w:val="en-US"/>
              </w:rPr>
              <w:t>p</w:t>
            </w:r>
          </w:p>
        </w:tc>
      </w:tr>
      <w:tr w:rsidR="00A421D5" w:rsidRPr="00697CAE" w:rsidTr="00053719">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 xml:space="preserve">Φύλο </w:t>
            </w:r>
          </w:p>
        </w:tc>
        <w:tc>
          <w:tcPr>
            <w:tcW w:w="2635" w:type="pct"/>
          </w:tcPr>
          <w:p w:rsidR="00A421D5" w:rsidRPr="00697CAE" w:rsidRDefault="00A421D5" w:rsidP="00D53061">
            <w:pPr>
              <w:rPr>
                <w:rFonts w:ascii="Times New Roman" w:hAnsi="Times New Roman" w:cs="Times New Roman"/>
              </w:rPr>
            </w:pPr>
          </w:p>
        </w:tc>
        <w:tc>
          <w:tcPr>
            <w:tcW w:w="594" w:type="pct"/>
          </w:tcPr>
          <w:p w:rsidR="00A421D5" w:rsidRPr="00697CAE" w:rsidRDefault="00A421D5" w:rsidP="00D53061">
            <w:pPr>
              <w:rPr>
                <w:rFonts w:ascii="Times New Roman" w:hAnsi="Times New Roman" w:cs="Times New Roman"/>
                <w:b/>
                <w:vertAlign w:val="superscript"/>
              </w:rPr>
            </w:pPr>
            <w:r w:rsidRPr="00697CAE">
              <w:rPr>
                <w:rFonts w:ascii="Times New Roman" w:hAnsi="Times New Roman" w:cs="Times New Roman"/>
                <w:b/>
              </w:rPr>
              <w:t>&lt;0,001</w:t>
            </w:r>
            <w:r w:rsidRPr="00697CAE">
              <w:rPr>
                <w:rFonts w:ascii="Times New Roman" w:hAnsi="Times New Roman" w:cs="Times New Roman"/>
                <w:b/>
                <w:vertAlign w:val="superscript"/>
              </w:rPr>
              <w:t>α</w:t>
            </w:r>
          </w:p>
        </w:tc>
      </w:tr>
      <w:tr w:rsidR="00A421D5" w:rsidRPr="00697CAE" w:rsidTr="00053719">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Άνδρες</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9,4 (2,3)</w:t>
            </w:r>
          </w:p>
        </w:tc>
        <w:tc>
          <w:tcPr>
            <w:tcW w:w="594" w:type="pct"/>
          </w:tcPr>
          <w:p w:rsidR="00A421D5" w:rsidRPr="00697CAE" w:rsidRDefault="00A421D5" w:rsidP="00D53061">
            <w:pPr>
              <w:rPr>
                <w:rFonts w:ascii="Times New Roman" w:hAnsi="Times New Roman" w:cs="Times New Roman"/>
                <w:b/>
              </w:rPr>
            </w:pPr>
          </w:p>
        </w:tc>
      </w:tr>
      <w:tr w:rsidR="00A421D5" w:rsidRPr="00697CAE" w:rsidTr="00053719">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Γυναίκες</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10,5 (2,3)</w:t>
            </w:r>
          </w:p>
        </w:tc>
        <w:tc>
          <w:tcPr>
            <w:tcW w:w="594" w:type="pct"/>
          </w:tcPr>
          <w:p w:rsidR="00A421D5" w:rsidRPr="00697CAE" w:rsidRDefault="00A421D5" w:rsidP="00D53061">
            <w:pPr>
              <w:rPr>
                <w:rFonts w:ascii="Times New Roman" w:hAnsi="Times New Roman" w:cs="Times New Roman"/>
                <w:b/>
              </w:rPr>
            </w:pPr>
          </w:p>
        </w:tc>
      </w:tr>
      <w:tr w:rsidR="00A421D5" w:rsidRPr="00697CAE" w:rsidTr="00053719">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Ηλικία</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0,11</w:t>
            </w:r>
            <w:r w:rsidRPr="00697CAE">
              <w:rPr>
                <w:rFonts w:ascii="Times New Roman" w:hAnsi="Times New Roman" w:cs="Times New Roman"/>
                <w:vertAlign w:val="superscript"/>
              </w:rPr>
              <w:t>β</w:t>
            </w:r>
          </w:p>
        </w:tc>
        <w:tc>
          <w:tcPr>
            <w:tcW w:w="594" w:type="pct"/>
          </w:tcPr>
          <w:p w:rsidR="00A421D5" w:rsidRPr="00697CAE" w:rsidRDefault="00A421D5" w:rsidP="00D53061">
            <w:pPr>
              <w:rPr>
                <w:rFonts w:ascii="Times New Roman" w:hAnsi="Times New Roman" w:cs="Times New Roman"/>
                <w:b/>
                <w:vertAlign w:val="superscript"/>
              </w:rPr>
            </w:pPr>
            <w:r w:rsidRPr="00697CAE">
              <w:rPr>
                <w:rFonts w:ascii="Times New Roman" w:hAnsi="Times New Roman" w:cs="Times New Roman"/>
                <w:b/>
              </w:rPr>
              <w:t>0,004</w:t>
            </w:r>
            <w:r w:rsidRPr="00697CAE">
              <w:rPr>
                <w:rFonts w:ascii="Times New Roman" w:hAnsi="Times New Roman" w:cs="Times New Roman"/>
                <w:b/>
                <w:vertAlign w:val="superscript"/>
              </w:rPr>
              <w:t>β</w:t>
            </w:r>
          </w:p>
        </w:tc>
      </w:tr>
      <w:tr w:rsidR="00A421D5" w:rsidRPr="00697CAE" w:rsidTr="00053719">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Τόπος διαμονής πριν από τις σπουδές</w:t>
            </w:r>
          </w:p>
        </w:tc>
        <w:tc>
          <w:tcPr>
            <w:tcW w:w="2635" w:type="pct"/>
          </w:tcPr>
          <w:p w:rsidR="00A421D5" w:rsidRPr="00697CAE" w:rsidRDefault="00A421D5" w:rsidP="00D53061">
            <w:pPr>
              <w:rPr>
                <w:rFonts w:ascii="Times New Roman" w:hAnsi="Times New Roman" w:cs="Times New Roman"/>
              </w:rPr>
            </w:pPr>
          </w:p>
        </w:tc>
        <w:tc>
          <w:tcPr>
            <w:tcW w:w="594"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0,6</w:t>
            </w:r>
            <w:r w:rsidRPr="00697CAE">
              <w:rPr>
                <w:rFonts w:ascii="Times New Roman" w:hAnsi="Times New Roman" w:cs="Times New Roman"/>
                <w:vertAlign w:val="superscript"/>
              </w:rPr>
              <w:t>γ</w:t>
            </w:r>
          </w:p>
        </w:tc>
      </w:tr>
      <w:tr w:rsidR="00A421D5" w:rsidRPr="00697CAE" w:rsidTr="00053719">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Αστική περιοχή</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10,3 (2,3)</w:t>
            </w:r>
          </w:p>
        </w:tc>
        <w:tc>
          <w:tcPr>
            <w:tcW w:w="594" w:type="pct"/>
          </w:tcPr>
          <w:p w:rsidR="00A421D5" w:rsidRPr="00697CAE" w:rsidRDefault="00A421D5" w:rsidP="00D53061">
            <w:pPr>
              <w:rPr>
                <w:rFonts w:ascii="Times New Roman" w:hAnsi="Times New Roman" w:cs="Times New Roman"/>
              </w:rPr>
            </w:pPr>
          </w:p>
        </w:tc>
      </w:tr>
      <w:tr w:rsidR="00A421D5" w:rsidRPr="00697CAE" w:rsidTr="00053719">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Ημιαστική περιοχή</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10,4 (2,5)</w:t>
            </w:r>
          </w:p>
        </w:tc>
        <w:tc>
          <w:tcPr>
            <w:tcW w:w="594" w:type="pct"/>
          </w:tcPr>
          <w:p w:rsidR="00A421D5" w:rsidRPr="00697CAE" w:rsidRDefault="00A421D5" w:rsidP="00D53061">
            <w:pPr>
              <w:rPr>
                <w:rFonts w:ascii="Times New Roman" w:hAnsi="Times New Roman" w:cs="Times New Roman"/>
              </w:rPr>
            </w:pPr>
          </w:p>
        </w:tc>
      </w:tr>
      <w:tr w:rsidR="00A421D5" w:rsidRPr="00697CAE" w:rsidTr="00053719">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Αγροτική περιοχή</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10,5 (2,5)</w:t>
            </w:r>
          </w:p>
        </w:tc>
        <w:tc>
          <w:tcPr>
            <w:tcW w:w="594" w:type="pct"/>
          </w:tcPr>
          <w:p w:rsidR="00A421D5" w:rsidRPr="00697CAE" w:rsidRDefault="00A421D5" w:rsidP="00D53061">
            <w:pPr>
              <w:rPr>
                <w:rFonts w:ascii="Times New Roman" w:hAnsi="Times New Roman" w:cs="Times New Roman"/>
              </w:rPr>
            </w:pPr>
          </w:p>
        </w:tc>
      </w:tr>
      <w:tr w:rsidR="00A421D5" w:rsidRPr="00697CAE" w:rsidTr="00053719">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Τμήμα φοίτησης</w:t>
            </w:r>
          </w:p>
        </w:tc>
        <w:tc>
          <w:tcPr>
            <w:tcW w:w="2635" w:type="pct"/>
          </w:tcPr>
          <w:p w:rsidR="00A421D5" w:rsidRPr="00697CAE" w:rsidRDefault="00A421D5" w:rsidP="00D53061">
            <w:pPr>
              <w:rPr>
                <w:rFonts w:ascii="Times New Roman" w:hAnsi="Times New Roman" w:cs="Times New Roman"/>
              </w:rPr>
            </w:pPr>
          </w:p>
        </w:tc>
        <w:tc>
          <w:tcPr>
            <w:tcW w:w="594" w:type="pct"/>
          </w:tcPr>
          <w:p w:rsidR="00A421D5" w:rsidRPr="00697CAE" w:rsidRDefault="00A421D5" w:rsidP="00D53061">
            <w:pPr>
              <w:rPr>
                <w:rFonts w:ascii="Times New Roman" w:hAnsi="Times New Roman" w:cs="Times New Roman"/>
                <w:b/>
                <w:vertAlign w:val="superscript"/>
              </w:rPr>
            </w:pPr>
            <w:r w:rsidRPr="00697CAE">
              <w:rPr>
                <w:rFonts w:ascii="Times New Roman" w:hAnsi="Times New Roman" w:cs="Times New Roman"/>
                <w:b/>
              </w:rPr>
              <w:t>&lt;0,001</w:t>
            </w:r>
            <w:r w:rsidRPr="00697CAE">
              <w:rPr>
                <w:rFonts w:ascii="Times New Roman" w:hAnsi="Times New Roman" w:cs="Times New Roman"/>
                <w:b/>
                <w:vertAlign w:val="superscript"/>
              </w:rPr>
              <w:t>γ</w:t>
            </w:r>
          </w:p>
        </w:tc>
      </w:tr>
      <w:tr w:rsidR="00A421D5" w:rsidRPr="00697CAE" w:rsidTr="00053719">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ΑΕΙ Πελοποννήσου</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10,1 (2,6)</w:t>
            </w:r>
          </w:p>
        </w:tc>
        <w:tc>
          <w:tcPr>
            <w:tcW w:w="594" w:type="pct"/>
          </w:tcPr>
          <w:p w:rsidR="00A421D5" w:rsidRPr="00697CAE" w:rsidRDefault="00A421D5" w:rsidP="00D53061">
            <w:pPr>
              <w:rPr>
                <w:rFonts w:ascii="Times New Roman" w:hAnsi="Times New Roman" w:cs="Times New Roman"/>
              </w:rPr>
            </w:pPr>
          </w:p>
        </w:tc>
      </w:tr>
      <w:tr w:rsidR="00A421D5" w:rsidRPr="00697CAE" w:rsidTr="00053719">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ΑΕΙ Αθήνας</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9,4 (2,3)</w:t>
            </w:r>
          </w:p>
        </w:tc>
        <w:tc>
          <w:tcPr>
            <w:tcW w:w="594" w:type="pct"/>
          </w:tcPr>
          <w:p w:rsidR="00A421D5" w:rsidRPr="00697CAE" w:rsidRDefault="00A421D5" w:rsidP="00D53061">
            <w:pPr>
              <w:rPr>
                <w:rFonts w:ascii="Times New Roman" w:hAnsi="Times New Roman" w:cs="Times New Roman"/>
              </w:rPr>
            </w:pPr>
          </w:p>
        </w:tc>
      </w:tr>
      <w:tr w:rsidR="00A421D5" w:rsidRPr="00697CAE" w:rsidTr="00053719">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ΤΕΙ Αθήνας</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10,6 (2,3)</w:t>
            </w:r>
          </w:p>
        </w:tc>
        <w:tc>
          <w:tcPr>
            <w:tcW w:w="594" w:type="pct"/>
          </w:tcPr>
          <w:p w:rsidR="00A421D5" w:rsidRPr="00697CAE" w:rsidRDefault="00A421D5" w:rsidP="00D53061">
            <w:pPr>
              <w:rPr>
                <w:rFonts w:ascii="Times New Roman" w:hAnsi="Times New Roman" w:cs="Times New Roman"/>
              </w:rPr>
            </w:pPr>
          </w:p>
        </w:tc>
      </w:tr>
      <w:tr w:rsidR="00A421D5" w:rsidRPr="00697CAE" w:rsidTr="00053719">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Έτος φοίτησης</w:t>
            </w:r>
          </w:p>
        </w:tc>
        <w:tc>
          <w:tcPr>
            <w:tcW w:w="2635"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-0,06</w:t>
            </w:r>
            <w:r w:rsidRPr="00697CAE">
              <w:rPr>
                <w:rFonts w:ascii="Times New Roman" w:hAnsi="Times New Roman" w:cs="Times New Roman"/>
                <w:vertAlign w:val="superscript"/>
              </w:rPr>
              <w:t>δ</w:t>
            </w:r>
          </w:p>
        </w:tc>
        <w:tc>
          <w:tcPr>
            <w:tcW w:w="594" w:type="pct"/>
          </w:tcPr>
          <w:p w:rsidR="00A421D5" w:rsidRPr="00697CAE" w:rsidRDefault="00A421D5" w:rsidP="00D53061">
            <w:pPr>
              <w:rPr>
                <w:rFonts w:ascii="Times New Roman" w:hAnsi="Times New Roman" w:cs="Times New Roman"/>
                <w:b/>
                <w:vertAlign w:val="superscript"/>
              </w:rPr>
            </w:pPr>
            <w:r w:rsidRPr="00697CAE">
              <w:rPr>
                <w:rFonts w:ascii="Times New Roman" w:hAnsi="Times New Roman" w:cs="Times New Roman"/>
                <w:b/>
              </w:rPr>
              <w:t>0,1</w:t>
            </w:r>
            <w:r w:rsidRPr="00697CAE">
              <w:rPr>
                <w:rFonts w:ascii="Times New Roman" w:hAnsi="Times New Roman" w:cs="Times New Roman"/>
                <w:b/>
                <w:vertAlign w:val="superscript"/>
              </w:rPr>
              <w:t>δ</w:t>
            </w:r>
          </w:p>
        </w:tc>
      </w:tr>
      <w:tr w:rsidR="00A421D5" w:rsidRPr="00697CAE" w:rsidTr="00053719">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Μορφωτικό επίπεδο πατέρα</w:t>
            </w:r>
          </w:p>
        </w:tc>
        <w:tc>
          <w:tcPr>
            <w:tcW w:w="2635"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w:t>
            </w:r>
            <w:r w:rsidRPr="00697CAE">
              <w:rPr>
                <w:rFonts w:ascii="Times New Roman" w:hAnsi="Times New Roman" w:cs="Times New Roman"/>
                <w:lang w:val="en-US"/>
              </w:rPr>
              <w:t>0,</w:t>
            </w:r>
            <w:r w:rsidRPr="00697CAE">
              <w:rPr>
                <w:rFonts w:ascii="Times New Roman" w:hAnsi="Times New Roman" w:cs="Times New Roman"/>
              </w:rPr>
              <w:t>04</w:t>
            </w:r>
            <w:r w:rsidRPr="00697CAE">
              <w:rPr>
                <w:rFonts w:ascii="Times New Roman" w:hAnsi="Times New Roman" w:cs="Times New Roman"/>
                <w:vertAlign w:val="superscript"/>
              </w:rPr>
              <w:t>δ</w:t>
            </w:r>
          </w:p>
        </w:tc>
        <w:tc>
          <w:tcPr>
            <w:tcW w:w="594"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0,3</w:t>
            </w:r>
            <w:r w:rsidRPr="00697CAE">
              <w:rPr>
                <w:rFonts w:ascii="Times New Roman" w:hAnsi="Times New Roman" w:cs="Times New Roman"/>
                <w:vertAlign w:val="superscript"/>
              </w:rPr>
              <w:t>δ</w:t>
            </w:r>
          </w:p>
        </w:tc>
      </w:tr>
      <w:tr w:rsidR="00A421D5" w:rsidRPr="00697CAE" w:rsidTr="00053719">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Μορφωτικό επίπεδο μητέρας</w:t>
            </w:r>
          </w:p>
        </w:tc>
        <w:tc>
          <w:tcPr>
            <w:tcW w:w="2635"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w:t>
            </w:r>
            <w:r w:rsidRPr="00697CAE">
              <w:rPr>
                <w:rFonts w:ascii="Times New Roman" w:hAnsi="Times New Roman" w:cs="Times New Roman"/>
                <w:lang w:val="en-US"/>
              </w:rPr>
              <w:t>0,</w:t>
            </w:r>
            <w:r w:rsidRPr="00697CAE">
              <w:rPr>
                <w:rFonts w:ascii="Times New Roman" w:hAnsi="Times New Roman" w:cs="Times New Roman"/>
              </w:rPr>
              <w:t>10</w:t>
            </w:r>
            <w:r w:rsidRPr="00697CAE">
              <w:rPr>
                <w:rFonts w:ascii="Times New Roman" w:hAnsi="Times New Roman" w:cs="Times New Roman"/>
                <w:vertAlign w:val="superscript"/>
              </w:rPr>
              <w:t>δ</w:t>
            </w:r>
          </w:p>
        </w:tc>
        <w:tc>
          <w:tcPr>
            <w:tcW w:w="594" w:type="pct"/>
          </w:tcPr>
          <w:p w:rsidR="00A421D5" w:rsidRPr="00697CAE" w:rsidRDefault="00A421D5" w:rsidP="00D53061">
            <w:pPr>
              <w:rPr>
                <w:rFonts w:ascii="Times New Roman" w:hAnsi="Times New Roman" w:cs="Times New Roman"/>
                <w:b/>
                <w:vertAlign w:val="superscript"/>
              </w:rPr>
            </w:pPr>
            <w:r w:rsidRPr="00697CAE">
              <w:rPr>
                <w:rFonts w:ascii="Times New Roman" w:hAnsi="Times New Roman" w:cs="Times New Roman"/>
                <w:b/>
              </w:rPr>
              <w:t>0,006</w:t>
            </w:r>
            <w:r w:rsidRPr="00697CAE">
              <w:rPr>
                <w:rFonts w:ascii="Times New Roman" w:hAnsi="Times New Roman" w:cs="Times New Roman"/>
                <w:b/>
                <w:vertAlign w:val="superscript"/>
              </w:rPr>
              <w:t>δ</w:t>
            </w:r>
          </w:p>
        </w:tc>
      </w:tr>
      <w:tr w:rsidR="00A421D5" w:rsidRPr="00697CAE" w:rsidTr="00053719">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Εμπειρία ηλεκτρονικού υπολογιστή</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-0,03</w:t>
            </w:r>
            <w:r w:rsidRPr="00697CAE">
              <w:rPr>
                <w:rFonts w:ascii="Times New Roman" w:hAnsi="Times New Roman" w:cs="Times New Roman"/>
                <w:vertAlign w:val="superscript"/>
              </w:rPr>
              <w:t>β</w:t>
            </w:r>
          </w:p>
        </w:tc>
        <w:tc>
          <w:tcPr>
            <w:tcW w:w="594"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0,5</w:t>
            </w:r>
            <w:r w:rsidRPr="00697CAE">
              <w:rPr>
                <w:rFonts w:ascii="Times New Roman" w:hAnsi="Times New Roman" w:cs="Times New Roman"/>
                <w:vertAlign w:val="superscript"/>
              </w:rPr>
              <w:t>β</w:t>
            </w:r>
          </w:p>
        </w:tc>
      </w:tr>
    </w:tbl>
    <w:p w:rsidR="00A421D5" w:rsidRPr="00A421D5" w:rsidRDefault="00A421D5" w:rsidP="00053719">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α</w:t>
      </w:r>
      <w:r w:rsidRPr="00A421D5">
        <w:rPr>
          <w:rFonts w:eastAsia="Times New Roman" w:cs="Times New Roman"/>
          <w:sz w:val="20"/>
          <w:szCs w:val="22"/>
          <w:lang w:eastAsia="el-GR"/>
        </w:rPr>
        <w:t xml:space="preserve"> έλεγχος </w:t>
      </w:r>
      <w:r w:rsidRPr="00A421D5">
        <w:rPr>
          <w:rFonts w:eastAsia="Times New Roman" w:cs="Times New Roman"/>
          <w:sz w:val="20"/>
          <w:szCs w:val="22"/>
          <w:lang w:val="en-US" w:eastAsia="el-GR"/>
        </w:rPr>
        <w:t>t</w:t>
      </w:r>
    </w:p>
    <w:p w:rsidR="00A421D5" w:rsidRPr="00A421D5" w:rsidRDefault="00A421D5" w:rsidP="00053719">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β</w:t>
      </w:r>
      <w:r w:rsidRPr="00A421D5">
        <w:rPr>
          <w:rFonts w:eastAsia="Times New Roman" w:cs="Times New Roman"/>
          <w:sz w:val="20"/>
          <w:szCs w:val="22"/>
          <w:lang w:eastAsia="el-GR"/>
        </w:rPr>
        <w:t xml:space="preserve"> συντελεστής συσχέτισης </w:t>
      </w:r>
      <w:r w:rsidRPr="00A421D5">
        <w:rPr>
          <w:rFonts w:eastAsia="Times New Roman" w:cs="Times New Roman"/>
          <w:sz w:val="20"/>
          <w:szCs w:val="22"/>
          <w:lang w:val="en-US" w:eastAsia="el-GR"/>
        </w:rPr>
        <w:t>Pearson</w:t>
      </w:r>
    </w:p>
    <w:p w:rsidR="00A421D5" w:rsidRPr="00A421D5" w:rsidRDefault="00A421D5" w:rsidP="00053719">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γ</w:t>
      </w:r>
      <w:r w:rsidRPr="00A421D5">
        <w:rPr>
          <w:rFonts w:eastAsia="Times New Roman" w:cs="Times New Roman"/>
          <w:sz w:val="20"/>
          <w:szCs w:val="22"/>
          <w:lang w:eastAsia="el-GR"/>
        </w:rPr>
        <w:t xml:space="preserve"> ανάλυση διασποράς</w:t>
      </w:r>
    </w:p>
    <w:p w:rsidR="00A421D5" w:rsidRPr="00A421D5" w:rsidRDefault="00A421D5" w:rsidP="00053719">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δ</w:t>
      </w:r>
      <w:r w:rsidRPr="00A421D5">
        <w:rPr>
          <w:rFonts w:eastAsia="Times New Roman" w:cs="Times New Roman"/>
          <w:sz w:val="20"/>
          <w:szCs w:val="22"/>
          <w:lang w:eastAsia="el-GR"/>
        </w:rPr>
        <w:t xml:space="preserve"> συντελεστής συσχέτισης </w:t>
      </w:r>
      <w:r w:rsidRPr="00A421D5">
        <w:rPr>
          <w:rFonts w:eastAsia="Times New Roman" w:cs="Times New Roman"/>
          <w:sz w:val="20"/>
          <w:szCs w:val="22"/>
          <w:lang w:val="en-US" w:eastAsia="el-GR"/>
        </w:rPr>
        <w:t>Spearman</w:t>
      </w:r>
    </w:p>
    <w:p w:rsidR="00A421D5" w:rsidRPr="00A421D5" w:rsidRDefault="00A421D5" w:rsidP="00053719">
      <w:pPr>
        <w:spacing w:before="0"/>
        <w:rPr>
          <w:rFonts w:eastAsia="Times New Roman" w:cs="Times New Roman"/>
          <w:szCs w:val="22"/>
          <w:lang w:eastAsia="el-GR"/>
        </w:rPr>
      </w:pPr>
      <w:r w:rsidRPr="00A421D5">
        <w:rPr>
          <w:rFonts w:eastAsia="Times New Roman" w:cs="Times New Roman"/>
          <w:szCs w:val="22"/>
          <w:lang w:eastAsia="el-GR"/>
        </w:rPr>
        <w:t xml:space="preserve">Έπειτα από τη διμεταβλητή ανάλυση προέκυψε στατιστική σχέση στο επίπεδο του 0,20 (p&lt;0,20) μεταξύ της βαθμολογίας χρήσης των παραδοσιακών μεθόδων με τις οποίες οι φοιτητές αναζητούν πληροφορίες και του φύλου, της ηλικίας, του τμήματος φοίτησης, του έτους φοίτησης και του μορφωτικού επιπέδου της μητέρας. Για τον λόγο αυτόν, εφαρμόστηκε πολυμεταβλητή γραμμική παλινδρόμηση, τα αποτελέσματα της οποίας παρουσιάζονται στον πίνακα </w:t>
      </w:r>
      <w:r w:rsidR="00053719">
        <w:rPr>
          <w:rFonts w:eastAsia="Times New Roman" w:cs="Times New Roman"/>
          <w:szCs w:val="22"/>
          <w:lang w:eastAsia="el-GR"/>
        </w:rPr>
        <w:t>7-</w:t>
      </w:r>
      <w:r w:rsidRPr="00A421D5">
        <w:rPr>
          <w:rFonts w:eastAsia="Times New Roman" w:cs="Times New Roman"/>
          <w:szCs w:val="22"/>
          <w:lang w:eastAsia="el-GR"/>
        </w:rPr>
        <w:t>49.</w:t>
      </w:r>
    </w:p>
    <w:p w:rsidR="00A421D5" w:rsidRPr="00EE7686" w:rsidRDefault="00A604D4" w:rsidP="00A604D4">
      <w:pPr>
        <w:pStyle w:val="ab"/>
        <w:rPr>
          <w:rStyle w:val="TABLE"/>
        </w:rPr>
      </w:pPr>
      <w:bookmarkStart w:id="670" w:name="_Toc423996180"/>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49</w:t>
      </w:r>
      <w:r w:rsidR="008A2614">
        <w:rPr>
          <w:noProof/>
        </w:rPr>
        <w:fldChar w:fldCharType="end"/>
      </w:r>
      <w:r>
        <w:t xml:space="preserve">. </w:t>
      </w:r>
      <w:r w:rsidRPr="00C3486E">
        <w:t>Πολυμεταβλητή γραμμική παλινδρόμηση με εξαρτημένη μεταβλητή την βαθμολογία χρήσης των παραδοσιακών μεθόδων με τις οποίες οι φοιτητές αναζητούν πληροφορίες.</w:t>
      </w:r>
      <w:bookmarkEnd w:id="670"/>
    </w:p>
    <w:tbl>
      <w:tblPr>
        <w:tblStyle w:val="22"/>
        <w:tblW w:w="5000" w:type="pct"/>
        <w:tblLook w:val="04A0" w:firstRow="1" w:lastRow="0" w:firstColumn="1" w:lastColumn="0" w:noHBand="0" w:noVBand="1"/>
      </w:tblPr>
      <w:tblGrid>
        <w:gridCol w:w="4412"/>
        <w:gridCol w:w="1409"/>
        <w:gridCol w:w="2062"/>
        <w:gridCol w:w="836"/>
      </w:tblGrid>
      <w:tr w:rsidR="00A421D5" w:rsidRPr="00697CAE" w:rsidTr="00053719">
        <w:tc>
          <w:tcPr>
            <w:tcW w:w="2536"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Χαρακτηριστικό</w:t>
            </w:r>
          </w:p>
        </w:tc>
        <w:tc>
          <w:tcPr>
            <w:tcW w:w="808"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Συντελεστής b</w:t>
            </w:r>
          </w:p>
        </w:tc>
        <w:tc>
          <w:tcPr>
            <w:tcW w:w="1189"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 xml:space="preserve">95% διάστημα </w:t>
            </w:r>
          </w:p>
          <w:p w:rsidR="00A421D5" w:rsidRPr="00697CAE" w:rsidRDefault="00A421D5" w:rsidP="00D53061">
            <w:pPr>
              <w:rPr>
                <w:rFonts w:ascii="Times New Roman" w:hAnsi="Times New Roman" w:cs="Times New Roman"/>
                <w:b/>
              </w:rPr>
            </w:pPr>
            <w:r w:rsidRPr="00697CAE">
              <w:rPr>
                <w:rFonts w:ascii="Times New Roman" w:hAnsi="Times New Roman" w:cs="Times New Roman"/>
                <w:b/>
              </w:rPr>
              <w:t>εμπιστοσύνης για τον b</w:t>
            </w:r>
          </w:p>
        </w:tc>
        <w:tc>
          <w:tcPr>
            <w:tcW w:w="466"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Τιμή p</w:t>
            </w:r>
          </w:p>
        </w:tc>
      </w:tr>
      <w:tr w:rsidR="00A421D5" w:rsidRPr="00697CAE" w:rsidTr="00053719">
        <w:trPr>
          <w:trHeight w:val="224"/>
        </w:trPr>
        <w:tc>
          <w:tcPr>
            <w:tcW w:w="2536"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Γυναίκες σε σχέση με άνδρες</w:t>
            </w:r>
          </w:p>
        </w:tc>
        <w:tc>
          <w:tcPr>
            <w:tcW w:w="808"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1,00</w:t>
            </w:r>
          </w:p>
        </w:tc>
        <w:tc>
          <w:tcPr>
            <w:tcW w:w="1189"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0,56 έως 1,44</w:t>
            </w:r>
          </w:p>
        </w:tc>
        <w:tc>
          <w:tcPr>
            <w:tcW w:w="466"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&lt;0,001</w:t>
            </w:r>
          </w:p>
        </w:tc>
      </w:tr>
      <w:tr w:rsidR="00A421D5" w:rsidRPr="00697CAE" w:rsidTr="00053719">
        <w:trPr>
          <w:trHeight w:val="224"/>
        </w:trPr>
        <w:tc>
          <w:tcPr>
            <w:tcW w:w="2536"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Ηλικία</w:t>
            </w:r>
          </w:p>
        </w:tc>
        <w:tc>
          <w:tcPr>
            <w:tcW w:w="808"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0,06</w:t>
            </w:r>
          </w:p>
        </w:tc>
        <w:tc>
          <w:tcPr>
            <w:tcW w:w="1189"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0,02 έως 0,09</w:t>
            </w:r>
          </w:p>
        </w:tc>
        <w:tc>
          <w:tcPr>
            <w:tcW w:w="466"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0,001</w:t>
            </w:r>
          </w:p>
        </w:tc>
      </w:tr>
      <w:tr w:rsidR="00A421D5" w:rsidRPr="00697CAE" w:rsidTr="00053719">
        <w:trPr>
          <w:trHeight w:val="224"/>
        </w:trPr>
        <w:tc>
          <w:tcPr>
            <w:tcW w:w="2536"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Φοιτητές στο ΑΕΙ Πελοποννήσου σε σχέση με φοιτητές στο ΑΕΙ Αθήνας</w:t>
            </w:r>
          </w:p>
        </w:tc>
        <w:tc>
          <w:tcPr>
            <w:tcW w:w="808"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0,66</w:t>
            </w:r>
          </w:p>
        </w:tc>
        <w:tc>
          <w:tcPr>
            <w:tcW w:w="1189"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0,07 έως 1,25</w:t>
            </w:r>
          </w:p>
        </w:tc>
        <w:tc>
          <w:tcPr>
            <w:tcW w:w="466"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0,03</w:t>
            </w:r>
          </w:p>
        </w:tc>
      </w:tr>
      <w:tr w:rsidR="00A421D5" w:rsidRPr="00697CAE" w:rsidTr="00053719">
        <w:trPr>
          <w:trHeight w:val="224"/>
        </w:trPr>
        <w:tc>
          <w:tcPr>
            <w:tcW w:w="2536"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Φοιτητές στο ΤΕΙ Αθήνας σε σχέση με φοιτητές στο ΑΕΙ Αθήνας</w:t>
            </w:r>
          </w:p>
        </w:tc>
        <w:tc>
          <w:tcPr>
            <w:tcW w:w="808"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1,16</w:t>
            </w:r>
          </w:p>
        </w:tc>
        <w:tc>
          <w:tcPr>
            <w:tcW w:w="1189"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0,68 έως 1,64</w:t>
            </w:r>
          </w:p>
        </w:tc>
        <w:tc>
          <w:tcPr>
            <w:tcW w:w="466"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&lt;0,001</w:t>
            </w:r>
          </w:p>
        </w:tc>
      </w:tr>
    </w:tbl>
    <w:p w:rsidR="00A421D5" w:rsidRPr="00A421D5" w:rsidRDefault="00A421D5" w:rsidP="00053719">
      <w:pPr>
        <w:rPr>
          <w:rFonts w:eastAsia="Times New Roman" w:cs="Times New Roman"/>
          <w:szCs w:val="22"/>
          <w:lang w:eastAsia="el-GR"/>
        </w:rPr>
      </w:pPr>
      <w:r w:rsidRPr="00A421D5">
        <w:rPr>
          <w:rFonts w:eastAsia="Times New Roman" w:cs="Times New Roman"/>
          <w:szCs w:val="22"/>
          <w:lang w:eastAsia="el-GR"/>
        </w:rPr>
        <w:t>Σύμφωνα με τα αποτελέσματα της πολυμεταβλητής γραμμικής παλινδρόμησης, προκύπτουν τα εξής: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Οι γυναίκες είχαν μεγαλύτερη βαθμολογία χρήσης των παραδοσιακών μεθόδων σε σχέση με τους άνδρες.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Η αύξηση της ηλικίας σχετίζονταν με αύξηση της βαθμολογίας χρήσης των παραδοσιακών μεθόδων.</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Οι φοιτητές στο ΑΕΙ Πελοποννήσου και στο ΤΕΙ Αθήνας είχαν μεγαλύτερη βαθμολογία χρήσης των παραδοσιακών μεθόδων σε σχέση με τους φοιτητές στο ΑΕΙ Αθήνας.</w:t>
      </w:r>
    </w:p>
    <w:p w:rsidR="00A421D5" w:rsidRPr="00053719" w:rsidRDefault="00A421D5" w:rsidP="005C394A">
      <w:pPr>
        <w:numPr>
          <w:ilvl w:val="0"/>
          <w:numId w:val="48"/>
        </w:numPr>
        <w:spacing w:before="0"/>
        <w:ind w:left="360"/>
        <w:jc w:val="left"/>
        <w:rPr>
          <w:rFonts w:eastAsia="Times New Roman" w:cs="Times New Roman"/>
          <w:szCs w:val="22"/>
          <w:lang w:eastAsia="el-GR"/>
        </w:rPr>
      </w:pPr>
      <w:r w:rsidRPr="00053719">
        <w:rPr>
          <w:rFonts w:eastAsia="Times New Roman" w:cs="Times New Roman"/>
          <w:szCs w:val="22"/>
          <w:lang w:eastAsia="el-GR"/>
        </w:rPr>
        <w:t>Οι παραπάνω μεταβλητές ερμηνεύουν το 7% της μεταβλητότητας της βαθμολογίας χρήσης των παραδοσιακών μεθόδων.</w:t>
      </w:r>
    </w:p>
    <w:p w:rsidR="00A421D5" w:rsidRPr="00A421D5" w:rsidRDefault="00A421D5" w:rsidP="00053719">
      <w:pPr>
        <w:pStyle w:val="3"/>
        <w:rPr>
          <w:lang w:eastAsia="el-GR"/>
        </w:rPr>
      </w:pPr>
      <w:bookmarkStart w:id="671" w:name="_Toc422860167"/>
      <w:bookmarkStart w:id="672" w:name="_Toc422958671"/>
      <w:bookmarkStart w:id="673" w:name="_Toc422994884"/>
      <w:r w:rsidRPr="00A421D5">
        <w:rPr>
          <w:lang w:eastAsia="el-GR"/>
        </w:rPr>
        <w:t>Εξαρτημένη μεταβλητή: Βαθμολογία χρήσης των σύγχρονων μεθόδων με τις οποίες οι φοιτητές αναζητούν πληροφορίες</w:t>
      </w:r>
      <w:bookmarkEnd w:id="671"/>
      <w:bookmarkEnd w:id="672"/>
      <w:bookmarkEnd w:id="673"/>
    </w:p>
    <w:p w:rsidR="00A421D5" w:rsidRPr="00A421D5" w:rsidRDefault="00A421D5" w:rsidP="00AE4D57">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053719">
        <w:rPr>
          <w:rFonts w:eastAsia="Times New Roman" w:cs="Times New Roman"/>
          <w:szCs w:val="22"/>
          <w:lang w:eastAsia="el-GR"/>
        </w:rPr>
        <w:t>7-</w:t>
      </w:r>
      <w:r w:rsidRPr="00A421D5">
        <w:rPr>
          <w:rFonts w:eastAsia="Times New Roman" w:cs="Times New Roman"/>
          <w:szCs w:val="22"/>
          <w:lang w:eastAsia="el-GR"/>
        </w:rPr>
        <w:t>50 παρουσιάζονται οι διμεταβλητές συσχετίσεις ανάμεσα στα δημογραφικά χαρακτηριστικά και τη βαθμολογία χρήσης των σύγχρονων</w:t>
      </w:r>
      <w:r w:rsidRPr="00A421D5">
        <w:rPr>
          <w:rFonts w:eastAsia="Times New Roman" w:cs="Times New Roman"/>
          <w:b/>
          <w:szCs w:val="22"/>
          <w:lang w:eastAsia="el-GR"/>
        </w:rPr>
        <w:t xml:space="preserve"> </w:t>
      </w:r>
      <w:r w:rsidRPr="00A421D5">
        <w:rPr>
          <w:rFonts w:eastAsia="Times New Roman" w:cs="Times New Roman"/>
          <w:szCs w:val="22"/>
          <w:lang w:eastAsia="el-GR"/>
        </w:rPr>
        <w:t>μεθόδων με τις οποίες οι φοιτητές αναζητούν πληροφορίες.</w:t>
      </w:r>
    </w:p>
    <w:p w:rsidR="00A604D4" w:rsidRDefault="00A604D4" w:rsidP="00A604D4">
      <w:pPr>
        <w:pStyle w:val="ab"/>
        <w:keepNext/>
      </w:pPr>
      <w:bookmarkStart w:id="674" w:name="_Toc423996181"/>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50</w:t>
      </w:r>
      <w:r w:rsidR="008A2614">
        <w:rPr>
          <w:noProof/>
        </w:rPr>
        <w:fldChar w:fldCharType="end"/>
      </w:r>
      <w:r>
        <w:t xml:space="preserve">. </w:t>
      </w:r>
      <w:r w:rsidRPr="0089240E">
        <w:t>Διμεταβλητές συσχετίσεις ανάμεσα στα δημογραφικά χαρακτηριστικά και τη βαθμολογία χρήσης των σύγχρονων μεθόδων με τις οποίες οι φοιτητές αναζητούν πληροφορίες.</w:t>
      </w:r>
      <w:bookmarkEnd w:id="674"/>
    </w:p>
    <w:tbl>
      <w:tblPr>
        <w:tblStyle w:val="22"/>
        <w:tblW w:w="5000" w:type="pct"/>
        <w:tblLook w:val="04A0" w:firstRow="1" w:lastRow="0" w:firstColumn="1" w:lastColumn="0" w:noHBand="0" w:noVBand="1"/>
      </w:tblPr>
      <w:tblGrid>
        <w:gridCol w:w="3088"/>
        <w:gridCol w:w="4595"/>
        <w:gridCol w:w="1036"/>
      </w:tblGrid>
      <w:tr w:rsidR="00A421D5" w:rsidRPr="00697CAE" w:rsidTr="00053719">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 xml:space="preserve">Χαρακτηριστικό </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b/>
              </w:rPr>
              <w:t>Μέση βαθμολογία χρήσης των σύγχρονων μεθόδων με τις οποίες οι φοιτητές αναζητούν πληροφορίες</w:t>
            </w:r>
            <w:r w:rsidRPr="00697CAE">
              <w:rPr>
                <w:rFonts w:ascii="Times New Roman" w:hAnsi="Times New Roman" w:cs="Times New Roman"/>
              </w:rPr>
              <w:t xml:space="preserve"> </w:t>
            </w:r>
            <w:r w:rsidRPr="00697CAE">
              <w:rPr>
                <w:rFonts w:ascii="Times New Roman" w:hAnsi="Times New Roman" w:cs="Times New Roman"/>
                <w:b/>
              </w:rPr>
              <w:t>(τυπική απόκλιση)</w:t>
            </w:r>
          </w:p>
        </w:tc>
        <w:tc>
          <w:tcPr>
            <w:tcW w:w="594"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 xml:space="preserve">Τιμή </w:t>
            </w:r>
            <w:r w:rsidRPr="00697CAE">
              <w:rPr>
                <w:rFonts w:ascii="Times New Roman" w:hAnsi="Times New Roman" w:cs="Times New Roman"/>
                <w:b/>
                <w:lang w:val="en-US"/>
              </w:rPr>
              <w:t>p</w:t>
            </w:r>
          </w:p>
        </w:tc>
      </w:tr>
      <w:tr w:rsidR="00A421D5" w:rsidRPr="00697CAE" w:rsidTr="00053719">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 xml:space="preserve">Φύλο </w:t>
            </w:r>
          </w:p>
        </w:tc>
        <w:tc>
          <w:tcPr>
            <w:tcW w:w="2635" w:type="pct"/>
          </w:tcPr>
          <w:p w:rsidR="00A421D5" w:rsidRPr="00697CAE" w:rsidRDefault="00A421D5" w:rsidP="00D53061">
            <w:pPr>
              <w:rPr>
                <w:rFonts w:ascii="Times New Roman" w:hAnsi="Times New Roman" w:cs="Times New Roman"/>
              </w:rPr>
            </w:pPr>
          </w:p>
        </w:tc>
        <w:tc>
          <w:tcPr>
            <w:tcW w:w="594" w:type="pct"/>
          </w:tcPr>
          <w:p w:rsidR="00A421D5" w:rsidRPr="00697CAE" w:rsidRDefault="00A421D5" w:rsidP="00D53061">
            <w:pPr>
              <w:rPr>
                <w:rFonts w:ascii="Times New Roman" w:hAnsi="Times New Roman" w:cs="Times New Roman"/>
                <w:b/>
                <w:vertAlign w:val="superscript"/>
              </w:rPr>
            </w:pPr>
            <w:r w:rsidRPr="00697CAE">
              <w:rPr>
                <w:rFonts w:ascii="Times New Roman" w:hAnsi="Times New Roman" w:cs="Times New Roman"/>
                <w:b/>
              </w:rPr>
              <w:t>0,07</w:t>
            </w:r>
            <w:r w:rsidRPr="00697CAE">
              <w:rPr>
                <w:rFonts w:ascii="Times New Roman" w:hAnsi="Times New Roman" w:cs="Times New Roman"/>
                <w:b/>
                <w:vertAlign w:val="superscript"/>
              </w:rPr>
              <w:t>α</w:t>
            </w:r>
          </w:p>
        </w:tc>
      </w:tr>
      <w:tr w:rsidR="00A421D5" w:rsidRPr="00697CAE" w:rsidTr="00053719">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Άνδρες</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11,4 (2,2)</w:t>
            </w:r>
          </w:p>
        </w:tc>
        <w:tc>
          <w:tcPr>
            <w:tcW w:w="594" w:type="pct"/>
          </w:tcPr>
          <w:p w:rsidR="00A421D5" w:rsidRPr="00697CAE" w:rsidRDefault="00A421D5" w:rsidP="00D53061">
            <w:pPr>
              <w:rPr>
                <w:rFonts w:ascii="Times New Roman" w:hAnsi="Times New Roman" w:cs="Times New Roman"/>
                <w:b/>
              </w:rPr>
            </w:pPr>
          </w:p>
        </w:tc>
      </w:tr>
      <w:tr w:rsidR="00A421D5" w:rsidRPr="00697CAE" w:rsidTr="00053719">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Γυναίκες</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11,9 (2,4)</w:t>
            </w:r>
          </w:p>
        </w:tc>
        <w:tc>
          <w:tcPr>
            <w:tcW w:w="594" w:type="pct"/>
          </w:tcPr>
          <w:p w:rsidR="00A421D5" w:rsidRPr="00697CAE" w:rsidRDefault="00A421D5" w:rsidP="00D53061">
            <w:pPr>
              <w:rPr>
                <w:rFonts w:ascii="Times New Roman" w:hAnsi="Times New Roman" w:cs="Times New Roman"/>
                <w:b/>
              </w:rPr>
            </w:pPr>
          </w:p>
        </w:tc>
      </w:tr>
      <w:tr w:rsidR="00A421D5" w:rsidRPr="00697CAE" w:rsidTr="00053719">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Ηλικία</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0,01</w:t>
            </w:r>
            <w:r w:rsidRPr="00697CAE">
              <w:rPr>
                <w:rFonts w:ascii="Times New Roman" w:hAnsi="Times New Roman" w:cs="Times New Roman"/>
                <w:vertAlign w:val="superscript"/>
              </w:rPr>
              <w:t>β</w:t>
            </w:r>
          </w:p>
        </w:tc>
        <w:tc>
          <w:tcPr>
            <w:tcW w:w="594"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0,8</w:t>
            </w:r>
            <w:r w:rsidRPr="00697CAE">
              <w:rPr>
                <w:rFonts w:ascii="Times New Roman" w:hAnsi="Times New Roman" w:cs="Times New Roman"/>
                <w:vertAlign w:val="superscript"/>
              </w:rPr>
              <w:t>β</w:t>
            </w:r>
          </w:p>
        </w:tc>
      </w:tr>
      <w:tr w:rsidR="00A421D5" w:rsidRPr="00697CAE" w:rsidTr="00053719">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Τόπος διαμονής πριν από τις σπουδές</w:t>
            </w:r>
          </w:p>
        </w:tc>
        <w:tc>
          <w:tcPr>
            <w:tcW w:w="2635" w:type="pct"/>
          </w:tcPr>
          <w:p w:rsidR="00A421D5" w:rsidRPr="00697CAE" w:rsidRDefault="00A421D5" w:rsidP="00D53061">
            <w:pPr>
              <w:rPr>
                <w:rFonts w:ascii="Times New Roman" w:hAnsi="Times New Roman" w:cs="Times New Roman"/>
              </w:rPr>
            </w:pPr>
          </w:p>
        </w:tc>
        <w:tc>
          <w:tcPr>
            <w:tcW w:w="594"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0,3</w:t>
            </w:r>
            <w:r w:rsidRPr="00697CAE">
              <w:rPr>
                <w:rFonts w:ascii="Times New Roman" w:hAnsi="Times New Roman" w:cs="Times New Roman"/>
                <w:vertAlign w:val="superscript"/>
              </w:rPr>
              <w:t>γ</w:t>
            </w:r>
          </w:p>
        </w:tc>
      </w:tr>
      <w:tr w:rsidR="00A421D5" w:rsidRPr="00697CAE" w:rsidTr="00053719">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Αστική περιοχή</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11,7 (2,4)</w:t>
            </w:r>
          </w:p>
        </w:tc>
        <w:tc>
          <w:tcPr>
            <w:tcW w:w="594" w:type="pct"/>
          </w:tcPr>
          <w:p w:rsidR="00A421D5" w:rsidRPr="00697CAE" w:rsidRDefault="00A421D5" w:rsidP="00D53061">
            <w:pPr>
              <w:rPr>
                <w:rFonts w:ascii="Times New Roman" w:hAnsi="Times New Roman" w:cs="Times New Roman"/>
              </w:rPr>
            </w:pPr>
          </w:p>
        </w:tc>
      </w:tr>
      <w:tr w:rsidR="00A421D5" w:rsidRPr="00697CAE" w:rsidTr="00053719">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Ημιαστική περιοχή</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12,1 (2,2)</w:t>
            </w:r>
          </w:p>
        </w:tc>
        <w:tc>
          <w:tcPr>
            <w:tcW w:w="594" w:type="pct"/>
          </w:tcPr>
          <w:p w:rsidR="00A421D5" w:rsidRPr="00697CAE" w:rsidRDefault="00A421D5" w:rsidP="00D53061">
            <w:pPr>
              <w:rPr>
                <w:rFonts w:ascii="Times New Roman" w:hAnsi="Times New Roman" w:cs="Times New Roman"/>
              </w:rPr>
            </w:pPr>
          </w:p>
        </w:tc>
      </w:tr>
      <w:tr w:rsidR="00A421D5" w:rsidRPr="00697CAE" w:rsidTr="00053719">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Αγροτική περιοχή</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11,9 (2,2)</w:t>
            </w:r>
          </w:p>
        </w:tc>
        <w:tc>
          <w:tcPr>
            <w:tcW w:w="594" w:type="pct"/>
          </w:tcPr>
          <w:p w:rsidR="00A421D5" w:rsidRPr="00697CAE" w:rsidRDefault="00A421D5" w:rsidP="00D53061">
            <w:pPr>
              <w:rPr>
                <w:rFonts w:ascii="Times New Roman" w:hAnsi="Times New Roman" w:cs="Times New Roman"/>
              </w:rPr>
            </w:pPr>
          </w:p>
        </w:tc>
      </w:tr>
      <w:tr w:rsidR="00A421D5" w:rsidRPr="00697CAE" w:rsidTr="00053719">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Τμήμα φοίτησης</w:t>
            </w:r>
          </w:p>
        </w:tc>
        <w:tc>
          <w:tcPr>
            <w:tcW w:w="2635" w:type="pct"/>
          </w:tcPr>
          <w:p w:rsidR="00A421D5" w:rsidRPr="00697CAE" w:rsidRDefault="00A421D5" w:rsidP="00D53061">
            <w:pPr>
              <w:rPr>
                <w:rFonts w:ascii="Times New Roman" w:hAnsi="Times New Roman" w:cs="Times New Roman"/>
              </w:rPr>
            </w:pPr>
          </w:p>
        </w:tc>
        <w:tc>
          <w:tcPr>
            <w:tcW w:w="594" w:type="pct"/>
          </w:tcPr>
          <w:p w:rsidR="00A421D5" w:rsidRPr="00697CAE" w:rsidRDefault="00A421D5" w:rsidP="00D53061">
            <w:pPr>
              <w:rPr>
                <w:rFonts w:ascii="Times New Roman" w:hAnsi="Times New Roman" w:cs="Times New Roman"/>
                <w:b/>
                <w:vertAlign w:val="superscript"/>
              </w:rPr>
            </w:pPr>
            <w:r w:rsidRPr="00697CAE">
              <w:rPr>
                <w:rFonts w:ascii="Times New Roman" w:hAnsi="Times New Roman" w:cs="Times New Roman"/>
                <w:b/>
              </w:rPr>
              <w:t>0,001</w:t>
            </w:r>
            <w:r w:rsidRPr="00697CAE">
              <w:rPr>
                <w:rFonts w:ascii="Times New Roman" w:hAnsi="Times New Roman" w:cs="Times New Roman"/>
                <w:b/>
                <w:vertAlign w:val="superscript"/>
              </w:rPr>
              <w:t>γ</w:t>
            </w:r>
          </w:p>
        </w:tc>
      </w:tr>
      <w:tr w:rsidR="00A421D5" w:rsidRPr="00697CAE" w:rsidTr="00053719">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ΑΕΙ Πελοποννήσου</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12,1 (2,2)</w:t>
            </w:r>
          </w:p>
        </w:tc>
        <w:tc>
          <w:tcPr>
            <w:tcW w:w="594" w:type="pct"/>
          </w:tcPr>
          <w:p w:rsidR="00A421D5" w:rsidRPr="00697CAE" w:rsidRDefault="00A421D5" w:rsidP="00D53061">
            <w:pPr>
              <w:rPr>
                <w:rFonts w:ascii="Times New Roman" w:hAnsi="Times New Roman" w:cs="Times New Roman"/>
              </w:rPr>
            </w:pPr>
          </w:p>
        </w:tc>
      </w:tr>
      <w:tr w:rsidR="00A421D5" w:rsidRPr="00697CAE" w:rsidTr="00053719">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ΑΕΙ Αθήνας</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12,5 (2,3)</w:t>
            </w:r>
          </w:p>
        </w:tc>
        <w:tc>
          <w:tcPr>
            <w:tcW w:w="594" w:type="pct"/>
          </w:tcPr>
          <w:p w:rsidR="00A421D5" w:rsidRPr="00697CAE" w:rsidRDefault="00A421D5" w:rsidP="00D53061">
            <w:pPr>
              <w:rPr>
                <w:rFonts w:ascii="Times New Roman" w:hAnsi="Times New Roman" w:cs="Times New Roman"/>
              </w:rPr>
            </w:pPr>
          </w:p>
        </w:tc>
      </w:tr>
      <w:tr w:rsidR="00A421D5" w:rsidRPr="00697CAE" w:rsidTr="00053719">
        <w:tc>
          <w:tcPr>
            <w:tcW w:w="1771"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 xml:space="preserve">  ΤΕΙ Αθήνας</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11,6 (2,4)</w:t>
            </w:r>
          </w:p>
        </w:tc>
        <w:tc>
          <w:tcPr>
            <w:tcW w:w="594" w:type="pct"/>
          </w:tcPr>
          <w:p w:rsidR="00A421D5" w:rsidRPr="00697CAE" w:rsidRDefault="00A421D5" w:rsidP="00D53061">
            <w:pPr>
              <w:rPr>
                <w:rFonts w:ascii="Times New Roman" w:hAnsi="Times New Roman" w:cs="Times New Roman"/>
              </w:rPr>
            </w:pPr>
          </w:p>
        </w:tc>
      </w:tr>
      <w:tr w:rsidR="00A421D5" w:rsidRPr="00697CAE" w:rsidTr="00053719">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Έτος φοίτησης</w:t>
            </w:r>
          </w:p>
        </w:tc>
        <w:tc>
          <w:tcPr>
            <w:tcW w:w="2635"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-0,02</w:t>
            </w:r>
            <w:r w:rsidRPr="00697CAE">
              <w:rPr>
                <w:rFonts w:ascii="Times New Roman" w:hAnsi="Times New Roman" w:cs="Times New Roman"/>
                <w:vertAlign w:val="superscript"/>
              </w:rPr>
              <w:t>δ</w:t>
            </w:r>
          </w:p>
        </w:tc>
        <w:tc>
          <w:tcPr>
            <w:tcW w:w="594"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0,6</w:t>
            </w:r>
            <w:r w:rsidRPr="00697CAE">
              <w:rPr>
                <w:rFonts w:ascii="Times New Roman" w:hAnsi="Times New Roman" w:cs="Times New Roman"/>
                <w:vertAlign w:val="superscript"/>
              </w:rPr>
              <w:t>δ</w:t>
            </w:r>
          </w:p>
        </w:tc>
      </w:tr>
      <w:tr w:rsidR="00A421D5" w:rsidRPr="00697CAE" w:rsidTr="00053719">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Μορφωτικό επίπεδο πατέρα</w:t>
            </w:r>
          </w:p>
        </w:tc>
        <w:tc>
          <w:tcPr>
            <w:tcW w:w="2635"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lang w:val="en-US"/>
              </w:rPr>
              <w:t>0,</w:t>
            </w:r>
            <w:r w:rsidRPr="00697CAE">
              <w:rPr>
                <w:rFonts w:ascii="Times New Roman" w:hAnsi="Times New Roman" w:cs="Times New Roman"/>
              </w:rPr>
              <w:t>02</w:t>
            </w:r>
            <w:r w:rsidRPr="00697CAE">
              <w:rPr>
                <w:rFonts w:ascii="Times New Roman" w:hAnsi="Times New Roman" w:cs="Times New Roman"/>
                <w:vertAlign w:val="superscript"/>
              </w:rPr>
              <w:t>δ</w:t>
            </w:r>
          </w:p>
        </w:tc>
        <w:tc>
          <w:tcPr>
            <w:tcW w:w="594"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0,5</w:t>
            </w:r>
            <w:r w:rsidRPr="00697CAE">
              <w:rPr>
                <w:rFonts w:ascii="Times New Roman" w:hAnsi="Times New Roman" w:cs="Times New Roman"/>
                <w:vertAlign w:val="superscript"/>
              </w:rPr>
              <w:t>δ</w:t>
            </w:r>
          </w:p>
        </w:tc>
      </w:tr>
      <w:tr w:rsidR="00A421D5" w:rsidRPr="00697CAE" w:rsidTr="00053719">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Μορφωτικό επίπεδο μητέρας</w:t>
            </w:r>
          </w:p>
        </w:tc>
        <w:tc>
          <w:tcPr>
            <w:tcW w:w="2635"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lang w:val="en-US"/>
              </w:rPr>
              <w:t>0,</w:t>
            </w:r>
            <w:r w:rsidRPr="00697CAE">
              <w:rPr>
                <w:rFonts w:ascii="Times New Roman" w:hAnsi="Times New Roman" w:cs="Times New Roman"/>
              </w:rPr>
              <w:t>02</w:t>
            </w:r>
            <w:r w:rsidRPr="00697CAE">
              <w:rPr>
                <w:rFonts w:ascii="Times New Roman" w:hAnsi="Times New Roman" w:cs="Times New Roman"/>
                <w:vertAlign w:val="superscript"/>
              </w:rPr>
              <w:t>δ</w:t>
            </w:r>
          </w:p>
        </w:tc>
        <w:tc>
          <w:tcPr>
            <w:tcW w:w="594" w:type="pct"/>
          </w:tcPr>
          <w:p w:rsidR="00A421D5" w:rsidRPr="00697CAE" w:rsidRDefault="00A421D5" w:rsidP="00D53061">
            <w:pPr>
              <w:rPr>
                <w:rFonts w:ascii="Times New Roman" w:hAnsi="Times New Roman" w:cs="Times New Roman"/>
                <w:vertAlign w:val="superscript"/>
              </w:rPr>
            </w:pPr>
            <w:r w:rsidRPr="00697CAE">
              <w:rPr>
                <w:rFonts w:ascii="Times New Roman" w:hAnsi="Times New Roman" w:cs="Times New Roman"/>
              </w:rPr>
              <w:t>0,6</w:t>
            </w:r>
            <w:r w:rsidRPr="00697CAE">
              <w:rPr>
                <w:rFonts w:ascii="Times New Roman" w:hAnsi="Times New Roman" w:cs="Times New Roman"/>
                <w:vertAlign w:val="superscript"/>
              </w:rPr>
              <w:t>δ</w:t>
            </w:r>
          </w:p>
        </w:tc>
      </w:tr>
      <w:tr w:rsidR="00A421D5" w:rsidRPr="00697CAE" w:rsidTr="00053719">
        <w:tc>
          <w:tcPr>
            <w:tcW w:w="1771"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Εμπειρία ηλεκτρονικού υπολογιστή</w:t>
            </w:r>
          </w:p>
        </w:tc>
        <w:tc>
          <w:tcPr>
            <w:tcW w:w="2635"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0,11</w:t>
            </w:r>
            <w:r w:rsidRPr="00697CAE">
              <w:rPr>
                <w:rFonts w:ascii="Times New Roman" w:hAnsi="Times New Roman" w:cs="Times New Roman"/>
                <w:vertAlign w:val="superscript"/>
              </w:rPr>
              <w:t>β</w:t>
            </w:r>
          </w:p>
        </w:tc>
        <w:tc>
          <w:tcPr>
            <w:tcW w:w="594" w:type="pct"/>
          </w:tcPr>
          <w:p w:rsidR="00A421D5" w:rsidRPr="00697CAE" w:rsidRDefault="00A421D5" w:rsidP="00D53061">
            <w:pPr>
              <w:rPr>
                <w:rFonts w:ascii="Times New Roman" w:hAnsi="Times New Roman" w:cs="Times New Roman"/>
                <w:b/>
                <w:vertAlign w:val="superscript"/>
              </w:rPr>
            </w:pPr>
            <w:r w:rsidRPr="00697CAE">
              <w:rPr>
                <w:rFonts w:ascii="Times New Roman" w:hAnsi="Times New Roman" w:cs="Times New Roman"/>
                <w:b/>
              </w:rPr>
              <w:t>0,004</w:t>
            </w:r>
            <w:r w:rsidRPr="00697CAE">
              <w:rPr>
                <w:rFonts w:ascii="Times New Roman" w:hAnsi="Times New Roman" w:cs="Times New Roman"/>
                <w:b/>
                <w:vertAlign w:val="superscript"/>
              </w:rPr>
              <w:t>β</w:t>
            </w:r>
          </w:p>
        </w:tc>
      </w:tr>
    </w:tbl>
    <w:p w:rsidR="00A421D5" w:rsidRPr="00A421D5" w:rsidRDefault="00A421D5" w:rsidP="00053719">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α</w:t>
      </w:r>
      <w:r w:rsidRPr="00A421D5">
        <w:rPr>
          <w:rFonts w:eastAsia="Times New Roman" w:cs="Times New Roman"/>
          <w:sz w:val="20"/>
          <w:szCs w:val="22"/>
          <w:lang w:eastAsia="el-GR"/>
        </w:rPr>
        <w:t xml:space="preserve"> έλεγχος </w:t>
      </w:r>
      <w:r w:rsidRPr="00A421D5">
        <w:rPr>
          <w:rFonts w:eastAsia="Times New Roman" w:cs="Times New Roman"/>
          <w:sz w:val="20"/>
          <w:szCs w:val="22"/>
          <w:lang w:val="en-US" w:eastAsia="el-GR"/>
        </w:rPr>
        <w:t>t</w:t>
      </w:r>
    </w:p>
    <w:p w:rsidR="00A421D5" w:rsidRPr="00A421D5" w:rsidRDefault="00A421D5" w:rsidP="00053719">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β</w:t>
      </w:r>
      <w:r w:rsidRPr="00A421D5">
        <w:rPr>
          <w:rFonts w:eastAsia="Times New Roman" w:cs="Times New Roman"/>
          <w:sz w:val="20"/>
          <w:szCs w:val="22"/>
          <w:lang w:eastAsia="el-GR"/>
        </w:rPr>
        <w:t xml:space="preserve"> συντελεστής συσχέτισης </w:t>
      </w:r>
      <w:r w:rsidRPr="00A421D5">
        <w:rPr>
          <w:rFonts w:eastAsia="Times New Roman" w:cs="Times New Roman"/>
          <w:sz w:val="20"/>
          <w:szCs w:val="22"/>
          <w:lang w:val="en-US" w:eastAsia="el-GR"/>
        </w:rPr>
        <w:t>Pearson</w:t>
      </w:r>
    </w:p>
    <w:p w:rsidR="00A421D5" w:rsidRPr="00A421D5" w:rsidRDefault="00A421D5" w:rsidP="00053719">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γ</w:t>
      </w:r>
      <w:r w:rsidRPr="00A421D5">
        <w:rPr>
          <w:rFonts w:eastAsia="Times New Roman" w:cs="Times New Roman"/>
          <w:sz w:val="20"/>
          <w:szCs w:val="22"/>
          <w:lang w:eastAsia="el-GR"/>
        </w:rPr>
        <w:t xml:space="preserve"> ανάλυση διασποράς</w:t>
      </w:r>
    </w:p>
    <w:p w:rsidR="00A421D5" w:rsidRPr="00A421D5" w:rsidRDefault="00A421D5" w:rsidP="00053719">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δ</w:t>
      </w:r>
      <w:r w:rsidRPr="00A421D5">
        <w:rPr>
          <w:rFonts w:eastAsia="Times New Roman" w:cs="Times New Roman"/>
          <w:sz w:val="20"/>
          <w:szCs w:val="22"/>
          <w:lang w:eastAsia="el-GR"/>
        </w:rPr>
        <w:t xml:space="preserve"> συντελεστής συσχέτισης </w:t>
      </w:r>
      <w:r w:rsidRPr="00A421D5">
        <w:rPr>
          <w:rFonts w:eastAsia="Times New Roman" w:cs="Times New Roman"/>
          <w:sz w:val="20"/>
          <w:szCs w:val="22"/>
          <w:lang w:val="en-US" w:eastAsia="el-GR"/>
        </w:rPr>
        <w:t>Spearman</w:t>
      </w:r>
    </w:p>
    <w:p w:rsidR="00A421D5" w:rsidRPr="00A421D5" w:rsidRDefault="00A421D5" w:rsidP="00053719">
      <w:pPr>
        <w:rPr>
          <w:rFonts w:eastAsia="Times New Roman" w:cs="Times New Roman"/>
          <w:szCs w:val="22"/>
          <w:lang w:eastAsia="el-GR"/>
        </w:rPr>
      </w:pPr>
      <w:r w:rsidRPr="00A421D5">
        <w:rPr>
          <w:rFonts w:eastAsia="Times New Roman" w:cs="Times New Roman"/>
          <w:szCs w:val="22"/>
          <w:lang w:eastAsia="el-GR"/>
        </w:rPr>
        <w:t>Έπειτα από τη διμεταβλητή ανάλυση προέκυψε στατιστική σχέση στο επίπεδο του 0,20 (p&lt;0,20) μεταξύ της βαθμολογίας χρήσης των σύγχρονων</w:t>
      </w:r>
      <w:r w:rsidRPr="00A421D5">
        <w:rPr>
          <w:rFonts w:eastAsia="Times New Roman" w:cs="Times New Roman"/>
          <w:b/>
          <w:szCs w:val="22"/>
          <w:lang w:eastAsia="el-GR"/>
        </w:rPr>
        <w:t xml:space="preserve"> </w:t>
      </w:r>
      <w:r w:rsidRPr="00A421D5">
        <w:rPr>
          <w:rFonts w:eastAsia="Times New Roman" w:cs="Times New Roman"/>
          <w:szCs w:val="22"/>
          <w:lang w:eastAsia="el-GR"/>
        </w:rPr>
        <w:t xml:space="preserve">μεθόδων με τις οποίες οι φοιτητές αναζητούν πληροφορίες και του φύλου, του τμήματος φοίτησης και της εμπειρίας ηλεκτρονικού υπολογιστή. Για τον λόγο αυτόν, εφαρμόστηκε πολυμεταβλητή γραμμική παλινδρόμηση, τα αποτελέσματα της οποίας παρουσιάζονται στον πίνακα </w:t>
      </w:r>
      <w:r w:rsidR="00053719">
        <w:rPr>
          <w:rFonts w:eastAsia="Times New Roman" w:cs="Times New Roman"/>
          <w:szCs w:val="22"/>
          <w:lang w:eastAsia="el-GR"/>
        </w:rPr>
        <w:t>7-</w:t>
      </w:r>
      <w:r w:rsidRPr="00A421D5">
        <w:rPr>
          <w:rFonts w:eastAsia="Times New Roman" w:cs="Times New Roman"/>
          <w:szCs w:val="22"/>
          <w:lang w:eastAsia="el-GR"/>
        </w:rPr>
        <w:t>51.</w:t>
      </w:r>
    </w:p>
    <w:p w:rsidR="00A604D4" w:rsidRDefault="00A604D4" w:rsidP="00A604D4">
      <w:pPr>
        <w:pStyle w:val="ab"/>
        <w:keepNext/>
      </w:pPr>
      <w:bookmarkStart w:id="675" w:name="_Toc423996182"/>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51</w:t>
      </w:r>
      <w:r w:rsidR="008A2614">
        <w:rPr>
          <w:noProof/>
        </w:rPr>
        <w:fldChar w:fldCharType="end"/>
      </w:r>
      <w:r>
        <w:t xml:space="preserve">. </w:t>
      </w:r>
      <w:r w:rsidRPr="006858E3">
        <w:t>Πολυμεταβλητή γραμμική παλινδρόμηση με εξαρτημένη μεταβλητή τη βαθμολογία χρήσης των σύγχρονων μεθόδων με τις οποίες οι φοιτητές αναζητούν πληροφορίες.</w:t>
      </w:r>
      <w:bookmarkEnd w:id="675"/>
    </w:p>
    <w:tbl>
      <w:tblPr>
        <w:tblStyle w:val="22"/>
        <w:tblW w:w="5000" w:type="pct"/>
        <w:tblLook w:val="04A0" w:firstRow="1" w:lastRow="0" w:firstColumn="1" w:lastColumn="0" w:noHBand="0" w:noVBand="1"/>
      </w:tblPr>
      <w:tblGrid>
        <w:gridCol w:w="4413"/>
        <w:gridCol w:w="1409"/>
        <w:gridCol w:w="2061"/>
        <w:gridCol w:w="836"/>
      </w:tblGrid>
      <w:tr w:rsidR="00A421D5" w:rsidRPr="00697CAE" w:rsidTr="00A604D4">
        <w:tc>
          <w:tcPr>
            <w:tcW w:w="2530"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Χαρακτηριστικό</w:t>
            </w:r>
          </w:p>
        </w:tc>
        <w:tc>
          <w:tcPr>
            <w:tcW w:w="808"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Συντελεστής b</w:t>
            </w:r>
          </w:p>
        </w:tc>
        <w:tc>
          <w:tcPr>
            <w:tcW w:w="1182"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 xml:space="preserve">95% διάστημα </w:t>
            </w:r>
          </w:p>
          <w:p w:rsidR="00A421D5" w:rsidRPr="00697CAE" w:rsidRDefault="00A421D5" w:rsidP="00D53061">
            <w:pPr>
              <w:rPr>
                <w:rFonts w:ascii="Times New Roman" w:hAnsi="Times New Roman" w:cs="Times New Roman"/>
                <w:b/>
              </w:rPr>
            </w:pPr>
            <w:r w:rsidRPr="00697CAE">
              <w:rPr>
                <w:rFonts w:ascii="Times New Roman" w:hAnsi="Times New Roman" w:cs="Times New Roman"/>
                <w:b/>
              </w:rPr>
              <w:t>εμπιστοσύνης για τον b</w:t>
            </w:r>
          </w:p>
        </w:tc>
        <w:tc>
          <w:tcPr>
            <w:tcW w:w="479" w:type="pct"/>
          </w:tcPr>
          <w:p w:rsidR="00A421D5" w:rsidRPr="00697CAE" w:rsidRDefault="00A421D5" w:rsidP="00D53061">
            <w:pPr>
              <w:rPr>
                <w:rFonts w:ascii="Times New Roman" w:hAnsi="Times New Roman" w:cs="Times New Roman"/>
                <w:b/>
              </w:rPr>
            </w:pPr>
            <w:r w:rsidRPr="00697CAE">
              <w:rPr>
                <w:rFonts w:ascii="Times New Roman" w:hAnsi="Times New Roman" w:cs="Times New Roman"/>
                <w:b/>
              </w:rPr>
              <w:t>Τιμή p</w:t>
            </w:r>
          </w:p>
        </w:tc>
      </w:tr>
      <w:tr w:rsidR="00A421D5" w:rsidRPr="00697CAE" w:rsidTr="00A604D4">
        <w:trPr>
          <w:trHeight w:val="224"/>
        </w:trPr>
        <w:tc>
          <w:tcPr>
            <w:tcW w:w="2530"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Γυναίκες σε σχέση με άνδρες</w:t>
            </w:r>
          </w:p>
        </w:tc>
        <w:tc>
          <w:tcPr>
            <w:tcW w:w="808"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0,51</w:t>
            </w:r>
          </w:p>
        </w:tc>
        <w:tc>
          <w:tcPr>
            <w:tcW w:w="1182"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0,06 έως 0,95</w:t>
            </w:r>
          </w:p>
        </w:tc>
        <w:tc>
          <w:tcPr>
            <w:tcW w:w="479"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0,03</w:t>
            </w:r>
          </w:p>
        </w:tc>
      </w:tr>
      <w:tr w:rsidR="00A421D5" w:rsidRPr="00697CAE" w:rsidTr="00A604D4">
        <w:trPr>
          <w:trHeight w:val="224"/>
        </w:trPr>
        <w:tc>
          <w:tcPr>
            <w:tcW w:w="2530"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Φοιτητές στο ΤΕΙ Αθήνας σε σχέση με φοιτητές στο ΑΕΙ Αθήνας</w:t>
            </w:r>
          </w:p>
        </w:tc>
        <w:tc>
          <w:tcPr>
            <w:tcW w:w="808"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-0,65</w:t>
            </w:r>
          </w:p>
        </w:tc>
        <w:tc>
          <w:tcPr>
            <w:tcW w:w="1182"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-1,01 έως 0,29</w:t>
            </w:r>
          </w:p>
        </w:tc>
        <w:tc>
          <w:tcPr>
            <w:tcW w:w="479"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&lt;0,001</w:t>
            </w:r>
          </w:p>
        </w:tc>
      </w:tr>
      <w:tr w:rsidR="00A421D5" w:rsidRPr="00697CAE" w:rsidTr="00A604D4">
        <w:trPr>
          <w:trHeight w:val="224"/>
        </w:trPr>
        <w:tc>
          <w:tcPr>
            <w:tcW w:w="2530"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Εμπειρία ηλεκτρονικού υπολογιστή</w:t>
            </w:r>
          </w:p>
        </w:tc>
        <w:tc>
          <w:tcPr>
            <w:tcW w:w="808"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0,28</w:t>
            </w:r>
          </w:p>
        </w:tc>
        <w:tc>
          <w:tcPr>
            <w:tcW w:w="1182"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0,08 έως 0,48</w:t>
            </w:r>
          </w:p>
        </w:tc>
        <w:tc>
          <w:tcPr>
            <w:tcW w:w="479" w:type="pct"/>
          </w:tcPr>
          <w:p w:rsidR="00A421D5" w:rsidRPr="00697CAE" w:rsidRDefault="00A421D5" w:rsidP="00D53061">
            <w:pPr>
              <w:rPr>
                <w:rFonts w:ascii="Times New Roman" w:hAnsi="Times New Roman" w:cs="Times New Roman"/>
              </w:rPr>
            </w:pPr>
            <w:r w:rsidRPr="00697CAE">
              <w:rPr>
                <w:rFonts w:ascii="Times New Roman" w:hAnsi="Times New Roman" w:cs="Times New Roman"/>
              </w:rPr>
              <w:t>0,006</w:t>
            </w:r>
          </w:p>
        </w:tc>
      </w:tr>
    </w:tbl>
    <w:p w:rsidR="00A421D5" w:rsidRPr="00A421D5" w:rsidRDefault="00A421D5" w:rsidP="00053719">
      <w:pPr>
        <w:rPr>
          <w:rFonts w:eastAsia="Times New Roman" w:cs="Times New Roman"/>
          <w:szCs w:val="22"/>
          <w:lang w:eastAsia="el-GR"/>
        </w:rPr>
      </w:pPr>
      <w:r w:rsidRPr="00A421D5">
        <w:rPr>
          <w:rFonts w:eastAsia="Times New Roman" w:cs="Times New Roman"/>
          <w:szCs w:val="22"/>
          <w:lang w:eastAsia="el-GR"/>
        </w:rPr>
        <w:t>Σύμφωνα με τα αποτελέσματα της πολυμεταβλητής γραμμικής παλινδρόμησης, προκύπτουν τα εξής: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Οι γυναίκες είχαν μεγαλύτερη βαθμολογία χρήσης των σύγχρονων</w:t>
      </w:r>
      <w:r w:rsidRPr="00A421D5">
        <w:rPr>
          <w:rFonts w:eastAsia="Times New Roman" w:cs="Times New Roman"/>
          <w:b/>
          <w:szCs w:val="22"/>
          <w:lang w:eastAsia="el-GR"/>
        </w:rPr>
        <w:t xml:space="preserve"> </w:t>
      </w:r>
      <w:r w:rsidRPr="00A421D5">
        <w:rPr>
          <w:rFonts w:eastAsia="Times New Roman" w:cs="Times New Roman"/>
          <w:szCs w:val="22"/>
          <w:lang w:eastAsia="el-GR"/>
        </w:rPr>
        <w:t>μεθόδων σε σχέση με τους άνδρες.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Η αύξηση της εμπειρίας ηλεκτρονικού υπολογιστή σχετίζονταν με αύξηση της βαθμολογίας χρήσης των σύγχρονων μεθόδων.</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Οι φοιτητές στο ΑΕΙ Αθήνας είχαν μεγαλύτερη βαθμολογία χρήσης των σύγχρονων μεθόδων σε σχέση με τους φοιτητές στο ΤΕΙ Αθήνας.</w:t>
      </w:r>
    </w:p>
    <w:p w:rsidR="00EE7686" w:rsidRPr="003036D0" w:rsidRDefault="00A421D5" w:rsidP="003036D0">
      <w:pPr>
        <w:numPr>
          <w:ilvl w:val="0"/>
          <w:numId w:val="48"/>
        </w:numPr>
        <w:spacing w:before="0"/>
        <w:ind w:left="360"/>
        <w:jc w:val="left"/>
        <w:rPr>
          <w:rFonts w:eastAsia="Times New Roman" w:cs="Times New Roman"/>
          <w:szCs w:val="22"/>
          <w:lang w:eastAsia="el-GR"/>
        </w:rPr>
      </w:pPr>
      <w:r w:rsidRPr="003036D0">
        <w:rPr>
          <w:rFonts w:eastAsia="Times New Roman" w:cs="Times New Roman"/>
          <w:szCs w:val="22"/>
          <w:lang w:eastAsia="el-GR"/>
        </w:rPr>
        <w:t>Οι παραπάνω μεταβλητές ερμηνεύουν το 3% της μεταβλητότητας της βαθμολογίας χρήσης των σύγχρονων</w:t>
      </w:r>
      <w:r w:rsidRPr="003036D0">
        <w:rPr>
          <w:rFonts w:eastAsia="Times New Roman" w:cs="Times New Roman"/>
          <w:b/>
          <w:szCs w:val="22"/>
          <w:lang w:eastAsia="el-GR"/>
        </w:rPr>
        <w:t xml:space="preserve"> </w:t>
      </w:r>
      <w:r w:rsidRPr="003036D0">
        <w:rPr>
          <w:rFonts w:eastAsia="Times New Roman" w:cs="Times New Roman"/>
          <w:szCs w:val="22"/>
          <w:lang w:eastAsia="el-GR"/>
        </w:rPr>
        <w:t>μεθόδων.</w:t>
      </w:r>
    </w:p>
    <w:p w:rsidR="00A421D5" w:rsidRPr="00A421D5" w:rsidRDefault="00A421D5" w:rsidP="00053719">
      <w:pPr>
        <w:pStyle w:val="3"/>
        <w:rPr>
          <w:lang w:eastAsia="el-GR"/>
        </w:rPr>
      </w:pPr>
      <w:bookmarkStart w:id="676" w:name="_Toc422860168"/>
      <w:bookmarkStart w:id="677" w:name="_Toc422958672"/>
      <w:bookmarkStart w:id="678" w:name="_Toc422994885"/>
      <w:r w:rsidRPr="00A421D5">
        <w:rPr>
          <w:lang w:eastAsia="el-GR"/>
        </w:rPr>
        <w:t>Εξαρτημένη μεταβλητή: Συχνότητα χρήσης του υπολογιστή στο ΑΕΙ/ΤΕΙ</w:t>
      </w:r>
      <w:bookmarkEnd w:id="676"/>
      <w:bookmarkEnd w:id="677"/>
      <w:bookmarkEnd w:id="678"/>
    </w:p>
    <w:p w:rsidR="00053719" w:rsidRDefault="00A421D5" w:rsidP="00EE7686">
      <w:pPr>
        <w:spacing w:before="0"/>
        <w:rPr>
          <w:rFonts w:eastAsia="Times New Roman" w:cs="Times New Roman"/>
          <w:szCs w:val="22"/>
          <w:lang w:eastAsia="el-GR"/>
        </w:rPr>
      </w:pPr>
      <w:r w:rsidRPr="00A421D5">
        <w:rPr>
          <w:rFonts w:eastAsia="Times New Roman" w:cs="Times New Roman"/>
          <w:szCs w:val="22"/>
          <w:lang w:eastAsia="el-GR"/>
        </w:rPr>
        <w:t xml:space="preserve">Στον πίνακα </w:t>
      </w:r>
      <w:r w:rsidR="00053719">
        <w:rPr>
          <w:rFonts w:eastAsia="Times New Roman" w:cs="Times New Roman"/>
          <w:szCs w:val="22"/>
          <w:lang w:eastAsia="el-GR"/>
        </w:rPr>
        <w:t>7-</w:t>
      </w:r>
      <w:r w:rsidRPr="00A421D5">
        <w:rPr>
          <w:rFonts w:eastAsia="Times New Roman" w:cs="Times New Roman"/>
          <w:szCs w:val="22"/>
          <w:lang w:eastAsia="el-GR"/>
        </w:rPr>
        <w:t>52 παρουσιάζονται οι διμεταβλητές συσχετίσεις ανάμεσα στα δημογραφικά χαρακτηριστικά και τη συχνότητα χρήσης του υπολογιστή στο ΑΕΙ/ΤΕΙ.</w:t>
      </w:r>
    </w:p>
    <w:p w:rsidR="00A604D4" w:rsidRDefault="00A604D4" w:rsidP="00A604D4">
      <w:pPr>
        <w:pStyle w:val="ab"/>
        <w:keepNext/>
      </w:pPr>
      <w:bookmarkStart w:id="679" w:name="_Toc423996183"/>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52</w:t>
      </w:r>
      <w:r w:rsidR="008A2614">
        <w:rPr>
          <w:noProof/>
        </w:rPr>
        <w:fldChar w:fldCharType="end"/>
      </w:r>
      <w:r>
        <w:t xml:space="preserve">. </w:t>
      </w:r>
      <w:r w:rsidRPr="0000776F">
        <w:t>Διμεταβλητές συσχετίσεις ανάμεσα στα δημογραφικά χαρακτηριστικά και τη συχνότητα χρήσης του υπολογιστή στο ΑΕΙ/ΤΕΙ.</w:t>
      </w:r>
      <w:bookmarkEnd w:id="679"/>
    </w:p>
    <w:tbl>
      <w:tblPr>
        <w:tblStyle w:val="22"/>
        <w:tblW w:w="5000" w:type="pct"/>
        <w:tblLook w:val="04A0" w:firstRow="1" w:lastRow="0" w:firstColumn="1" w:lastColumn="0" w:noHBand="0" w:noVBand="1"/>
      </w:tblPr>
      <w:tblGrid>
        <w:gridCol w:w="3088"/>
        <w:gridCol w:w="4595"/>
        <w:gridCol w:w="1036"/>
      </w:tblGrid>
      <w:tr w:rsidR="00A421D5" w:rsidRPr="003036D0" w:rsidTr="00053719">
        <w:tc>
          <w:tcPr>
            <w:tcW w:w="1771" w:type="pct"/>
          </w:tcPr>
          <w:p w:rsidR="00A421D5" w:rsidRPr="003036D0" w:rsidRDefault="00A421D5" w:rsidP="00D53061">
            <w:pPr>
              <w:rPr>
                <w:rFonts w:ascii="Times New Roman" w:hAnsi="Times New Roman" w:cs="Times New Roman"/>
                <w:b/>
              </w:rPr>
            </w:pPr>
            <w:r w:rsidRPr="003036D0">
              <w:rPr>
                <w:rFonts w:ascii="Times New Roman" w:hAnsi="Times New Roman" w:cs="Times New Roman"/>
                <w:b/>
              </w:rPr>
              <w:t xml:space="preserve">Χαρακτηριστικό </w:t>
            </w:r>
          </w:p>
        </w:tc>
        <w:tc>
          <w:tcPr>
            <w:tcW w:w="2635" w:type="pct"/>
          </w:tcPr>
          <w:p w:rsidR="00A421D5" w:rsidRPr="003036D0" w:rsidRDefault="00A421D5" w:rsidP="00D53061">
            <w:pPr>
              <w:rPr>
                <w:rFonts w:ascii="Times New Roman" w:hAnsi="Times New Roman" w:cs="Times New Roman"/>
              </w:rPr>
            </w:pPr>
            <w:r w:rsidRPr="003036D0">
              <w:rPr>
                <w:rFonts w:ascii="Times New Roman" w:hAnsi="Times New Roman" w:cs="Times New Roman"/>
                <w:b/>
              </w:rPr>
              <w:t>Μέση βαθμολογία συχνότητας χρήσης του υπολογιστή στο ΑΕΙ/ΤΕΙ (τυπική απόκλιση)</w:t>
            </w:r>
          </w:p>
        </w:tc>
        <w:tc>
          <w:tcPr>
            <w:tcW w:w="594" w:type="pct"/>
          </w:tcPr>
          <w:p w:rsidR="00A421D5" w:rsidRPr="003036D0" w:rsidRDefault="00A421D5" w:rsidP="00D53061">
            <w:pPr>
              <w:rPr>
                <w:rFonts w:ascii="Times New Roman" w:hAnsi="Times New Roman" w:cs="Times New Roman"/>
                <w:b/>
              </w:rPr>
            </w:pPr>
            <w:r w:rsidRPr="003036D0">
              <w:rPr>
                <w:rFonts w:ascii="Times New Roman" w:hAnsi="Times New Roman" w:cs="Times New Roman"/>
                <w:b/>
              </w:rPr>
              <w:t xml:space="preserve">Τιμή </w:t>
            </w:r>
            <w:r w:rsidRPr="003036D0">
              <w:rPr>
                <w:rFonts w:ascii="Times New Roman" w:hAnsi="Times New Roman" w:cs="Times New Roman"/>
                <w:b/>
                <w:lang w:val="en-US"/>
              </w:rPr>
              <w:t>p</w:t>
            </w:r>
          </w:p>
        </w:tc>
      </w:tr>
      <w:tr w:rsidR="00A421D5" w:rsidRPr="003036D0" w:rsidTr="00053719">
        <w:tc>
          <w:tcPr>
            <w:tcW w:w="1771" w:type="pct"/>
          </w:tcPr>
          <w:p w:rsidR="00A421D5" w:rsidRPr="003036D0" w:rsidRDefault="00A421D5" w:rsidP="00D53061">
            <w:pPr>
              <w:rPr>
                <w:rFonts w:ascii="Times New Roman" w:hAnsi="Times New Roman" w:cs="Times New Roman"/>
                <w:b/>
              </w:rPr>
            </w:pPr>
            <w:r w:rsidRPr="003036D0">
              <w:rPr>
                <w:rFonts w:ascii="Times New Roman" w:hAnsi="Times New Roman" w:cs="Times New Roman"/>
                <w:b/>
              </w:rPr>
              <w:t xml:space="preserve">Φύλο </w:t>
            </w:r>
          </w:p>
        </w:tc>
        <w:tc>
          <w:tcPr>
            <w:tcW w:w="2635" w:type="pct"/>
          </w:tcPr>
          <w:p w:rsidR="00A421D5" w:rsidRPr="003036D0" w:rsidRDefault="00A421D5" w:rsidP="00D53061">
            <w:pPr>
              <w:rPr>
                <w:rFonts w:ascii="Times New Roman" w:hAnsi="Times New Roman" w:cs="Times New Roman"/>
              </w:rPr>
            </w:pPr>
          </w:p>
        </w:tc>
        <w:tc>
          <w:tcPr>
            <w:tcW w:w="594" w:type="pct"/>
          </w:tcPr>
          <w:p w:rsidR="00A421D5" w:rsidRPr="003036D0" w:rsidRDefault="00A421D5" w:rsidP="00D53061">
            <w:pPr>
              <w:rPr>
                <w:rFonts w:ascii="Times New Roman" w:hAnsi="Times New Roman" w:cs="Times New Roman"/>
                <w:b/>
                <w:vertAlign w:val="superscript"/>
              </w:rPr>
            </w:pPr>
            <w:r w:rsidRPr="003036D0">
              <w:rPr>
                <w:rFonts w:ascii="Times New Roman" w:hAnsi="Times New Roman" w:cs="Times New Roman"/>
                <w:b/>
              </w:rPr>
              <w:t>0,02</w:t>
            </w:r>
            <w:r w:rsidRPr="003036D0">
              <w:rPr>
                <w:rFonts w:ascii="Times New Roman" w:hAnsi="Times New Roman" w:cs="Times New Roman"/>
                <w:b/>
                <w:vertAlign w:val="superscript"/>
              </w:rPr>
              <w:t>α</w:t>
            </w:r>
          </w:p>
        </w:tc>
      </w:tr>
      <w:tr w:rsidR="00A421D5" w:rsidRPr="003036D0" w:rsidTr="00053719">
        <w:tc>
          <w:tcPr>
            <w:tcW w:w="1771"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 xml:space="preserve">  Άνδρες</w:t>
            </w:r>
          </w:p>
        </w:tc>
        <w:tc>
          <w:tcPr>
            <w:tcW w:w="2635"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2,0 (1,0)</w:t>
            </w:r>
          </w:p>
        </w:tc>
        <w:tc>
          <w:tcPr>
            <w:tcW w:w="594" w:type="pct"/>
          </w:tcPr>
          <w:p w:rsidR="00A421D5" w:rsidRPr="003036D0" w:rsidRDefault="00A421D5" w:rsidP="00D53061">
            <w:pPr>
              <w:rPr>
                <w:rFonts w:ascii="Times New Roman" w:hAnsi="Times New Roman" w:cs="Times New Roman"/>
                <w:b/>
              </w:rPr>
            </w:pPr>
          </w:p>
        </w:tc>
      </w:tr>
      <w:tr w:rsidR="00A421D5" w:rsidRPr="003036D0" w:rsidTr="00053719">
        <w:tc>
          <w:tcPr>
            <w:tcW w:w="1771"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 xml:space="preserve">  Γυναίκες</w:t>
            </w:r>
          </w:p>
        </w:tc>
        <w:tc>
          <w:tcPr>
            <w:tcW w:w="2635"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2,2 (1,2)</w:t>
            </w:r>
          </w:p>
        </w:tc>
        <w:tc>
          <w:tcPr>
            <w:tcW w:w="594" w:type="pct"/>
          </w:tcPr>
          <w:p w:rsidR="00A421D5" w:rsidRPr="003036D0" w:rsidRDefault="00A421D5" w:rsidP="00D53061">
            <w:pPr>
              <w:rPr>
                <w:rFonts w:ascii="Times New Roman" w:hAnsi="Times New Roman" w:cs="Times New Roman"/>
                <w:b/>
              </w:rPr>
            </w:pPr>
          </w:p>
        </w:tc>
      </w:tr>
      <w:tr w:rsidR="00A421D5" w:rsidRPr="003036D0" w:rsidTr="00053719">
        <w:tc>
          <w:tcPr>
            <w:tcW w:w="1771" w:type="pct"/>
          </w:tcPr>
          <w:p w:rsidR="00A421D5" w:rsidRPr="003036D0" w:rsidRDefault="00A421D5" w:rsidP="00D53061">
            <w:pPr>
              <w:rPr>
                <w:rFonts w:ascii="Times New Roman" w:hAnsi="Times New Roman" w:cs="Times New Roman"/>
                <w:b/>
              </w:rPr>
            </w:pPr>
            <w:r w:rsidRPr="003036D0">
              <w:rPr>
                <w:rFonts w:ascii="Times New Roman" w:hAnsi="Times New Roman" w:cs="Times New Roman"/>
                <w:b/>
              </w:rPr>
              <w:t>Ηλικία</w:t>
            </w:r>
          </w:p>
        </w:tc>
        <w:tc>
          <w:tcPr>
            <w:tcW w:w="2635"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0,05</w:t>
            </w:r>
            <w:r w:rsidRPr="003036D0">
              <w:rPr>
                <w:rFonts w:ascii="Times New Roman" w:hAnsi="Times New Roman" w:cs="Times New Roman"/>
                <w:vertAlign w:val="superscript"/>
              </w:rPr>
              <w:t>β</w:t>
            </w:r>
          </w:p>
        </w:tc>
        <w:tc>
          <w:tcPr>
            <w:tcW w:w="594" w:type="pct"/>
          </w:tcPr>
          <w:p w:rsidR="00A421D5" w:rsidRPr="003036D0" w:rsidRDefault="00A421D5" w:rsidP="00D53061">
            <w:pPr>
              <w:rPr>
                <w:rFonts w:ascii="Times New Roman" w:hAnsi="Times New Roman" w:cs="Times New Roman"/>
                <w:b/>
                <w:vertAlign w:val="superscript"/>
              </w:rPr>
            </w:pPr>
            <w:r w:rsidRPr="003036D0">
              <w:rPr>
                <w:rFonts w:ascii="Times New Roman" w:hAnsi="Times New Roman" w:cs="Times New Roman"/>
                <w:b/>
              </w:rPr>
              <w:t>0,2</w:t>
            </w:r>
            <w:r w:rsidRPr="003036D0">
              <w:rPr>
                <w:rFonts w:ascii="Times New Roman" w:hAnsi="Times New Roman" w:cs="Times New Roman"/>
                <w:b/>
                <w:vertAlign w:val="superscript"/>
              </w:rPr>
              <w:t>β</w:t>
            </w:r>
          </w:p>
        </w:tc>
      </w:tr>
      <w:tr w:rsidR="00A421D5" w:rsidRPr="003036D0" w:rsidTr="00053719">
        <w:tc>
          <w:tcPr>
            <w:tcW w:w="1771" w:type="pct"/>
          </w:tcPr>
          <w:p w:rsidR="00A421D5" w:rsidRPr="003036D0" w:rsidRDefault="00A421D5" w:rsidP="00D53061">
            <w:pPr>
              <w:rPr>
                <w:rFonts w:ascii="Times New Roman" w:hAnsi="Times New Roman" w:cs="Times New Roman"/>
                <w:b/>
              </w:rPr>
            </w:pPr>
            <w:r w:rsidRPr="003036D0">
              <w:rPr>
                <w:rFonts w:ascii="Times New Roman" w:hAnsi="Times New Roman" w:cs="Times New Roman"/>
                <w:b/>
              </w:rPr>
              <w:t>Τόπος διαμονής πριν από τις σπουδές</w:t>
            </w:r>
          </w:p>
        </w:tc>
        <w:tc>
          <w:tcPr>
            <w:tcW w:w="2635" w:type="pct"/>
          </w:tcPr>
          <w:p w:rsidR="00A421D5" w:rsidRPr="003036D0" w:rsidRDefault="00A421D5" w:rsidP="00D53061">
            <w:pPr>
              <w:rPr>
                <w:rFonts w:ascii="Times New Roman" w:hAnsi="Times New Roman" w:cs="Times New Roman"/>
              </w:rPr>
            </w:pPr>
          </w:p>
        </w:tc>
        <w:tc>
          <w:tcPr>
            <w:tcW w:w="594" w:type="pct"/>
          </w:tcPr>
          <w:p w:rsidR="00A421D5" w:rsidRPr="003036D0" w:rsidRDefault="00A421D5" w:rsidP="00D53061">
            <w:pPr>
              <w:rPr>
                <w:rFonts w:ascii="Times New Roman" w:hAnsi="Times New Roman" w:cs="Times New Roman"/>
                <w:vertAlign w:val="superscript"/>
              </w:rPr>
            </w:pPr>
            <w:r w:rsidRPr="003036D0">
              <w:rPr>
                <w:rFonts w:ascii="Times New Roman" w:hAnsi="Times New Roman" w:cs="Times New Roman"/>
              </w:rPr>
              <w:t>0,3</w:t>
            </w:r>
            <w:r w:rsidRPr="003036D0">
              <w:rPr>
                <w:rFonts w:ascii="Times New Roman" w:hAnsi="Times New Roman" w:cs="Times New Roman"/>
                <w:vertAlign w:val="superscript"/>
              </w:rPr>
              <w:t>γ</w:t>
            </w:r>
          </w:p>
        </w:tc>
      </w:tr>
      <w:tr w:rsidR="00A421D5" w:rsidRPr="003036D0" w:rsidTr="00053719">
        <w:tc>
          <w:tcPr>
            <w:tcW w:w="1771"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 xml:space="preserve">  Αστική περιοχή</w:t>
            </w:r>
          </w:p>
        </w:tc>
        <w:tc>
          <w:tcPr>
            <w:tcW w:w="2635"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2,2 (1,2)</w:t>
            </w:r>
          </w:p>
        </w:tc>
        <w:tc>
          <w:tcPr>
            <w:tcW w:w="594" w:type="pct"/>
          </w:tcPr>
          <w:p w:rsidR="00A421D5" w:rsidRPr="003036D0" w:rsidRDefault="00A421D5" w:rsidP="00D53061">
            <w:pPr>
              <w:rPr>
                <w:rFonts w:ascii="Times New Roman" w:hAnsi="Times New Roman" w:cs="Times New Roman"/>
              </w:rPr>
            </w:pPr>
          </w:p>
        </w:tc>
      </w:tr>
      <w:tr w:rsidR="00A421D5" w:rsidRPr="003036D0" w:rsidTr="00053719">
        <w:tc>
          <w:tcPr>
            <w:tcW w:w="1771"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 xml:space="preserve">  Ημιαστική περιοχή</w:t>
            </w:r>
          </w:p>
        </w:tc>
        <w:tc>
          <w:tcPr>
            <w:tcW w:w="2635"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2,3 (1,2)</w:t>
            </w:r>
          </w:p>
        </w:tc>
        <w:tc>
          <w:tcPr>
            <w:tcW w:w="594" w:type="pct"/>
          </w:tcPr>
          <w:p w:rsidR="00A421D5" w:rsidRPr="003036D0" w:rsidRDefault="00A421D5" w:rsidP="00D53061">
            <w:pPr>
              <w:rPr>
                <w:rFonts w:ascii="Times New Roman" w:hAnsi="Times New Roman" w:cs="Times New Roman"/>
              </w:rPr>
            </w:pPr>
          </w:p>
        </w:tc>
      </w:tr>
      <w:tr w:rsidR="00A421D5" w:rsidRPr="003036D0" w:rsidTr="00053719">
        <w:tc>
          <w:tcPr>
            <w:tcW w:w="1771"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 xml:space="preserve">  Αγροτική περιοχή</w:t>
            </w:r>
          </w:p>
        </w:tc>
        <w:tc>
          <w:tcPr>
            <w:tcW w:w="2635"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2,3 (1,1)</w:t>
            </w:r>
          </w:p>
        </w:tc>
        <w:tc>
          <w:tcPr>
            <w:tcW w:w="594" w:type="pct"/>
          </w:tcPr>
          <w:p w:rsidR="00A421D5" w:rsidRPr="003036D0" w:rsidRDefault="00A421D5" w:rsidP="00D53061">
            <w:pPr>
              <w:rPr>
                <w:rFonts w:ascii="Times New Roman" w:hAnsi="Times New Roman" w:cs="Times New Roman"/>
              </w:rPr>
            </w:pPr>
          </w:p>
        </w:tc>
      </w:tr>
      <w:tr w:rsidR="00A421D5" w:rsidRPr="003036D0" w:rsidTr="00053719">
        <w:tc>
          <w:tcPr>
            <w:tcW w:w="1771" w:type="pct"/>
          </w:tcPr>
          <w:p w:rsidR="00A421D5" w:rsidRPr="003036D0" w:rsidRDefault="00A421D5" w:rsidP="00D53061">
            <w:pPr>
              <w:rPr>
                <w:rFonts w:ascii="Times New Roman" w:hAnsi="Times New Roman" w:cs="Times New Roman"/>
                <w:b/>
              </w:rPr>
            </w:pPr>
            <w:r w:rsidRPr="003036D0">
              <w:rPr>
                <w:rFonts w:ascii="Times New Roman" w:hAnsi="Times New Roman" w:cs="Times New Roman"/>
                <w:b/>
              </w:rPr>
              <w:t>Τμήμα φοίτησης</w:t>
            </w:r>
          </w:p>
        </w:tc>
        <w:tc>
          <w:tcPr>
            <w:tcW w:w="2635" w:type="pct"/>
          </w:tcPr>
          <w:p w:rsidR="00A421D5" w:rsidRPr="003036D0" w:rsidRDefault="00A421D5" w:rsidP="00D53061">
            <w:pPr>
              <w:rPr>
                <w:rFonts w:ascii="Times New Roman" w:hAnsi="Times New Roman" w:cs="Times New Roman"/>
              </w:rPr>
            </w:pPr>
          </w:p>
        </w:tc>
        <w:tc>
          <w:tcPr>
            <w:tcW w:w="594" w:type="pct"/>
          </w:tcPr>
          <w:p w:rsidR="00A421D5" w:rsidRPr="003036D0" w:rsidRDefault="00A421D5" w:rsidP="00D53061">
            <w:pPr>
              <w:rPr>
                <w:rFonts w:ascii="Times New Roman" w:hAnsi="Times New Roman" w:cs="Times New Roman"/>
                <w:vertAlign w:val="superscript"/>
              </w:rPr>
            </w:pPr>
            <w:r w:rsidRPr="003036D0">
              <w:rPr>
                <w:rFonts w:ascii="Times New Roman" w:hAnsi="Times New Roman" w:cs="Times New Roman"/>
              </w:rPr>
              <w:t>0,5</w:t>
            </w:r>
            <w:r w:rsidRPr="003036D0">
              <w:rPr>
                <w:rFonts w:ascii="Times New Roman" w:hAnsi="Times New Roman" w:cs="Times New Roman"/>
                <w:vertAlign w:val="superscript"/>
              </w:rPr>
              <w:t>γ</w:t>
            </w:r>
          </w:p>
        </w:tc>
      </w:tr>
      <w:tr w:rsidR="00A421D5" w:rsidRPr="003036D0" w:rsidTr="00053719">
        <w:tc>
          <w:tcPr>
            <w:tcW w:w="1771"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 xml:space="preserve">  ΑΕΙ Πελοποννήσου</w:t>
            </w:r>
          </w:p>
        </w:tc>
        <w:tc>
          <w:tcPr>
            <w:tcW w:w="2635"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2,3 (1,1)</w:t>
            </w:r>
          </w:p>
        </w:tc>
        <w:tc>
          <w:tcPr>
            <w:tcW w:w="594" w:type="pct"/>
          </w:tcPr>
          <w:p w:rsidR="00A421D5" w:rsidRPr="003036D0" w:rsidRDefault="00A421D5" w:rsidP="00D53061">
            <w:pPr>
              <w:rPr>
                <w:rFonts w:ascii="Times New Roman" w:hAnsi="Times New Roman" w:cs="Times New Roman"/>
              </w:rPr>
            </w:pPr>
          </w:p>
        </w:tc>
      </w:tr>
      <w:tr w:rsidR="00A421D5" w:rsidRPr="003036D0" w:rsidTr="00053719">
        <w:tc>
          <w:tcPr>
            <w:tcW w:w="1771"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 xml:space="preserve">  ΑΕΙ Αθήνας</w:t>
            </w:r>
          </w:p>
        </w:tc>
        <w:tc>
          <w:tcPr>
            <w:tcW w:w="2635"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2,2 (1,0)</w:t>
            </w:r>
          </w:p>
        </w:tc>
        <w:tc>
          <w:tcPr>
            <w:tcW w:w="594" w:type="pct"/>
          </w:tcPr>
          <w:p w:rsidR="00A421D5" w:rsidRPr="003036D0" w:rsidRDefault="00A421D5" w:rsidP="00D53061">
            <w:pPr>
              <w:rPr>
                <w:rFonts w:ascii="Times New Roman" w:hAnsi="Times New Roman" w:cs="Times New Roman"/>
              </w:rPr>
            </w:pPr>
          </w:p>
        </w:tc>
      </w:tr>
      <w:tr w:rsidR="00A421D5" w:rsidRPr="003036D0" w:rsidTr="00053719">
        <w:tc>
          <w:tcPr>
            <w:tcW w:w="1771"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 xml:space="preserve">  ΤΕΙ Αθήνας</w:t>
            </w:r>
          </w:p>
        </w:tc>
        <w:tc>
          <w:tcPr>
            <w:tcW w:w="2635"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2,2 (1,2)</w:t>
            </w:r>
          </w:p>
        </w:tc>
        <w:tc>
          <w:tcPr>
            <w:tcW w:w="594" w:type="pct"/>
          </w:tcPr>
          <w:p w:rsidR="00A421D5" w:rsidRPr="003036D0" w:rsidRDefault="00A421D5" w:rsidP="00D53061">
            <w:pPr>
              <w:rPr>
                <w:rFonts w:ascii="Times New Roman" w:hAnsi="Times New Roman" w:cs="Times New Roman"/>
              </w:rPr>
            </w:pPr>
          </w:p>
        </w:tc>
      </w:tr>
      <w:tr w:rsidR="00A421D5" w:rsidRPr="003036D0" w:rsidTr="00053719">
        <w:tc>
          <w:tcPr>
            <w:tcW w:w="1771" w:type="pct"/>
          </w:tcPr>
          <w:p w:rsidR="00A421D5" w:rsidRPr="003036D0" w:rsidRDefault="00A421D5" w:rsidP="00D53061">
            <w:pPr>
              <w:rPr>
                <w:rFonts w:ascii="Times New Roman" w:hAnsi="Times New Roman" w:cs="Times New Roman"/>
                <w:b/>
              </w:rPr>
            </w:pPr>
            <w:r w:rsidRPr="003036D0">
              <w:rPr>
                <w:rFonts w:ascii="Times New Roman" w:hAnsi="Times New Roman" w:cs="Times New Roman"/>
                <w:b/>
              </w:rPr>
              <w:t>Έτος φοίτησης</w:t>
            </w:r>
          </w:p>
        </w:tc>
        <w:tc>
          <w:tcPr>
            <w:tcW w:w="2635" w:type="pct"/>
          </w:tcPr>
          <w:p w:rsidR="00A421D5" w:rsidRPr="003036D0" w:rsidRDefault="00A421D5" w:rsidP="00D53061">
            <w:pPr>
              <w:rPr>
                <w:rFonts w:ascii="Times New Roman" w:hAnsi="Times New Roman" w:cs="Times New Roman"/>
                <w:vertAlign w:val="superscript"/>
              </w:rPr>
            </w:pPr>
            <w:r w:rsidRPr="003036D0">
              <w:rPr>
                <w:rFonts w:ascii="Times New Roman" w:hAnsi="Times New Roman" w:cs="Times New Roman"/>
              </w:rPr>
              <w:t>0,06</w:t>
            </w:r>
            <w:r w:rsidRPr="003036D0">
              <w:rPr>
                <w:rFonts w:ascii="Times New Roman" w:hAnsi="Times New Roman" w:cs="Times New Roman"/>
                <w:vertAlign w:val="superscript"/>
              </w:rPr>
              <w:t>δ</w:t>
            </w:r>
          </w:p>
        </w:tc>
        <w:tc>
          <w:tcPr>
            <w:tcW w:w="594" w:type="pct"/>
          </w:tcPr>
          <w:p w:rsidR="00A421D5" w:rsidRPr="003036D0" w:rsidRDefault="00A421D5" w:rsidP="00D53061">
            <w:pPr>
              <w:rPr>
                <w:rFonts w:ascii="Times New Roman" w:hAnsi="Times New Roman" w:cs="Times New Roman"/>
                <w:b/>
                <w:vertAlign w:val="superscript"/>
              </w:rPr>
            </w:pPr>
            <w:r w:rsidRPr="003036D0">
              <w:rPr>
                <w:rFonts w:ascii="Times New Roman" w:hAnsi="Times New Roman" w:cs="Times New Roman"/>
                <w:b/>
              </w:rPr>
              <w:t>0,1</w:t>
            </w:r>
            <w:r w:rsidRPr="003036D0">
              <w:rPr>
                <w:rFonts w:ascii="Times New Roman" w:hAnsi="Times New Roman" w:cs="Times New Roman"/>
                <w:b/>
                <w:vertAlign w:val="superscript"/>
              </w:rPr>
              <w:t>δ</w:t>
            </w:r>
          </w:p>
        </w:tc>
      </w:tr>
      <w:tr w:rsidR="00A421D5" w:rsidRPr="003036D0" w:rsidTr="00053719">
        <w:tc>
          <w:tcPr>
            <w:tcW w:w="1771" w:type="pct"/>
          </w:tcPr>
          <w:p w:rsidR="00A421D5" w:rsidRPr="003036D0" w:rsidRDefault="00A421D5" w:rsidP="00D53061">
            <w:pPr>
              <w:rPr>
                <w:rFonts w:ascii="Times New Roman" w:hAnsi="Times New Roman" w:cs="Times New Roman"/>
                <w:b/>
              </w:rPr>
            </w:pPr>
            <w:r w:rsidRPr="003036D0">
              <w:rPr>
                <w:rFonts w:ascii="Times New Roman" w:hAnsi="Times New Roman" w:cs="Times New Roman"/>
                <w:b/>
              </w:rPr>
              <w:t>Μορφωτικό επίπεδο πατέρα</w:t>
            </w:r>
          </w:p>
        </w:tc>
        <w:tc>
          <w:tcPr>
            <w:tcW w:w="2635" w:type="pct"/>
          </w:tcPr>
          <w:p w:rsidR="00A421D5" w:rsidRPr="003036D0" w:rsidRDefault="00A421D5" w:rsidP="00D53061">
            <w:pPr>
              <w:rPr>
                <w:rFonts w:ascii="Times New Roman" w:hAnsi="Times New Roman" w:cs="Times New Roman"/>
                <w:vertAlign w:val="superscript"/>
              </w:rPr>
            </w:pPr>
            <w:r w:rsidRPr="003036D0">
              <w:rPr>
                <w:rFonts w:ascii="Times New Roman" w:hAnsi="Times New Roman" w:cs="Times New Roman"/>
                <w:lang w:val="en-US"/>
              </w:rPr>
              <w:t>0,</w:t>
            </w:r>
            <w:r w:rsidRPr="003036D0">
              <w:rPr>
                <w:rFonts w:ascii="Times New Roman" w:hAnsi="Times New Roman" w:cs="Times New Roman"/>
              </w:rPr>
              <w:t>01</w:t>
            </w:r>
            <w:r w:rsidRPr="003036D0">
              <w:rPr>
                <w:rFonts w:ascii="Times New Roman" w:hAnsi="Times New Roman" w:cs="Times New Roman"/>
                <w:vertAlign w:val="superscript"/>
              </w:rPr>
              <w:t>δ</w:t>
            </w:r>
          </w:p>
        </w:tc>
        <w:tc>
          <w:tcPr>
            <w:tcW w:w="594" w:type="pct"/>
          </w:tcPr>
          <w:p w:rsidR="00A421D5" w:rsidRPr="003036D0" w:rsidRDefault="00A421D5" w:rsidP="00D53061">
            <w:pPr>
              <w:rPr>
                <w:rFonts w:ascii="Times New Roman" w:hAnsi="Times New Roman" w:cs="Times New Roman"/>
                <w:vertAlign w:val="superscript"/>
              </w:rPr>
            </w:pPr>
            <w:r w:rsidRPr="003036D0">
              <w:rPr>
                <w:rFonts w:ascii="Times New Roman" w:hAnsi="Times New Roman" w:cs="Times New Roman"/>
              </w:rPr>
              <w:t>0,8</w:t>
            </w:r>
            <w:r w:rsidRPr="003036D0">
              <w:rPr>
                <w:rFonts w:ascii="Times New Roman" w:hAnsi="Times New Roman" w:cs="Times New Roman"/>
                <w:vertAlign w:val="superscript"/>
              </w:rPr>
              <w:t>δ</w:t>
            </w:r>
          </w:p>
        </w:tc>
      </w:tr>
      <w:tr w:rsidR="00A421D5" w:rsidRPr="003036D0" w:rsidTr="00053719">
        <w:tc>
          <w:tcPr>
            <w:tcW w:w="1771" w:type="pct"/>
          </w:tcPr>
          <w:p w:rsidR="00A421D5" w:rsidRPr="003036D0" w:rsidRDefault="00A421D5" w:rsidP="00D53061">
            <w:pPr>
              <w:rPr>
                <w:rFonts w:ascii="Times New Roman" w:hAnsi="Times New Roman" w:cs="Times New Roman"/>
                <w:b/>
              </w:rPr>
            </w:pPr>
            <w:r w:rsidRPr="003036D0">
              <w:rPr>
                <w:rFonts w:ascii="Times New Roman" w:hAnsi="Times New Roman" w:cs="Times New Roman"/>
                <w:b/>
              </w:rPr>
              <w:t>Μορφωτικό επίπεδο μητέρας</w:t>
            </w:r>
          </w:p>
        </w:tc>
        <w:tc>
          <w:tcPr>
            <w:tcW w:w="2635" w:type="pct"/>
          </w:tcPr>
          <w:p w:rsidR="00A421D5" w:rsidRPr="003036D0" w:rsidRDefault="00A421D5" w:rsidP="00D53061">
            <w:pPr>
              <w:rPr>
                <w:rFonts w:ascii="Times New Roman" w:hAnsi="Times New Roman" w:cs="Times New Roman"/>
                <w:vertAlign w:val="superscript"/>
              </w:rPr>
            </w:pPr>
            <w:r w:rsidRPr="003036D0">
              <w:rPr>
                <w:rFonts w:ascii="Times New Roman" w:hAnsi="Times New Roman" w:cs="Times New Roman"/>
              </w:rPr>
              <w:t>-</w:t>
            </w:r>
            <w:r w:rsidRPr="003036D0">
              <w:rPr>
                <w:rFonts w:ascii="Times New Roman" w:hAnsi="Times New Roman" w:cs="Times New Roman"/>
                <w:lang w:val="en-US"/>
              </w:rPr>
              <w:t>0,</w:t>
            </w:r>
            <w:r w:rsidRPr="003036D0">
              <w:rPr>
                <w:rFonts w:ascii="Times New Roman" w:hAnsi="Times New Roman" w:cs="Times New Roman"/>
              </w:rPr>
              <w:t>04</w:t>
            </w:r>
            <w:r w:rsidRPr="003036D0">
              <w:rPr>
                <w:rFonts w:ascii="Times New Roman" w:hAnsi="Times New Roman" w:cs="Times New Roman"/>
                <w:vertAlign w:val="superscript"/>
              </w:rPr>
              <w:t>δ</w:t>
            </w:r>
          </w:p>
        </w:tc>
        <w:tc>
          <w:tcPr>
            <w:tcW w:w="594" w:type="pct"/>
          </w:tcPr>
          <w:p w:rsidR="00A421D5" w:rsidRPr="003036D0" w:rsidRDefault="00A421D5" w:rsidP="00D53061">
            <w:pPr>
              <w:rPr>
                <w:rFonts w:ascii="Times New Roman" w:hAnsi="Times New Roman" w:cs="Times New Roman"/>
                <w:vertAlign w:val="superscript"/>
              </w:rPr>
            </w:pPr>
            <w:r w:rsidRPr="003036D0">
              <w:rPr>
                <w:rFonts w:ascii="Times New Roman" w:hAnsi="Times New Roman" w:cs="Times New Roman"/>
              </w:rPr>
              <w:t>0,3</w:t>
            </w:r>
            <w:r w:rsidRPr="003036D0">
              <w:rPr>
                <w:rFonts w:ascii="Times New Roman" w:hAnsi="Times New Roman" w:cs="Times New Roman"/>
                <w:vertAlign w:val="superscript"/>
              </w:rPr>
              <w:t>δ</w:t>
            </w:r>
          </w:p>
        </w:tc>
      </w:tr>
      <w:tr w:rsidR="00A421D5" w:rsidRPr="003036D0" w:rsidTr="00053719">
        <w:tc>
          <w:tcPr>
            <w:tcW w:w="1771" w:type="pct"/>
          </w:tcPr>
          <w:p w:rsidR="00A421D5" w:rsidRPr="003036D0" w:rsidRDefault="00A421D5" w:rsidP="00D53061">
            <w:pPr>
              <w:rPr>
                <w:rFonts w:ascii="Times New Roman" w:hAnsi="Times New Roman" w:cs="Times New Roman"/>
                <w:b/>
              </w:rPr>
            </w:pPr>
            <w:r w:rsidRPr="003036D0">
              <w:rPr>
                <w:rFonts w:ascii="Times New Roman" w:hAnsi="Times New Roman" w:cs="Times New Roman"/>
                <w:b/>
              </w:rPr>
              <w:t>Εμπειρία ηλεκτρονικού υπολογιστή</w:t>
            </w:r>
          </w:p>
        </w:tc>
        <w:tc>
          <w:tcPr>
            <w:tcW w:w="2635"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0,04</w:t>
            </w:r>
            <w:r w:rsidRPr="003036D0">
              <w:rPr>
                <w:rFonts w:ascii="Times New Roman" w:hAnsi="Times New Roman" w:cs="Times New Roman"/>
                <w:vertAlign w:val="superscript"/>
              </w:rPr>
              <w:t>β</w:t>
            </w:r>
          </w:p>
        </w:tc>
        <w:tc>
          <w:tcPr>
            <w:tcW w:w="594" w:type="pct"/>
          </w:tcPr>
          <w:p w:rsidR="00A421D5" w:rsidRPr="003036D0" w:rsidRDefault="00A421D5" w:rsidP="00D53061">
            <w:pPr>
              <w:rPr>
                <w:rFonts w:ascii="Times New Roman" w:hAnsi="Times New Roman" w:cs="Times New Roman"/>
                <w:vertAlign w:val="superscript"/>
              </w:rPr>
            </w:pPr>
            <w:r w:rsidRPr="003036D0">
              <w:rPr>
                <w:rFonts w:ascii="Times New Roman" w:hAnsi="Times New Roman" w:cs="Times New Roman"/>
              </w:rPr>
              <w:t>0,4</w:t>
            </w:r>
            <w:r w:rsidRPr="003036D0">
              <w:rPr>
                <w:rFonts w:ascii="Times New Roman" w:hAnsi="Times New Roman" w:cs="Times New Roman"/>
                <w:vertAlign w:val="superscript"/>
              </w:rPr>
              <w:t>β</w:t>
            </w:r>
          </w:p>
        </w:tc>
      </w:tr>
    </w:tbl>
    <w:p w:rsidR="00A421D5" w:rsidRPr="00A421D5" w:rsidRDefault="00A421D5" w:rsidP="00053719">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α</w:t>
      </w:r>
      <w:r w:rsidRPr="00A421D5">
        <w:rPr>
          <w:rFonts w:eastAsia="Times New Roman" w:cs="Times New Roman"/>
          <w:sz w:val="20"/>
          <w:szCs w:val="22"/>
          <w:lang w:eastAsia="el-GR"/>
        </w:rPr>
        <w:t xml:space="preserve"> έλεγχος </w:t>
      </w:r>
      <w:r w:rsidRPr="00A421D5">
        <w:rPr>
          <w:rFonts w:eastAsia="Times New Roman" w:cs="Times New Roman"/>
          <w:sz w:val="20"/>
          <w:szCs w:val="22"/>
          <w:lang w:val="en-US" w:eastAsia="el-GR"/>
        </w:rPr>
        <w:t>t</w:t>
      </w:r>
    </w:p>
    <w:p w:rsidR="00A421D5" w:rsidRPr="00A421D5" w:rsidRDefault="00A421D5" w:rsidP="00053719">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β</w:t>
      </w:r>
      <w:r w:rsidRPr="00A421D5">
        <w:rPr>
          <w:rFonts w:eastAsia="Times New Roman" w:cs="Times New Roman"/>
          <w:sz w:val="20"/>
          <w:szCs w:val="22"/>
          <w:lang w:eastAsia="el-GR"/>
        </w:rPr>
        <w:t xml:space="preserve"> συντελεστής συσχέτισης </w:t>
      </w:r>
      <w:r w:rsidRPr="00A421D5">
        <w:rPr>
          <w:rFonts w:eastAsia="Times New Roman" w:cs="Times New Roman"/>
          <w:sz w:val="20"/>
          <w:szCs w:val="22"/>
          <w:lang w:val="en-US" w:eastAsia="el-GR"/>
        </w:rPr>
        <w:t>Pearson</w:t>
      </w:r>
    </w:p>
    <w:p w:rsidR="00A421D5" w:rsidRPr="00A421D5" w:rsidRDefault="00A421D5" w:rsidP="00053719">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γ</w:t>
      </w:r>
      <w:r w:rsidRPr="00A421D5">
        <w:rPr>
          <w:rFonts w:eastAsia="Times New Roman" w:cs="Times New Roman"/>
          <w:sz w:val="20"/>
          <w:szCs w:val="22"/>
          <w:lang w:eastAsia="el-GR"/>
        </w:rPr>
        <w:t xml:space="preserve"> ανάλυση διασποράς</w:t>
      </w:r>
    </w:p>
    <w:p w:rsidR="00A421D5" w:rsidRPr="00A421D5" w:rsidRDefault="00A421D5" w:rsidP="00053719">
      <w:pPr>
        <w:spacing w:before="0" w:after="0" w:line="240" w:lineRule="auto"/>
        <w:rPr>
          <w:rFonts w:eastAsia="Times New Roman" w:cs="Times New Roman"/>
          <w:sz w:val="20"/>
          <w:szCs w:val="22"/>
          <w:lang w:eastAsia="el-GR"/>
        </w:rPr>
      </w:pPr>
      <w:r w:rsidRPr="00A421D5">
        <w:rPr>
          <w:rFonts w:eastAsia="Times New Roman" w:cs="Times New Roman"/>
          <w:sz w:val="20"/>
          <w:szCs w:val="22"/>
          <w:vertAlign w:val="superscript"/>
          <w:lang w:eastAsia="el-GR"/>
        </w:rPr>
        <w:t>δ</w:t>
      </w:r>
      <w:r w:rsidRPr="00A421D5">
        <w:rPr>
          <w:rFonts w:eastAsia="Times New Roman" w:cs="Times New Roman"/>
          <w:sz w:val="20"/>
          <w:szCs w:val="22"/>
          <w:lang w:eastAsia="el-GR"/>
        </w:rPr>
        <w:t xml:space="preserve"> συντελεστής συσχέτισης </w:t>
      </w:r>
      <w:r w:rsidRPr="00A421D5">
        <w:rPr>
          <w:rFonts w:eastAsia="Times New Roman" w:cs="Times New Roman"/>
          <w:sz w:val="20"/>
          <w:szCs w:val="22"/>
          <w:lang w:val="en-US" w:eastAsia="el-GR"/>
        </w:rPr>
        <w:t>Spearman</w:t>
      </w:r>
    </w:p>
    <w:p w:rsidR="00A421D5" w:rsidRPr="00A421D5" w:rsidRDefault="00A421D5" w:rsidP="00053719">
      <w:pPr>
        <w:rPr>
          <w:rFonts w:eastAsia="Times New Roman" w:cs="Times New Roman"/>
          <w:szCs w:val="22"/>
          <w:lang w:eastAsia="el-GR"/>
        </w:rPr>
      </w:pPr>
      <w:r w:rsidRPr="00A421D5">
        <w:rPr>
          <w:rFonts w:eastAsia="Times New Roman" w:cs="Times New Roman"/>
          <w:szCs w:val="22"/>
          <w:lang w:eastAsia="el-GR"/>
        </w:rPr>
        <w:t xml:space="preserve">Έπειτα από τη διμεταβλητή ανάλυση προέκυψε στατιστική σχέση στο επίπεδο του 0,20 (p&lt;0,20) μεταξύ της συχνότητας χρήσης του υπολογιστή στο ΑΕΙ/ΤΕΙ και του φύλου, της ηλικίας και του τμήματος φοίτησης. Για τον λόγο αυτόν, εφαρμόστηκε πολυμεταβλητή γραμμική παλινδρόμηση, τα αποτελέσματα της οποίας παρουσιάζονται στον πίνακα </w:t>
      </w:r>
      <w:r w:rsidR="00053719">
        <w:rPr>
          <w:rFonts w:eastAsia="Times New Roman" w:cs="Times New Roman"/>
          <w:szCs w:val="22"/>
          <w:lang w:eastAsia="el-GR"/>
        </w:rPr>
        <w:t>7-</w:t>
      </w:r>
      <w:r w:rsidRPr="00A421D5">
        <w:rPr>
          <w:rFonts w:eastAsia="Times New Roman" w:cs="Times New Roman"/>
          <w:szCs w:val="22"/>
          <w:lang w:eastAsia="el-GR"/>
        </w:rPr>
        <w:t>53.</w:t>
      </w:r>
    </w:p>
    <w:p w:rsidR="00A604D4" w:rsidRDefault="00A604D4" w:rsidP="00A604D4">
      <w:pPr>
        <w:pStyle w:val="ab"/>
        <w:keepNext/>
      </w:pPr>
      <w:bookmarkStart w:id="680" w:name="_Toc423996184"/>
      <w:r>
        <w:t xml:space="preserve">Πίνακας </w:t>
      </w:r>
      <w:r w:rsidR="006D508B">
        <w:t>7</w:t>
      </w:r>
      <w:r w:rsidR="0053628B">
        <w:noBreakHyphen/>
      </w:r>
      <w:r w:rsidR="008A2614">
        <w:fldChar w:fldCharType="begin"/>
      </w:r>
      <w:r w:rsidR="008A2614">
        <w:instrText xml:space="preserve"> SEQ Πίνακας \* ARABIC \s 1 </w:instrText>
      </w:r>
      <w:r w:rsidR="008A2614">
        <w:fldChar w:fldCharType="separate"/>
      </w:r>
      <w:r w:rsidR="00AE6F7E">
        <w:rPr>
          <w:noProof/>
        </w:rPr>
        <w:t>53</w:t>
      </w:r>
      <w:r w:rsidR="008A2614">
        <w:rPr>
          <w:noProof/>
        </w:rPr>
        <w:fldChar w:fldCharType="end"/>
      </w:r>
      <w:r>
        <w:t xml:space="preserve">. </w:t>
      </w:r>
      <w:r w:rsidRPr="0014442F">
        <w:t>Πολυμεταβλητή γραμμική παλινδρόμηση με εξαρτημένη μεταβλητή τη συχνότητα χρήσης του υπολογιστή στο ΑΕΙ/ΤΕΙ.</w:t>
      </w:r>
      <w:bookmarkEnd w:id="680"/>
    </w:p>
    <w:tbl>
      <w:tblPr>
        <w:tblStyle w:val="22"/>
        <w:tblW w:w="5000" w:type="pct"/>
        <w:tblLook w:val="04A0" w:firstRow="1" w:lastRow="0" w:firstColumn="1" w:lastColumn="0" w:noHBand="0" w:noVBand="1"/>
      </w:tblPr>
      <w:tblGrid>
        <w:gridCol w:w="4424"/>
        <w:gridCol w:w="1409"/>
        <w:gridCol w:w="2073"/>
        <w:gridCol w:w="813"/>
      </w:tblGrid>
      <w:tr w:rsidR="00A421D5" w:rsidRPr="003036D0" w:rsidTr="00A604D4">
        <w:tc>
          <w:tcPr>
            <w:tcW w:w="2537" w:type="pct"/>
          </w:tcPr>
          <w:p w:rsidR="00A421D5" w:rsidRPr="003036D0" w:rsidRDefault="00A421D5" w:rsidP="00D53061">
            <w:pPr>
              <w:rPr>
                <w:rFonts w:ascii="Times New Roman" w:hAnsi="Times New Roman" w:cs="Times New Roman"/>
                <w:b/>
              </w:rPr>
            </w:pPr>
            <w:r w:rsidRPr="003036D0">
              <w:rPr>
                <w:rFonts w:ascii="Times New Roman" w:hAnsi="Times New Roman" w:cs="Times New Roman"/>
                <w:b/>
              </w:rPr>
              <w:t>Χαρακτηριστικό</w:t>
            </w:r>
          </w:p>
        </w:tc>
        <w:tc>
          <w:tcPr>
            <w:tcW w:w="808" w:type="pct"/>
          </w:tcPr>
          <w:p w:rsidR="00A421D5" w:rsidRPr="003036D0" w:rsidRDefault="00A421D5" w:rsidP="00D53061">
            <w:pPr>
              <w:rPr>
                <w:rFonts w:ascii="Times New Roman" w:hAnsi="Times New Roman" w:cs="Times New Roman"/>
                <w:b/>
              </w:rPr>
            </w:pPr>
            <w:r w:rsidRPr="003036D0">
              <w:rPr>
                <w:rFonts w:ascii="Times New Roman" w:hAnsi="Times New Roman" w:cs="Times New Roman"/>
                <w:b/>
              </w:rPr>
              <w:t>Συντελεστής b</w:t>
            </w:r>
          </w:p>
        </w:tc>
        <w:tc>
          <w:tcPr>
            <w:tcW w:w="1189" w:type="pct"/>
          </w:tcPr>
          <w:p w:rsidR="00A421D5" w:rsidRPr="003036D0" w:rsidRDefault="00A421D5" w:rsidP="00D53061">
            <w:pPr>
              <w:rPr>
                <w:rFonts w:ascii="Times New Roman" w:hAnsi="Times New Roman" w:cs="Times New Roman"/>
                <w:b/>
              </w:rPr>
            </w:pPr>
            <w:r w:rsidRPr="003036D0">
              <w:rPr>
                <w:rFonts w:ascii="Times New Roman" w:hAnsi="Times New Roman" w:cs="Times New Roman"/>
                <w:b/>
              </w:rPr>
              <w:t xml:space="preserve">95% διάστημα </w:t>
            </w:r>
          </w:p>
          <w:p w:rsidR="00A421D5" w:rsidRPr="003036D0" w:rsidRDefault="00A421D5" w:rsidP="00D53061">
            <w:pPr>
              <w:rPr>
                <w:rFonts w:ascii="Times New Roman" w:hAnsi="Times New Roman" w:cs="Times New Roman"/>
                <w:b/>
              </w:rPr>
            </w:pPr>
            <w:r w:rsidRPr="003036D0">
              <w:rPr>
                <w:rFonts w:ascii="Times New Roman" w:hAnsi="Times New Roman" w:cs="Times New Roman"/>
                <w:b/>
              </w:rPr>
              <w:t>εμπιστοσύνης για τον b</w:t>
            </w:r>
          </w:p>
        </w:tc>
        <w:tc>
          <w:tcPr>
            <w:tcW w:w="466" w:type="pct"/>
          </w:tcPr>
          <w:p w:rsidR="00A421D5" w:rsidRPr="003036D0" w:rsidRDefault="00A421D5" w:rsidP="00D53061">
            <w:pPr>
              <w:rPr>
                <w:rFonts w:ascii="Times New Roman" w:hAnsi="Times New Roman" w:cs="Times New Roman"/>
                <w:b/>
              </w:rPr>
            </w:pPr>
            <w:r w:rsidRPr="003036D0">
              <w:rPr>
                <w:rFonts w:ascii="Times New Roman" w:hAnsi="Times New Roman" w:cs="Times New Roman"/>
                <w:b/>
              </w:rPr>
              <w:t>Τιμή p</w:t>
            </w:r>
          </w:p>
        </w:tc>
      </w:tr>
      <w:tr w:rsidR="00A421D5" w:rsidRPr="003036D0" w:rsidTr="00A604D4">
        <w:trPr>
          <w:trHeight w:val="224"/>
        </w:trPr>
        <w:tc>
          <w:tcPr>
            <w:tcW w:w="2537"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Γυναίκες σε σχέση με άνδρες</w:t>
            </w:r>
          </w:p>
        </w:tc>
        <w:tc>
          <w:tcPr>
            <w:tcW w:w="808"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0,24</w:t>
            </w:r>
          </w:p>
        </w:tc>
        <w:tc>
          <w:tcPr>
            <w:tcW w:w="1189"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0,02 έως 0,46</w:t>
            </w:r>
          </w:p>
        </w:tc>
        <w:tc>
          <w:tcPr>
            <w:tcW w:w="466" w:type="pct"/>
          </w:tcPr>
          <w:p w:rsidR="00A421D5" w:rsidRPr="003036D0" w:rsidRDefault="00A421D5" w:rsidP="00D53061">
            <w:pPr>
              <w:rPr>
                <w:rFonts w:ascii="Times New Roman" w:hAnsi="Times New Roman" w:cs="Times New Roman"/>
              </w:rPr>
            </w:pPr>
            <w:r w:rsidRPr="003036D0">
              <w:rPr>
                <w:rFonts w:ascii="Times New Roman" w:hAnsi="Times New Roman" w:cs="Times New Roman"/>
              </w:rPr>
              <w:t>0,04</w:t>
            </w:r>
          </w:p>
        </w:tc>
      </w:tr>
    </w:tbl>
    <w:p w:rsidR="00A421D5" w:rsidRPr="00A421D5" w:rsidRDefault="00A421D5" w:rsidP="00EE7686">
      <w:pPr>
        <w:rPr>
          <w:rFonts w:eastAsia="Times New Roman" w:cs="Times New Roman"/>
          <w:szCs w:val="22"/>
          <w:lang w:eastAsia="el-GR"/>
        </w:rPr>
      </w:pPr>
      <w:r w:rsidRPr="00A421D5">
        <w:rPr>
          <w:rFonts w:eastAsia="Times New Roman" w:cs="Times New Roman"/>
          <w:szCs w:val="22"/>
          <w:lang w:eastAsia="el-GR"/>
        </w:rPr>
        <w:t>Σύμφωνα με τα αποτελέσματα της πολυμεταβλητής γραμμικής παλινδρόμησης, προκύπτουν τα εξής:</w:t>
      </w:r>
    </w:p>
    <w:p w:rsidR="00A421D5" w:rsidRPr="00A421D5"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Οι γυναίκες χρησιμοποιούσαν συχνότερα το υπολογιστή στο ΑΕΙ/ΤΕΙ σε σχέση με τους άνδρες.</w:t>
      </w:r>
    </w:p>
    <w:p w:rsidR="00053719" w:rsidRDefault="00A421D5" w:rsidP="005C394A">
      <w:pPr>
        <w:numPr>
          <w:ilvl w:val="0"/>
          <w:numId w:val="48"/>
        </w:numPr>
        <w:spacing w:before="0"/>
        <w:ind w:left="360"/>
        <w:jc w:val="left"/>
        <w:rPr>
          <w:rFonts w:eastAsia="Times New Roman" w:cs="Times New Roman"/>
          <w:szCs w:val="22"/>
          <w:lang w:eastAsia="el-GR"/>
        </w:rPr>
      </w:pPr>
      <w:r w:rsidRPr="00A421D5">
        <w:rPr>
          <w:rFonts w:eastAsia="Times New Roman" w:cs="Times New Roman"/>
          <w:szCs w:val="22"/>
          <w:lang w:eastAsia="el-GR"/>
        </w:rPr>
        <w:t>Η παραπάνω μεταβλητή ερμηνεύει το 1% της μεταβλητότητας της συχνότητας χρήσης του υπολογιστή στο ΑΕΙ/ΤΕΙ.</w:t>
      </w:r>
    </w:p>
    <w:p w:rsidR="00053719" w:rsidRDefault="00053719">
      <w:pPr>
        <w:rPr>
          <w:rFonts w:eastAsia="Times New Roman" w:cs="Times New Roman"/>
          <w:szCs w:val="22"/>
          <w:lang w:eastAsia="el-GR"/>
        </w:rPr>
      </w:pPr>
      <w:r>
        <w:rPr>
          <w:rFonts w:eastAsia="Times New Roman" w:cs="Times New Roman"/>
          <w:szCs w:val="22"/>
          <w:lang w:eastAsia="el-GR"/>
        </w:rPr>
        <w:br w:type="page"/>
      </w:r>
    </w:p>
    <w:p w:rsidR="00053719" w:rsidRDefault="00A604D4" w:rsidP="00CB66F7">
      <w:pPr>
        <w:pStyle w:val="1"/>
      </w:pPr>
      <w:bookmarkStart w:id="681" w:name="_Toc422860169"/>
      <w:bookmarkStart w:id="682" w:name="_Toc422958673"/>
      <w:r>
        <w:t xml:space="preserve"> </w:t>
      </w:r>
      <w:bookmarkStart w:id="683" w:name="_Toc422994886"/>
      <w:r>
        <w:t>ΚΕΦΑΛΑΙΟ</w:t>
      </w:r>
      <w:r w:rsidR="00870967">
        <w:t xml:space="preserve"> 8</w:t>
      </w:r>
      <w:r w:rsidR="00870967" w:rsidRPr="00870967">
        <w:rPr>
          <w:vertAlign w:val="superscript"/>
        </w:rPr>
        <w:t>ο</w:t>
      </w:r>
      <w:r w:rsidR="00053719" w:rsidRPr="00E2384F">
        <w:t>:</w:t>
      </w:r>
      <w:r w:rsidR="00053719">
        <w:t xml:space="preserve"> ΣΥΖΗΤΗΣΗ</w:t>
      </w:r>
      <w:bookmarkEnd w:id="681"/>
      <w:bookmarkEnd w:id="682"/>
      <w:bookmarkEnd w:id="683"/>
    </w:p>
    <w:p w:rsidR="00053719" w:rsidRPr="00053719" w:rsidRDefault="00053719" w:rsidP="00DB21E1">
      <w:pPr>
        <w:pStyle w:val="a8"/>
        <w:numPr>
          <w:ilvl w:val="0"/>
          <w:numId w:val="32"/>
        </w:numPr>
        <w:spacing w:before="0"/>
        <w:contextualSpacing w:val="0"/>
        <w:jc w:val="left"/>
        <w:outlineLvl w:val="1"/>
        <w:rPr>
          <w:rFonts w:cs="Times New Roman"/>
          <w:b/>
          <w:bCs/>
          <w:vanish/>
          <w:lang w:eastAsia="el-GR"/>
        </w:rPr>
      </w:pPr>
      <w:bookmarkStart w:id="684" w:name="_Toc422859365"/>
      <w:bookmarkStart w:id="685" w:name="_Toc422859818"/>
      <w:bookmarkStart w:id="686" w:name="_Toc422860170"/>
      <w:bookmarkStart w:id="687" w:name="_Toc422958674"/>
      <w:bookmarkStart w:id="688" w:name="_Toc422994887"/>
      <w:bookmarkEnd w:id="684"/>
      <w:bookmarkEnd w:id="685"/>
      <w:bookmarkEnd w:id="686"/>
      <w:bookmarkEnd w:id="687"/>
      <w:bookmarkEnd w:id="688"/>
    </w:p>
    <w:p w:rsidR="00E740D5" w:rsidRPr="00E740D5" w:rsidRDefault="00E740D5" w:rsidP="005C394A">
      <w:pPr>
        <w:pStyle w:val="a8"/>
        <w:numPr>
          <w:ilvl w:val="0"/>
          <w:numId w:val="57"/>
        </w:numPr>
        <w:spacing w:before="0"/>
        <w:contextualSpacing w:val="0"/>
        <w:jc w:val="left"/>
        <w:outlineLvl w:val="1"/>
        <w:rPr>
          <w:rFonts w:cs="Times New Roman"/>
          <w:b/>
          <w:bCs/>
          <w:vanish/>
          <w:lang w:eastAsia="el-GR"/>
        </w:rPr>
      </w:pPr>
      <w:bookmarkStart w:id="689" w:name="_Toc422958675"/>
      <w:bookmarkStart w:id="690" w:name="_Toc422994888"/>
      <w:bookmarkStart w:id="691" w:name="_Toc422860171"/>
      <w:bookmarkEnd w:id="689"/>
      <w:bookmarkEnd w:id="690"/>
    </w:p>
    <w:p w:rsidR="00A604D4" w:rsidRPr="00A604D4" w:rsidRDefault="00A604D4" w:rsidP="00A604D4">
      <w:pPr>
        <w:pStyle w:val="a8"/>
        <w:numPr>
          <w:ilvl w:val="0"/>
          <w:numId w:val="58"/>
        </w:numPr>
        <w:spacing w:before="0"/>
        <w:contextualSpacing w:val="0"/>
        <w:jc w:val="left"/>
        <w:outlineLvl w:val="1"/>
        <w:rPr>
          <w:rFonts w:cs="Times New Roman"/>
          <w:b/>
          <w:bCs/>
          <w:vanish/>
          <w:lang w:eastAsia="el-GR"/>
        </w:rPr>
      </w:pPr>
      <w:bookmarkStart w:id="692" w:name="_Toc422994889"/>
      <w:bookmarkStart w:id="693" w:name="_Toc422958676"/>
      <w:bookmarkEnd w:id="692"/>
    </w:p>
    <w:p w:rsidR="00053719" w:rsidRDefault="00170437" w:rsidP="00A604D4">
      <w:pPr>
        <w:pStyle w:val="2"/>
      </w:pPr>
      <w:bookmarkStart w:id="694" w:name="_Toc422994890"/>
      <w:r w:rsidRPr="00170437">
        <w:t>Δημογραφικά  Χαρακτηριστικά</w:t>
      </w:r>
      <w:bookmarkEnd w:id="691"/>
      <w:bookmarkEnd w:id="693"/>
      <w:bookmarkEnd w:id="694"/>
    </w:p>
    <w:p w:rsidR="009F2C91" w:rsidRPr="009F2C91" w:rsidRDefault="009F2C91" w:rsidP="009F2C91">
      <w:r w:rsidRPr="009F2C91">
        <w:t xml:space="preserve">Το δείγμα της συγκεκριμένης μελέτης μπορεί να θεωρηθεί αντιπροσωπευτικό της ψηφιακής γενιάς ως προς το ηλικιακό κριτήριο, καθώς η μέση ηλικία των συμμετεχόντων ήταν τα 21,5 έτη. Οι περισσότεροι από τους συμμετέχοντες ήταν άγαμοι, όπως άλλωστε ήταν αναμενόμενο, αφού η έρευνα αφορούσε φοιτητικό πληθυσμό. Επίσης, σημαντικό μέρος των συμμετεχόντων προερχόταν από αστική περιοχή. Η πλειοψηφία του δείγματος ήταν φοιτητές του τμήματος Νοσηλευτικής του Τεχνολογικού Ιδρύματος Αθήνας και αυτό δικαιολογείται από το γεγονός ότι το συγκεκριμένο τμήμα αποτελεί το πολυπληθέστερο. Όσον αφορά στο έτος φοίτησης, υπήρξε περίπου παρόμοια κατανομή για τα τρία πρώτα έτη και μικρότερη για το τέταρτο έτος και για τους επί πτυχίω φοιτητές. Η μεγάλη πλειοψηφία των υποκειμένων ήταν γυναίκες (82,2%), γεγονός που αντικατοπτρίζει τη γενική εικόνα ανομοιογένειας ως προς το φύλο που επισημαίνεται σε διεθνείς έρευνες  (American Association of Colleges of Nursing, 2013). </w:t>
      </w:r>
    </w:p>
    <w:p w:rsidR="009F2C91" w:rsidRPr="009F2C91" w:rsidRDefault="009F2C91" w:rsidP="009F2C91">
      <w:r w:rsidRPr="009F2C91">
        <w:t xml:space="preserve">Ο μέσος όρος ωρών εβδομαδιαίας παρακολούθησης τηλεόρασης ήταν οι 8,3 ώρες, γεγονός που κατατάσσει την τηλεόραση ως μέσο στην προηγούμενη γενιά. Σύμφωνα με πρόσφατες αμερικανικές έρευνες (Defy media, 2015; Globalwebindex.net, 2015; Lichterman, 2015), η παραδοσιακή θέαση τηλεόρασης χάνει συνεχώς έδαφος στις προτιμήσεις των νέων, συμπέρασμα που έρχεται σε συμφωνία και με την παρούσα μελέτη.  Φαίνεται λοιπόν, πως τα  νεότερα ηλικίας άτομα (18-34 ετών),  αφιερώνουν σημαντικά λιγότερο χρόνο στην τηλεόραση σε σχέση με τις παλιότερες γενιές  (Pew Research Center, 2015). Θα πρέπει να σημειωθεί πως το ποσοστό αφορά στη θέαση της παραδοσιακής τηλεόρασης και όχι στη διαδικτυακή θέαση προγραμμάτων ή βίντεο. Συγκεκριμένα, σύμφωνα με αμερικανική έρευνα σε 3.000 αμερικανούς γεννημένους από το 1981 έως και το 1996, το 61% προτιμά τα κοινωνικά δίκτυα (Facebook) για την πολιτική του ενημέρωση, ενώ η ενημέρωση μέσω της παραδοσιακής τηλεόρασης φαίνεται να αφορά μόνον τους Baby Boomers (1946 – 1964) (Lichterman, 2015). Αντίστοιχη αμερικανική μελέτη (Globalwebindex.net, 2015) παρουσιάζει τους νέους να παρακολουθούν τηλεόραση όλο και λιγότερες ώρες, ενώ αντίθετα η παρακολούθηση διαδικτυακής τηλεόρασης και βίντεο από ιστοσελίδες τύπου YouTube εμφανίζει ραγδαία αύξηση. </w:t>
      </w:r>
    </w:p>
    <w:p w:rsidR="009F2C91" w:rsidRPr="005B69CD" w:rsidRDefault="009F2C91" w:rsidP="009F2C91">
      <w:r w:rsidRPr="009F2C91">
        <w:t xml:space="preserve">Τέλος, ο ετήσιος αριθμός ανάγνωσης βιβλίων κυμάνθηκε στα 5 βιβλία το χρόνο, αριθμός που υποδηλώνει το έντονο ενδιαφέρον του δείγματος για την έντυπη μορφή βιβλίου. Το εύρημα αυτό βρίσκεται σε συμφωνία με πρόσφατες δημοσιεύσεις (Zickuhr &amp; Rainie, 2014; Baron, 2015), οι οποίες τονίζουν ότι οι σύγχρονοι αμερικανοί φοιτητές δείχνουν σαφή προτίμηση προς την έντυπη μορφή του βιβλίου και εμφανίζονται να διαβάζουν περισσότερο από ό, τι τα άτομα άνω των 30 ετών. </w:t>
      </w:r>
    </w:p>
    <w:p w:rsidR="00170437" w:rsidRDefault="00170437" w:rsidP="0074036C">
      <w:pPr>
        <w:pStyle w:val="2"/>
        <w:rPr>
          <w:lang w:val="en-US"/>
        </w:rPr>
      </w:pPr>
      <w:bookmarkStart w:id="695" w:name="_Toc422860172"/>
      <w:bookmarkStart w:id="696" w:name="_Toc422958677"/>
      <w:bookmarkStart w:id="697" w:name="_Toc422994891"/>
      <w:r>
        <w:t>Νέες Τεχνολογίες</w:t>
      </w:r>
      <w:bookmarkEnd w:id="695"/>
      <w:bookmarkEnd w:id="696"/>
      <w:bookmarkEnd w:id="697"/>
      <w:r>
        <w:t xml:space="preserve"> </w:t>
      </w:r>
    </w:p>
    <w:p w:rsidR="009F2C91" w:rsidRPr="009F2C91" w:rsidRDefault="009F2C91" w:rsidP="009F2C91">
      <w:pPr>
        <w:pStyle w:val="a8"/>
        <w:numPr>
          <w:ilvl w:val="0"/>
          <w:numId w:val="21"/>
        </w:numPr>
        <w:contextualSpacing w:val="0"/>
        <w:outlineLvl w:val="2"/>
        <w:rPr>
          <w:rFonts w:cs="Times New Roman"/>
          <w:b/>
          <w:i/>
          <w:vanish/>
        </w:rPr>
      </w:pPr>
      <w:bookmarkStart w:id="698" w:name="_Toc422859368"/>
      <w:bookmarkStart w:id="699" w:name="_Toc422859821"/>
      <w:bookmarkStart w:id="700" w:name="_Toc422860173"/>
      <w:bookmarkStart w:id="701" w:name="_Toc422958678"/>
      <w:bookmarkStart w:id="702" w:name="_Toc422994892"/>
      <w:bookmarkEnd w:id="698"/>
      <w:bookmarkEnd w:id="699"/>
      <w:bookmarkEnd w:id="700"/>
      <w:bookmarkEnd w:id="701"/>
      <w:bookmarkEnd w:id="702"/>
    </w:p>
    <w:p w:rsidR="009F2C91" w:rsidRPr="009F2C91" w:rsidRDefault="009F2C91" w:rsidP="009F2C91">
      <w:pPr>
        <w:pStyle w:val="a8"/>
        <w:numPr>
          <w:ilvl w:val="1"/>
          <w:numId w:val="21"/>
        </w:numPr>
        <w:contextualSpacing w:val="0"/>
        <w:outlineLvl w:val="2"/>
        <w:rPr>
          <w:rFonts w:cs="Times New Roman"/>
          <w:b/>
          <w:i/>
          <w:vanish/>
        </w:rPr>
      </w:pPr>
      <w:bookmarkStart w:id="703" w:name="_Toc422859369"/>
      <w:bookmarkStart w:id="704" w:name="_Toc422859822"/>
      <w:bookmarkStart w:id="705" w:name="_Toc422860174"/>
      <w:bookmarkStart w:id="706" w:name="_Toc422958679"/>
      <w:bookmarkStart w:id="707" w:name="_Toc422994893"/>
      <w:bookmarkEnd w:id="703"/>
      <w:bookmarkEnd w:id="704"/>
      <w:bookmarkEnd w:id="705"/>
      <w:bookmarkEnd w:id="706"/>
      <w:bookmarkEnd w:id="707"/>
    </w:p>
    <w:p w:rsidR="009F2C91" w:rsidRPr="009F2C91" w:rsidRDefault="009F2C91" w:rsidP="009F2C91">
      <w:pPr>
        <w:pStyle w:val="a8"/>
        <w:numPr>
          <w:ilvl w:val="1"/>
          <w:numId w:val="21"/>
        </w:numPr>
        <w:contextualSpacing w:val="0"/>
        <w:outlineLvl w:val="2"/>
        <w:rPr>
          <w:rFonts w:cs="Times New Roman"/>
          <w:b/>
          <w:i/>
          <w:vanish/>
        </w:rPr>
      </w:pPr>
      <w:bookmarkStart w:id="708" w:name="_Toc422859370"/>
      <w:bookmarkStart w:id="709" w:name="_Toc422859823"/>
      <w:bookmarkStart w:id="710" w:name="_Toc422860175"/>
      <w:bookmarkStart w:id="711" w:name="_Toc422958680"/>
      <w:bookmarkStart w:id="712" w:name="_Toc422994894"/>
      <w:bookmarkEnd w:id="708"/>
      <w:bookmarkEnd w:id="709"/>
      <w:bookmarkEnd w:id="710"/>
      <w:bookmarkEnd w:id="711"/>
      <w:bookmarkEnd w:id="712"/>
    </w:p>
    <w:p w:rsidR="009F2C91" w:rsidRPr="009F2C91" w:rsidRDefault="009F2C91" w:rsidP="009F2C91">
      <w:pPr>
        <w:pStyle w:val="3"/>
        <w:rPr>
          <w:lang w:val="en-US" w:eastAsia="el-GR"/>
        </w:rPr>
      </w:pPr>
      <w:bookmarkStart w:id="713" w:name="_Toc422860176"/>
      <w:bookmarkStart w:id="714" w:name="_Toc422958681"/>
      <w:bookmarkStart w:id="715" w:name="_Toc422994895"/>
      <w:r>
        <w:t>Περιγραφικά Στοιχεία</w:t>
      </w:r>
      <w:bookmarkEnd w:id="713"/>
      <w:bookmarkEnd w:id="714"/>
      <w:bookmarkEnd w:id="715"/>
      <w:r>
        <w:t xml:space="preserve"> </w:t>
      </w:r>
    </w:p>
    <w:p w:rsidR="009F2C91" w:rsidRDefault="009F2C91" w:rsidP="009F2C91">
      <w:pPr>
        <w:rPr>
          <w:lang w:eastAsia="el-GR"/>
        </w:rPr>
      </w:pPr>
      <w:r>
        <w:rPr>
          <w:lang w:eastAsia="el-GR"/>
        </w:rPr>
        <w:t>Σύμφωνα με τη μελέτη μας, η μέση ηλικία πρώτης χρήσης του διαδικτύου ήταν τα 13,8 έτη, ενώ αντίστοιχη μελέτη των Jones και Fox (2009), εμφανίζει πολλούς νέους να έχουν πρόσβαση στο διαδίκτυο από το σπίτι τους σε καθημερινή βάση από τα 8 τους κιόλας χρόνια. Έτσι, η έκθεση στις νέες τεχνολογίες για τη ψηφιακή γενιά αρχίζει σε πρώιμη ηλικία, γεγονός που συμφωνεί και με τα ευρήματα των Feiertag και Berge (2008).</w:t>
      </w:r>
    </w:p>
    <w:p w:rsidR="009F2C91" w:rsidRDefault="009F2C91" w:rsidP="009F2C91">
      <w:pPr>
        <w:rPr>
          <w:lang w:eastAsia="el-GR"/>
        </w:rPr>
      </w:pPr>
      <w:r>
        <w:rPr>
          <w:lang w:eastAsia="el-GR"/>
        </w:rPr>
        <w:t xml:space="preserve">Οι φοιτητές της νοσηλευτικής εμφανίστηκαν να βασίζονται σε συμβατικές και επικρατούσες τεχνολογίες (ηλεκτρονικούς υπολογιστές, κινητά τηλέφωνα και το διαδίκτυο) για γρήγορη και άμεση επικοινωνία και άνετη πρόσβαση στις υπηρεσίες, χωρίς όμως να συμβαίνει το ίδιο και για τις αναδυόμενες τεχνολογίες του Web 2.0 ιστού, όπως άλλωστε προέκυψε και από την έρευνα των Kennedy et al. (2010). </w:t>
      </w:r>
    </w:p>
    <w:p w:rsidR="009F2C91" w:rsidRDefault="009F2C91" w:rsidP="009F2C91">
      <w:pPr>
        <w:rPr>
          <w:lang w:eastAsia="el-GR"/>
        </w:rPr>
      </w:pPr>
      <w:r>
        <w:rPr>
          <w:lang w:eastAsia="el-GR"/>
        </w:rPr>
        <w:t xml:space="preserve">Συγκεκριμένα, οι φοιτητές εμφανίζονται αρκετά εξοικειωμένοι χρήστες νέων τεχνολογιών, καθώς η πρόσβαση σε ηλεκτρονικό υπολογιστή και στο διαδίκτυο από το σπίτι ήταν σχεδόν καθολική. Πάντως, το φαινόμενο αυτό αποτελεί αποτέλεσμα  πολλών μελετών διεθνώς (Jones &amp; Fox, 2009; Kennedy et al., 2010; Madden et al., 2013). Αντίθετα αποτελέσματα προέκυψαν στην ερώτηση για τη χρήση ηλεκτρονικού υπολογιστή στο χώρο του εκπαιδευτικού ιδρύματος, σύμφωνα με τα οποία περισσότεροι από τους μισούς φοιτητές δήλωσαν ότι χρησιμοποιούσαν σπάνια ή ποτέ τον υπολογιστή στο οικείο εκπαιδευτικό ίδρυμα. Έτσι λοιπόν, τα δυο αυτά περιβάλλοντα, το σπίτι και το εκπαιδευτικό ίδρυμα, παρουσιάζονται πολύ διαφορετικά μεταξύ τους και η συχνότητα χρήσης υπολογιστή σε μεγάλη δυσαναλογία, ενώ το τελικό συμπέρασμα είναι ότι οι μαθητευόμενοι συμπεριφέρονται διαφορετικά στο σπίτι από ότι στο σχολείο σε ό, τι αφορά τις νέες τεχνολογίες. </w:t>
      </w:r>
    </w:p>
    <w:p w:rsidR="009F2C91" w:rsidRDefault="009F2C91" w:rsidP="009F2C91">
      <w:pPr>
        <w:rPr>
          <w:lang w:eastAsia="el-GR"/>
        </w:rPr>
      </w:pPr>
      <w:r>
        <w:rPr>
          <w:lang w:eastAsia="el-GR"/>
        </w:rPr>
        <w:t xml:space="preserve">Το βασικό μέσο σύνδεσης στο διαδίκτυο παραμένει ο ηλεκτρονικός υπολογιστής  και ακολουθεί το κινητό τηλέφωνο. Άλλες ψηφιακές συσκευές, όπως notebook ή tablet, παρουσίασαν ιδιαίτερα περιορισμένη χρήση, αποτέλεσμα που έρχεται σε αντίθεση με έρευνα των Madden et al. (2013), το δείγμα της οποίας είχε πρόσβαση στο διαδίκτυο κυρίως μέσω φορητών συσκευών. Πάντως, στην περίπτωση αυτή θα πρέπει ίσως να συνυπολογιστεί ο παράγοντες κόστους των συσκευών ή ακόμα και το κοινωνικοοικονομικό υπόβαθρο των συμμετεχόντων, πριν εξαχθούν ασφαλή συμπεράσματα για την εξοικείωση των νέων με πιο σύγχρονες και εξελιγμένες συσκευές. </w:t>
      </w:r>
    </w:p>
    <w:p w:rsidR="009F2C91" w:rsidRDefault="009F2C91" w:rsidP="009F2C91">
      <w:pPr>
        <w:rPr>
          <w:lang w:eastAsia="el-GR"/>
        </w:rPr>
      </w:pPr>
      <w:r>
        <w:rPr>
          <w:lang w:eastAsia="el-GR"/>
        </w:rPr>
        <w:t xml:space="preserve">Στην ερώτηση που αφορούσε στην αυτοαξιολόγηση των φοιτητών ως προς τις δεξιότητές τους στη χρήση ηλεκτρονικού υπολογιστή, οι μισοί περίπου φοιτητές αυτοεκτίμησαν την εμπειρία τους ως πολύ/πάρα πολύ καλή. Το εύρημα αυτό έρχεται να προστεθεί στις μελέτες που τονίζουν ότι οι σύγχρονοι νέοι πιστεύουν ότι ανήκουν στη γενιά που «ξέρει πολλά» για τη χρήση του υπολογιστή και του διαδικτύου (Livingstone et al., 2011). Παρόλα αυτά, θα πρέπει να σημειωθεί πως η ερώτηση ήταν γενική και αφορούσε στη χρήση του ηλεκτρονικού υπολογιστή χωρίς να εξειδικεύεται σε τομείς, λογισμικά ή συγκεκριμένα ψηφιακά εργαλεία που χρησιμοποιούνται. </w:t>
      </w:r>
    </w:p>
    <w:p w:rsidR="009F2C91" w:rsidRDefault="009F2C91" w:rsidP="009F2C91">
      <w:pPr>
        <w:rPr>
          <w:lang w:eastAsia="el-GR"/>
        </w:rPr>
      </w:pPr>
      <w:r>
        <w:rPr>
          <w:lang w:eastAsia="el-GR"/>
        </w:rPr>
        <w:t xml:space="preserve">Το κινητό τηλέφωνο αποτελεί έναν ευρέως διαδεδομένο τρόπο επικοινωνίας, συνεργασίας και αλληλεπίδρασης με τους άλλους για την ψηφιακή γενιά. Όλοι οι συμμετέχοντες είχαν στην κατοχή τους κινητά τηλέφωνα, ενώ η πλειοψηφία είχε τα λεγόμενα «έξυπνα κινητά», τα οποία παρέχουν πιο εξελιγμένες δυνατότητες στους χρήστες. Οι φοιτητές, λοιπόν, έδειξαν υψηλή εμπιστοσύνη στα κινητά τηλέφωνα κυρίως για την πραγματοποίηση κλήσεων, την πρόσβαση στο διαδίκτυο, τη συμμετοχή τους στα διάφορα κοινωνικά δίκτυα και την επικοινωνία μέσω άμεσων μηνυμάτων. Τα ευρήματα αυτά συμφωνούν με αντίστοιχη έρευνα των Kennedy et al. (2010). Σε αντίστοιχα αποτελέσματα είχε καταλήξει και προγενέστερη μελέτη της Cox (2004), σύμφωνα με την οποία, όλο και πιο λίγοι νέοι επιλέγουν τα μηνύματα ηλεκτρονικού ταχυδρομείου για την επικοινωνίας δείχνοντας σαφή προτίμηση στην αμεσότητα που τους προσφέρουν τα γραπτά μηνύματα κειμένου. </w:t>
      </w:r>
    </w:p>
    <w:p w:rsidR="009F2C91" w:rsidRPr="009F2C91" w:rsidRDefault="009F2C91" w:rsidP="009F2C91">
      <w:pPr>
        <w:rPr>
          <w:b/>
          <w:lang w:eastAsia="el-GR"/>
        </w:rPr>
      </w:pPr>
      <w:r w:rsidRPr="009F2C91">
        <w:rPr>
          <w:b/>
          <w:lang w:eastAsia="el-GR"/>
        </w:rPr>
        <w:t>Εργαλεία του Νέου Παγκόσμιου Ιστού</w:t>
      </w:r>
    </w:p>
    <w:p w:rsidR="009F2C91" w:rsidRDefault="009F2C91" w:rsidP="009F2C91">
      <w:pPr>
        <w:rPr>
          <w:lang w:eastAsia="el-GR"/>
        </w:rPr>
      </w:pPr>
      <w:r>
        <w:rPr>
          <w:lang w:eastAsia="el-GR"/>
        </w:rPr>
        <w:t>Η μέση βαθμολογία χρήσης Web 2.0 εργαλείων ήταν 8, με το 20 να αποτελεί την ανώτατη τιμή, γεγονός που υποδηλώνει ότι οι σύγχρονοι φοιτητές δεν είναι εξοικειωμένοι χρήστες των Web 2.0 εργαλείων. Χαρακτηριστικά, μόλις το 4,6% δήλωσε ότι χρησιμοποιεί εικονικούς κόσμους, ενώ οι περισσότεροι δε γνώριζαν τι είναι ή πώς να εντοπίσουν ένα αρχείο Podcast. Τα στοιχεία αυτά καταγράφονται σε πλήθος άλλων μελετών (Bennett &amp; Matton, 2010; Corrin, Lockyer &amp; Benett, 2010; Kennedy et al., 2010), τονίζοντας ότι οι σύγχρονοι νέοι δεν εκμεταλλεύονται πλήρως τις δυνατότητες των νέων τεχνολογιών και των αναδυόμενων εργαλείων του Web 2.0 ιστού.</w:t>
      </w:r>
    </w:p>
    <w:p w:rsidR="009F2C91" w:rsidRDefault="009F2C91" w:rsidP="009F2C91">
      <w:pPr>
        <w:rPr>
          <w:lang w:eastAsia="el-GR"/>
        </w:rPr>
      </w:pPr>
      <w:r>
        <w:rPr>
          <w:lang w:eastAsia="el-GR"/>
        </w:rPr>
        <w:t>Στην περίπτωση των κοινωνικών δικτύων παρατηρούμε ακριβώς το αντίθετο φαινόμενο. Η μέση βαθμολογία χρήσης ιστοχώρων κοινωνικής δικτύωσης ήταν 17,8, με το 35 να αποτελεί την ανώτατη βαθμολογία. Οι φοιτητές στην πλειονότητά τους, δήλωσαν ότι χρησιμοποιούν τα γνωστά μέσα κοινωνικής δικτύωσης (YouTube και Facebook). Πέραν όμως, των πολύ γνωστών και καθιερωμένων δικτύων, οι περισσότεροι συμμετέχοντες εμφάνισαν περιορισμένη χρήση στα λιγότερο γνωστά μέσα κοινωνικής δικτύωσης. Το YouTube αποτελεί το πιο διαδεδομένο μέσο και ακολουθεί το Facebook, στοιχεία που έρχονται σε συμφωνία με πρόσφατη μελέτη του Οικονομικού Πανεπιστημίου Αθηνών (2014). Στη συγκεκριμένη μελέτη, παρόλα αυτά, διακρίνεται μια αυξητική τάση και για τα λιγότερο διαδεδομένα μέσα κοινωνικής δικτύωσης.</w:t>
      </w:r>
    </w:p>
    <w:p w:rsidR="00170437" w:rsidRPr="005B69CD" w:rsidRDefault="009F2C91" w:rsidP="009F2C91">
      <w:pPr>
        <w:rPr>
          <w:lang w:eastAsia="el-GR"/>
        </w:rPr>
      </w:pPr>
      <w:r>
        <w:rPr>
          <w:lang w:eastAsia="el-GR"/>
        </w:rPr>
        <w:t>Παρόμοια είναι και τα αποτελέσματα που προκύπτουν από την ερώτηση που αφορά στην προσωπική συμβολή των συμμετεχόντων στα διάφορα Web 2.0 εργαλεία. Η μέση βαθμολογία συμβολής με περιεχόμενο σε Web 2.0 τεχνολογίες  ήταν 10,9, ενώ η μέγιστη τιμή ήταν 25. Έτσι, οι φοιτητές έδειξαν χαμηλό βαθμό εξοικείωσης με τις αναδυόμενες τεχνολογίες του νέου παγκόσμιου ιστού, με εξαίρεση ίσως τη μέτρια χρήση που παρατηρήθηκε στα ευρέως διαδεδομένα κοινωνικά δίκτυα (Facebook και YouTube). Τα ευρήματα αυτά συμφωνούν με μελέτη της Γιώτη (2011) αναφορικά με τη χρήση των Web 2.0 εργαλείων σε διάφορους τομείς της ζωής των φοιτητών.</w:t>
      </w:r>
    </w:p>
    <w:p w:rsidR="009F2C91" w:rsidRDefault="009F2C91" w:rsidP="009F2C91">
      <w:pPr>
        <w:pStyle w:val="3"/>
        <w:rPr>
          <w:lang w:val="en-US"/>
        </w:rPr>
      </w:pPr>
      <w:bookmarkStart w:id="716" w:name="_Toc422860177"/>
      <w:bookmarkStart w:id="717" w:name="_Toc422958682"/>
      <w:bookmarkStart w:id="718" w:name="_Toc422994896"/>
      <w:r w:rsidRPr="00792099">
        <w:t>Συσχετίσεις</w:t>
      </w:r>
      <w:bookmarkEnd w:id="716"/>
      <w:bookmarkEnd w:id="717"/>
      <w:bookmarkEnd w:id="718"/>
      <w:r w:rsidRPr="00792099">
        <w:t xml:space="preserve"> </w:t>
      </w:r>
    </w:p>
    <w:p w:rsidR="009F2C91" w:rsidRPr="009F2C91" w:rsidRDefault="009F2C91" w:rsidP="009F2C91">
      <w:r w:rsidRPr="009F2C91">
        <w:t xml:space="preserve">Το δεύτερο μέρος της ανάλυσης της ενότητας των νέων τεχνολογιών περιελάμβανε έναν αριθμό συσχετίσεων, ώστε να προσδιοριστούν οι σχέσεις μεταξύ των ανεξάρτητων δημογραφικών μεταβλητών με τον ψηφιακό αλφαβητισμό των συμμετεχόντων. Βρέθηκε ότι οι κύριες ανεξάρτητες μεταβλητές που επηρεάζουν την τεχνολογική ικανότητα των φοιτητών σε διάφορα επίπεδα ήταν το φύλο, η ηλικία πρώτης χρήσης του διαδικτύου, ο τόπος κατοικίας των φοιτητών πριν την εισαγωγή τους στο </w:t>
      </w:r>
      <w:r w:rsidR="00F81004">
        <w:t>Τ</w:t>
      </w:r>
      <w:r w:rsidRPr="009F2C91">
        <w:t xml:space="preserve">μήμα </w:t>
      </w:r>
      <w:r w:rsidR="00F81004">
        <w:t>Ν</w:t>
      </w:r>
      <w:r w:rsidRPr="009F2C91">
        <w:t xml:space="preserve">οσηλευτικής, καθώς και το τμήμα προέλευσης. </w:t>
      </w:r>
    </w:p>
    <w:p w:rsidR="009F2C91" w:rsidRPr="009F2C91" w:rsidRDefault="009F2C91" w:rsidP="009F2C91">
      <w:r w:rsidRPr="009F2C91">
        <w:t xml:space="preserve">Συγκεκριμένα, </w:t>
      </w:r>
      <w:r w:rsidRPr="009F2C91">
        <w:rPr>
          <w:lang w:val="en-US"/>
        </w:rPr>
        <w:t>o</w:t>
      </w:r>
      <w:r w:rsidRPr="009F2C91">
        <w:t>ι περισσότεροι ερευνητές εντοπίζουν επιπτώσεις του παράγοντα ηλικία στη χρήση της τεχνολογίας (</w:t>
      </w:r>
      <w:r w:rsidRPr="009F2C91">
        <w:rPr>
          <w:lang w:val="en-US"/>
        </w:rPr>
        <w:t>Helsper</w:t>
      </w:r>
      <w:r w:rsidRPr="009F2C91">
        <w:t xml:space="preserve"> &amp; </w:t>
      </w:r>
      <w:r w:rsidRPr="009F2C91">
        <w:rPr>
          <w:lang w:val="en-US"/>
        </w:rPr>
        <w:t>Eynon</w:t>
      </w:r>
      <w:r w:rsidRPr="009F2C91">
        <w:t xml:space="preserve">, 2009; </w:t>
      </w:r>
      <w:r w:rsidRPr="009F2C91">
        <w:rPr>
          <w:lang w:val="en-US"/>
        </w:rPr>
        <w:t>Jones</w:t>
      </w:r>
      <w:r w:rsidRPr="009F2C91">
        <w:t xml:space="preserve"> </w:t>
      </w:r>
      <w:r w:rsidRPr="009F2C91">
        <w:rPr>
          <w:lang w:val="en-US"/>
        </w:rPr>
        <w:t>et</w:t>
      </w:r>
      <w:r w:rsidRPr="009F2C91">
        <w:t xml:space="preserve"> </w:t>
      </w:r>
      <w:r w:rsidRPr="009F2C91">
        <w:rPr>
          <w:lang w:val="en-US"/>
        </w:rPr>
        <w:t>al</w:t>
      </w:r>
      <w:r w:rsidRPr="009F2C91">
        <w:t xml:space="preserve">., 2010; </w:t>
      </w:r>
      <w:r w:rsidRPr="009F2C91">
        <w:rPr>
          <w:lang w:val="en-US"/>
        </w:rPr>
        <w:t>NUS</w:t>
      </w:r>
      <w:r w:rsidRPr="009F2C91">
        <w:t xml:space="preserve">, 2010; </w:t>
      </w:r>
      <w:r w:rsidRPr="009F2C91">
        <w:rPr>
          <w:lang w:val="en-US"/>
        </w:rPr>
        <w:t>Margaryan</w:t>
      </w:r>
      <w:r w:rsidRPr="009F2C91">
        <w:t xml:space="preserve">, </w:t>
      </w:r>
      <w:r w:rsidRPr="009F2C91">
        <w:rPr>
          <w:lang w:val="en-US"/>
        </w:rPr>
        <w:t>Littlejohn</w:t>
      </w:r>
      <w:r w:rsidRPr="009F2C91">
        <w:t xml:space="preserve"> &amp; </w:t>
      </w:r>
      <w:r w:rsidRPr="009F2C91">
        <w:rPr>
          <w:lang w:val="en-US"/>
        </w:rPr>
        <w:t>Vojt</w:t>
      </w:r>
      <w:r w:rsidRPr="009F2C91">
        <w:t>, 2011). Στη συγκεκριμένη μελέτη, ο παράγοντας ηλικία εμφάνισε συσχέτιση με τις ώρες που περνούν οι νέοι στο διαδίκτυο. Έτσι, όσο πιο μικρή η ηλικία των υποκειμένων τόσο πιο πολύ αυξανόταν η διάρκεια ενασχόλησής τους με το διαδίκτυο. Παρόλ</w:t>
      </w:r>
      <w:r w:rsidR="0085358E">
        <w:t xml:space="preserve">α αυτά, θα πρέπει να ληφθεί υπ’ </w:t>
      </w:r>
      <w:r w:rsidRPr="009F2C91">
        <w:t xml:space="preserve">όψιν ότι το ηλικιακό κριτήριο αποτέλεσε τον κυρίαρχο, και πολλές φορές μοναδικό παράγοντα προκειμένου να χαρακτηριστεί μια ολόκληρη γενιά ως ψηφιακή. Στην προκειμένη περίπτωση, όπως άλλωστε και στην περίπτωση των </w:t>
      </w:r>
      <w:r w:rsidRPr="009F2C91">
        <w:rPr>
          <w:lang w:val="en-US"/>
        </w:rPr>
        <w:t>Kennedy</w:t>
      </w:r>
      <w:r w:rsidRPr="009F2C91">
        <w:t xml:space="preserve"> </w:t>
      </w:r>
      <w:r w:rsidRPr="009F2C91">
        <w:rPr>
          <w:lang w:val="en-US"/>
        </w:rPr>
        <w:t>et</w:t>
      </w:r>
      <w:r w:rsidRPr="009F2C91">
        <w:t xml:space="preserve"> </w:t>
      </w:r>
      <w:r w:rsidRPr="009F2C91">
        <w:rPr>
          <w:lang w:val="en-US"/>
        </w:rPr>
        <w:t>al</w:t>
      </w:r>
      <w:r w:rsidRPr="009F2C91">
        <w:t>. (2010), δε βρέθηκε ισχυρή συσχέτιση ανάμεσα στην ηλικία και τον τεχνολογικό αλφαβητισμό των συμμετεχόντων.</w:t>
      </w:r>
    </w:p>
    <w:p w:rsidR="009F2C91" w:rsidRPr="009F2C91" w:rsidRDefault="009F2C91" w:rsidP="009F2C91">
      <w:r w:rsidRPr="009F2C91">
        <w:t xml:space="preserve">Από την άλλη μεριά, η τεχνολογική ικανότητα των φοιτητών της νοσηλευτικής φάνηκε ότι επηρεάζεται από άλλους παράγοντες, όπως η ηλικία πρώτης χρησιμοποίησης του διαδικτύου. Έτσι, προέκυψε ότι η πρώιμη έναρξη χρήσης του διαδικτύου σχετίζεται με αύξηση της τεχνολογικής εμπειρίας, τα οποίο καταγράφεται και σε μελέτη από τη </w:t>
      </w:r>
      <w:r w:rsidRPr="009F2C91">
        <w:rPr>
          <w:lang w:val="en-US"/>
        </w:rPr>
        <w:t>NUS</w:t>
      </w:r>
      <w:r w:rsidRPr="009F2C91">
        <w:t xml:space="preserve"> (</w:t>
      </w:r>
      <w:r w:rsidRPr="009F2C91">
        <w:rPr>
          <w:lang w:val="en-US"/>
        </w:rPr>
        <w:t>National</w:t>
      </w:r>
      <w:r w:rsidRPr="009F2C91">
        <w:t xml:space="preserve"> </w:t>
      </w:r>
      <w:r w:rsidRPr="009F2C91">
        <w:rPr>
          <w:lang w:val="en-US"/>
        </w:rPr>
        <w:t>Union</w:t>
      </w:r>
      <w:r w:rsidRPr="009F2C91">
        <w:t xml:space="preserve"> </w:t>
      </w:r>
      <w:r w:rsidR="00FC034B">
        <w:rPr>
          <w:lang w:val="en-US"/>
        </w:rPr>
        <w:t>of</w:t>
      </w:r>
      <w:r w:rsidRPr="009F2C91">
        <w:t xml:space="preserve"> </w:t>
      </w:r>
      <w:r w:rsidRPr="009F2C91">
        <w:rPr>
          <w:lang w:val="en-US"/>
        </w:rPr>
        <w:t>Students</w:t>
      </w:r>
      <w:r w:rsidRPr="009F2C91">
        <w:t>, 2010), σύμφωνα με την οποία τα άτομα που έχουν εκτεθεί για περισσότερο καιρό στις ψηφιακές τεχνολογίες, εμφανίζονται πιο έμπειροι τεχνολογικά αλλά και με περισσότερη αυτοπεποίθηση.</w:t>
      </w:r>
    </w:p>
    <w:p w:rsidR="009F2C91" w:rsidRPr="009F2C91" w:rsidRDefault="009F2C91" w:rsidP="009F2C91">
      <w:r w:rsidRPr="009F2C91">
        <w:t xml:space="preserve">Η πρώιμη επαφή με τις νέες τεχνολογίες εμφάνισε συσχέτιση και με την τεχνολογική ικανότητα στα εργαλεία του Νέου Παγκόσμιου Ιστού. Συγκεκριμένα, όσο πιο μικρή ήταν η ηλικία έναρξης ενασχόλησης με το διαδίκτυο, τόσο πιο έμπειροι δήλωναν οι συμμετέχοντες. Η εμπειρία δεν αφορούσε μόνον τα συμβατικά εργαλεία όπως προαναφέρθηκε, αλλά και τα </w:t>
      </w:r>
      <w:r w:rsidRPr="009F2C91">
        <w:rPr>
          <w:lang w:val="en-US"/>
        </w:rPr>
        <w:t>Web</w:t>
      </w:r>
      <w:r w:rsidRPr="009F2C91">
        <w:t xml:space="preserve"> 2.0 εργαλεία, με έμφαση στα κοινωνικά δίκτυα. Επίσης, οι συγκεκριμένοι φοιτητές εμφανίστηκαν πιο ενεργοί χρήστες δηλώνοντας ότι συμβάλλουν προσωπικά με περιεχόμενο σε σημαντικό βαθμό στα </w:t>
      </w:r>
      <w:r w:rsidRPr="009F2C91">
        <w:rPr>
          <w:lang w:val="en-US"/>
        </w:rPr>
        <w:t>Web</w:t>
      </w:r>
      <w:r w:rsidRPr="009F2C91">
        <w:t xml:space="preserve"> 2.0 εργαλεία. Τα στοιχεία αυτά καταγράφονται και στα πορίσματα των </w:t>
      </w:r>
      <w:r w:rsidRPr="009F2C91">
        <w:rPr>
          <w:lang w:val="en-US"/>
        </w:rPr>
        <w:t>Jones</w:t>
      </w:r>
      <w:r w:rsidRPr="009F2C91">
        <w:t xml:space="preserve"> </w:t>
      </w:r>
      <w:r w:rsidRPr="009F2C91">
        <w:rPr>
          <w:lang w:val="en-US"/>
        </w:rPr>
        <w:t>et</w:t>
      </w:r>
      <w:r w:rsidRPr="009F2C91">
        <w:t xml:space="preserve"> </w:t>
      </w:r>
      <w:r w:rsidRPr="009F2C91">
        <w:rPr>
          <w:lang w:val="en-US"/>
        </w:rPr>
        <w:t>al</w:t>
      </w:r>
      <w:r w:rsidRPr="009F2C91">
        <w:t xml:space="preserve">. (2010), όπου επιχειρείται η διερεύνηση του ψηφιακού αλφαβητισμού των νέων που εισέρχονται στα πανεπιστήμια. </w:t>
      </w:r>
    </w:p>
    <w:p w:rsidR="009F2C91" w:rsidRPr="009F2C91" w:rsidRDefault="009F2C91" w:rsidP="009F2C91">
      <w:r w:rsidRPr="009F2C91">
        <w:t xml:space="preserve">Ο τόπος προέλευσης των φοιτητών εμφάνισε συσχέτιση με τις ώρες ενασχόλησης με το διαδίκτυο. Έτσι, τα άτομα που η κατοικία τους πριν την εισαγωγή τους στο </w:t>
      </w:r>
      <w:r w:rsidR="00F81004">
        <w:t>Τ</w:t>
      </w:r>
      <w:r w:rsidRPr="009F2C91">
        <w:t xml:space="preserve">μήμα </w:t>
      </w:r>
      <w:r w:rsidR="00F81004">
        <w:t>Ν</w:t>
      </w:r>
      <w:r w:rsidRPr="009F2C91">
        <w:t xml:space="preserve">οσηλευτικής ήταν σε αγροτική περιοχή, χρησιμοποιούσαν το διαδίκτυο λιγότερο σε σχέση με τους φοιτητές που προέρχονταν από αστική ή ημιαστική περιοχή. Επίσης, τα άτομα αυτά εμφανίστηκαν να χρησιμοποιούν το κινητό τηλέφωνο λιγότερο,  να αυτοεκτιμούνται ως λιγότερο έμπειροι χρήστες των νέων τεχνολογιών, τόσο των συμβατικών όσο και των πιο καινοτόμων ή ακόμα και των κοινωνικών δικτύων. Οι </w:t>
      </w:r>
      <w:r w:rsidRPr="009F2C91">
        <w:rPr>
          <w:lang w:val="en-US"/>
        </w:rPr>
        <w:t>Eynon</w:t>
      </w:r>
      <w:r w:rsidRPr="009F2C91">
        <w:t xml:space="preserve"> και </w:t>
      </w:r>
      <w:r w:rsidRPr="009F2C91">
        <w:rPr>
          <w:lang w:val="en-US"/>
        </w:rPr>
        <w:t>Malmberg</w:t>
      </w:r>
      <w:r w:rsidRPr="009F2C91">
        <w:t xml:space="preserve"> (2011), στην προσπάθειά τους να δημιουργήσουν μια τυπολογία χρηστών του διαδικτύου, κατέληξαν σε παρόμοιο συμπέρασμα σχετικά με τον τόπο προέλευσης των συμμετεχόντων. Ο τόπος προέλευσης και η σχέση του με τον ψηφιακό αλφαβητισμό φαίνεται να διαπιστώνεται και από πολλές μελέτες (</w:t>
      </w:r>
      <w:r w:rsidRPr="009F2C91">
        <w:rPr>
          <w:lang w:val="en-US"/>
        </w:rPr>
        <w:t>Selwyn</w:t>
      </w:r>
      <w:r w:rsidRPr="009F2C91">
        <w:t xml:space="preserve">, 2009; </w:t>
      </w:r>
      <w:r w:rsidRPr="009F2C91">
        <w:rPr>
          <w:lang w:val="en-US"/>
        </w:rPr>
        <w:t>Livingstone</w:t>
      </w:r>
      <w:r w:rsidRPr="009F2C91">
        <w:t xml:space="preserve"> </w:t>
      </w:r>
      <w:r w:rsidRPr="009F2C91">
        <w:rPr>
          <w:lang w:val="en-US"/>
        </w:rPr>
        <w:t>et</w:t>
      </w:r>
      <w:r w:rsidRPr="009F2C91">
        <w:t xml:space="preserve"> </w:t>
      </w:r>
      <w:r w:rsidRPr="009F2C91">
        <w:rPr>
          <w:lang w:val="en-US"/>
        </w:rPr>
        <w:t>al</w:t>
      </w:r>
      <w:r w:rsidRPr="009F2C91">
        <w:t>., 2011), ενώ υπάρχουν έρευνες που απορρίπτουν μια τέτοια συσχέτιση (</w:t>
      </w:r>
      <w:r w:rsidRPr="009F2C91">
        <w:rPr>
          <w:lang w:val="en-US"/>
        </w:rPr>
        <w:t>Kennedy</w:t>
      </w:r>
      <w:r w:rsidRPr="009F2C91">
        <w:t xml:space="preserve"> </w:t>
      </w:r>
      <w:r w:rsidRPr="009F2C91">
        <w:rPr>
          <w:lang w:val="en-US"/>
        </w:rPr>
        <w:t>et</w:t>
      </w:r>
      <w:r w:rsidRPr="009F2C91">
        <w:t xml:space="preserve"> </w:t>
      </w:r>
      <w:r w:rsidRPr="009F2C91">
        <w:rPr>
          <w:lang w:val="en-US"/>
        </w:rPr>
        <w:t>al</w:t>
      </w:r>
      <w:r w:rsidRPr="009F2C91">
        <w:t>., 2010).</w:t>
      </w:r>
    </w:p>
    <w:p w:rsidR="009F2C91" w:rsidRPr="009F2C91" w:rsidRDefault="009F2C91" w:rsidP="009F2C91">
      <w:r w:rsidRPr="009F2C91">
        <w:t xml:space="preserve">Αναφορικά με τον παράγοντα φύλο, τα ευρήματα των ερευνών είναι αντιφατικά. Σύμφωνα με τους </w:t>
      </w:r>
      <w:r w:rsidRPr="009F2C91">
        <w:rPr>
          <w:lang w:val="en-US"/>
        </w:rPr>
        <w:t>Helsper</w:t>
      </w:r>
      <w:r w:rsidRPr="009F2C91">
        <w:t xml:space="preserve"> και </w:t>
      </w:r>
      <w:r w:rsidRPr="009F2C91">
        <w:rPr>
          <w:lang w:val="en-US"/>
        </w:rPr>
        <w:t>Eynon</w:t>
      </w:r>
      <w:r w:rsidRPr="009F2C91">
        <w:t xml:space="preserve"> (2009), το φύλο αποτελεί σημαντικό παράγοντα για τη χρήση της τεχνολογίας, ενώ άλλοι (</w:t>
      </w:r>
      <w:r w:rsidRPr="009F2C91">
        <w:rPr>
          <w:lang w:val="en-US"/>
        </w:rPr>
        <w:t>Brown</w:t>
      </w:r>
      <w:r w:rsidRPr="009F2C91">
        <w:t xml:space="preserve"> </w:t>
      </w:r>
      <w:r w:rsidRPr="009F2C91">
        <w:rPr>
          <w:lang w:val="en-US"/>
        </w:rPr>
        <w:t>et</w:t>
      </w:r>
      <w:r w:rsidRPr="009F2C91">
        <w:t xml:space="preserve"> </w:t>
      </w:r>
      <w:r w:rsidRPr="009F2C91">
        <w:rPr>
          <w:lang w:val="en-US"/>
        </w:rPr>
        <w:t>al</w:t>
      </w:r>
      <w:r w:rsidRPr="009F2C91">
        <w:t xml:space="preserve">., 2019; </w:t>
      </w:r>
      <w:r w:rsidRPr="009F2C91">
        <w:rPr>
          <w:lang w:val="en-US"/>
        </w:rPr>
        <w:t>Jones</w:t>
      </w:r>
      <w:r w:rsidRPr="009F2C91">
        <w:t xml:space="preserve"> </w:t>
      </w:r>
      <w:r w:rsidRPr="009F2C91">
        <w:rPr>
          <w:lang w:val="en-US"/>
        </w:rPr>
        <w:t>et</w:t>
      </w:r>
      <w:r w:rsidRPr="009F2C91">
        <w:t xml:space="preserve"> </w:t>
      </w:r>
      <w:r w:rsidRPr="009F2C91">
        <w:rPr>
          <w:lang w:val="en-US"/>
        </w:rPr>
        <w:t>al</w:t>
      </w:r>
      <w:r w:rsidRPr="009F2C91">
        <w:t xml:space="preserve">., 2009) δε βρίσκουν καμία διαφορά ανάμεσα στα δυο φύλα και τη χρήση των νέων τεχνολογιών. Στη μελέτη μας βρέθηκαν διαφορές σε συγκεκριμένα πεδία. Έτσι, οι γυναίκες χρησιμοποιούν το κινητό τηλέφωνο περισσότερο, γεγονός που αναφέρεται και από το </w:t>
      </w:r>
      <w:r w:rsidRPr="009F2C91">
        <w:rPr>
          <w:lang w:val="en-US"/>
        </w:rPr>
        <w:t>Pedro</w:t>
      </w:r>
      <w:r w:rsidRPr="009F2C91">
        <w:t xml:space="preserve"> (2006) και είναι πιο συστηματικοί και ενεργοί χρήστες των μέσων κοινωνικής δικτύωσης, πόρισμα που συνάδει και με τα ευρήματα των </w:t>
      </w:r>
      <w:r w:rsidRPr="009F2C91">
        <w:rPr>
          <w:lang w:val="en-US"/>
        </w:rPr>
        <w:t>Kennedy</w:t>
      </w:r>
      <w:r w:rsidRPr="009F2C91">
        <w:t xml:space="preserve"> </w:t>
      </w:r>
      <w:r w:rsidRPr="009F2C91">
        <w:rPr>
          <w:lang w:val="en-US"/>
        </w:rPr>
        <w:t>et</w:t>
      </w:r>
      <w:r w:rsidRPr="009F2C91">
        <w:t xml:space="preserve"> </w:t>
      </w:r>
      <w:r w:rsidRPr="009F2C91">
        <w:rPr>
          <w:lang w:val="en-US"/>
        </w:rPr>
        <w:t>al</w:t>
      </w:r>
      <w:r w:rsidRPr="009F2C91">
        <w:t xml:space="preserve">. (2010) και των </w:t>
      </w:r>
      <w:r w:rsidRPr="009F2C91">
        <w:rPr>
          <w:lang w:val="en-US"/>
        </w:rPr>
        <w:t>Eynon</w:t>
      </w:r>
      <w:r w:rsidRPr="009F2C91">
        <w:t xml:space="preserve"> και </w:t>
      </w:r>
      <w:r w:rsidRPr="009F2C91">
        <w:rPr>
          <w:lang w:val="en-US"/>
        </w:rPr>
        <w:t>Malmberg</w:t>
      </w:r>
      <w:r w:rsidRPr="009F2C91">
        <w:t xml:space="preserve"> (2011). Στην αναφορά του </w:t>
      </w:r>
      <w:r w:rsidRPr="009F2C91">
        <w:rPr>
          <w:lang w:val="en-US"/>
        </w:rPr>
        <w:t>Pedro</w:t>
      </w:r>
      <w:r w:rsidRPr="009F2C91">
        <w:t xml:space="preserve"> (2006) αναφέρεται χαρακτηριστικά ότι οι διαφορές φύλου οφείλονται κυρίως στις διαφορετικές προσεγγίσεις της διαπροσωπικής επικοινωνίας. Η επικοινωνία εξ αποστάσεως, όπως για παράδειγμα συμβαίνει στη επικοινωνία μέσω τηλεφώνου, εξυπηρετεί διαφορετικούς σκοπούς για τους άντρες από ό, τι για τις γυναίκες. </w:t>
      </w:r>
    </w:p>
    <w:p w:rsidR="009F2C91" w:rsidRPr="005B69CD" w:rsidRDefault="009F2C91" w:rsidP="009F2C91">
      <w:r w:rsidRPr="009F2C91">
        <w:t xml:space="preserve">Τέλος, η ανάλυση των μεταβλητών ανέδειξε διαφορές ανάμεσα στους φοιτητές των τριών εκπαιδευτικών ιδρυμάτων. Συγκεκριμένα, οι φοιτητές του πανεπιστημίου Αθήνας εμφανίστηκαν λιγότερο εξοικειωμένοι με τα αναδυόμενα </w:t>
      </w:r>
      <w:r w:rsidRPr="009F2C91">
        <w:rPr>
          <w:lang w:val="en-US"/>
        </w:rPr>
        <w:t>Web</w:t>
      </w:r>
      <w:r w:rsidRPr="009F2C91">
        <w:t xml:space="preserve"> 2.0 εργαλεία, ενώ παρόμοια αποτελέσματα εμφάνισαν και στη χρήση των κοινωνικών δικτύων. Σύμφωνα με τους </w:t>
      </w:r>
      <w:r w:rsidRPr="009F2C91">
        <w:rPr>
          <w:lang w:val="en-US"/>
        </w:rPr>
        <w:t>Kennedy</w:t>
      </w:r>
      <w:r w:rsidRPr="009F2C91">
        <w:t xml:space="preserve"> </w:t>
      </w:r>
      <w:r w:rsidRPr="009F2C91">
        <w:rPr>
          <w:lang w:val="en-US"/>
        </w:rPr>
        <w:t>et</w:t>
      </w:r>
      <w:r w:rsidRPr="009F2C91">
        <w:t xml:space="preserve"> </w:t>
      </w:r>
      <w:r w:rsidRPr="009F2C91">
        <w:rPr>
          <w:lang w:val="en-US"/>
        </w:rPr>
        <w:t>al</w:t>
      </w:r>
      <w:r w:rsidRPr="009F2C91">
        <w:t xml:space="preserve">. (2010) αλλά και τους </w:t>
      </w:r>
      <w:r w:rsidRPr="009F2C91">
        <w:rPr>
          <w:lang w:val="en-US"/>
        </w:rPr>
        <w:t>Margaryan</w:t>
      </w:r>
      <w:r w:rsidRPr="009F2C91">
        <w:t xml:space="preserve">, </w:t>
      </w:r>
      <w:r w:rsidRPr="009F2C91">
        <w:rPr>
          <w:lang w:val="en-US"/>
        </w:rPr>
        <w:t>Littlejohn</w:t>
      </w:r>
      <w:r w:rsidRPr="009F2C91">
        <w:t xml:space="preserve"> και </w:t>
      </w:r>
      <w:r w:rsidRPr="009F2C91">
        <w:rPr>
          <w:lang w:val="en-US"/>
        </w:rPr>
        <w:t>Vojt</w:t>
      </w:r>
      <w:r w:rsidRPr="009F2C91">
        <w:t xml:space="preserve">  (2011), το εκπαιδευτικό ίδρυμα επηρεάζει το βαθμό της τεχνολογικής ικανότητας των φοιτητών του, κυρίως, όμως, σε σχέση με το βαθμό που το εκπαιδευτικό ίδρυμα έχει ενσωματώσει τις ψηφιακές τεχνολογίες στην εκπαιδευτική διαδικασία.</w:t>
      </w:r>
    </w:p>
    <w:p w:rsidR="009F2C91" w:rsidRDefault="009F2C91" w:rsidP="0074036C">
      <w:pPr>
        <w:pStyle w:val="2"/>
        <w:rPr>
          <w:lang w:val="en-US"/>
        </w:rPr>
      </w:pPr>
      <w:bookmarkStart w:id="719" w:name="_Toc422860178"/>
      <w:bookmarkStart w:id="720" w:name="_Toc422958683"/>
      <w:bookmarkStart w:id="721" w:name="_Toc422994897"/>
      <w:r w:rsidRPr="009F2C91">
        <w:t>Μαθησιακός Τύπος</w:t>
      </w:r>
      <w:bookmarkEnd w:id="719"/>
      <w:bookmarkEnd w:id="720"/>
      <w:bookmarkEnd w:id="721"/>
    </w:p>
    <w:p w:rsidR="009F2C91" w:rsidRPr="009F2C91" w:rsidRDefault="009F2C91" w:rsidP="009F2C91">
      <w:pPr>
        <w:pStyle w:val="a8"/>
        <w:numPr>
          <w:ilvl w:val="1"/>
          <w:numId w:val="21"/>
        </w:numPr>
        <w:contextualSpacing w:val="0"/>
        <w:outlineLvl w:val="2"/>
        <w:rPr>
          <w:rFonts w:cs="Times New Roman"/>
          <w:b/>
          <w:i/>
          <w:vanish/>
        </w:rPr>
      </w:pPr>
      <w:bookmarkStart w:id="722" w:name="_Toc422859374"/>
      <w:bookmarkStart w:id="723" w:name="_Toc422859827"/>
      <w:bookmarkStart w:id="724" w:name="_Toc422860179"/>
      <w:bookmarkStart w:id="725" w:name="_Toc422958684"/>
      <w:bookmarkStart w:id="726" w:name="_Toc422994898"/>
      <w:bookmarkEnd w:id="722"/>
      <w:bookmarkEnd w:id="723"/>
      <w:bookmarkEnd w:id="724"/>
      <w:bookmarkEnd w:id="725"/>
      <w:bookmarkEnd w:id="726"/>
    </w:p>
    <w:p w:rsidR="009F2C91" w:rsidRDefault="009F2C91" w:rsidP="009F2C91">
      <w:pPr>
        <w:pStyle w:val="3"/>
        <w:rPr>
          <w:lang w:val="en-US"/>
        </w:rPr>
      </w:pPr>
      <w:bookmarkStart w:id="727" w:name="_Toc422860180"/>
      <w:bookmarkStart w:id="728" w:name="_Toc422958685"/>
      <w:bookmarkStart w:id="729" w:name="_Toc422994899"/>
      <w:r>
        <w:t>Περιγραφικά Στοιχεία</w:t>
      </w:r>
      <w:bookmarkEnd w:id="727"/>
      <w:bookmarkEnd w:id="728"/>
      <w:bookmarkEnd w:id="729"/>
    </w:p>
    <w:p w:rsidR="009F2C91" w:rsidRDefault="009F2C91" w:rsidP="009F2C91">
      <w:r>
        <w:t xml:space="preserve">Στόχος της συγκριμένης </w:t>
      </w:r>
      <w:r w:rsidR="0085358E">
        <w:t>μελέτης</w:t>
      </w:r>
      <w:r>
        <w:t xml:space="preserve"> ήταν να διαπιστωθεί ο βαθμός και το επίπεδο ενσωμάτωσης των νέων τεχνολογιών στη μαθησιακή διαδικασία. Τα αποτελέσματα της παρούσας έρευνας παρουσιάζουν το φάσμα εφαρμογής των νέων τεχνολογικών εργαλείων στην εκπαίδευση των φοιτητών. </w:t>
      </w:r>
    </w:p>
    <w:p w:rsidR="009F2C91" w:rsidRDefault="009F2C91" w:rsidP="009F2C91">
      <w:r>
        <w:t xml:space="preserve">Αναφορικά με τη χρήση των διαδικτυακών </w:t>
      </w:r>
      <w:r w:rsidRPr="00725012">
        <w:t>εργαλείων</w:t>
      </w:r>
      <w:r>
        <w:t xml:space="preserve"> που χρησιμοποιούνται ως υποστηρικτικά μέσα στη μελέτη των φοιτητών, η μέση βαθμολογία που συγκέντρωσαν ήταν</w:t>
      </w:r>
      <w:r w:rsidRPr="00725012">
        <w:t xml:space="preserve"> 26,6, με μέγιστη τιμή το 45.</w:t>
      </w:r>
      <w:r>
        <w:t xml:space="preserve"> Ο</w:t>
      </w:r>
      <w:r w:rsidRPr="00725012">
        <w:t xml:space="preserve">ι φοιτητές </w:t>
      </w:r>
      <w:r>
        <w:t xml:space="preserve">εμφανίστηκαν </w:t>
      </w:r>
      <w:r w:rsidRPr="00725012">
        <w:t xml:space="preserve">να κάνουν μέτρια έως </w:t>
      </w:r>
      <w:r>
        <w:t xml:space="preserve">και </w:t>
      </w:r>
      <w:r w:rsidRPr="00725012">
        <w:t xml:space="preserve">καλή χρήση </w:t>
      </w:r>
      <w:r>
        <w:t xml:space="preserve">όλων σχεδόν των </w:t>
      </w:r>
      <w:r w:rsidRPr="00725012">
        <w:rPr>
          <w:lang w:val="en-US"/>
        </w:rPr>
        <w:t>Web</w:t>
      </w:r>
      <w:r w:rsidRPr="00725012">
        <w:t xml:space="preserve"> 2.0 </w:t>
      </w:r>
      <w:r>
        <w:t xml:space="preserve">εργαλείων που τέθηκαν προς επιλογή, παρά </w:t>
      </w:r>
      <w:r w:rsidRPr="00725012">
        <w:t xml:space="preserve">το γεγονός ότι </w:t>
      </w:r>
      <w:r>
        <w:t xml:space="preserve">οι βαθμολογίες που συγκέντρωσαν στο γενικό μέρος των νέων τεχνολογιών ήταν χαμηλή υποδεικνύοντας περιορισμένη χρήση για προσωπικούς λόγους. </w:t>
      </w:r>
      <w:r w:rsidRPr="00B94ED9">
        <w:t xml:space="preserve">Τα αποτελέσματα αυτά </w:t>
      </w:r>
      <w:r>
        <w:t xml:space="preserve">έρχονται σε αντίθεση με τις </w:t>
      </w:r>
      <w:r w:rsidRPr="00B94ED9">
        <w:t>έρευν</w:t>
      </w:r>
      <w:r>
        <w:t xml:space="preserve">ες </w:t>
      </w:r>
      <w:r w:rsidRPr="00B94ED9">
        <w:t xml:space="preserve">των </w:t>
      </w:r>
      <w:r w:rsidRPr="00B94ED9">
        <w:rPr>
          <w:lang w:val="en-US"/>
        </w:rPr>
        <w:t>Corrin</w:t>
      </w:r>
      <w:r w:rsidRPr="00B94ED9">
        <w:t xml:space="preserve">, </w:t>
      </w:r>
      <w:r w:rsidRPr="00B94ED9">
        <w:rPr>
          <w:lang w:val="en-US"/>
        </w:rPr>
        <w:t>Lockyer</w:t>
      </w:r>
      <w:r w:rsidRPr="00B94ED9">
        <w:t xml:space="preserve"> και </w:t>
      </w:r>
      <w:r w:rsidRPr="00B94ED9">
        <w:rPr>
          <w:lang w:val="en-US"/>
        </w:rPr>
        <w:t>Bennett</w:t>
      </w:r>
      <w:r w:rsidRPr="00B94ED9">
        <w:t xml:space="preserve"> (2010), </w:t>
      </w:r>
      <w:r>
        <w:t>αλλά</w:t>
      </w:r>
      <w:r w:rsidRPr="00B94ED9">
        <w:t xml:space="preserve"> και των </w:t>
      </w:r>
      <w:r w:rsidRPr="00B94ED9">
        <w:rPr>
          <w:lang w:val="en-US"/>
        </w:rPr>
        <w:t>Margaryan</w:t>
      </w:r>
      <w:r w:rsidRPr="00B94ED9">
        <w:t xml:space="preserve">, </w:t>
      </w:r>
      <w:r w:rsidRPr="00B94ED9">
        <w:rPr>
          <w:lang w:val="en-US"/>
        </w:rPr>
        <w:t>Littlejogn</w:t>
      </w:r>
      <w:r w:rsidRPr="00B94ED9">
        <w:t xml:space="preserve"> και </w:t>
      </w:r>
      <w:r w:rsidRPr="00B94ED9">
        <w:rPr>
          <w:lang w:val="en-US"/>
        </w:rPr>
        <w:t>Vojt</w:t>
      </w:r>
      <w:r w:rsidRPr="00B94ED9">
        <w:t xml:space="preserve"> (2011), </w:t>
      </w:r>
      <w:r>
        <w:t xml:space="preserve">σύμφωνα με τα οποία </w:t>
      </w:r>
      <w:r w:rsidRPr="00B94ED9">
        <w:t xml:space="preserve">οι τεχνολογίες του </w:t>
      </w:r>
      <w:r w:rsidRPr="00B94ED9">
        <w:rPr>
          <w:lang w:val="en-US"/>
        </w:rPr>
        <w:t>Web</w:t>
      </w:r>
      <w:r w:rsidRPr="00B94ED9">
        <w:t xml:space="preserve"> 2.0 </w:t>
      </w:r>
      <w:r>
        <w:t>χρησιμοποιούνται από τα άτομα</w:t>
      </w:r>
      <w:r w:rsidRPr="00B94ED9">
        <w:t xml:space="preserve"> </w:t>
      </w:r>
      <w:r>
        <w:t xml:space="preserve">κυρίως </w:t>
      </w:r>
      <w:r w:rsidRPr="00B94ED9">
        <w:t>για προσωπικούς</w:t>
      </w:r>
      <w:r>
        <w:t xml:space="preserve"> και όχι για εκπαιδευτικούς </w:t>
      </w:r>
      <w:r w:rsidRPr="00B94ED9">
        <w:t xml:space="preserve">σκοπούς. </w:t>
      </w:r>
      <w:r>
        <w:t>Αντίθετα, το συγκεκριμένο αποτέλεσμα της μελέτης μας είναι σύμφωνο και ε</w:t>
      </w:r>
      <w:r w:rsidRPr="00B94ED9">
        <w:t xml:space="preserve">πιβεβαιώνονται </w:t>
      </w:r>
      <w:r>
        <w:t>από</w:t>
      </w:r>
      <w:r w:rsidRPr="00B94ED9">
        <w:t xml:space="preserve"> πρόσφατη έρευνα των </w:t>
      </w:r>
      <w:r w:rsidRPr="00B94ED9">
        <w:rPr>
          <w:lang w:val="en-US"/>
        </w:rPr>
        <w:t>Nagler</w:t>
      </w:r>
      <w:r w:rsidRPr="00B94ED9">
        <w:t xml:space="preserve">, </w:t>
      </w:r>
      <w:r w:rsidRPr="00B94ED9">
        <w:rPr>
          <w:lang w:val="en-US"/>
        </w:rPr>
        <w:t>Ebner</w:t>
      </w:r>
      <w:r w:rsidRPr="00B94ED9">
        <w:t xml:space="preserve"> </w:t>
      </w:r>
      <w:r>
        <w:t xml:space="preserve">και </w:t>
      </w:r>
      <w:r w:rsidRPr="00B94ED9">
        <w:t xml:space="preserve">Schön (2012), </w:t>
      </w:r>
      <w:r>
        <w:t>ο</w:t>
      </w:r>
      <w:r w:rsidRPr="00B94ED9">
        <w:t xml:space="preserve">ι οποίοι τονίζουν ότι οι σύγχρονοι νέοι χρησιμοποιούν ευρέως τα </w:t>
      </w:r>
      <w:r>
        <w:rPr>
          <w:lang w:val="en-US"/>
        </w:rPr>
        <w:t>W</w:t>
      </w:r>
      <w:r w:rsidRPr="00B94ED9">
        <w:rPr>
          <w:lang w:val="en-US"/>
        </w:rPr>
        <w:t>eb</w:t>
      </w:r>
      <w:r w:rsidRPr="00B94ED9">
        <w:t xml:space="preserve"> 2.0 εργαλεία για την ενίσχυση της μάθησής τους, ακόμα και χωρίς να το συνειδητοποιούν. </w:t>
      </w:r>
    </w:p>
    <w:p w:rsidR="009F2C91" w:rsidRPr="000E177B" w:rsidRDefault="009F2C91" w:rsidP="009F2C91">
      <w:r>
        <w:t>Συγκεκριμένα, ο</w:t>
      </w:r>
      <w:r w:rsidRPr="007E6FAE">
        <w:t>ι ιστοσελίδες του οικείου εκπαιδευτικού ιδρύματος</w:t>
      </w:r>
      <w:r>
        <w:rPr>
          <w:rStyle w:val="selectable"/>
          <w:rFonts w:ascii="Open Sans" w:hAnsi="Open Sans" w:cs="Arial"/>
          <w:color w:val="000000"/>
        </w:rPr>
        <w:t xml:space="preserve">, αλλά και άλλες ιστοσελίδες, εκπαιδευτικού ή επαγγελματικού ενδιαφέροντος, χρησιμοποιούνται από μεγάλο ποσοστό των φοιτητών, στοιχείο που συμφωνεί με αντίστοιχη έρευνα των </w:t>
      </w:r>
      <w:r>
        <w:rPr>
          <w:lang w:val="en-US"/>
        </w:rPr>
        <w:t>Kennedy</w:t>
      </w:r>
      <w:r w:rsidRPr="007E6FAE">
        <w:t xml:space="preserve"> </w:t>
      </w:r>
      <w:r>
        <w:rPr>
          <w:lang w:val="en-US"/>
        </w:rPr>
        <w:t>et</w:t>
      </w:r>
      <w:r w:rsidRPr="007E6FAE">
        <w:t xml:space="preserve"> </w:t>
      </w:r>
      <w:r>
        <w:rPr>
          <w:lang w:val="en-US"/>
        </w:rPr>
        <w:t>al</w:t>
      </w:r>
      <w:r>
        <w:t>. (2010). Ένα σημαντικό ποσοστό φοιτητών δήλωσε επίσης ότι εμπιστεύεται τις ιστοσελίδες συνεργατικής γραφής (</w:t>
      </w:r>
      <w:r>
        <w:rPr>
          <w:lang w:val="en-US"/>
        </w:rPr>
        <w:t>wikis</w:t>
      </w:r>
      <w:r w:rsidRPr="000E177B">
        <w:t xml:space="preserve">) </w:t>
      </w:r>
      <w:r>
        <w:t>για τη μελέτη του</w:t>
      </w:r>
      <w:r w:rsidRPr="000E177B">
        <w:t xml:space="preserve">, </w:t>
      </w:r>
      <w:r>
        <w:t xml:space="preserve">παρά το γεγονός ότι </w:t>
      </w:r>
      <w:r w:rsidRPr="00725012">
        <w:t>μπορεί ν</w:t>
      </w:r>
      <w:r>
        <w:t xml:space="preserve">α μη συμβάλλουν οι ίδιοι ενεργά. Το </w:t>
      </w:r>
      <w:r>
        <w:rPr>
          <w:lang w:val="en-US"/>
        </w:rPr>
        <w:t>Google</w:t>
      </w:r>
      <w:r w:rsidRPr="00897731">
        <w:t xml:space="preserve"> </w:t>
      </w:r>
      <w:r>
        <w:t xml:space="preserve">αποτελεί την πιο διαδεδομένη μηχανή αναζήτησης, γεγονός που προκύπτει από πλήθος μελετών διεθνώς </w:t>
      </w:r>
      <w:r w:rsidRPr="00897731">
        <w:rPr>
          <w:rStyle w:val="selectable"/>
          <w:rFonts w:ascii="Open Sans" w:hAnsi="Open Sans" w:cs="Arial"/>
          <w:color w:val="000000"/>
        </w:rPr>
        <w:t>(</w:t>
      </w:r>
      <w:r>
        <w:rPr>
          <w:rStyle w:val="selectable"/>
          <w:rFonts w:ascii="Open Sans" w:hAnsi="Open Sans" w:cs="Arial"/>
          <w:color w:val="000000"/>
        </w:rPr>
        <w:t>Judd</w:t>
      </w:r>
      <w:r w:rsidRPr="00897731">
        <w:rPr>
          <w:rStyle w:val="selectable"/>
          <w:rFonts w:ascii="Open Sans" w:hAnsi="Open Sans" w:cs="Arial"/>
          <w:color w:val="000000"/>
        </w:rPr>
        <w:t xml:space="preserve"> &amp; </w:t>
      </w:r>
      <w:r>
        <w:rPr>
          <w:rStyle w:val="selectable"/>
          <w:rFonts w:ascii="Open Sans" w:hAnsi="Open Sans" w:cs="Arial"/>
          <w:color w:val="000000"/>
        </w:rPr>
        <w:t>Kennedy</w:t>
      </w:r>
      <w:r w:rsidRPr="00897731">
        <w:rPr>
          <w:rStyle w:val="selectable"/>
          <w:rFonts w:ascii="Open Sans" w:hAnsi="Open Sans" w:cs="Arial"/>
          <w:color w:val="000000"/>
        </w:rPr>
        <w:t xml:space="preserve">, 2010; </w:t>
      </w:r>
      <w:r w:rsidRPr="00B94ED9">
        <w:rPr>
          <w:rFonts w:ascii="Open Sans" w:hAnsi="Open Sans" w:cs="Arial"/>
          <w:color w:val="000000"/>
          <w:lang w:val="en-US"/>
        </w:rPr>
        <w:t>Margaryan</w:t>
      </w:r>
      <w:r w:rsidRPr="00B94ED9">
        <w:rPr>
          <w:rFonts w:ascii="Open Sans" w:hAnsi="Open Sans" w:cs="Arial"/>
          <w:color w:val="000000"/>
        </w:rPr>
        <w:t xml:space="preserve">, </w:t>
      </w:r>
      <w:r w:rsidRPr="00B94ED9">
        <w:rPr>
          <w:rFonts w:ascii="Open Sans" w:hAnsi="Open Sans" w:cs="Arial"/>
          <w:color w:val="000000"/>
          <w:lang w:val="en-US"/>
        </w:rPr>
        <w:t>Littlejogn</w:t>
      </w:r>
      <w:r w:rsidRPr="00B94ED9">
        <w:rPr>
          <w:rFonts w:ascii="Open Sans" w:hAnsi="Open Sans" w:cs="Arial"/>
          <w:color w:val="000000"/>
        </w:rPr>
        <w:t xml:space="preserve"> </w:t>
      </w:r>
      <w:r>
        <w:rPr>
          <w:rFonts w:ascii="Open Sans" w:hAnsi="Open Sans" w:cs="Arial"/>
          <w:color w:val="000000"/>
        </w:rPr>
        <w:t xml:space="preserve">&amp; </w:t>
      </w:r>
      <w:r w:rsidRPr="00B94ED9">
        <w:rPr>
          <w:rFonts w:ascii="Open Sans" w:hAnsi="Open Sans" w:cs="Arial"/>
          <w:color w:val="000000"/>
          <w:lang w:val="en-US"/>
        </w:rPr>
        <w:t>Vojt</w:t>
      </w:r>
      <w:r>
        <w:rPr>
          <w:rFonts w:ascii="Open Sans" w:hAnsi="Open Sans" w:cs="Arial"/>
          <w:color w:val="000000"/>
        </w:rPr>
        <w:t xml:space="preserve">, </w:t>
      </w:r>
      <w:r w:rsidRPr="00B94ED9">
        <w:rPr>
          <w:rFonts w:ascii="Open Sans" w:hAnsi="Open Sans" w:cs="Arial"/>
          <w:color w:val="000000"/>
        </w:rPr>
        <w:t>2011</w:t>
      </w:r>
      <w:r>
        <w:rPr>
          <w:rFonts w:ascii="Open Sans" w:hAnsi="Open Sans" w:cs="Arial"/>
          <w:color w:val="000000"/>
        </w:rPr>
        <w:t xml:space="preserve">; </w:t>
      </w:r>
      <w:r>
        <w:rPr>
          <w:rStyle w:val="selectable"/>
          <w:rFonts w:ascii="Open Sans" w:hAnsi="Open Sans" w:cs="Arial"/>
          <w:color w:val="000000"/>
        </w:rPr>
        <w:t>Pilcher</w:t>
      </w:r>
      <w:r w:rsidRPr="00897731">
        <w:rPr>
          <w:rStyle w:val="selectable"/>
          <w:rFonts w:ascii="Open Sans" w:hAnsi="Open Sans" w:cs="Arial"/>
          <w:color w:val="000000"/>
        </w:rPr>
        <w:t xml:space="preserve"> &amp; </w:t>
      </w:r>
      <w:r w:rsidRPr="007E6FAE">
        <w:rPr>
          <w:lang w:val="en-US"/>
        </w:rPr>
        <w:t>Bedford</w:t>
      </w:r>
      <w:r w:rsidRPr="00B94ED9">
        <w:t xml:space="preserve">, </w:t>
      </w:r>
      <w:r w:rsidRPr="00B94ED9">
        <w:rPr>
          <w:rFonts w:cs="Times New Roman"/>
        </w:rPr>
        <w:t>2011</w:t>
      </w:r>
      <w:r>
        <w:rPr>
          <w:rFonts w:cs="Times New Roman"/>
        </w:rPr>
        <w:t xml:space="preserve">; </w:t>
      </w:r>
      <w:r w:rsidRPr="00AE7E0E">
        <w:rPr>
          <w:rFonts w:cs="Times New Roman"/>
        </w:rPr>
        <w:t>Dahlstrom</w:t>
      </w:r>
      <w:r w:rsidRPr="00F57A3A">
        <w:rPr>
          <w:rFonts w:cs="Times New Roman"/>
        </w:rPr>
        <w:t xml:space="preserve">, </w:t>
      </w:r>
      <w:r w:rsidRPr="00AE7E0E">
        <w:rPr>
          <w:rFonts w:cs="Times New Roman"/>
        </w:rPr>
        <w:t>Walker</w:t>
      </w:r>
      <w:r>
        <w:rPr>
          <w:rFonts w:cs="Times New Roman"/>
        </w:rPr>
        <w:t xml:space="preserve"> &amp; </w:t>
      </w:r>
      <w:r w:rsidRPr="00AE7E0E">
        <w:rPr>
          <w:rFonts w:cs="Times New Roman"/>
        </w:rPr>
        <w:t>Dziuban</w:t>
      </w:r>
      <w:r>
        <w:t>, 2013</w:t>
      </w:r>
      <w:r w:rsidRPr="00B94ED9">
        <w:rPr>
          <w:rFonts w:cs="Times New Roman"/>
        </w:rPr>
        <w:t xml:space="preserve">). </w:t>
      </w:r>
      <w:r>
        <w:rPr>
          <w:rFonts w:cs="Times New Roman"/>
        </w:rPr>
        <w:t>Τ</w:t>
      </w:r>
      <w:r>
        <w:t xml:space="preserve">α ιστολόγια </w:t>
      </w:r>
      <w:r w:rsidRPr="00B94ED9">
        <w:t>(</w:t>
      </w:r>
      <w:r>
        <w:rPr>
          <w:lang w:val="en-US"/>
        </w:rPr>
        <w:t>Blogs</w:t>
      </w:r>
      <w:r w:rsidRPr="00B94ED9">
        <w:t xml:space="preserve">) </w:t>
      </w:r>
      <w:r>
        <w:t xml:space="preserve">και τα αρχεία ήχου/βίντεο, τύπου </w:t>
      </w:r>
      <w:r w:rsidR="0085358E">
        <w:rPr>
          <w:lang w:val="en-US"/>
        </w:rPr>
        <w:t>Pod</w:t>
      </w:r>
      <w:r>
        <w:rPr>
          <w:lang w:val="en-US"/>
        </w:rPr>
        <w:t>cast</w:t>
      </w:r>
      <w:r>
        <w:t xml:space="preserve"> αποτέλεσαν την εξαίρεση και βρέθηκε ότι χρησιμοποιούνται από πολύ μικρό αριθμό φοιτητών στην παρούσα μελέτη, στοιχείο που βρίσκεται σε αντίθεση με τα αποτελέσματα των </w:t>
      </w:r>
      <w:r>
        <w:rPr>
          <w:lang w:val="en-US"/>
        </w:rPr>
        <w:t>Kennedy</w:t>
      </w:r>
      <w:r w:rsidRPr="00B94ED9">
        <w:t xml:space="preserve"> </w:t>
      </w:r>
      <w:r>
        <w:rPr>
          <w:lang w:val="en-US"/>
        </w:rPr>
        <w:t>et</w:t>
      </w:r>
      <w:r w:rsidRPr="00B94ED9">
        <w:t xml:space="preserve"> </w:t>
      </w:r>
      <w:r>
        <w:rPr>
          <w:lang w:val="en-US"/>
        </w:rPr>
        <w:t>al</w:t>
      </w:r>
      <w:r w:rsidRPr="00B94ED9">
        <w:t xml:space="preserve">. </w:t>
      </w:r>
      <w:r w:rsidRPr="000E177B">
        <w:t xml:space="preserve">(2010). </w:t>
      </w:r>
    </w:p>
    <w:p w:rsidR="009F2C91" w:rsidRDefault="009F2C91" w:rsidP="009F2C91">
      <w:r>
        <w:t xml:space="preserve"> </w:t>
      </w:r>
      <w:r w:rsidRPr="00C50DAF">
        <w:t xml:space="preserve">Η μέση βαθμολογία </w:t>
      </w:r>
      <w:r>
        <w:t xml:space="preserve">που έλαβε η ερώτηση σχετικά με το ποια διαδικτυακά εργαλεία ζητείται από </w:t>
      </w:r>
      <w:r w:rsidRPr="00C50DAF">
        <w:t xml:space="preserve">τους </w:t>
      </w:r>
      <w:r>
        <w:t>διδάσκοντες να χρησιμοποιήσουν οι φοιτητές</w:t>
      </w:r>
      <w:r w:rsidRPr="00C50DAF">
        <w:t xml:space="preserve"> ήταν 24,4,</w:t>
      </w:r>
      <w:r>
        <w:t xml:space="preserve"> γεγονός που υποδηλώνει </w:t>
      </w:r>
      <w:r w:rsidRPr="00C50DAF">
        <w:t xml:space="preserve">ότι </w:t>
      </w:r>
      <w:r w:rsidR="00467186">
        <w:t xml:space="preserve">μια ενθαρρυντική αλλά ταυτόχρονα και επιφυλακτική στάση των καθηγητών απέναντι στα </w:t>
      </w:r>
      <w:r w:rsidRPr="00C50DAF">
        <w:rPr>
          <w:lang w:val="en-US"/>
        </w:rPr>
        <w:t>Web</w:t>
      </w:r>
      <w:r w:rsidRPr="00C50DAF">
        <w:t xml:space="preserve"> </w:t>
      </w:r>
      <w:r>
        <w:t>2.0 εργαλεία. Η χαμηλή βαθμολογία στην ερώτηση σχετικά με την εκπαιδευτική αξιοποίηση των αρχείων Podcasts, πιθανόν να οφείλεται</w:t>
      </w:r>
      <w:r w:rsidRPr="00C50DAF">
        <w:t xml:space="preserve"> στην έλλειψη α</w:t>
      </w:r>
      <w:r>
        <w:t xml:space="preserve">νάλογης </w:t>
      </w:r>
      <w:r w:rsidRPr="00C50DAF">
        <w:t>εξοικείωσης των καθηγητών με τις τεχνολογίες αυτές</w:t>
      </w:r>
      <w:r>
        <w:t>, αλλά και στην έλλειψη μεγάλης ποικιλίας αρχείων τέτοιου τύπου στην ελληνική γλώσσα</w:t>
      </w:r>
      <w:r w:rsidRPr="00C50DAF">
        <w:t xml:space="preserve">. </w:t>
      </w:r>
    </w:p>
    <w:p w:rsidR="009F2C91" w:rsidRDefault="009F2C91" w:rsidP="009F2C91">
      <w:r>
        <w:t xml:space="preserve">Αναφορικά με το εύρος των εκπαιδευτικών δραστηριοτήτων όπου αξιοποιούνται οι νέες τεχνολογίες, παρατηρούμε ότι αυτές περιορίστηκαν στις βασικές και μάλλον συμβατικές λειτουργίες. Έτσι, οι περισσότεροι συμμετέχοντες δήλωσαν ότι χρησιμοποιούν τα διαδικτυακά εργαλεία για δραστηριότητες που αφορούν στη διαχείριση διοικητικών και ακαδημαϊκών τους υποθέσεων. Ένα αντίστοιχα μεγάλο ποσοστό δήλωσε ότι χρησιμοποιεί τις νέες τεχνολογίες για την αναζήτηση πληροφοριών. Τα δυο αυτά στοιχεία συνάδουν με αντίστοιχη έρευνα των </w:t>
      </w:r>
      <w:r>
        <w:rPr>
          <w:lang w:val="en-US"/>
        </w:rPr>
        <w:t>Judd</w:t>
      </w:r>
      <w:r>
        <w:t xml:space="preserve"> και </w:t>
      </w:r>
      <w:r>
        <w:rPr>
          <w:lang w:val="en-US"/>
        </w:rPr>
        <w:t>Kennedy</w:t>
      </w:r>
      <w:r>
        <w:t xml:space="preserve"> (2010). </w:t>
      </w:r>
    </w:p>
    <w:p w:rsidR="009F2C91" w:rsidRDefault="009F2C91" w:rsidP="009F2C91">
      <w:r>
        <w:t xml:space="preserve">Επίσης, οι νέες τεχνολογίες, και συγκεκριμένα τα μηνύματα ηλεκτρονικού ταχυδρομείου, χρησιμοποιούνται ευρέως από τους μισούς περίπου συμμετέχοντες στην παρούσα έρευνα. Οι </w:t>
      </w:r>
      <w:r>
        <w:rPr>
          <w:lang w:val="en-US"/>
        </w:rPr>
        <w:t>Judd</w:t>
      </w:r>
      <w:r>
        <w:t xml:space="preserve"> και </w:t>
      </w:r>
      <w:r>
        <w:rPr>
          <w:lang w:val="en-US"/>
        </w:rPr>
        <w:t>Kennedy</w:t>
      </w:r>
      <w:r>
        <w:t xml:space="preserve"> (2010) βρήκαν ότι η επικοινωνία μέσω μηνυμάτων ηλεκτρονικού ταχυδρομείου έχει πτωτική τάση, εύρημα όμως που δεν θεμελιώνεται εμπειρικά. Αντίθετα, και σε συμφωνία με τα αποτελέσματα της παρούσας μελέτης, το ηλεκτρονικό ταχυδρομείο χρησιμοποιείται </w:t>
      </w:r>
      <w:r w:rsidRPr="00014753">
        <w:rPr>
          <w:rFonts w:cs="Times New Roman"/>
        </w:rPr>
        <w:t>ευρέως</w:t>
      </w:r>
      <w:r>
        <w:rPr>
          <w:rFonts w:cs="Times New Roman"/>
        </w:rPr>
        <w:t>,</w:t>
      </w:r>
      <w:r w:rsidRPr="00014753">
        <w:rPr>
          <w:rFonts w:cs="Times New Roman"/>
        </w:rPr>
        <w:t xml:space="preserve"> προκειμένου </w:t>
      </w:r>
      <w:r>
        <w:rPr>
          <w:rFonts w:cs="Times New Roman"/>
        </w:rPr>
        <w:t xml:space="preserve">οι φοιτητές </w:t>
      </w:r>
      <w:r w:rsidRPr="00014753">
        <w:rPr>
          <w:rFonts w:cs="Times New Roman"/>
        </w:rPr>
        <w:t xml:space="preserve">να επικοινωνήσουν </w:t>
      </w:r>
      <w:r>
        <w:rPr>
          <w:rFonts w:cs="Times New Roman"/>
        </w:rPr>
        <w:t xml:space="preserve">με τους συμφοιτητές τους, </w:t>
      </w:r>
      <w:r w:rsidRPr="00014753">
        <w:rPr>
          <w:rFonts w:cs="Times New Roman"/>
        </w:rPr>
        <w:t xml:space="preserve"> το προσωπικό ή </w:t>
      </w:r>
      <w:r>
        <w:rPr>
          <w:rFonts w:cs="Times New Roman"/>
        </w:rPr>
        <w:t>τ</w:t>
      </w:r>
      <w:r w:rsidRPr="00014753">
        <w:rPr>
          <w:rFonts w:cs="Times New Roman"/>
        </w:rPr>
        <w:t xml:space="preserve">ους καθηγητές του </w:t>
      </w:r>
      <w:r w:rsidRPr="00672DC7">
        <w:t>πανεπιστημίου</w:t>
      </w:r>
      <w:r>
        <w:t xml:space="preserve"> (</w:t>
      </w:r>
      <w:r w:rsidRPr="00672DC7">
        <w:t>Currant et al</w:t>
      </w:r>
      <w:r>
        <w:t>.</w:t>
      </w:r>
      <w:r w:rsidRPr="00672DC7">
        <w:t>,</w:t>
      </w:r>
      <w:r>
        <w:t xml:space="preserve"> </w:t>
      </w:r>
      <w:r w:rsidRPr="00672DC7">
        <w:t>2008</w:t>
      </w:r>
      <w:r>
        <w:t xml:space="preserve">). Το ποσοστό των φοιτητών που δήλωσαν ότι χρησιμοποιούν τα διαδικτυακά εργαλεία ως συμπληρωματικό μέσο για τη μελέτη τους ήταν πολύ μικρό, γεγονός που ενισχύει την άποψη ότι δεν αξιοποιούνται με τον κατάλληλο τρόπο όλες οι δυνατότητες των νέων τεχνολογιών. </w:t>
      </w:r>
    </w:p>
    <w:p w:rsidR="009F2C91" w:rsidRDefault="009F2C91" w:rsidP="009F2C91">
      <w:r>
        <w:t xml:space="preserve">Από την πλευρά των διδασκόντων, η βαθμολογία που συγκέντρωσαν σχετικά με την χρησιμοποίηση των νέων τεχνολογιών, καθιστά σαφές ότι και σε αυτήν την περίπτωση τα ψηφιακά μέσα χρησιμοποιούνται για συμβατικές δραστηριότητες. Οι δραστηριότητες αυτές αφορούν στην επικοινωνία  μέσω ηλεκτρονικού ταχυδρομείου με τους φοιτητές, αλλά κυρίως στην </w:t>
      </w:r>
      <w:r w:rsidRPr="00672DC7">
        <w:t>υποστήριξη των διαλέξεων – μαθημάτων τους.</w:t>
      </w:r>
      <w:r>
        <w:t xml:space="preserve"> Οι δυο αυτές δραστηριότητες εμφανίζονται σε υψηλά ποσοστά και σε αντίστοιχη μελέτη της </w:t>
      </w:r>
      <w:r>
        <w:rPr>
          <w:lang w:val="en-US"/>
        </w:rPr>
        <w:t>Skiba</w:t>
      </w:r>
      <w:r w:rsidRPr="00DC416F">
        <w:t xml:space="preserve"> (2009).</w:t>
      </w:r>
      <w:r>
        <w:t xml:space="preserve"> Λιγότερο από το ένα τρίτο των φοιτητών ανέφεραν ότι τους παρέχεται ικανοποιητική εκπαίδευση </w:t>
      </w:r>
      <w:r w:rsidRPr="00DC416F">
        <w:t xml:space="preserve">για τη σωστή χρήση του διαδικτύου </w:t>
      </w:r>
      <w:r>
        <w:t xml:space="preserve">και την </w:t>
      </w:r>
      <w:r w:rsidRPr="00DC416F">
        <w:t>κριτική αξιολόγηση των ηλεκτρονικών βιβλιοθηκών</w:t>
      </w:r>
      <w:r>
        <w:t xml:space="preserve">, μολονότι υπάρχουν αντίστοιχα υποχρεωτικά μαθήματα στο αναλυτικό πρόγραμμα σπουδών και των τριών εκπαιδευτικών ιδρυμάτων. Σε παρόμοια ευρήματα είχε καταλήξει και η έρευνα των </w:t>
      </w:r>
      <w:r>
        <w:rPr>
          <w:lang w:val="en-US"/>
        </w:rPr>
        <w:t>Salaway</w:t>
      </w:r>
      <w:r w:rsidRPr="00DC416F">
        <w:t xml:space="preserve"> </w:t>
      </w:r>
      <w:r>
        <w:rPr>
          <w:lang w:val="en-US"/>
        </w:rPr>
        <w:t>et</w:t>
      </w:r>
      <w:r w:rsidRPr="00DC416F">
        <w:t xml:space="preserve"> </w:t>
      </w:r>
      <w:r>
        <w:rPr>
          <w:lang w:val="en-US"/>
        </w:rPr>
        <w:t>al</w:t>
      </w:r>
      <w:r>
        <w:t xml:space="preserve">. (2008), στην οποία τονίζεται η ανάγκη για επιπρόσθετη καθοδήγηση και εκπαίδευση των φοιτητών. </w:t>
      </w:r>
    </w:p>
    <w:p w:rsidR="009F2C91" w:rsidRDefault="009F2C91" w:rsidP="009F2C91">
      <w:r>
        <w:t>Προκειμένου να προσδιοριστούν οι μαθησιακές προτιμήσεις των φοιτητών σύμφωνα με τα ισχύοντα χαρακτηριστικά που τους προσδίδονται ως ανήκοντες στην εκτεθειμένη στα τεχνολογικά μέσα ψηφιακή γενιά, οι φοιτητές της νοσηλευτικής έδειξαν να προτιμούν έναν ισοδύναμο συνδυασμό παραδοσιακών και σύγχρονων μεθόδων διδασκαλίας.</w:t>
      </w:r>
    </w:p>
    <w:p w:rsidR="009F2C91" w:rsidRPr="00703549" w:rsidRDefault="009F2C91" w:rsidP="009F2C91">
      <w:pPr>
        <w:rPr>
          <w:rFonts w:eastAsia="Calibri" w:cs="Times New Roman"/>
        </w:rPr>
      </w:pPr>
      <w:r>
        <w:t>Αναφορικά με τις μεθόδους ενεργητικής μάθησης, οι φοιτητές συγκέντρωσαν υψηλή βαθμολογία τόσο στην περίπτωση των ενεργητικών όσο και στην περίπτωση των παθητικών μεθόδων, γεγονός που αντικατοπτρίζει την επιθυμία για ποικιλία δραστηριοτήτων και τεχνικών. Στο ίδιο συμπέρασμα έχουν καταλήξει οι</w:t>
      </w:r>
      <w:r w:rsidRPr="00703549">
        <w:t xml:space="preserve"> </w:t>
      </w:r>
      <w:r>
        <w:t xml:space="preserve">προγενέστερες έρευνες των </w:t>
      </w:r>
      <w:r>
        <w:rPr>
          <w:lang w:val="en-US"/>
        </w:rPr>
        <w:t>Salaway</w:t>
      </w:r>
      <w:r w:rsidRPr="00DC416F">
        <w:t xml:space="preserve"> </w:t>
      </w:r>
      <w:r>
        <w:rPr>
          <w:lang w:val="en-US"/>
        </w:rPr>
        <w:t>et</w:t>
      </w:r>
      <w:r w:rsidRPr="00DC416F">
        <w:t xml:space="preserve"> </w:t>
      </w:r>
      <w:r>
        <w:rPr>
          <w:lang w:val="en-US"/>
        </w:rPr>
        <w:t>al</w:t>
      </w:r>
      <w:r>
        <w:t>. (2008)</w:t>
      </w:r>
      <w:r w:rsidRPr="00703549">
        <w:t xml:space="preserve">, </w:t>
      </w:r>
      <w:r>
        <w:rPr>
          <w:lang w:val="en-US"/>
        </w:rPr>
        <w:t>NUS</w:t>
      </w:r>
      <w:r>
        <w:t xml:space="preserve"> (</w:t>
      </w:r>
      <w:r>
        <w:rPr>
          <w:rFonts w:eastAsia="Calibri" w:cs="Times New Roman"/>
          <w:lang w:val="en-US"/>
        </w:rPr>
        <w:t>National</w:t>
      </w:r>
      <w:r w:rsidRPr="007A3790">
        <w:rPr>
          <w:rFonts w:eastAsia="Calibri" w:cs="Times New Roman"/>
        </w:rPr>
        <w:t xml:space="preserve"> </w:t>
      </w:r>
      <w:r>
        <w:rPr>
          <w:rFonts w:eastAsia="Calibri" w:cs="Times New Roman"/>
          <w:lang w:val="en-US"/>
        </w:rPr>
        <w:t>Union</w:t>
      </w:r>
      <w:r w:rsidRPr="007A3790">
        <w:rPr>
          <w:rFonts w:eastAsia="Calibri" w:cs="Times New Roman"/>
        </w:rPr>
        <w:t xml:space="preserve"> </w:t>
      </w:r>
      <w:r>
        <w:rPr>
          <w:rFonts w:eastAsia="Calibri" w:cs="Times New Roman"/>
          <w:lang w:val="en-US"/>
        </w:rPr>
        <w:t>of</w:t>
      </w:r>
      <w:r w:rsidRPr="007A3790">
        <w:rPr>
          <w:rFonts w:eastAsia="Calibri" w:cs="Times New Roman"/>
        </w:rPr>
        <w:t xml:space="preserve"> </w:t>
      </w:r>
      <w:r>
        <w:rPr>
          <w:rFonts w:eastAsia="Calibri" w:cs="Times New Roman"/>
          <w:lang w:val="en-US"/>
        </w:rPr>
        <w:t>Students</w:t>
      </w:r>
      <w:r>
        <w:rPr>
          <w:rFonts w:eastAsia="Calibri" w:cs="Times New Roman"/>
        </w:rPr>
        <w:t xml:space="preserve">, </w:t>
      </w:r>
      <w:r>
        <w:t>2010)</w:t>
      </w:r>
      <w:r w:rsidRPr="00703549">
        <w:t xml:space="preserve"> </w:t>
      </w:r>
      <w:r>
        <w:t xml:space="preserve">και </w:t>
      </w:r>
      <w:r w:rsidRPr="000B4696">
        <w:rPr>
          <w:rFonts w:eastAsia="Calibri" w:cs="Times New Roman"/>
        </w:rPr>
        <w:t>Hashim</w:t>
      </w:r>
      <w:r>
        <w:rPr>
          <w:rFonts w:eastAsia="Calibri" w:cs="Times New Roman"/>
        </w:rPr>
        <w:t xml:space="preserve"> </w:t>
      </w:r>
      <w:r>
        <w:rPr>
          <w:rFonts w:eastAsia="Calibri" w:cs="Times New Roman"/>
          <w:lang w:val="en-US"/>
        </w:rPr>
        <w:t>et</w:t>
      </w:r>
      <w:r w:rsidRPr="00703549">
        <w:rPr>
          <w:rFonts w:eastAsia="Calibri" w:cs="Times New Roman"/>
        </w:rPr>
        <w:t xml:space="preserve"> </w:t>
      </w:r>
      <w:r>
        <w:rPr>
          <w:rFonts w:eastAsia="Calibri" w:cs="Times New Roman"/>
          <w:lang w:val="en-US"/>
        </w:rPr>
        <w:t>al</w:t>
      </w:r>
      <w:r w:rsidRPr="00703549">
        <w:rPr>
          <w:rFonts w:eastAsia="Calibri" w:cs="Times New Roman"/>
        </w:rPr>
        <w:t xml:space="preserve">. (2014). </w:t>
      </w:r>
    </w:p>
    <w:p w:rsidR="009F2C91" w:rsidRDefault="009F2C91" w:rsidP="009F2C91">
      <w:pPr>
        <w:rPr>
          <w:rFonts w:eastAsia="Calibri" w:cs="Times New Roman"/>
        </w:rPr>
      </w:pPr>
      <w:r>
        <w:rPr>
          <w:rFonts w:eastAsia="Calibri" w:cs="Times New Roman"/>
        </w:rPr>
        <w:t xml:space="preserve">Συγκεκριμένα, η μεγάλη πλειοψηφία των φοιτητών υπόδειξε τη διάλεξη (παθητική μέθοδος), ως τη μέθοδο που προτιμά και θεωρεί ότι βοηθά περισσότερο στην κατανόηση του μαθήματος.  Το ποσοστό των φοιτητών αυξήθηκε ακόμα περισσότερο στην περίπτωση της διάλεξης με ταυτόχρονη αλληλεπίδραση των μαθητευομένων μέσω ερωταπαντήσεων (ενεργητική μέθοδος). Η προτίμηση προς τον συγκεκριμένο συνδυασμό αποδείχθηκε και σε αντίστοιχη έρευνα σε νοσηλευτές των </w:t>
      </w:r>
      <w:r>
        <w:rPr>
          <w:rFonts w:eastAsia="Calibri" w:cs="Times New Roman"/>
          <w:lang w:val="en-US"/>
        </w:rPr>
        <w:t>Pilcher</w:t>
      </w:r>
      <w:r w:rsidRPr="008B2FC8">
        <w:rPr>
          <w:rFonts w:eastAsia="Calibri" w:cs="Times New Roman"/>
        </w:rPr>
        <w:t xml:space="preserve"> </w:t>
      </w:r>
      <w:r>
        <w:rPr>
          <w:rFonts w:eastAsia="Calibri" w:cs="Times New Roman"/>
        </w:rPr>
        <w:t xml:space="preserve">και </w:t>
      </w:r>
      <w:r>
        <w:rPr>
          <w:rFonts w:eastAsia="Calibri" w:cs="Times New Roman"/>
          <w:lang w:val="en-US"/>
        </w:rPr>
        <w:t>Bedford</w:t>
      </w:r>
      <w:r>
        <w:rPr>
          <w:rFonts w:eastAsia="Calibri" w:cs="Times New Roman"/>
        </w:rPr>
        <w:t xml:space="preserve"> (2011). </w:t>
      </w:r>
    </w:p>
    <w:p w:rsidR="009F2C91" w:rsidRDefault="009F2C91" w:rsidP="009F2C91">
      <w:pPr>
        <w:rPr>
          <w:rFonts w:eastAsia="Calibri" w:cs="Times New Roman"/>
        </w:rPr>
      </w:pPr>
      <w:r>
        <w:rPr>
          <w:rFonts w:eastAsia="Calibri" w:cs="Times New Roman"/>
        </w:rPr>
        <w:t>Η τεχνική παρουσίασης μέσω διαφανειών</w:t>
      </w:r>
      <w:r w:rsidRPr="00BB30EC">
        <w:rPr>
          <w:rFonts w:eastAsia="Calibri" w:cs="Times New Roman"/>
        </w:rPr>
        <w:t xml:space="preserve"> </w:t>
      </w:r>
      <w:r w:rsidRPr="00BB30EC">
        <w:rPr>
          <w:rFonts w:eastAsia="Calibri" w:cs="Times New Roman"/>
          <w:lang w:val="en-US"/>
        </w:rPr>
        <w:t>PowerPoint</w:t>
      </w:r>
      <w:r>
        <w:rPr>
          <w:rFonts w:eastAsia="Calibri" w:cs="Times New Roman"/>
        </w:rPr>
        <w:t xml:space="preserve"> είναι πολύ διαδεδομένη στις ακαδημαϊκές αίθουσες, αποτελώντας σημαντικό οπτικό βοήθημα στις διάφορες παρουσιάσεις. Όπως στην περίπτωση των </w:t>
      </w:r>
      <w:r>
        <w:rPr>
          <w:rFonts w:eastAsia="Calibri" w:cs="Times New Roman"/>
          <w:lang w:val="en-US"/>
        </w:rPr>
        <w:t>Pilcher</w:t>
      </w:r>
      <w:r w:rsidRPr="008B2FC8">
        <w:rPr>
          <w:rFonts w:eastAsia="Calibri" w:cs="Times New Roman"/>
        </w:rPr>
        <w:t xml:space="preserve"> </w:t>
      </w:r>
      <w:r>
        <w:rPr>
          <w:rFonts w:eastAsia="Calibri" w:cs="Times New Roman"/>
        </w:rPr>
        <w:t xml:space="preserve">και </w:t>
      </w:r>
      <w:r>
        <w:rPr>
          <w:rFonts w:eastAsia="Calibri" w:cs="Times New Roman"/>
          <w:lang w:val="en-US"/>
        </w:rPr>
        <w:t>Bedford</w:t>
      </w:r>
      <w:r>
        <w:rPr>
          <w:rFonts w:eastAsia="Calibri" w:cs="Times New Roman"/>
        </w:rPr>
        <w:t xml:space="preserve"> (2011), έτσι και στην παρούσα μελέτη, η παρουσίαση των μαθημάτων μέσω διαφανειών </w:t>
      </w:r>
      <w:r>
        <w:rPr>
          <w:rFonts w:eastAsia="Calibri" w:cs="Times New Roman"/>
          <w:lang w:val="en-US"/>
        </w:rPr>
        <w:t>PowerPoint</w:t>
      </w:r>
      <w:r>
        <w:rPr>
          <w:rFonts w:eastAsia="Calibri" w:cs="Times New Roman"/>
        </w:rPr>
        <w:t xml:space="preserve"> συγκέντρωσε υψηλό ποσοστό προτίμησης από τους φοιτητές.</w:t>
      </w:r>
      <w:r w:rsidR="00595C46">
        <w:rPr>
          <w:rFonts w:eastAsia="Calibri" w:cs="Times New Roman"/>
        </w:rPr>
        <w:t xml:space="preserve"> Ενδιαφέρον προκαλεί</w:t>
      </w:r>
      <w:r>
        <w:rPr>
          <w:rFonts w:eastAsia="Calibri" w:cs="Times New Roman"/>
        </w:rPr>
        <w:t xml:space="preserve"> το χαμηλό ποσοστό προτίμησης των φοιτητών σε κείμενα με πολλές εικόνες. Μόλις το 1/3 των φοιτητών δήλωσε ότι θα εστίαζε στις εικόνες και όχι στο κείμενο και αποτελεί εύρημα αντίθετο με έρευνες των </w:t>
      </w:r>
      <w:r>
        <w:rPr>
          <w:rFonts w:eastAsia="Calibri" w:cs="Times New Roman"/>
          <w:lang w:val="en-US"/>
        </w:rPr>
        <w:t>Veen</w:t>
      </w:r>
      <w:r>
        <w:rPr>
          <w:rFonts w:eastAsia="Calibri" w:cs="Times New Roman"/>
        </w:rPr>
        <w:t xml:space="preserve"> και </w:t>
      </w:r>
      <w:r>
        <w:rPr>
          <w:rFonts w:eastAsia="Calibri" w:cs="Times New Roman"/>
          <w:lang w:val="en-US"/>
        </w:rPr>
        <w:t>Vrakking</w:t>
      </w:r>
      <w:r w:rsidRPr="00703549">
        <w:rPr>
          <w:rFonts w:eastAsia="Calibri" w:cs="Times New Roman"/>
        </w:rPr>
        <w:t xml:space="preserve"> (2006)</w:t>
      </w:r>
      <w:r>
        <w:rPr>
          <w:rFonts w:eastAsia="Calibri" w:cs="Times New Roman"/>
        </w:rPr>
        <w:t xml:space="preserve"> και</w:t>
      </w:r>
      <w:r w:rsidRPr="00703549">
        <w:rPr>
          <w:rFonts w:eastAsia="Calibri" w:cs="Times New Roman"/>
        </w:rPr>
        <w:t xml:space="preserve"> </w:t>
      </w:r>
      <w:r>
        <w:rPr>
          <w:rFonts w:eastAsia="Calibri" w:cs="Times New Roman"/>
          <w:lang w:val="en-US"/>
        </w:rPr>
        <w:t>Selwyn</w:t>
      </w:r>
      <w:r w:rsidRPr="00703549">
        <w:rPr>
          <w:rFonts w:eastAsia="Calibri" w:cs="Times New Roman"/>
        </w:rPr>
        <w:t xml:space="preserve"> </w:t>
      </w:r>
      <w:r>
        <w:rPr>
          <w:rFonts w:eastAsia="Calibri" w:cs="Times New Roman"/>
        </w:rPr>
        <w:t>(</w:t>
      </w:r>
      <w:r w:rsidRPr="00703549">
        <w:rPr>
          <w:rFonts w:eastAsia="Calibri" w:cs="Times New Roman"/>
        </w:rPr>
        <w:t>2009</w:t>
      </w:r>
      <w:r>
        <w:rPr>
          <w:rFonts w:eastAsia="Calibri" w:cs="Times New Roman"/>
        </w:rPr>
        <w:t>), στις οποίες επισημαίνεται ότι οι σύγχρονοι νέοι εστιάζουν σε περιβάλλοντα πλούσια σε εικόνες και όχι τόσο στα κείμενα.</w:t>
      </w:r>
    </w:p>
    <w:p w:rsidR="009F2C91" w:rsidRPr="00CF39F9" w:rsidRDefault="009F2C91" w:rsidP="009F2C91">
      <w:pPr>
        <w:rPr>
          <w:rFonts w:eastAsia="Calibri" w:cs="Times New Roman"/>
        </w:rPr>
      </w:pPr>
      <w:r>
        <w:rPr>
          <w:rFonts w:eastAsia="Calibri" w:cs="Times New Roman"/>
        </w:rPr>
        <w:t xml:space="preserve">Ένα σημαντικό ποσοστό δήλωσε ότι η τεχνική της προσομοίωσης αποτελεί σημαντικό εργαλείο κατανόησης του μαθήματος, εύρημα σύμφωνο με τη μελέτη των </w:t>
      </w:r>
      <w:r>
        <w:rPr>
          <w:rFonts w:eastAsia="Calibri" w:cs="Times New Roman"/>
          <w:lang w:val="en-US"/>
        </w:rPr>
        <w:t>Pilcher</w:t>
      </w:r>
      <w:r w:rsidRPr="008B2FC8">
        <w:rPr>
          <w:rFonts w:eastAsia="Calibri" w:cs="Times New Roman"/>
        </w:rPr>
        <w:t xml:space="preserve"> </w:t>
      </w:r>
      <w:r>
        <w:rPr>
          <w:rFonts w:eastAsia="Calibri" w:cs="Times New Roman"/>
        </w:rPr>
        <w:t xml:space="preserve">και </w:t>
      </w:r>
      <w:r>
        <w:rPr>
          <w:rFonts w:eastAsia="Calibri" w:cs="Times New Roman"/>
          <w:lang w:val="en-US"/>
        </w:rPr>
        <w:t>Bedford</w:t>
      </w:r>
      <w:r>
        <w:rPr>
          <w:rFonts w:eastAsia="Calibri" w:cs="Times New Roman"/>
        </w:rPr>
        <w:t xml:space="preserve"> (2011), οι οποίοι συγκεκριμενοποίησαν την προτίμηση αυτή στις περιπτώσεις εκμάθησης νέων κλινικών δεξιοτήτων. Επιπλέον, οι </w:t>
      </w:r>
      <w:r>
        <w:rPr>
          <w:rFonts w:eastAsia="Calibri" w:cs="Times New Roman"/>
          <w:lang w:val="en-US"/>
        </w:rPr>
        <w:t>Salaway</w:t>
      </w:r>
      <w:r w:rsidRPr="00CF39F9">
        <w:rPr>
          <w:rFonts w:eastAsia="Calibri" w:cs="Times New Roman"/>
        </w:rPr>
        <w:t xml:space="preserve"> </w:t>
      </w:r>
      <w:r>
        <w:rPr>
          <w:rFonts w:eastAsia="Calibri" w:cs="Times New Roman"/>
          <w:lang w:val="en-US"/>
        </w:rPr>
        <w:t>et</w:t>
      </w:r>
      <w:r w:rsidRPr="00CF39F9">
        <w:rPr>
          <w:rFonts w:eastAsia="Calibri" w:cs="Times New Roman"/>
        </w:rPr>
        <w:t xml:space="preserve"> </w:t>
      </w:r>
      <w:r>
        <w:rPr>
          <w:rFonts w:eastAsia="Calibri" w:cs="Times New Roman"/>
          <w:lang w:val="en-US"/>
        </w:rPr>
        <w:t>al</w:t>
      </w:r>
      <w:r w:rsidRPr="00CF39F9">
        <w:rPr>
          <w:rFonts w:eastAsia="Calibri" w:cs="Times New Roman"/>
        </w:rPr>
        <w:t>.</w:t>
      </w:r>
      <w:r>
        <w:rPr>
          <w:rFonts w:eastAsia="Calibri" w:cs="Times New Roman"/>
        </w:rPr>
        <w:t xml:space="preserve"> (2008)</w:t>
      </w:r>
      <w:r w:rsidRPr="00CF39F9">
        <w:rPr>
          <w:rFonts w:eastAsia="Calibri" w:cs="Times New Roman"/>
        </w:rPr>
        <w:t>,</w:t>
      </w:r>
      <w:r>
        <w:rPr>
          <w:rFonts w:eastAsia="Calibri" w:cs="Times New Roman"/>
        </w:rPr>
        <w:t xml:space="preserve"> επεσήμαναν ότι οι φοιτητές προτιμούν να μαθαίνουν σε διαδραστικά περιβάλλοντα που μπορούν να ελέγχουν και τα οποία προσφέρουν ποικίλα ερεθίσματα διευκολύνοντας έτσι </w:t>
      </w:r>
      <w:r w:rsidRPr="00CF39F9">
        <w:rPr>
          <w:rFonts w:eastAsia="Calibri" w:cs="Times New Roman"/>
        </w:rPr>
        <w:t>όλους τους μαθησιακούς τύπους</w:t>
      </w:r>
      <w:r>
        <w:rPr>
          <w:rFonts w:eastAsia="Calibri" w:cs="Times New Roman"/>
        </w:rPr>
        <w:t>.</w:t>
      </w:r>
    </w:p>
    <w:p w:rsidR="009F2C91" w:rsidRDefault="009F2C91" w:rsidP="009F2C91">
      <w:pPr>
        <w:rPr>
          <w:rFonts w:eastAsia="Calibri" w:cs="Times New Roman"/>
        </w:rPr>
      </w:pPr>
      <w:r>
        <w:rPr>
          <w:rFonts w:eastAsia="Calibri" w:cs="Times New Roman"/>
        </w:rPr>
        <w:t xml:space="preserve">Επίσης, οι φοιτητές της νοσηλευτικής δήλωσαν ότι προτιμούν να χρησιμοποιούν συνδυασμό ηλεκτρονικών και έντυπων μέσων για τη μελέτη τους, στοιχείο που καταγράφηκε και στην έρευνα που διεξήχθη από τη </w:t>
      </w:r>
      <w:r>
        <w:rPr>
          <w:rFonts w:eastAsia="Calibri" w:cs="Times New Roman"/>
          <w:lang w:val="en-US"/>
        </w:rPr>
        <w:t>NUS</w:t>
      </w:r>
      <w:r>
        <w:rPr>
          <w:rFonts w:eastAsia="Calibri" w:cs="Times New Roman"/>
        </w:rPr>
        <w:t xml:space="preserve"> (</w:t>
      </w:r>
      <w:r w:rsidRPr="007A3790">
        <w:rPr>
          <w:rFonts w:eastAsia="Calibri" w:cs="Times New Roman"/>
        </w:rPr>
        <w:t>2010)</w:t>
      </w:r>
      <w:r>
        <w:rPr>
          <w:rFonts w:eastAsia="Calibri" w:cs="Times New Roman"/>
        </w:rPr>
        <w:t>, αλλά και από τους</w:t>
      </w:r>
      <w:r w:rsidRPr="00861425">
        <w:rPr>
          <w:rFonts w:eastAsia="Calibri" w:cs="Times New Roman"/>
        </w:rPr>
        <w:t xml:space="preserve"> </w:t>
      </w:r>
      <w:r>
        <w:rPr>
          <w:rFonts w:eastAsia="Calibri" w:cs="Times New Roman"/>
          <w:lang w:val="en-US"/>
        </w:rPr>
        <w:t>Pilcher</w:t>
      </w:r>
      <w:r w:rsidRPr="008B2FC8">
        <w:rPr>
          <w:rFonts w:eastAsia="Calibri" w:cs="Times New Roman"/>
        </w:rPr>
        <w:t xml:space="preserve"> </w:t>
      </w:r>
      <w:r>
        <w:rPr>
          <w:rFonts w:eastAsia="Calibri" w:cs="Times New Roman"/>
        </w:rPr>
        <w:t xml:space="preserve">και </w:t>
      </w:r>
      <w:r>
        <w:rPr>
          <w:rFonts w:eastAsia="Calibri" w:cs="Times New Roman"/>
          <w:lang w:val="en-US"/>
        </w:rPr>
        <w:t>Bedford</w:t>
      </w:r>
      <w:r>
        <w:rPr>
          <w:rFonts w:eastAsia="Calibri" w:cs="Times New Roman"/>
        </w:rPr>
        <w:t xml:space="preserve"> (2011).  Έτσι, περισσότεροι από τους μισούς φοιτητές δήλωσαν ότι για τη μελέτη τους χρησιμοποιούν υλικό σε ηλεκτρονική μορφή και αντίστοιχο ποσοστό (64,3%) δήλωσε ότι προτιμά τις χειρόγραφες ή εκτυπωμένες σημειώσεις και τη μελέτη βιβλίων.    </w:t>
      </w:r>
    </w:p>
    <w:p w:rsidR="009F2C91" w:rsidRPr="00217C16" w:rsidRDefault="009F2C91" w:rsidP="009F2C91">
      <w:pPr>
        <w:rPr>
          <w:rFonts w:eastAsia="Calibri" w:cs="Times New Roman"/>
        </w:rPr>
      </w:pPr>
      <w:r>
        <w:rPr>
          <w:rFonts w:eastAsia="Calibri" w:cs="Times New Roman"/>
        </w:rPr>
        <w:t>Το σημαντικό ποσοστό των φοιτητών που δήλωσε την προτίμησή του για τις μεθόδους συνεργατικής μάθησης αντικατοπτρίζει την τάση της νέας γενιάς γ</w:t>
      </w:r>
      <w:r w:rsidR="00FC034B">
        <w:rPr>
          <w:rFonts w:eastAsia="Calibri" w:cs="Times New Roman"/>
        </w:rPr>
        <w:t>ια ενδιαφέρουσες και διαδραστικέ</w:t>
      </w:r>
      <w:r>
        <w:rPr>
          <w:rFonts w:eastAsia="Calibri" w:cs="Times New Roman"/>
        </w:rPr>
        <w:t xml:space="preserve">ς δραστηριότητες κατά τη διδασκαλία. Συγκεκριμένα, περίπου το </w:t>
      </w:r>
      <w:r w:rsidR="000925F0">
        <w:rPr>
          <w:rFonts w:eastAsia="Calibri" w:cs="Times New Roman"/>
        </w:rPr>
        <w:t>2</w:t>
      </w:r>
      <w:r>
        <w:rPr>
          <w:rFonts w:eastAsia="Calibri" w:cs="Times New Roman"/>
        </w:rPr>
        <w:t xml:space="preserve">/3 των φοιτητών δήλωσε ότι η συζήτηση μεταξύ των μελών μιας ομάδας και η ομαδική εργασία βοηθούν στην καλύτερη κατανόηση ενός αντικειμένου. Παρόμοια αποτελέσματα βρίσκουμε στις μελέτες των </w:t>
      </w:r>
      <w:r>
        <w:rPr>
          <w:rFonts w:cs="Times New Roman"/>
        </w:rPr>
        <w:t>Levett</w:t>
      </w:r>
      <w:r w:rsidRPr="00C80DD4">
        <w:rPr>
          <w:rFonts w:cs="Times New Roman"/>
        </w:rPr>
        <w:t>-</w:t>
      </w:r>
      <w:r>
        <w:rPr>
          <w:rFonts w:cs="Times New Roman"/>
        </w:rPr>
        <w:t>Jones</w:t>
      </w:r>
      <w:r w:rsidRPr="00C80DD4">
        <w:rPr>
          <w:rFonts w:cs="Times New Roman"/>
        </w:rPr>
        <w:t xml:space="preserve"> </w:t>
      </w:r>
      <w:r>
        <w:rPr>
          <w:rFonts w:cs="Times New Roman"/>
        </w:rPr>
        <w:t>et</w:t>
      </w:r>
      <w:r w:rsidRPr="00C80DD4">
        <w:rPr>
          <w:rFonts w:cs="Times New Roman"/>
        </w:rPr>
        <w:t xml:space="preserve"> </w:t>
      </w:r>
      <w:r>
        <w:rPr>
          <w:rFonts w:cs="Times New Roman"/>
        </w:rPr>
        <w:t>al</w:t>
      </w:r>
      <w:r w:rsidRPr="00C80DD4">
        <w:rPr>
          <w:rFonts w:cs="Times New Roman"/>
        </w:rPr>
        <w:t>. (2015</w:t>
      </w:r>
      <w:r>
        <w:rPr>
          <w:rFonts w:eastAsia="Calibri" w:cs="Times New Roman"/>
        </w:rPr>
        <w:t>)</w:t>
      </w:r>
      <w:r w:rsidRPr="00C80DD4">
        <w:rPr>
          <w:rFonts w:eastAsia="Calibri" w:cs="Times New Roman"/>
        </w:rPr>
        <w:t xml:space="preserve">, </w:t>
      </w:r>
      <w:r>
        <w:rPr>
          <w:rFonts w:eastAsia="Calibri" w:cs="Times New Roman"/>
        </w:rPr>
        <w:t xml:space="preserve">οι οποίοι επισημαίνουν ότι οι διδακτικές δραστηριότητες θα πρέπει να προάγουν τη συζήτηση και την ομαδική εργασία, ώστε να είναι ενδιαφέρουσες και ελκυστικές για τους μαθητευόμενους. Οι περισσότεροι φοιτητές δήλωσαν ότι προτιμούν ποικιλία δραστηριοτήτων κατά τη διδασκαλία, γεγονός που υποδηλώνει την επιθυμία τους για μια πολυαισθητηριακή προσέγγιση της διδασκαλίας και έχει επισημανθεί από τις μελέτες των </w:t>
      </w:r>
      <w:r>
        <w:rPr>
          <w:rFonts w:eastAsia="Calibri" w:cs="Times New Roman"/>
          <w:lang w:val="en-US"/>
        </w:rPr>
        <w:t>Pilcher</w:t>
      </w:r>
      <w:r w:rsidRPr="008B2FC8">
        <w:rPr>
          <w:rFonts w:eastAsia="Calibri" w:cs="Times New Roman"/>
        </w:rPr>
        <w:t xml:space="preserve"> </w:t>
      </w:r>
      <w:r>
        <w:rPr>
          <w:rFonts w:eastAsia="Calibri" w:cs="Times New Roman"/>
        </w:rPr>
        <w:t xml:space="preserve">και </w:t>
      </w:r>
      <w:r>
        <w:rPr>
          <w:rFonts w:eastAsia="Calibri" w:cs="Times New Roman"/>
          <w:lang w:val="en-US"/>
        </w:rPr>
        <w:t>Bedford</w:t>
      </w:r>
      <w:r>
        <w:rPr>
          <w:rFonts w:eastAsia="Calibri" w:cs="Times New Roman"/>
        </w:rPr>
        <w:t xml:space="preserve"> (2011) και </w:t>
      </w:r>
      <w:r w:rsidRPr="00AE7E0E">
        <w:rPr>
          <w:rFonts w:cs="Times New Roman"/>
        </w:rPr>
        <w:t>Dahlstrom</w:t>
      </w:r>
      <w:r w:rsidRPr="00217C16">
        <w:rPr>
          <w:rFonts w:cs="Times New Roman"/>
        </w:rPr>
        <w:t xml:space="preserve">, </w:t>
      </w:r>
      <w:r w:rsidRPr="00AE7E0E">
        <w:rPr>
          <w:rFonts w:cs="Times New Roman"/>
        </w:rPr>
        <w:t>Walker</w:t>
      </w:r>
      <w:r>
        <w:rPr>
          <w:rFonts w:cs="Times New Roman"/>
        </w:rPr>
        <w:t xml:space="preserve"> και </w:t>
      </w:r>
      <w:r w:rsidRPr="00AE7E0E">
        <w:rPr>
          <w:rFonts w:cs="Times New Roman"/>
        </w:rPr>
        <w:t>Dziuban</w:t>
      </w:r>
      <w:r>
        <w:rPr>
          <w:rFonts w:cs="Times New Roman"/>
        </w:rPr>
        <w:t xml:space="preserve"> (2013). </w:t>
      </w:r>
    </w:p>
    <w:p w:rsidR="009F2C91" w:rsidRPr="005B69CD" w:rsidRDefault="009F2C91" w:rsidP="009F2C91">
      <w:pPr>
        <w:rPr>
          <w:rFonts w:cs="Times New Roman"/>
        </w:rPr>
      </w:pPr>
      <w:r>
        <w:rPr>
          <w:rFonts w:eastAsia="Calibri" w:cs="Times New Roman"/>
        </w:rPr>
        <w:t xml:space="preserve">Τέλος, η μεγάλη πλειοψηφία των φοιτητών που πήραν μέρος στην έρευνα εμφανίστηκε να χαρακτηρίζεται από τις ιδιότητες που προσδίδονται στη ψηφιακή γενιά και σχετίζονται με τη βιωματική μάθηση. Συγκεκριμένα, και σε αντιστοιχία με τα αποτελέσματα της ερευνητικής προσπάθειας των </w:t>
      </w:r>
      <w:r w:rsidRPr="00217C16">
        <w:rPr>
          <w:rFonts w:eastAsia="Calibri" w:cs="Times New Roman"/>
        </w:rPr>
        <w:t xml:space="preserve">Bullen, Morgan </w:t>
      </w:r>
      <w:r>
        <w:rPr>
          <w:rFonts w:eastAsia="Calibri" w:cs="Times New Roman"/>
        </w:rPr>
        <w:t>και</w:t>
      </w:r>
      <w:r w:rsidRPr="00217C16">
        <w:rPr>
          <w:rFonts w:eastAsia="Calibri" w:cs="Times New Roman"/>
        </w:rPr>
        <w:t xml:space="preserve"> Qayyum</w:t>
      </w:r>
      <w:r>
        <w:rPr>
          <w:rFonts w:eastAsia="Calibri" w:cs="Times New Roman"/>
        </w:rPr>
        <w:t xml:space="preserve"> (2011), οι φοιτητές δήλωσαν ότι </w:t>
      </w:r>
      <w:r>
        <w:rPr>
          <w:rFonts w:cs="Times New Roman"/>
        </w:rPr>
        <w:t xml:space="preserve">χρειάζονται καθοδήγηση και σαφείς οδηγίες, παρουσίασαν προτίμηση για διαδικασίες όπου θα εμπλέκονται ενεργά και για δραστηριότητες, από τις οποίες θα λαμβάνουν άμεση ικανοποίηση και ανατροφοδότηση. </w:t>
      </w:r>
    </w:p>
    <w:p w:rsidR="009F2C91" w:rsidRDefault="009F2C91" w:rsidP="009F2C91">
      <w:pPr>
        <w:pStyle w:val="3"/>
        <w:rPr>
          <w:lang w:val="en-US"/>
        </w:rPr>
      </w:pPr>
      <w:bookmarkStart w:id="730" w:name="_Toc422860181"/>
      <w:bookmarkStart w:id="731" w:name="_Toc422958686"/>
      <w:bookmarkStart w:id="732" w:name="_Toc422994900"/>
      <w:r w:rsidRPr="009F2C91">
        <w:t>Συσχετίσεις</w:t>
      </w:r>
      <w:bookmarkEnd w:id="730"/>
      <w:bookmarkEnd w:id="731"/>
      <w:bookmarkEnd w:id="732"/>
    </w:p>
    <w:p w:rsidR="009F2C91" w:rsidRPr="009F2C91" w:rsidRDefault="009F2C91" w:rsidP="009F2C91">
      <w:r w:rsidRPr="009F2C91">
        <w:t xml:space="preserve">Το δεύτερο μέρος της ανάλυσης των μαθησιακών τύπων περιλαμβάνει έναν αριθμό συσχετίσεων ώστε να προσδιοριστούν οι σχέσεις μεταξύ των μαθησιακών προτιμήσεων των φοιτητών και των ανεξάρτητων δημογραφικών τους στοιχείων αλλά και του ψηφιακού αλφαβητισμού τους, όπως αυτός εκφράστηκε από τους ίδιους. Βρέθηκε ότι οι κύριες μεταβλητές που επηρεάζουν τις προτιμήσεις μάθησης των φοιτητών σε διάφορα επίπεδα είναι η τεχνολογική εμπειρία, το φύλο, η ηλικία καθώς και το τμήμα προέλευσης. </w:t>
      </w:r>
    </w:p>
    <w:p w:rsidR="009F2C91" w:rsidRPr="009F2C91" w:rsidRDefault="009F2C91" w:rsidP="009F2C91">
      <w:r w:rsidRPr="009F2C91">
        <w:t xml:space="preserve">Συγκεκριμένα, το υψηλό επίπεδο τεχνολογικής ικανότητας των φοιτητών, σύμφωνα πάντα με την αυτοαξιολόγησή τους, είχε άμεση συσχέτιση, τόσο με το βαθμό αξιοποίησης των διαδικτυακών εργαλείων στη διαδικασία μάθησης, όσο και στην αναζήτηση πληροφοριών με τεχνολογικά προσανατολισμένες τεχνικές. Σε ανάλογα  συμπεράσματα οι </w:t>
      </w:r>
      <w:r w:rsidRPr="009F2C91">
        <w:rPr>
          <w:lang w:val="en-US"/>
        </w:rPr>
        <w:t>Margaryan</w:t>
      </w:r>
      <w:r w:rsidRPr="009F2C91">
        <w:t xml:space="preserve">, </w:t>
      </w:r>
      <w:r w:rsidRPr="009F2C91">
        <w:rPr>
          <w:lang w:val="en-US"/>
        </w:rPr>
        <w:t>Littlejogn</w:t>
      </w:r>
      <w:r w:rsidRPr="009F2C91">
        <w:t xml:space="preserve"> και </w:t>
      </w:r>
      <w:r w:rsidRPr="009F2C91">
        <w:rPr>
          <w:lang w:val="en-US"/>
        </w:rPr>
        <w:t>Vojt</w:t>
      </w:r>
      <w:r w:rsidRPr="009F2C91">
        <w:t xml:space="preserve"> (2011), οι οποίοι αναφέρουν ότι η σχέση των ψηφιακών δεξιοτήτων με το εύρος των </w:t>
      </w:r>
      <w:r w:rsidR="00594DFB">
        <w:t xml:space="preserve">χρησιμοπιούμενων </w:t>
      </w:r>
      <w:r w:rsidRPr="009F2C91">
        <w:t xml:space="preserve">δραστηριοτήτων είναι αμοιβαία. Έτσι, η εμπειρία των φοιτητών στη χρήση των ψηφιακών τεχνολογιών, προκαλεί την ενασχόληση τους με ένα ευρύτερο φάσμα δραστηριοτήτων που σχετίζονται και με την εκπαιδευτική διαδικασία. Το συμπέρασμα αυτό είναι σύμφωνο με τα πορίσματα των </w:t>
      </w:r>
      <w:r w:rsidRPr="009F2C91">
        <w:rPr>
          <w:lang w:val="en-US"/>
        </w:rPr>
        <w:t>Eynon</w:t>
      </w:r>
      <w:r w:rsidRPr="009F2C91">
        <w:t xml:space="preserve"> και </w:t>
      </w:r>
      <w:r w:rsidRPr="009F2C91">
        <w:rPr>
          <w:lang w:val="en-US"/>
        </w:rPr>
        <w:t>Malmberg</w:t>
      </w:r>
      <w:r w:rsidRPr="009F2C91">
        <w:t xml:space="preserve"> (2011), αλλά σε αντίθεση με τα συμπεράσματα των </w:t>
      </w:r>
      <w:r w:rsidRPr="009F2C91">
        <w:rPr>
          <w:lang w:val="en-US"/>
        </w:rPr>
        <w:t>Palaigeorgiou</w:t>
      </w:r>
      <w:r w:rsidRPr="009F2C91">
        <w:t xml:space="preserve">, </w:t>
      </w:r>
      <w:r w:rsidRPr="009F2C91">
        <w:rPr>
          <w:lang w:val="en-US"/>
        </w:rPr>
        <w:t>Triantafyllakos</w:t>
      </w:r>
      <w:r w:rsidRPr="009F2C91">
        <w:t xml:space="preserve"> και </w:t>
      </w:r>
      <w:r w:rsidRPr="009F2C91">
        <w:rPr>
          <w:lang w:val="en-US"/>
        </w:rPr>
        <w:t>Tsinakos</w:t>
      </w:r>
      <w:r w:rsidRPr="009F2C91">
        <w:t xml:space="preserve"> (2010), οι οποίοι επισημαίνουν ότι οι μαθητευόμενοι ίσως να μην είναι τόσο έτοιμοι να δεχτούν την ενσωμάτωση των αναδυόμενων εργαλείων στην εκπαιδευτική διαδικασία.</w:t>
      </w:r>
    </w:p>
    <w:p w:rsidR="009F2C91" w:rsidRPr="009F2C91" w:rsidRDefault="009F2C91" w:rsidP="009F2C91">
      <w:r w:rsidRPr="009F2C91">
        <w:t xml:space="preserve">Το γυναικείο φύλο παρουσίασε ευρύτερη χρήση της τεχνολογίας στο πλαίσιο της εκπαίδευσης, στοιχείο που καταγράφεται και στις μελέτες των </w:t>
      </w:r>
      <w:r w:rsidRPr="009F2C91">
        <w:rPr>
          <w:lang w:val="en-US"/>
        </w:rPr>
        <w:t>Kennedy</w:t>
      </w:r>
      <w:r w:rsidRPr="009F2C91">
        <w:t xml:space="preserve"> </w:t>
      </w:r>
      <w:r w:rsidRPr="009F2C91">
        <w:rPr>
          <w:lang w:val="en-US"/>
        </w:rPr>
        <w:t>et</w:t>
      </w:r>
      <w:r w:rsidRPr="009F2C91">
        <w:t xml:space="preserve"> </w:t>
      </w:r>
      <w:r w:rsidRPr="009F2C91">
        <w:rPr>
          <w:lang w:val="en-US"/>
        </w:rPr>
        <w:t>al</w:t>
      </w:r>
      <w:r w:rsidRPr="009F2C91">
        <w:t xml:space="preserve">.(2010), ενώ έρχεται σε αντίθεση με τα ευρήματα των </w:t>
      </w:r>
      <w:r w:rsidRPr="009F2C91">
        <w:rPr>
          <w:lang w:val="en-US"/>
        </w:rPr>
        <w:t>Salaway</w:t>
      </w:r>
      <w:r w:rsidRPr="009F2C91">
        <w:t xml:space="preserve"> </w:t>
      </w:r>
      <w:r w:rsidRPr="009F2C91">
        <w:rPr>
          <w:lang w:val="en-US"/>
        </w:rPr>
        <w:t>et</w:t>
      </w:r>
      <w:r w:rsidRPr="009F2C91">
        <w:t xml:space="preserve"> </w:t>
      </w:r>
      <w:r w:rsidRPr="009F2C91">
        <w:rPr>
          <w:lang w:val="en-US"/>
        </w:rPr>
        <w:t>al</w:t>
      </w:r>
      <w:r w:rsidRPr="009F2C91">
        <w:t xml:space="preserve">.(2008), όπου υπερτερούν οι άντρες. Ένα ακόμα αξιοσημείωτο στοιχείο είναι ότι οι φοιτήτριες εμφάνισαν μεγαλύτερη βαθμολογία τόσο στις ενεργητικές όσο και στις παθητικές μεθόδους διδασκαλίας, όπως άλλωστε και στις παραδοσιακές αλλά και σύγχρονες τεχνικές αναζήτησης πληροφοριών. Το στοιχείο αυτό καταγράφει μια τάση προς τη μεικτή μάθηση, σύμφωνη με τα συμπεράσματα των </w:t>
      </w:r>
      <w:r w:rsidRPr="009F2C91">
        <w:rPr>
          <w:lang w:val="en-US"/>
        </w:rPr>
        <w:t>Dahlstrom</w:t>
      </w:r>
      <w:r w:rsidRPr="009F2C91">
        <w:t xml:space="preserve">, </w:t>
      </w:r>
      <w:r w:rsidRPr="009F2C91">
        <w:rPr>
          <w:lang w:val="en-US"/>
        </w:rPr>
        <w:t>Walker</w:t>
      </w:r>
      <w:r w:rsidRPr="009F2C91">
        <w:t xml:space="preserve"> και </w:t>
      </w:r>
      <w:r w:rsidRPr="009F2C91">
        <w:rPr>
          <w:lang w:val="en-US"/>
        </w:rPr>
        <w:t>Dziuban</w:t>
      </w:r>
      <w:r w:rsidRPr="009F2C91">
        <w:t xml:space="preserve">  (2013) και των </w:t>
      </w:r>
      <w:r w:rsidRPr="009F2C91">
        <w:rPr>
          <w:lang w:val="en-US"/>
        </w:rPr>
        <w:t>Hashim</w:t>
      </w:r>
      <w:r w:rsidRPr="009F2C91">
        <w:t xml:space="preserve"> </w:t>
      </w:r>
      <w:r w:rsidRPr="009F2C91">
        <w:rPr>
          <w:lang w:val="en-US"/>
        </w:rPr>
        <w:t>et</w:t>
      </w:r>
      <w:r w:rsidRPr="009F2C91">
        <w:t xml:space="preserve"> </w:t>
      </w:r>
      <w:r w:rsidRPr="009F2C91">
        <w:rPr>
          <w:lang w:val="en-US"/>
        </w:rPr>
        <w:t>al</w:t>
      </w:r>
      <w:r w:rsidRPr="009F2C91">
        <w:t xml:space="preserve">. (2014), αλλά και του </w:t>
      </w:r>
      <w:r w:rsidRPr="009F2C91">
        <w:rPr>
          <w:lang w:val="en-US"/>
        </w:rPr>
        <w:t>Dede</w:t>
      </w:r>
      <w:r w:rsidRPr="009F2C91">
        <w:t xml:space="preserve"> (2001), ο οποίος επεσήμανε ότι οι φοιτητές θα εμφανίσουν έναν πλουραλισμό, μια μείξη παραδοσιακών και σύγχρονων μεθόδων μάθησης. Σε εντελώς αντίθετα συμπεράσματα κατέληξαν </w:t>
      </w:r>
      <w:r w:rsidR="005A33A1">
        <w:t>η</w:t>
      </w:r>
      <w:r w:rsidRPr="009F2C91">
        <w:t xml:space="preserve"> </w:t>
      </w:r>
      <w:r w:rsidRPr="009F2C91">
        <w:rPr>
          <w:lang w:val="en-US"/>
        </w:rPr>
        <w:t>Bohl</w:t>
      </w:r>
      <w:r w:rsidRPr="009F2C91">
        <w:t xml:space="preserve"> (2008) και οι </w:t>
      </w:r>
      <w:r w:rsidRPr="009F2C91">
        <w:rPr>
          <w:lang w:val="en-US"/>
        </w:rPr>
        <w:t>Wilson</w:t>
      </w:r>
      <w:r w:rsidRPr="009F2C91">
        <w:t xml:space="preserve"> και </w:t>
      </w:r>
      <w:r w:rsidRPr="009F2C91">
        <w:rPr>
          <w:lang w:val="en-US"/>
        </w:rPr>
        <w:t>Gerber</w:t>
      </w:r>
      <w:r w:rsidRPr="009F2C91">
        <w:t xml:space="preserve"> (2008), σύμφωνα με τους οποίους η τάση για ενεργητική μάθηση είναι γενική, στο σημείο μάλιστα που προτείνουν την καθολική απόρριψη των παθητικών μεθόδων διδασκαλίας. </w:t>
      </w:r>
    </w:p>
    <w:p w:rsidR="009F2C91" w:rsidRPr="009F2C91" w:rsidRDefault="009F2C91" w:rsidP="009F2C91">
      <w:r w:rsidRPr="009F2C91">
        <w:t xml:space="preserve">Στο ίδιο πλαίσιο κυμαίνεται και ο παράγοντας ηλικία. Σύμφωνα με τα αποτελέσματα της συγκεκριμένης έρευνας, όσο αυξανόταν η ηλικία των συμμετεχόντων, τόσο πιο μικρή και δυσδιάκριτη ήταν η διαφορά μεταξύ παραδοσιακών και σύγχρονων προτιμήσεων στις επιλογές των διδακτικών μεθόδων. Το αποτέλεσμα αυτό είναι σε συμφωνία με τα συμπεράσματα των </w:t>
      </w:r>
      <w:r w:rsidRPr="009F2C91">
        <w:rPr>
          <w:lang w:val="en-US"/>
        </w:rPr>
        <w:t>Livingstone</w:t>
      </w:r>
      <w:r w:rsidRPr="009F2C91">
        <w:t xml:space="preserve"> </w:t>
      </w:r>
      <w:r w:rsidRPr="009F2C91">
        <w:rPr>
          <w:lang w:val="en-US"/>
        </w:rPr>
        <w:t>et</w:t>
      </w:r>
      <w:r w:rsidRPr="009F2C91">
        <w:t xml:space="preserve"> </w:t>
      </w:r>
      <w:r w:rsidRPr="009F2C91">
        <w:rPr>
          <w:lang w:val="en-US"/>
        </w:rPr>
        <w:t>al</w:t>
      </w:r>
      <w:r w:rsidRPr="009F2C91">
        <w:t xml:space="preserve">. (2011), οι οποίοι επεσήμαιναν ότι οι διαφορές μεταξύ των μαθησιακών προτιμήσεων αρχίζουν να περιορίζονται με την πάροδο του χρόνου. </w:t>
      </w:r>
    </w:p>
    <w:p w:rsidR="009F2C91" w:rsidRPr="005B69CD" w:rsidRDefault="009F2C91" w:rsidP="009F2C91">
      <w:r w:rsidRPr="009F2C91">
        <w:t xml:space="preserve">Τέλος, αναφορικά με το εκπαιδευτικό ίδρυμα από όπου προέρχονταν οι συμμετέχοντες, οι καθηγητές του τμήματος Νοσηλευτικής του πανεπιστημίου Πελοποννήσου εμφάνισαν τη μεγαλύτερη βαθμολογία εκπαιδευτικής αξιοποίησης των νέων τεχνολογιών και ήταν αυτοί που ζητούσαν περισσότερο από τους φοιτητές τους να χρησιμοποιούν διάφορα τεχνολογικά εργαλεία. Πρόκειται για μια αλυσιδωτή αντίδραση, σε απόλυτη ακολουθία με τη διατύπωση των </w:t>
      </w:r>
      <w:r w:rsidRPr="009F2C91">
        <w:rPr>
          <w:lang w:val="en-US"/>
        </w:rPr>
        <w:t>Margaryan</w:t>
      </w:r>
      <w:r w:rsidRPr="009F2C91">
        <w:t xml:space="preserve">, </w:t>
      </w:r>
      <w:r w:rsidRPr="009F2C91">
        <w:rPr>
          <w:lang w:val="en-US"/>
        </w:rPr>
        <w:t>Littlejogn</w:t>
      </w:r>
      <w:r w:rsidRPr="009F2C91">
        <w:t xml:space="preserve"> και </w:t>
      </w:r>
      <w:r w:rsidRPr="009F2C91">
        <w:rPr>
          <w:lang w:val="en-US"/>
        </w:rPr>
        <w:t>Vojt</w:t>
      </w:r>
      <w:r w:rsidRPr="009F2C91">
        <w:t xml:space="preserve"> (2011), σύμφωνα με την οποία η υιοθέτηση των νέων τεχνολογιών από τους φοιτητές για την υποστήριξη της μάθησής τους, επηρεάζεται άμεσα από τις αντιλήψεις και τις μεθόδους των διδασκόντων τους.  Παρόλα αυτά, οι φοιτητές του τμήματος Νοσηλευτικής του Πανεπιστημίου Αθήνας εμφανίστηκαν με τη μεγαλύτερη βαθμολογία αξιοποίησης των τεχνολογικά προσανατολισμένων τεχνικών αναζήτησης πληροφοριών. Με δεδομένο ότι οι ίδιοι φοιτητές σημείωσαν τη χαμηλότερη βαθμολογία στη γενική χρήση </w:t>
      </w:r>
      <w:r w:rsidRPr="009F2C91">
        <w:rPr>
          <w:lang w:val="en-US"/>
        </w:rPr>
        <w:t>Web</w:t>
      </w:r>
      <w:r w:rsidRPr="009F2C91">
        <w:t xml:space="preserve"> 2.0 εργαλείων, το αποτέλεσμα αυτό αποτελεί ερέθισμα για περαιτέρω διερεύνηση των παραγόντων που σχετίζονται με το εύρος ψηφιακών μέσων, την αξιοποίησή τους στη μάθηση και το πρόγραμμα σπουδών των ιδρυμάτων.</w:t>
      </w:r>
    </w:p>
    <w:p w:rsidR="009F2C91" w:rsidRPr="005F2607" w:rsidRDefault="009F2C91" w:rsidP="0074036C">
      <w:pPr>
        <w:pStyle w:val="2"/>
      </w:pPr>
      <w:bookmarkStart w:id="733" w:name="_Toc422860182"/>
      <w:bookmarkStart w:id="734" w:name="_Toc422958687"/>
      <w:bookmarkStart w:id="735" w:name="_Toc422994901"/>
      <w:r w:rsidRPr="007C05AE">
        <w:t>Στάσεις</w:t>
      </w:r>
      <w:bookmarkEnd w:id="733"/>
      <w:bookmarkEnd w:id="734"/>
      <w:bookmarkEnd w:id="735"/>
    </w:p>
    <w:p w:rsidR="009F2C91" w:rsidRPr="00B27FD1" w:rsidRDefault="009F2C91" w:rsidP="009F2C91">
      <w:pPr>
        <w:rPr>
          <w:rFonts w:cs="Times New Roman"/>
        </w:rPr>
      </w:pPr>
      <w:r>
        <w:rPr>
          <w:rFonts w:eastAsia="Times New Roman" w:cs="Times New Roman"/>
          <w:lang w:eastAsia="el-GR"/>
        </w:rPr>
        <w:t>Η σημασία τ</w:t>
      </w:r>
      <w:r>
        <w:rPr>
          <w:rFonts w:cs="Times New Roman"/>
        </w:rPr>
        <w:t xml:space="preserve">ου </w:t>
      </w:r>
      <w:r w:rsidRPr="002F12C2">
        <w:rPr>
          <w:rFonts w:cs="Times New Roman"/>
        </w:rPr>
        <w:t>διαδικτύου ως εργαλείο υποστήριξης των σπουδών</w:t>
      </w:r>
      <w:r>
        <w:rPr>
          <w:rFonts w:cs="Times New Roman"/>
        </w:rPr>
        <w:t xml:space="preserve"> συγκέντρωσε υψηλή βαθμολογία (4,1), υποδηλώνοντας έτσι τη θετική στάση των φοιτητών απέναντι στην ενσωμάτωση των ψηφιακών μέσω στην εκπαιδευτική διαδικασία. </w:t>
      </w:r>
      <w:r>
        <w:rPr>
          <w:rFonts w:eastAsia="Times New Roman" w:cs="Times New Roman"/>
          <w:lang w:eastAsia="el-GR"/>
        </w:rPr>
        <w:t xml:space="preserve">Στο ίδιο συμπέρασμα κατέληξε και μεγάλη έρευνα που δημοσιεύθηκε από το </w:t>
      </w:r>
      <w:r>
        <w:rPr>
          <w:rFonts w:eastAsia="Times New Roman" w:cs="Times New Roman"/>
          <w:lang w:val="en-US" w:eastAsia="el-GR"/>
        </w:rPr>
        <w:t>ECAR</w:t>
      </w:r>
      <w:r w:rsidRPr="008F176E">
        <w:rPr>
          <w:rFonts w:eastAsia="Times New Roman" w:cs="Times New Roman"/>
          <w:lang w:eastAsia="el-GR"/>
        </w:rPr>
        <w:t xml:space="preserve"> </w:t>
      </w:r>
      <w:r>
        <w:rPr>
          <w:rFonts w:eastAsia="Times New Roman" w:cs="Times New Roman"/>
          <w:lang w:eastAsia="el-GR"/>
        </w:rPr>
        <w:t>(</w:t>
      </w:r>
      <w:r>
        <w:rPr>
          <w:rFonts w:eastAsia="Times New Roman" w:cs="Times New Roman"/>
          <w:lang w:val="en-US" w:eastAsia="el-GR"/>
        </w:rPr>
        <w:t>NUS</w:t>
      </w:r>
      <w:r w:rsidRPr="008F176E">
        <w:rPr>
          <w:rFonts w:eastAsia="Times New Roman" w:cs="Times New Roman"/>
          <w:lang w:eastAsia="el-GR"/>
        </w:rPr>
        <w:t xml:space="preserve">, 2010), </w:t>
      </w:r>
      <w:r>
        <w:rPr>
          <w:rFonts w:eastAsia="Times New Roman" w:cs="Times New Roman"/>
          <w:lang w:eastAsia="el-GR"/>
        </w:rPr>
        <w:t xml:space="preserve">όπου η συντριπτική πλειοψηφία των συμμετεχόντων δήλωνε ότι το διαδίκτυο έχει ευνοήσει τις σπουδές τους. </w:t>
      </w:r>
      <w:r>
        <w:rPr>
          <w:rFonts w:cs="Times New Roman"/>
        </w:rPr>
        <w:t xml:space="preserve">Οι φοιτητές επίσης, εμφανίστηκαν θετικοί στην ενσωμάτωση των διάφορων ψηφιακών μέσων, όπως τα κινητά τηλέφωνα, στην εκπαιδευτική διαδικασία και οι περισσότεροι από αυτούς θα ήθελαν να αναπτύξουν το επίπεδο της τεχνολογικής τους ικανότητας. Επιπλέον, περισσότεροι από τους μισούς θα ήθελαν </w:t>
      </w:r>
      <w:r w:rsidRPr="00E07D29">
        <w:rPr>
          <w:rFonts w:cs="Times New Roman"/>
        </w:rPr>
        <w:t xml:space="preserve">οι καθηγητές τους να </w:t>
      </w:r>
      <w:r>
        <w:rPr>
          <w:rFonts w:cs="Times New Roman"/>
        </w:rPr>
        <w:t xml:space="preserve">είναι υποστηρικτικοί και να ενθαρρύνουν τη χρήση </w:t>
      </w:r>
      <w:r w:rsidRPr="00E07D29">
        <w:rPr>
          <w:rFonts w:cs="Times New Roman"/>
        </w:rPr>
        <w:t>νέων τεχνολογιών στη διδασκαλία</w:t>
      </w:r>
      <w:r>
        <w:rPr>
          <w:rFonts w:cs="Times New Roman"/>
        </w:rPr>
        <w:t xml:space="preserve">. Τα συγκεκριμένα αποτελέσματα είναι σε αντιστοιχία με τα αποτελέσματα των </w:t>
      </w:r>
      <w:r>
        <w:rPr>
          <w:rFonts w:cs="Times New Roman"/>
          <w:lang w:val="en-US"/>
        </w:rPr>
        <w:t>NUS</w:t>
      </w:r>
      <w:r w:rsidRPr="00E07D29">
        <w:rPr>
          <w:rFonts w:cs="Times New Roman"/>
        </w:rPr>
        <w:t xml:space="preserve">, (2010) </w:t>
      </w:r>
      <w:r>
        <w:rPr>
          <w:rFonts w:cs="Times New Roman"/>
        </w:rPr>
        <w:t xml:space="preserve">αλλά και των </w:t>
      </w:r>
      <w:r w:rsidRPr="00AE7E0E">
        <w:rPr>
          <w:rFonts w:cs="Times New Roman"/>
        </w:rPr>
        <w:t>Dahlstrom</w:t>
      </w:r>
      <w:r w:rsidRPr="00F57A3A">
        <w:rPr>
          <w:rFonts w:cs="Times New Roman"/>
        </w:rPr>
        <w:t xml:space="preserve">, </w:t>
      </w:r>
      <w:r w:rsidRPr="00AE7E0E">
        <w:rPr>
          <w:rFonts w:cs="Times New Roman"/>
        </w:rPr>
        <w:t>Walker</w:t>
      </w:r>
      <w:r w:rsidRPr="00F57A3A">
        <w:rPr>
          <w:rFonts w:cs="Times New Roman"/>
        </w:rPr>
        <w:t xml:space="preserve"> </w:t>
      </w:r>
      <w:r>
        <w:rPr>
          <w:rFonts w:cs="Times New Roman"/>
        </w:rPr>
        <w:t xml:space="preserve">και </w:t>
      </w:r>
      <w:r w:rsidRPr="00AE7E0E">
        <w:rPr>
          <w:rFonts w:cs="Times New Roman"/>
        </w:rPr>
        <w:t>Dziuban</w:t>
      </w:r>
      <w:r>
        <w:t xml:space="preserve">  (2013). </w:t>
      </w:r>
      <w:r>
        <w:rPr>
          <w:rFonts w:cs="Times New Roman"/>
        </w:rPr>
        <w:t xml:space="preserve">Τέλος, εξίσου σημαντικό ποσοστό των ερωτηθέντων θεωρεί τη νοσηλευτική επιστήμη </w:t>
      </w:r>
      <w:r w:rsidRPr="00FF684D">
        <w:rPr>
          <w:rFonts w:cs="Times New Roman"/>
        </w:rPr>
        <w:t>ένα επιστημονικό πεδίο όπου οι νέες τεχνολογίες είναι απαραίτητες</w:t>
      </w:r>
      <w:r>
        <w:rPr>
          <w:rFonts w:cs="Times New Roman"/>
        </w:rPr>
        <w:t xml:space="preserve">, όπως προέκυψε και στην έρευνα της </w:t>
      </w:r>
      <w:r w:rsidRPr="00B27FD1">
        <w:rPr>
          <w:rFonts w:cs="Times New Roman"/>
        </w:rPr>
        <w:t xml:space="preserve">Hansen </w:t>
      </w:r>
      <w:r>
        <w:rPr>
          <w:rFonts w:cs="Times New Roman"/>
        </w:rPr>
        <w:t>(</w:t>
      </w:r>
      <w:r w:rsidRPr="00B27FD1">
        <w:rPr>
          <w:rFonts w:cs="Times New Roman"/>
        </w:rPr>
        <w:t>2006)</w:t>
      </w:r>
      <w:r>
        <w:rPr>
          <w:rFonts w:cs="Times New Roman"/>
        </w:rPr>
        <w:t xml:space="preserve">. </w:t>
      </w:r>
    </w:p>
    <w:p w:rsidR="009F2C91" w:rsidRPr="005B69CD" w:rsidRDefault="009F2C91" w:rsidP="009F2C91">
      <w:pPr>
        <w:rPr>
          <w:rFonts w:cs="Times New Roman"/>
        </w:rPr>
      </w:pPr>
      <w:r>
        <w:rPr>
          <w:rFonts w:cs="Times New Roman"/>
        </w:rPr>
        <w:t xml:space="preserve">Στην φάση της ανάλυσης των συσχετίσεων που αφορούν στις στάσεις των φοιτητών, παρατηρούμε ότι το έτος φοίτησης, καθώς και η τεχνολογική εμπειρία αποτελούν καθοριστικούς παράγοντες για τη θετική στάση των ατόμων απέναντι στην εκπαιδευτική αξιοποίηση των νέων τεχνολογιών. Η αυτοαξιολόγηση των φοιτητών ως τεχνολογικά ικανοί προφανώς συμβάλλει θετικά στην αυτοπεποίθησή τους με αποτέλεσμα να εκλαμβάνουν τη μάθηση μέσω των νέων τεχνολογιών ως κάτι εύκολο. Επίσης, το γεγονός ότι οι φοιτητές αναπτύσσουν θετικότερες στάσεις απέναντι στις νέες τεχνολογίες καθώς προχωρούν στις σπουδές τους, πιθανόν να σχετίζεται με τις τεχνολογικές γνώσεις που προσλαμβάνουν κατά τη διάρκεια των σπουδών τους, τόσο μέσα στο πλαίσιο του αναλυτικού προγράμματος των μαθημάτων τους,  όσο και από τις πολλαπλές ευκαιρίες που τους προσφέρονται από τους διδάσκοντες. </w:t>
      </w:r>
    </w:p>
    <w:p w:rsidR="009F2C91" w:rsidRPr="005F2607" w:rsidRDefault="009F2C91" w:rsidP="0074036C">
      <w:pPr>
        <w:pStyle w:val="2"/>
      </w:pPr>
      <w:bookmarkStart w:id="736" w:name="_Toc316784870"/>
      <w:bookmarkStart w:id="737" w:name="_Toc316785127"/>
      <w:bookmarkStart w:id="738" w:name="_Toc316786100"/>
      <w:bookmarkStart w:id="739" w:name="_Toc316787500"/>
      <w:bookmarkStart w:id="740" w:name="_Toc316787630"/>
      <w:bookmarkStart w:id="741" w:name="_Toc319833475"/>
      <w:bookmarkStart w:id="742" w:name="_Toc323251761"/>
      <w:bookmarkStart w:id="743" w:name="_Toc329041061"/>
      <w:bookmarkStart w:id="744" w:name="_Toc422860183"/>
      <w:bookmarkStart w:id="745" w:name="_Toc422958688"/>
      <w:bookmarkStart w:id="746" w:name="_Toc422994902"/>
      <w:r w:rsidRPr="007C05AE">
        <w:t xml:space="preserve">Έλεγχος των </w:t>
      </w:r>
      <w:bookmarkEnd w:id="736"/>
      <w:bookmarkEnd w:id="737"/>
      <w:bookmarkEnd w:id="738"/>
      <w:bookmarkEnd w:id="739"/>
      <w:bookmarkEnd w:id="740"/>
      <w:bookmarkEnd w:id="741"/>
      <w:bookmarkEnd w:id="742"/>
      <w:r w:rsidRPr="007C05AE">
        <w:t>υποθέσεων</w:t>
      </w:r>
      <w:bookmarkEnd w:id="743"/>
      <w:bookmarkEnd w:id="744"/>
      <w:bookmarkEnd w:id="745"/>
      <w:bookmarkEnd w:id="746"/>
    </w:p>
    <w:p w:rsidR="009F2C91" w:rsidRDefault="009F2C91" w:rsidP="009F2C91">
      <w:r w:rsidRPr="007C05AE">
        <w:t>Με βάση τα αποτελέσματα πραγματοποιείται έλεγχος των υποθέσεων της μελέτης:</w:t>
      </w:r>
    </w:p>
    <w:p w:rsidR="009F2C91" w:rsidRPr="007C05AE" w:rsidRDefault="009F2C91" w:rsidP="009F2C91">
      <w:pPr>
        <w:rPr>
          <w:b/>
        </w:rPr>
      </w:pPr>
      <w:r w:rsidRPr="007C05AE">
        <w:rPr>
          <w:b/>
        </w:rPr>
        <w:t>Υπόθεση  Α:</w:t>
      </w:r>
      <w:r w:rsidRPr="007C05AE">
        <w:rPr>
          <w:b/>
        </w:rPr>
        <w:tab/>
        <w:t xml:space="preserve"> Η σύγχρονη γενιά των φοιτητών της νοσηλευτικής,  η οποία,  με βάση το χρονολογικό κριτήριο (1981 -  2000) ανήκει στους Millennials, είναι μια γενιά με υψηλό επίπεδο ψηφιακών δεξιοτήτων.</w:t>
      </w:r>
    </w:p>
    <w:p w:rsidR="009F2C91" w:rsidRPr="007C05AE" w:rsidRDefault="009F2C91" w:rsidP="009F2C91">
      <w:r w:rsidRPr="007C05AE">
        <w:t xml:space="preserve">Η υπόθεση μας αυτή </w:t>
      </w:r>
      <w:r>
        <w:t xml:space="preserve">δεν </w:t>
      </w:r>
      <w:r w:rsidRPr="007C05AE">
        <w:t>είναι σύμφωνη με βάση τα αποτελέσματα της παρούσας μελέτης. Με βάση την βαθμολογία που έλαβαν κατά την αυτοαξιολόγησή τους, οι σημερινοί φοιτητές θεωρούνται συχνοί και ικανοί χρήστες βασικών λειτουργιών των νέων τεχνολογιών</w:t>
      </w:r>
      <w:r>
        <w:t xml:space="preserve">, αλλά παρουσιάζουν περιορισμένη τεχνολογική ικανότητα στις πιο εξελιγμένες τεχνολογίες του νέου παγκόσμιου ιστού </w:t>
      </w:r>
      <w:r w:rsidRPr="007C05AE">
        <w:t xml:space="preserve">. </w:t>
      </w:r>
    </w:p>
    <w:p w:rsidR="009F2C91" w:rsidRPr="007C05AE" w:rsidRDefault="009F2C91" w:rsidP="009F2C91">
      <w:pPr>
        <w:rPr>
          <w:b/>
        </w:rPr>
      </w:pPr>
      <w:r w:rsidRPr="007C05AE">
        <w:rPr>
          <w:b/>
        </w:rPr>
        <w:t>Υπόθεση  Β:</w:t>
      </w:r>
      <w:r w:rsidRPr="007C05AE">
        <w:rPr>
          <w:b/>
        </w:rPr>
        <w:tab/>
        <w:t>Οι σύγχρονοι φοιτητές θα πρέπει να διατηρούν μια θετική στάση απέναντι σε θέματα που σχετίζονται με το διαδίκτυο και γενικότερα με τις ψηφιακές τεχνολογίες.</w:t>
      </w:r>
    </w:p>
    <w:p w:rsidR="009F2C91" w:rsidRPr="007C05AE" w:rsidRDefault="009F2C91" w:rsidP="009F2C91">
      <w:r w:rsidRPr="007C05AE">
        <w:t xml:space="preserve">Οι βαθμολογίες που συγκέντρωσε το δείγμα στις αντίστοιχες ερωτήσεις, αποδεικνύουν ότι οι φοιτητές είναι θετικοί απέναντι στη χρήση των τεχνολογιών, πιστεύουν ότι το διαδίκτυο έχει βοηθήσει και αποτελεί ένα σημαντικό εργαλείο στις σπουδές τους, θα ήθελαν να γνωρίζουν περισσότερα και πιστεύουν ότι η νοσηλευτική είναι ένα επιστημονικό πεδίο όπου η νέες τεχνολογίες είναι απαραίτητες.  </w:t>
      </w:r>
    </w:p>
    <w:p w:rsidR="009F2C91" w:rsidRPr="007C05AE" w:rsidRDefault="009F2C91" w:rsidP="009F2C91">
      <w:pPr>
        <w:rPr>
          <w:b/>
        </w:rPr>
      </w:pPr>
      <w:r w:rsidRPr="007C05AE">
        <w:rPr>
          <w:b/>
        </w:rPr>
        <w:t xml:space="preserve">Υπόθεση  Γ: </w:t>
      </w:r>
      <w:r w:rsidRPr="007C05AE">
        <w:rPr>
          <w:b/>
        </w:rPr>
        <w:tab/>
        <w:t xml:space="preserve">Οι μαθησιακές προτιμήσεις των φοιτητών  θα πρέπει να εναρμονίζονται με τα χαρακτηριστικά της ενεργούς, βιωματικής και συνεργατικής μάθησης. </w:t>
      </w:r>
    </w:p>
    <w:p w:rsidR="009F2C91" w:rsidRDefault="009F2C91" w:rsidP="009F2C91">
      <w:pPr>
        <w:rPr>
          <w:rFonts w:eastAsia="TimesNewRoman" w:cs="Times New Roman"/>
          <w:color w:val="000000" w:themeColor="text1"/>
          <w:spacing w:val="6"/>
        </w:rPr>
      </w:pPr>
      <w:r>
        <w:t xml:space="preserve">Η υπόθεση </w:t>
      </w:r>
      <w:r w:rsidRPr="00113302">
        <w:rPr>
          <w:rFonts w:eastAsia="TimesNewRoman" w:cs="Times New Roman"/>
          <w:color w:val="000000" w:themeColor="text1"/>
          <w:spacing w:val="6"/>
        </w:rPr>
        <w:t>είναι σύμφωνη με τα αποτελέσματα της παρούσας μελέτης.</w:t>
      </w:r>
      <w:r>
        <w:rPr>
          <w:rFonts w:eastAsia="TimesNewRoman" w:cs="Times New Roman"/>
          <w:color w:val="000000" w:themeColor="text1"/>
          <w:spacing w:val="6"/>
        </w:rPr>
        <w:t xml:space="preserve"> Οι φοιτητές εμφάνισαν στην πλειοψηφία τους τα χαρακτηριστικά της ενεργούς, βιωματικής και συνεργατικής μάθησης και ταυτόχρονα προέκυψε η προτίμησή τους για μεικτή μάθηση. </w:t>
      </w:r>
    </w:p>
    <w:p w:rsidR="009F2C91" w:rsidRPr="005F2607" w:rsidRDefault="009F2C91" w:rsidP="0074036C">
      <w:pPr>
        <w:pStyle w:val="2"/>
      </w:pPr>
      <w:bookmarkStart w:id="747" w:name="_Toc422860184"/>
      <w:bookmarkStart w:id="748" w:name="_Toc422958689"/>
      <w:bookmarkStart w:id="749" w:name="_Toc422994903"/>
      <w:r w:rsidRPr="000B11B8">
        <w:t>Περιορισμοί της μελέτης</w:t>
      </w:r>
      <w:bookmarkEnd w:id="747"/>
      <w:bookmarkEnd w:id="748"/>
      <w:bookmarkEnd w:id="749"/>
    </w:p>
    <w:p w:rsidR="007D305C" w:rsidRDefault="007D305C" w:rsidP="009F2C91">
      <w:r>
        <w:t xml:space="preserve">Μολονότι </w:t>
      </w:r>
      <w:r w:rsidR="00A20F0F" w:rsidRPr="00A20F0F">
        <w:t>η συγκεκριμένη έρευνα</w:t>
      </w:r>
      <w:r>
        <w:t xml:space="preserve"> στηρίχθηκε σε επιστημονικά θεμελιωμένο επιστημονικό υπόβαθρο και ήταν σύμφωνη με τις επιταγές των τεκμηριωμένων ερευνών, όπως είναι αναμενόμενο σε κάθε ερευνητική προσπάθεια περιλαμβάνει </w:t>
      </w:r>
      <w:r w:rsidR="00A20F0F" w:rsidRPr="00A20F0F">
        <w:t>περιορισμούς</w:t>
      </w:r>
      <w:r>
        <w:t xml:space="preserve">, </w:t>
      </w:r>
      <w:r w:rsidR="00A20F0F" w:rsidRPr="00A20F0F">
        <w:t xml:space="preserve">οι οποίοι </w:t>
      </w:r>
      <w:r>
        <w:t>παρόλα αυτά δε</w:t>
      </w:r>
      <w:r w:rsidR="00A20F0F" w:rsidRPr="00A20F0F">
        <w:t xml:space="preserve"> δημιουργούν κάποιο πρόβλημα στην εγκυρότητα και την αξιοπιστία</w:t>
      </w:r>
      <w:r>
        <w:t xml:space="preserve"> </w:t>
      </w:r>
      <w:r w:rsidR="00A20F0F" w:rsidRPr="00A20F0F">
        <w:t>των αποτελεσμάτων</w:t>
      </w:r>
      <w:r>
        <w:t>.</w:t>
      </w:r>
    </w:p>
    <w:p w:rsidR="009A5350" w:rsidRDefault="007D305C" w:rsidP="009A5350">
      <w:r w:rsidRPr="007D305C">
        <w:t>Ο πρώτος περιορισμός έγκειται</w:t>
      </w:r>
      <w:r>
        <w:t xml:space="preserve"> στο μεθοδολογικό εργαλείο που χρησιμοποιήθηκε.  Αν και στην παρούσα μελέτη</w:t>
      </w:r>
      <w:r w:rsidR="00EC13CD">
        <w:t xml:space="preserve"> το ερωτηματολόγιο </w:t>
      </w:r>
      <w:r>
        <w:t xml:space="preserve">βρέθηκε να έχει καλή αξιοπιστία και εγκυρότητα, </w:t>
      </w:r>
      <w:r w:rsidR="009A5350">
        <w:t xml:space="preserve">το συγκεκριμένο θέμα περιλαμβάνει ένα ευρύ πεδίο </w:t>
      </w:r>
      <w:r w:rsidR="00651A3B">
        <w:t>ενασχόλησης</w:t>
      </w:r>
      <w:r w:rsidR="009A5350">
        <w:t xml:space="preserve">, </w:t>
      </w:r>
      <w:r w:rsidR="00EC13CD">
        <w:t xml:space="preserve">και </w:t>
      </w:r>
      <w:r>
        <w:t xml:space="preserve">καθιστά επιβεβλημένη την ανάγκη </w:t>
      </w:r>
      <w:r w:rsidR="009A5350">
        <w:t xml:space="preserve">εξέλιξης του </w:t>
      </w:r>
      <w:r w:rsidR="00651A3B">
        <w:t xml:space="preserve">εν λόγω </w:t>
      </w:r>
      <w:r w:rsidR="009A5350">
        <w:t>εργαλείου ώστε να γίνει πι</w:t>
      </w:r>
      <w:r w:rsidRPr="007D305C">
        <w:t>ο ευαίσθητο</w:t>
      </w:r>
      <w:r w:rsidR="00651A3B">
        <w:t>,</w:t>
      </w:r>
      <w:r w:rsidRPr="007D305C">
        <w:t xml:space="preserve"> µε </w:t>
      </w:r>
      <w:r w:rsidR="00FC034B" w:rsidRPr="007D305C">
        <w:t>λεπτομερεί</w:t>
      </w:r>
      <w:r w:rsidR="00FC034B">
        <w:t>ς</w:t>
      </w:r>
      <w:r w:rsidR="009A5350">
        <w:t xml:space="preserve"> υποκατηγορίε</w:t>
      </w:r>
      <w:r w:rsidRPr="007D305C">
        <w:t>ς</w:t>
      </w:r>
      <w:r w:rsidR="009A5350">
        <w:t>.</w:t>
      </w:r>
      <w:r w:rsidRPr="007D305C">
        <w:t xml:space="preserve"> </w:t>
      </w:r>
      <w:r w:rsidR="009A5350">
        <w:t>Χαρακτηριστικά, μ</w:t>
      </w:r>
      <w:r w:rsidR="009F2C91" w:rsidRPr="00761FB2">
        <w:t>ια επόμενη μελέτη θα μπο</w:t>
      </w:r>
      <w:r w:rsidR="009A5350">
        <w:t xml:space="preserve">ρούσε να εμβαθύνει περισσότερο </w:t>
      </w:r>
      <w:r w:rsidR="009A5350" w:rsidRPr="00761FB2">
        <w:t>δημιουργώντας επιπλέον ερωτήσεις αναφορι</w:t>
      </w:r>
      <w:r w:rsidR="009A5350">
        <w:t>κά με τη</w:t>
      </w:r>
      <w:r w:rsidR="009A5350" w:rsidRPr="00761FB2">
        <w:t xml:space="preserve"> ψυχοσυναισθηματική διάσταση του θέματος</w:t>
      </w:r>
      <w:r w:rsidR="009A5350">
        <w:t>.</w:t>
      </w:r>
    </w:p>
    <w:p w:rsidR="009A5350" w:rsidRDefault="009A5350" w:rsidP="009A5350">
      <w:r>
        <w:t xml:space="preserve">Επιπλέον, </w:t>
      </w:r>
      <w:r w:rsidR="002C5560">
        <w:t xml:space="preserve">ο βαθμός ανταπόκρισης στο </w:t>
      </w:r>
      <w:r w:rsidR="002C5560" w:rsidRPr="009A5350">
        <w:t>online</w:t>
      </w:r>
      <w:r w:rsidR="002C5560">
        <w:t xml:space="preserve"> </w:t>
      </w:r>
      <w:r w:rsidRPr="009A5350">
        <w:t>ερωτηματολ</w:t>
      </w:r>
      <w:r w:rsidR="002C5560">
        <w:t>όγιο</w:t>
      </w:r>
      <w:r w:rsidRPr="009A5350">
        <w:t xml:space="preserve"> </w:t>
      </w:r>
      <w:r w:rsidR="002C5560">
        <w:t>ήταν χαμηλότερος από το αναμενόμενο</w:t>
      </w:r>
      <w:r w:rsidRPr="009A5350">
        <w:t>.</w:t>
      </w:r>
      <w:r>
        <w:t xml:space="preserve"> Παρόλα αυτά, ο στόχος του επαρκούς δείγματος επιτεύχθηκε </w:t>
      </w:r>
      <w:r w:rsidRPr="009A5350">
        <w:t xml:space="preserve"> </w:t>
      </w:r>
      <w:r>
        <w:t xml:space="preserve">με τη συμπλήρωση των έντυπων ερωτηματολογίων δια ζώσης. </w:t>
      </w:r>
    </w:p>
    <w:p w:rsidR="009A5350" w:rsidRPr="009A5350" w:rsidRDefault="009A5350" w:rsidP="009A5350">
      <w:r>
        <w:t xml:space="preserve">Τέλος, </w:t>
      </w:r>
      <w:r w:rsidR="00651A3B">
        <w:t xml:space="preserve">θα πρέπει να ληφθεί υπ’ όψιν, αφενός ότι </w:t>
      </w:r>
      <w:r>
        <w:t xml:space="preserve">οι </w:t>
      </w:r>
      <w:r w:rsidR="00651A3B">
        <w:t xml:space="preserve">εξελίξεις </w:t>
      </w:r>
      <w:r>
        <w:t xml:space="preserve"> που λαμβάνουν χώρα με το π</w:t>
      </w:r>
      <w:r w:rsidR="00651A3B">
        <w:t xml:space="preserve">έρασμα του χρόνου στην </w:t>
      </w:r>
      <w:r>
        <w:t xml:space="preserve">περίπτωση των </w:t>
      </w:r>
      <w:r w:rsidR="00651A3B">
        <w:t xml:space="preserve">νέων τεχνολογιών </w:t>
      </w:r>
      <w:r>
        <w:t xml:space="preserve">είναι ραγδαίες, </w:t>
      </w:r>
      <w:r w:rsidR="00651A3B">
        <w:t>και αφετέρου ότι οι υφιστάμενοι παράγοντες που επηρεάζουν τα υπό μ</w:t>
      </w:r>
      <w:r w:rsidR="00A71E22">
        <w:t>ε</w:t>
      </w:r>
      <w:r w:rsidR="00651A3B">
        <w:t>λ</w:t>
      </w:r>
      <w:r w:rsidR="00A71E22">
        <w:t>έ</w:t>
      </w:r>
      <w:r w:rsidR="00651A3B">
        <w:t>τη θέματα, αλλάζουν ανάλογα με τις δεδομένες κοινωνικό - οικονομικές συνθήκες. Για τους λόγους αυτούς, η επικαιροποίηση της έρευνας καθίσταται αναγκαία και επιτακτική.</w:t>
      </w:r>
    </w:p>
    <w:p w:rsidR="009F2C91" w:rsidRDefault="009F2C91" w:rsidP="0074036C">
      <w:pPr>
        <w:pStyle w:val="2"/>
      </w:pPr>
      <w:bookmarkStart w:id="750" w:name="_Toc316784873"/>
      <w:bookmarkStart w:id="751" w:name="_Toc316785129"/>
      <w:bookmarkStart w:id="752" w:name="_Toc316786102"/>
      <w:bookmarkStart w:id="753" w:name="_Toc316787502"/>
      <w:bookmarkStart w:id="754" w:name="_Toc316787632"/>
      <w:bookmarkStart w:id="755" w:name="_Toc319833477"/>
      <w:bookmarkStart w:id="756" w:name="_Toc323251763"/>
      <w:bookmarkStart w:id="757" w:name="_Toc329041063"/>
      <w:bookmarkStart w:id="758" w:name="_Toc422860185"/>
      <w:bookmarkStart w:id="759" w:name="_Toc422958690"/>
      <w:bookmarkStart w:id="760" w:name="_Toc422994904"/>
      <w:r w:rsidRPr="000B11B8">
        <w:t xml:space="preserve">Η σημασία της παρούσας ερευνητικής εργασίας για τη </w:t>
      </w:r>
      <w:bookmarkEnd w:id="750"/>
      <w:bookmarkEnd w:id="751"/>
      <w:bookmarkEnd w:id="752"/>
      <w:bookmarkEnd w:id="753"/>
      <w:bookmarkEnd w:id="754"/>
      <w:bookmarkEnd w:id="755"/>
      <w:bookmarkEnd w:id="756"/>
      <w:r w:rsidRPr="000B11B8">
        <w:t>Νοσηλευτική επιστήμη</w:t>
      </w:r>
      <w:bookmarkEnd w:id="757"/>
      <w:bookmarkEnd w:id="758"/>
      <w:bookmarkEnd w:id="759"/>
      <w:bookmarkEnd w:id="760"/>
    </w:p>
    <w:p w:rsidR="00642166" w:rsidRDefault="00642166" w:rsidP="00642166">
      <w:pPr>
        <w:rPr>
          <w:lang w:eastAsia="el-GR"/>
        </w:rPr>
      </w:pPr>
      <w:r>
        <w:rPr>
          <w:lang w:eastAsia="el-GR"/>
        </w:rPr>
        <w:t>Είναι φανερό πως οι νέες τεχνολογίες αποτελούν αναπόσπαστο και καθοριστικό κομμάτι σε όλες τις εκφάνσεις τις ανθρώπινης δραστηριότητας. Με την κατάλληλη και συνετή αξιοποίηση τους, μπορούν να αποτελέσουν πολύτιμο εργαλείο για την τριτοβάθμια νοσηλευτική εκπαίδευση, την εκπαίδευση στον κλινικό χώρο αλλά και τη συνεχιζόμενη νοσηλευτική εκπαίδευση. Η συγκεκριμένη μελέτη μπορεί να αποτελέσει το έναυσμα για τον προσανατολισμό στα νέα δεδομένα και απαιτήσεις των καιρών.  Συγκεκριμένα, η παρούσα μελέτη:</w:t>
      </w:r>
    </w:p>
    <w:p w:rsidR="00642166" w:rsidRDefault="00642166" w:rsidP="00642166">
      <w:pPr>
        <w:rPr>
          <w:lang w:eastAsia="el-GR"/>
        </w:rPr>
      </w:pPr>
      <w:r>
        <w:rPr>
          <w:lang w:eastAsia="el-GR"/>
        </w:rPr>
        <w:t>•</w:t>
      </w:r>
      <w:r>
        <w:rPr>
          <w:lang w:eastAsia="el-GR"/>
        </w:rPr>
        <w:tab/>
        <w:t>Τονίζει την ανάγκη υιοθέτησης κατάλληλων θεωριών μάθησης και σύγχρονων παιδαγωγικών αρχών.</w:t>
      </w:r>
    </w:p>
    <w:p w:rsidR="00642166" w:rsidRDefault="00642166" w:rsidP="00642166">
      <w:pPr>
        <w:rPr>
          <w:lang w:eastAsia="el-GR"/>
        </w:rPr>
      </w:pPr>
      <w:r>
        <w:rPr>
          <w:lang w:eastAsia="el-GR"/>
        </w:rPr>
        <w:t>•</w:t>
      </w:r>
      <w:r>
        <w:rPr>
          <w:lang w:eastAsia="el-GR"/>
        </w:rPr>
        <w:tab/>
        <w:t xml:space="preserve">Βοηθά στην κατανόηση της νέας γενιάς εκπαιδευομένων, για την οποία έχει γίνει πολύς λόγος. Ουσιαστικά αποτυπώνονται οργανωμένα, συστηματικά και με θεωρητική θεμελίωση αυτά που οι σύγχρονοι εκπαιδευτικοί αντιλαμβάνονται καθημερινά από την επαφή τους με τους φοιτητές. </w:t>
      </w:r>
    </w:p>
    <w:p w:rsidR="00642166" w:rsidRDefault="00642166" w:rsidP="00642166">
      <w:pPr>
        <w:rPr>
          <w:lang w:eastAsia="el-GR"/>
        </w:rPr>
      </w:pPr>
      <w:r>
        <w:rPr>
          <w:lang w:eastAsia="el-GR"/>
        </w:rPr>
        <w:t>•</w:t>
      </w:r>
      <w:r>
        <w:rPr>
          <w:lang w:eastAsia="el-GR"/>
        </w:rPr>
        <w:tab/>
        <w:t>Τονίζει την ανάγκη σεβασμού των μαθησιακών προτιμήσεων των φοιτητών, οι οποόιες θα πρέπει να λαμβάνονται υπ’ όψιν κατά τον σχεδιασμό των νοσηλευτικών προγραμμάτων.</w:t>
      </w:r>
    </w:p>
    <w:p w:rsidR="00642166" w:rsidRDefault="00642166" w:rsidP="00642166">
      <w:pPr>
        <w:rPr>
          <w:lang w:eastAsia="el-GR"/>
        </w:rPr>
      </w:pPr>
      <w:r>
        <w:rPr>
          <w:lang w:eastAsia="el-GR"/>
        </w:rPr>
        <w:t>•</w:t>
      </w:r>
      <w:r>
        <w:rPr>
          <w:lang w:eastAsia="el-GR"/>
        </w:rPr>
        <w:tab/>
        <w:t>Παρουσιάζ</w:t>
      </w:r>
      <w:r w:rsidR="00322533">
        <w:rPr>
          <w:lang w:eastAsia="el-GR"/>
        </w:rPr>
        <w:t>ει</w:t>
      </w:r>
      <w:r>
        <w:rPr>
          <w:lang w:eastAsia="el-GR"/>
        </w:rPr>
        <w:t xml:space="preserve"> προτάσεις ενίσχυσης της συμβατικής εκπαίδευσης</w:t>
      </w:r>
      <w:r w:rsidR="00322533">
        <w:rPr>
          <w:lang w:eastAsia="el-GR"/>
        </w:rPr>
        <w:t>,</w:t>
      </w:r>
      <w:r>
        <w:rPr>
          <w:lang w:eastAsia="el-GR"/>
        </w:rPr>
        <w:t xml:space="preserve"> με σκοπό την αναβάθμιση της και τον εμπλουτισμό της με νέες, αποδοτικότερες και ελκυστικότερες εκπαιδευτικές διαδικασίες και τεχνικές. Οι νέες τεχνολογίες δημιουργούν νέες απαιτήσεις και προκλήσεις στον χώρο της εκπαίδευσης και ενισχύσουν το παραδοσιακό περιβάλλον μάθησης με εναλλακτικούς τρόπους μάθησης, ταχύτατη διακίνηση τεράστιου όγκου πληροφοριών και νέους διαύλους επικοινωνίας και συνεργασίας (McClelland &amp; Siegler, 2001). </w:t>
      </w:r>
    </w:p>
    <w:p w:rsidR="00642166" w:rsidRDefault="00642166" w:rsidP="00642166">
      <w:pPr>
        <w:rPr>
          <w:lang w:eastAsia="el-GR"/>
        </w:rPr>
      </w:pPr>
      <w:r>
        <w:rPr>
          <w:lang w:eastAsia="el-GR"/>
        </w:rPr>
        <w:t>•</w:t>
      </w:r>
      <w:r>
        <w:rPr>
          <w:lang w:eastAsia="el-GR"/>
        </w:rPr>
        <w:tab/>
        <w:t>Τονίζει την ανάγκη προσαρμογής των πανεπιστημιακών ιδρυμάτων ώστε να περιλαμβάνουν τεχνικές και μέσα των αναδυόμενων νέων τεχνολογιών, να εκπληρώσουν στόχους που εστιάζουν στη βελτίωση της προσβασιμότητας και στη δια βίου μάθηση, στη βελτίωση του πραγματολογικού μοντέλου μάθησης με ταυτόχρονη υποστήριξη της έρευνας, στην παροχή υψηλής ποιότητας εκπαιδευτικών υπηρεσιών, αλλά ταυτόχρονα και μείωση του κόστους των προσφερομένων εκπαιδευτικών υπηρεσιών</w:t>
      </w:r>
      <w:r w:rsidR="00322533">
        <w:rPr>
          <w:lang w:eastAsia="el-GR"/>
        </w:rPr>
        <w:t>.</w:t>
      </w:r>
    </w:p>
    <w:p w:rsidR="00642166" w:rsidRDefault="00642166" w:rsidP="00642166">
      <w:pPr>
        <w:rPr>
          <w:lang w:eastAsia="el-GR"/>
        </w:rPr>
      </w:pPr>
      <w:r>
        <w:rPr>
          <w:lang w:eastAsia="el-GR"/>
        </w:rPr>
        <w:t>•</w:t>
      </w:r>
      <w:r>
        <w:rPr>
          <w:lang w:eastAsia="el-GR"/>
        </w:rPr>
        <w:tab/>
        <w:t>Επισημαίνει την ανάγκη τεχνολογικού α</w:t>
      </w:r>
      <w:r w:rsidR="00322533">
        <w:rPr>
          <w:lang w:eastAsia="el-GR"/>
        </w:rPr>
        <w:t xml:space="preserve">λφαβητισμού των εκπαιδευτικών. </w:t>
      </w:r>
      <w:r>
        <w:rPr>
          <w:lang w:eastAsia="el-GR"/>
        </w:rPr>
        <w:t>Οι καθηγητές καλούνται όχι μόνον να μάθουν να χρησιμοποιούν τα ψηφιακά εργαλεία και εφαρμογές για προσωπική τους χρήση, αλλά θα πρέπει να τα αξιοποιούν υποστηρικτικά και ενισχυτικά κατά τη διδασκαλία (Jimoyiannis et al., 2013).</w:t>
      </w:r>
    </w:p>
    <w:p w:rsidR="00642166" w:rsidRDefault="00322533" w:rsidP="00642166">
      <w:pPr>
        <w:rPr>
          <w:lang w:eastAsia="el-GR"/>
        </w:rPr>
      </w:pPr>
      <w:r>
        <w:rPr>
          <w:lang w:eastAsia="el-GR"/>
        </w:rPr>
        <w:t>•</w:t>
      </w:r>
      <w:r>
        <w:rPr>
          <w:lang w:eastAsia="el-GR"/>
        </w:rPr>
        <w:tab/>
        <w:t xml:space="preserve">Καταγράφει την </w:t>
      </w:r>
      <w:r w:rsidR="00642166">
        <w:rPr>
          <w:lang w:eastAsia="el-GR"/>
        </w:rPr>
        <w:t>σπουδαιότητα της προετοιμασίας των φοιτητών ώστε να εργαστούν σε ένα εξαιρετικά τεχνολογικό περιβάλλον. Οι τεχνολογικές δεξιότητες αποτελούν μια από τις πέντε βασικές δεξιότητες που θα πρέπει να έχουν όλοι οι επαγγελματίες υγείας προκειμένου να παρέχουν ποιοτική φροντίδα. Η διαχείριση ηλεκτρονικών φακέλων, η τηλεφροντίδα, τηλεϊατρική, η απομακρυσμένη πρόσβαση στα αρχεία ασθενών, τεχνολογικές εξελίξεις στη νανοτεχνολογία και στις υψηλής ευκρίνειας προσομοιώσεις, είναι μόνον λίγα παραδείγματα. Αυτό επιτυγχάνεται με την ενσωμάτωση των νέων τεχνολογιών καθ’ όλη τη διάρκεια των νοσηλευτικών σπουδών. Είναι σημαντικό οι νοσηλευτές να αποκτούν τη γνώση και τις πρακτικές δεξιότητες του 21ου αιώνα σε ένα πολύπλοκο, τεχνολογικά προηγμένο, ανθρωποκεντρικό, παγκόσμιο περιβάλλον, προκειμένου να διασφαλίσουν την ασφάλεια και ποιότητα στη νοσηλευτική φροντίδα.</w:t>
      </w:r>
    </w:p>
    <w:p w:rsidR="00642166" w:rsidRDefault="00642166" w:rsidP="00642166">
      <w:pPr>
        <w:rPr>
          <w:lang w:eastAsia="el-GR"/>
        </w:rPr>
      </w:pPr>
      <w:r>
        <w:rPr>
          <w:lang w:eastAsia="el-GR"/>
        </w:rPr>
        <w:t>•</w:t>
      </w:r>
      <w:r>
        <w:rPr>
          <w:lang w:eastAsia="el-GR"/>
        </w:rPr>
        <w:tab/>
        <w:t xml:space="preserve">Επισημαίνεται η ανάγκη για επιπλέον διδασκαλία των φοιτητών στην </w:t>
      </w:r>
      <w:r w:rsidR="00322533">
        <w:rPr>
          <w:lang w:eastAsia="el-GR"/>
        </w:rPr>
        <w:t xml:space="preserve">ασφαλή χρήση του διαδικτύου και στην </w:t>
      </w:r>
      <w:r>
        <w:rPr>
          <w:lang w:eastAsia="el-GR"/>
        </w:rPr>
        <w:t xml:space="preserve">κριτική αξιολόγηση </w:t>
      </w:r>
      <w:r w:rsidR="00322533">
        <w:rPr>
          <w:lang w:eastAsia="el-GR"/>
        </w:rPr>
        <w:t>των διδακτικών εργαλείων όπως οι ψηφιακές βιβλιοθήκες, τα οποία προάγουν την επιστημονική</w:t>
      </w:r>
      <w:r>
        <w:rPr>
          <w:lang w:eastAsia="el-GR"/>
        </w:rPr>
        <w:t xml:space="preserve"> έρευνα, η οποία στο χώρο της νοσηλευτικής είναι πλούσια και παραγωγική</w:t>
      </w:r>
      <w:r w:rsidR="00322533">
        <w:rPr>
          <w:lang w:eastAsia="el-GR"/>
        </w:rPr>
        <w:t>.</w:t>
      </w:r>
    </w:p>
    <w:p w:rsidR="00642166" w:rsidRDefault="00642166" w:rsidP="00642166">
      <w:pPr>
        <w:rPr>
          <w:lang w:eastAsia="el-GR"/>
        </w:rPr>
      </w:pPr>
      <w:r>
        <w:rPr>
          <w:lang w:eastAsia="el-GR"/>
        </w:rPr>
        <w:t>•</w:t>
      </w:r>
      <w:r>
        <w:rPr>
          <w:lang w:eastAsia="el-GR"/>
        </w:rPr>
        <w:tab/>
        <w:t>Προτείνει την υιοθέτηση των νέων τεχνολογιών ως μετέπειτα εργαλείο προαγωγής της συνεχιζόμενης και δια βίου μάθησης. Άλλωστε, η νοσηλευτική αποτελεί ένα συνεχώς εξελισσόμενο περιβάλλον όπου η επικαιροποίησ</w:t>
      </w:r>
      <w:r w:rsidR="00322533">
        <w:rPr>
          <w:lang w:eastAsia="el-GR"/>
        </w:rPr>
        <w:t>η των γνώσεων και δεξιοτήτων εί</w:t>
      </w:r>
      <w:r>
        <w:rPr>
          <w:lang w:eastAsia="el-GR"/>
        </w:rPr>
        <w:t>ν</w:t>
      </w:r>
      <w:r w:rsidR="00322533">
        <w:rPr>
          <w:lang w:eastAsia="el-GR"/>
        </w:rPr>
        <w:t>α</w:t>
      </w:r>
      <w:r>
        <w:rPr>
          <w:lang w:eastAsia="el-GR"/>
        </w:rPr>
        <w:t xml:space="preserve">ι αναγκαία. </w:t>
      </w:r>
    </w:p>
    <w:p w:rsidR="00642166" w:rsidRDefault="00642166" w:rsidP="00642166">
      <w:pPr>
        <w:rPr>
          <w:lang w:eastAsia="el-GR"/>
        </w:rPr>
      </w:pPr>
      <w:r>
        <w:rPr>
          <w:lang w:eastAsia="el-GR"/>
        </w:rPr>
        <w:t>•</w:t>
      </w:r>
      <w:r>
        <w:rPr>
          <w:lang w:eastAsia="el-GR"/>
        </w:rPr>
        <w:tab/>
        <w:t xml:space="preserve">Η ψηφιακή γενιά δεν έχει εισέλθει μόνον στα πανεπιστήμια αλλά και στους εργασιακούς χώρους. Η αναγνώριση και κατανόηση των χαρακτηριστικών των ατόμων αυτών βοηθά στην καλύτερη διαχείριση ενός εργατικού δυναμικού που απαρτίζεται από πολλές γενιές. </w:t>
      </w:r>
    </w:p>
    <w:p w:rsidR="005B69CD" w:rsidRDefault="00642166" w:rsidP="00642166">
      <w:pPr>
        <w:rPr>
          <w:lang w:eastAsia="el-GR"/>
        </w:rPr>
      </w:pPr>
      <w:r>
        <w:rPr>
          <w:lang w:eastAsia="el-GR"/>
        </w:rPr>
        <w:t xml:space="preserve"> Στην εισηγητική έκθεση που έγινε από το  Institute of Medicine (IOM) (2003) με τίτλο «The Future of Nursing: Leading Change, Advancing Care», στις Ηνωμένες Πολιτείες της Αμερικής, ανάμεσα στις πέντε ικανότητες που θα πρέπει να έχουν οι νοσηλευτές, ιατροί και γενικότερα οι επαγγελματίες υγείας, είναι και η χρήση των νέων τεχνολογιών. Οι</w:t>
      </w:r>
      <w:r w:rsidR="00344177" w:rsidRPr="00344177">
        <w:rPr>
          <w:lang w:eastAsia="el-GR"/>
        </w:rPr>
        <w:t xml:space="preserve"> </w:t>
      </w:r>
      <w:r w:rsidR="00344177">
        <w:rPr>
          <w:lang w:val="en-US" w:eastAsia="el-GR"/>
        </w:rPr>
        <w:t>Saba</w:t>
      </w:r>
      <w:r>
        <w:rPr>
          <w:lang w:eastAsia="el-GR"/>
        </w:rPr>
        <w:t xml:space="preserve"> και Riley ήδη από το 1997 σημείωναν την αναγκαιότητα των φοιτητών της νοσηλευτικής για ανάπτυξη τεχνολογικών δεξιοτήτων, δεξιοτήτων που θα χρειαστούν αργότερα στην καριέρα τους ως νοσηλευτές. Σήμερα, η χρήση της τεχνολογίας στον τομέα της υγείας δεν είναι πλέον προαιρετική.</w:t>
      </w:r>
    </w:p>
    <w:p w:rsidR="005B69CD" w:rsidRDefault="005B69CD" w:rsidP="005B69CD">
      <w:pPr>
        <w:rPr>
          <w:lang w:eastAsia="el-GR"/>
        </w:rPr>
      </w:pPr>
      <w:r>
        <w:rPr>
          <w:lang w:eastAsia="el-GR"/>
        </w:rPr>
        <w:t>Όσον αφορά στη συμβολή στην περαιτέρω μελέτη και προώθηση μελλοντικών ερευνητικών προσπαθειών στο πεδίο των μαθησιακών προτιμήσεων της ψηφιακής γενιάς, η παρούσα μελέτη θέτει το εμπειρικό και θεωρητικό πλαίσιο των νέων τεχνολο</w:t>
      </w:r>
      <w:r w:rsidR="00344177">
        <w:rPr>
          <w:lang w:eastAsia="el-GR"/>
        </w:rPr>
        <w:t>γιών στη νοσηλευτική εκπαίδευση</w:t>
      </w:r>
      <w:r w:rsidR="00642166">
        <w:rPr>
          <w:lang w:eastAsia="el-GR"/>
        </w:rPr>
        <w:t>.</w:t>
      </w:r>
      <w:r>
        <w:rPr>
          <w:lang w:eastAsia="el-GR"/>
        </w:rPr>
        <w:t xml:space="preserve"> Πρόταση για μελλοντική έρευνα αποτελεί η διερεύνηση </w:t>
      </w:r>
      <w:r w:rsidR="00344177">
        <w:rPr>
          <w:lang w:eastAsia="el-GR"/>
        </w:rPr>
        <w:t xml:space="preserve">της ψυχοσυναισθηματικής </w:t>
      </w:r>
      <w:r w:rsidR="00FC034B">
        <w:rPr>
          <w:lang w:eastAsia="el-GR"/>
        </w:rPr>
        <w:t>διάστασης</w:t>
      </w:r>
      <w:r w:rsidR="00344177">
        <w:rPr>
          <w:lang w:eastAsia="el-GR"/>
        </w:rPr>
        <w:t xml:space="preserve"> του θέματος, </w:t>
      </w:r>
      <w:r>
        <w:rPr>
          <w:lang w:eastAsia="el-GR"/>
        </w:rPr>
        <w:t>των προσδοκιών και απαιτήσεω</w:t>
      </w:r>
      <w:r w:rsidR="00945815">
        <w:rPr>
          <w:lang w:eastAsia="el-GR"/>
        </w:rPr>
        <w:t xml:space="preserve">ν των φοιτητών της νοσηλευτικής, </w:t>
      </w:r>
      <w:r>
        <w:rPr>
          <w:lang w:eastAsia="el-GR"/>
        </w:rPr>
        <w:t>ο σχεδιασμός κατάλληλων εκπαιδευτικών παρεμβάσεων με την χρησιμοποίηση ποικίλων τε</w:t>
      </w:r>
      <w:r w:rsidR="00945815">
        <w:rPr>
          <w:lang w:eastAsia="el-GR"/>
        </w:rPr>
        <w:t>χνολογικών μέσων</w:t>
      </w:r>
      <w:r w:rsidR="00344177">
        <w:rPr>
          <w:lang w:eastAsia="el-GR"/>
        </w:rPr>
        <w:t xml:space="preserve"> με έμφαση στα αναδυόμενα εργαλεία του </w:t>
      </w:r>
      <w:r w:rsidR="00344177">
        <w:rPr>
          <w:lang w:val="en-US" w:eastAsia="el-GR"/>
        </w:rPr>
        <w:t>Web</w:t>
      </w:r>
      <w:r w:rsidR="00344177" w:rsidRPr="00344177">
        <w:rPr>
          <w:lang w:eastAsia="el-GR"/>
        </w:rPr>
        <w:t xml:space="preserve"> 2.0</w:t>
      </w:r>
      <w:r w:rsidR="00945815">
        <w:rPr>
          <w:lang w:eastAsia="el-GR"/>
        </w:rPr>
        <w:t xml:space="preserve">, αλλά και η δημιουργία του κατάλληλου πλαισίου δημιουργίας ανάλογης τυπολογίας. </w:t>
      </w:r>
      <w:r w:rsidR="00344177">
        <w:rPr>
          <w:lang w:eastAsia="el-GR"/>
        </w:rPr>
        <w:t xml:space="preserve">Τέλος, ενδιαφέρουσα θα ήταν η καταγραφή των απόψεων και στάσεων των διδασκόντων. </w:t>
      </w:r>
    </w:p>
    <w:p w:rsidR="005B69CD" w:rsidRDefault="005B69CD" w:rsidP="00CB66F7">
      <w:pPr>
        <w:pStyle w:val="1"/>
        <w:rPr>
          <w:lang w:eastAsia="el-GR"/>
        </w:rPr>
      </w:pPr>
      <w:r>
        <w:rPr>
          <w:lang w:eastAsia="el-GR"/>
        </w:rPr>
        <w:br w:type="page"/>
      </w:r>
      <w:bookmarkStart w:id="761" w:name="_Toc422860186"/>
      <w:bookmarkStart w:id="762" w:name="_Toc422958691"/>
      <w:r w:rsidR="00A604D4">
        <w:rPr>
          <w:lang w:eastAsia="el-GR"/>
        </w:rPr>
        <w:t xml:space="preserve"> </w:t>
      </w:r>
      <w:bookmarkStart w:id="763" w:name="_Toc422994905"/>
      <w:r w:rsidR="00945815" w:rsidRPr="00E2384F">
        <w:t>ΚΕΦΑΛΑΙΟ</w:t>
      </w:r>
      <w:r w:rsidR="00870967">
        <w:t xml:space="preserve"> 9</w:t>
      </w:r>
      <w:r w:rsidR="00870967" w:rsidRPr="00870967">
        <w:rPr>
          <w:vertAlign w:val="superscript"/>
        </w:rPr>
        <w:t>ο</w:t>
      </w:r>
      <w:r w:rsidR="00870967">
        <w:t xml:space="preserve"> </w:t>
      </w:r>
      <w:r w:rsidR="00945815" w:rsidRPr="00E2384F">
        <w:t>:</w:t>
      </w:r>
      <w:r w:rsidR="00945815">
        <w:t xml:space="preserve"> ΣΥΜΠΕΡΑΣΜΑΤΑ</w:t>
      </w:r>
      <w:bookmarkEnd w:id="761"/>
      <w:bookmarkEnd w:id="762"/>
      <w:bookmarkEnd w:id="763"/>
    </w:p>
    <w:p w:rsidR="00945815" w:rsidRPr="00945815" w:rsidRDefault="00945815" w:rsidP="00945815">
      <w:r w:rsidRPr="00945815">
        <w:t xml:space="preserve">Τα ευρήματα που προέκυψαν από την εκπόνηση της παρούσας ερευνητικής προσπάθειας αφορούν στο μαθησιακό προφίλ των φοιτητών της τριτοβάθμιας νοσηλευτικής εκπαίδευσης, όπως αυτό διαμορφώνεται από τη χρήση των νέων τεχνολογιών. Συγκεκριμένα, τα αποτελέσματα που προέκυψαν αφορούν στο επίπεδο της τεχνολογικής ικανότητας των σύγχρονων νέων, στις στάσεις και αντιλήψεις τους σε σχέση με τη χρήση των νέων τεχνολογιών στην εκπαιδευτική διαδικασία, καθώς και στις μαθησιακές τους προτιμήσεις. </w:t>
      </w:r>
    </w:p>
    <w:p w:rsidR="00945815" w:rsidRPr="00945815" w:rsidRDefault="00945815" w:rsidP="00945815">
      <w:r w:rsidRPr="00945815">
        <w:rPr>
          <w:bCs/>
        </w:rPr>
        <w:t xml:space="preserve">Η παρούσα μελέτη έδειξε ότι </w:t>
      </w:r>
      <w:r w:rsidRPr="00945815">
        <w:t>η σχέση των σύγχρονων νέων με την τεχνολογία είναι περίπλοκη. Πολλοί ερευνητές, κυρίως όταν η έρευνα για το θέμα αυτό βρισκόταν στο ξεκίνημά της, είχαν συχνά χρησιμοποιήσει τον ηλικιακό παράγοντα ως τον μοναδικό, προκειμένου να χαρακτηριστεί μια γενιά ψηφιακή. Στη συγκεκριμένη μελέτη, δε βρέθηκε ισχυρή συσχέτιση μεταξύ της ηλικίας και του ψηφιακού αλφαβητισμού των νέων, γεγονός που συμφωνεί με τις πιο σύγχρονες θεωρήσεις που θεωρούν ότι η ψηφιακή γενιά είναι κάτι πολύ πιο σύνθετο από μια απλή κατηγοριοποίηση των ατόμων με βάση το ηλικιακό τους κριτήριο. Υπάρχουν άλλα δημογραφικά χαρακτηριστικά των ατόμων, τα οποία έχουν άμεση σχέση με την τεχνολογική ικανότητα των νέων και περιλαμβάνουν την ηλικία πρώτης εμπειρίας με τα τεχνολογικά μέσα, τον τόπο προέλευσης, το φύλο κα το εκπαιδευτικό ίδρυμα στο οποίο σπουδάζουν.</w:t>
      </w:r>
    </w:p>
    <w:p w:rsidR="00B31A23" w:rsidRPr="00B31A23" w:rsidRDefault="00B31A23" w:rsidP="00945815">
      <w:pPr>
        <w:rPr>
          <w:b/>
        </w:rPr>
      </w:pPr>
      <w:r w:rsidRPr="00B31A23">
        <w:rPr>
          <w:b/>
        </w:rPr>
        <w:t>Νέες Τεχνολογίες</w:t>
      </w:r>
    </w:p>
    <w:p w:rsidR="00945815" w:rsidRPr="00945815" w:rsidRDefault="00945815" w:rsidP="00945815">
      <w:pPr>
        <w:rPr>
          <w:bCs/>
        </w:rPr>
      </w:pPr>
      <w:r w:rsidRPr="00945815">
        <w:t xml:space="preserve">Όπως προέκυψε από την έρευνα, </w:t>
      </w:r>
      <w:r w:rsidRPr="00945815">
        <w:rPr>
          <w:bCs/>
        </w:rPr>
        <w:t xml:space="preserve">οι σύγχρονοι νέοι χρησιμοποιούν με άνεση υπολογιστές και συμβατικές ψηφιακές συσκευές όπως κινητά τηλέφωνα, ενώ η χρήση του διαδικτύου εμφανίζεται αυξημένη. Οι διαδικτυακές δεξιότητες των φοιτητών καλύπτουν επαρκώς ένα φάσμα δραστηριοτήτων που περιλαμβάνει κυρίως την επικοινωνία, την αναζήτηση, την πληροφόρηση και τη διαχείριση της γνώσης.  </w:t>
      </w:r>
    </w:p>
    <w:p w:rsidR="00945815" w:rsidRPr="00945815" w:rsidRDefault="00945815" w:rsidP="00945815">
      <w:pPr>
        <w:rPr>
          <w:bCs/>
        </w:rPr>
      </w:pPr>
      <w:r w:rsidRPr="00945815">
        <w:rPr>
          <w:bCs/>
        </w:rPr>
        <w:t>Παρόλα αυτά, από τη συγκεκριμένη μελέτη προέκυψε ότι τα χρησιμοποιούμενα εργαλεία, όταν πρόκειται για την κάλυψη προσωπικών σκοπών, είναι κατά μεγάλο βαθμό συμβατικά, χωρίς να γίνεται ανάλογη αξιοποίηση των αναδυόμενων εργαλείων του Νέου Παγκόσμιου Ιστού (</w:t>
      </w:r>
      <w:r w:rsidRPr="00945815">
        <w:rPr>
          <w:bCs/>
          <w:lang w:val="en-US"/>
        </w:rPr>
        <w:t>Web</w:t>
      </w:r>
      <w:r w:rsidRPr="00945815">
        <w:rPr>
          <w:bCs/>
        </w:rPr>
        <w:t xml:space="preserve"> 2.0). Έτσι, οι φοιτητές εμφανίστηκαν ως μη εξοικειωμένοι χρήστες των </w:t>
      </w:r>
      <w:r w:rsidRPr="00945815">
        <w:rPr>
          <w:bCs/>
          <w:lang w:val="en-US"/>
        </w:rPr>
        <w:t>Web</w:t>
      </w:r>
      <w:r w:rsidRPr="00945815">
        <w:rPr>
          <w:bCs/>
        </w:rPr>
        <w:t xml:space="preserve"> 2.0 εργαλείων και εφαρμογών. Εξαίρεση αποτελούν οι ιστοχώροι κοινωνικής δικτύωσης, όπου παρατηρείται έντονη δραστηριότητα. Όμως, και σε αυτό το πεδίο, οι φοιτητές περιορίστηκαν στα πολύ διαδεδομένα και κοινώς χρησιμοποιούμενα δίκτυα (</w:t>
      </w:r>
      <w:r w:rsidRPr="00945815">
        <w:rPr>
          <w:bCs/>
          <w:lang w:val="en-US"/>
        </w:rPr>
        <w:t>YouTube</w:t>
      </w:r>
      <w:r w:rsidRPr="00945815">
        <w:rPr>
          <w:bCs/>
        </w:rPr>
        <w:t xml:space="preserve"> και </w:t>
      </w:r>
      <w:r w:rsidRPr="00945815">
        <w:rPr>
          <w:bCs/>
          <w:lang w:val="en-US"/>
        </w:rPr>
        <w:t>Facebook</w:t>
      </w:r>
      <w:r w:rsidRPr="00945815">
        <w:rPr>
          <w:bCs/>
        </w:rPr>
        <w:t xml:space="preserve">). </w:t>
      </w:r>
    </w:p>
    <w:p w:rsidR="00945815" w:rsidRDefault="00114191" w:rsidP="00945815">
      <w:pPr>
        <w:rPr>
          <w:bCs/>
        </w:rPr>
      </w:pPr>
      <w:r>
        <w:rPr>
          <w:bCs/>
        </w:rPr>
        <w:t>Ιδιαίτερο ενδιαφέρον</w:t>
      </w:r>
      <w:r w:rsidR="00945815" w:rsidRPr="00945815">
        <w:rPr>
          <w:bCs/>
        </w:rPr>
        <w:t xml:space="preserve">, προκαλεί το εύρημα ότι οι φοιτητές χρησιμοποιούν ευρύ φάσμα  διαδικτυακών εφαρμογών και </w:t>
      </w:r>
      <w:r w:rsidR="00945815" w:rsidRPr="00945815">
        <w:rPr>
          <w:bCs/>
          <w:lang w:val="en-US"/>
        </w:rPr>
        <w:t>Web</w:t>
      </w:r>
      <w:r w:rsidR="00945815" w:rsidRPr="00945815">
        <w:rPr>
          <w:bCs/>
        </w:rPr>
        <w:t xml:space="preserve"> 2.0 εργαλείων για την ενίσχυση της μελέτης τους και  υποστήριξη των σπουδών τους. Εξαίρεση αποτέλεσαν συγκεκριμένα εργαλεία του νέου παγκόσμιου ιστού, όπως τα </w:t>
      </w:r>
      <w:r w:rsidR="00945815" w:rsidRPr="00945815">
        <w:rPr>
          <w:bCs/>
          <w:lang w:val="en-US"/>
        </w:rPr>
        <w:t>podcasts</w:t>
      </w:r>
      <w:r w:rsidR="00945815" w:rsidRPr="00945815">
        <w:rPr>
          <w:bCs/>
        </w:rPr>
        <w:t xml:space="preserve"> και οι εικονικοί κόσμοι, τα οποία εμφάνισαν πολύ περιορισμένη χρήση. Αυτό, σύμφωνα με την άποψη της ερευνήτριας, αποδίδεται αφενός στο γεγονός ότι δεν υπάρχει μεγάλος αριθμός σχετικών εργαλείων στην ελληνική γλώσσα και μάλιστα, εξειδικευμένα στις θεματικές ενότητες της νοσηλευτικής, και αφετέρου στην έλλειψη κατάλληλης τεχνικής υποδομής και τεχνογνωσίας από την πλευρά των εκπαιδευτικών ιδρυμάτων.  </w:t>
      </w:r>
    </w:p>
    <w:p w:rsidR="00B31A23" w:rsidRPr="00B31A23" w:rsidRDefault="00B31A23" w:rsidP="00945815">
      <w:pPr>
        <w:rPr>
          <w:b/>
          <w:bCs/>
        </w:rPr>
      </w:pPr>
      <w:r w:rsidRPr="00B31A23">
        <w:rPr>
          <w:b/>
          <w:bCs/>
        </w:rPr>
        <w:t>Μαθησιακός Τύπος</w:t>
      </w:r>
    </w:p>
    <w:p w:rsidR="00945815" w:rsidRPr="00945815" w:rsidRDefault="00945815" w:rsidP="00945815">
      <w:r w:rsidRPr="00945815">
        <w:t>Αναφορικά με τον μαθησιακό τύπο των φοιτητών, οι παράγοντες που βρέθηκαν να επιδρούν και να σχετίζονται με τις προτιμήσεις των νέων, είναι η τεχνολογική εμπειρία, το φύλο, η ηλικία καθώς και το τμήμα προέλευσης.</w:t>
      </w:r>
    </w:p>
    <w:p w:rsidR="00945815" w:rsidRPr="00945815" w:rsidRDefault="00945815" w:rsidP="00945815">
      <w:r w:rsidRPr="00945815">
        <w:t xml:space="preserve">Η σχέση των φοιτητών με τη διαδικασία μάθησης σε σχέση με τις νέες τεχνολογίες είναι σύνθετη. Από τη μελέτη φάνηκε ότι οι φοιτητές αναγνωρίζουν την αξία της τεχνολογίας κατά τη διάρκεια των σπουδών τους, αλλά αναμφισβήτητα χρειάζονται καθοδήγηση. Είναι πρόθυμοι να χρησιμοποιήσουν τα εργαλεία των νέων τεχνολογιών για εκπαιδευτικούς σκοπούς και ψάχνουν ευκαιρίες και ενθάρρυνση από τους καθηγητές τους προκειμένου να το κάνουν. </w:t>
      </w:r>
    </w:p>
    <w:p w:rsidR="00945815" w:rsidRDefault="00945815" w:rsidP="00945815">
      <w:r w:rsidRPr="00945815">
        <w:t>Οι φοιτητές της νοσηλευτικής έδειξαν να προτιμούν έναν ισοδύναμο συνδυασμό παραδοσιακών και σύγχρονων μεθόδων μάθησης, ενεργητικών και παθητικών τεχνικών διδασκαλίας. Επίσης, έδειξαν σαφή προτίμηση σε διαδραστικά περιβάλλοντα, τα οποία προσφέρουν ποικίλα ερεθίσματα. Τέλος, φάνηκε πως οι σύγχρονοι νέοι έλκονται από δραστηριότητες, όπως η συζήτηση, οι ομαδικές εργασίες, οι προσομοιώσεις, η μελέτη περιπτώσεων και οι εμπειρικές δραστηριότητες, οι οποίες ικανοποιούν τη  συνεργατική μάθηση. Τα στοιχεία αυτά προσδιορίζουν άτομα με επιθυμία για μια πολυαισθητηριακή προσέγγιση της διδασκαλίας και σαφή προτίμηση προς τη μεικτή (</w:t>
      </w:r>
      <w:r w:rsidRPr="00945815">
        <w:rPr>
          <w:lang w:val="en-US"/>
        </w:rPr>
        <w:t>blended</w:t>
      </w:r>
      <w:r w:rsidRPr="00945815">
        <w:t xml:space="preserve">) μάθηση. </w:t>
      </w:r>
    </w:p>
    <w:p w:rsidR="00FD7326" w:rsidRDefault="00FD7326" w:rsidP="00A604D4">
      <w:pPr>
        <w:pStyle w:val="4"/>
        <w:numPr>
          <w:ilvl w:val="0"/>
          <w:numId w:val="0"/>
        </w:numPr>
        <w:ind w:left="864" w:hanging="864"/>
      </w:pPr>
      <w:bookmarkStart w:id="764" w:name="_Toc422860187"/>
      <w:bookmarkStart w:id="765" w:name="_Toc422958692"/>
      <w:r w:rsidRPr="00E740D5">
        <w:t>Π</w:t>
      </w:r>
      <w:bookmarkEnd w:id="764"/>
      <w:r w:rsidR="00E740D5" w:rsidRPr="00E740D5">
        <w:t>ΡΟΤΑΣΕΙΣ</w:t>
      </w:r>
      <w:bookmarkEnd w:id="765"/>
    </w:p>
    <w:p w:rsidR="00FD7326" w:rsidRPr="00FD7326" w:rsidRDefault="00FD7326" w:rsidP="00FD7326">
      <w:pPr>
        <w:rPr>
          <w:bCs/>
          <w:lang w:eastAsia="el-GR"/>
        </w:rPr>
      </w:pPr>
      <w:r w:rsidRPr="00FD7326">
        <w:rPr>
          <w:lang w:eastAsia="el-GR"/>
        </w:rPr>
        <w:t xml:space="preserve">Η σύγχρονη γενιά των φοιτητών στη νοσηλευτική επιστήμη αποτελεί αναμφισβήτητα μια πρόκληση για την παραδοσιακή νοσηλευτική εκπαίδευση. Οι φοιτητές θα πρέπει να προετοιμαστούν κατάλληλα, ώστε να εργαστούν σε ένα εξαιρετικά τεχνολογικό περιβάλλον. </w:t>
      </w:r>
      <w:r w:rsidRPr="00FD7326">
        <w:rPr>
          <w:bCs/>
          <w:lang w:eastAsia="el-GR"/>
        </w:rPr>
        <w:t xml:space="preserve">Η διδασκαλία της νοσηλευτικής επιστήμης με την υποστήριξη των νέων τεχνολογικών μέσων, μπορεί να ενισχύσει τη μάθηση καθιστώντας τη ποιοτικότερη και πιο ελκυστική για τους εκπαιδευόμενους. </w:t>
      </w:r>
    </w:p>
    <w:p w:rsidR="00FD7326" w:rsidRDefault="00FD7326" w:rsidP="00FD7326">
      <w:pPr>
        <w:rPr>
          <w:bCs/>
          <w:lang w:eastAsia="el-GR"/>
        </w:rPr>
      </w:pPr>
      <w:r w:rsidRPr="00FD7326">
        <w:rPr>
          <w:bCs/>
          <w:lang w:eastAsia="el-GR"/>
        </w:rPr>
        <w:t>Έτσι, προκειμένου να ενσωματωθούν οι νέες τεχνολογίες στην εκπαιδ</w:t>
      </w:r>
      <w:r>
        <w:rPr>
          <w:bCs/>
          <w:lang w:eastAsia="el-GR"/>
        </w:rPr>
        <w:t>ευτική διαδικασία προτείνονται:</w:t>
      </w:r>
    </w:p>
    <w:p w:rsidR="00FD7326" w:rsidRPr="00FD7326" w:rsidRDefault="00FD7326" w:rsidP="005C394A">
      <w:pPr>
        <w:pStyle w:val="a8"/>
        <w:numPr>
          <w:ilvl w:val="0"/>
          <w:numId w:val="53"/>
        </w:numPr>
        <w:rPr>
          <w:lang w:eastAsia="el-GR"/>
        </w:rPr>
      </w:pPr>
      <w:r w:rsidRPr="00FD7326">
        <w:rPr>
          <w:lang w:eastAsia="el-GR"/>
        </w:rPr>
        <w:t>Δημιουργία πολιτικών και στρατηγικών ανάπτυξης των νέων τεχνολογικών από την πλευρά των εκπαιδευτικών ιδρυμάτων (υποδομή, οικονομική υποστ</w:t>
      </w:r>
      <w:r w:rsidR="00343C76">
        <w:rPr>
          <w:lang w:eastAsia="el-GR"/>
        </w:rPr>
        <w:t>ήριξη, προώθηση τεχνογνωσίας κ.ά</w:t>
      </w:r>
      <w:r w:rsidRPr="00FD7326">
        <w:rPr>
          <w:lang w:eastAsia="el-GR"/>
        </w:rPr>
        <w:t>.)</w:t>
      </w:r>
      <w:r>
        <w:rPr>
          <w:lang w:eastAsia="el-GR"/>
        </w:rPr>
        <w:t>.</w:t>
      </w:r>
    </w:p>
    <w:p w:rsidR="00FD7326" w:rsidRPr="00FD7326" w:rsidRDefault="00FD7326" w:rsidP="005C394A">
      <w:pPr>
        <w:pStyle w:val="a8"/>
        <w:numPr>
          <w:ilvl w:val="0"/>
          <w:numId w:val="53"/>
        </w:numPr>
        <w:rPr>
          <w:lang w:eastAsia="el-GR"/>
        </w:rPr>
      </w:pPr>
      <w:r>
        <w:rPr>
          <w:lang w:eastAsia="el-GR"/>
        </w:rPr>
        <w:t>Υ</w:t>
      </w:r>
      <w:r w:rsidRPr="00FD7326">
        <w:rPr>
          <w:lang w:eastAsia="el-GR"/>
        </w:rPr>
        <w:t>ιοθέτηση των παιδαγωγικών αρχών και θεωριών μάθησης των νέων τεχνολογιών</w:t>
      </w:r>
      <w:r>
        <w:rPr>
          <w:lang w:eastAsia="el-GR"/>
        </w:rPr>
        <w:t>.</w:t>
      </w:r>
    </w:p>
    <w:p w:rsidR="00FD7326" w:rsidRDefault="00FD7326" w:rsidP="005C394A">
      <w:pPr>
        <w:pStyle w:val="a8"/>
        <w:numPr>
          <w:ilvl w:val="0"/>
          <w:numId w:val="53"/>
        </w:numPr>
        <w:rPr>
          <w:lang w:eastAsia="el-GR"/>
        </w:rPr>
      </w:pPr>
      <w:r>
        <w:rPr>
          <w:lang w:eastAsia="el-GR"/>
        </w:rPr>
        <w:t>Π</w:t>
      </w:r>
      <w:r w:rsidRPr="00FD7326">
        <w:rPr>
          <w:lang w:eastAsia="el-GR"/>
        </w:rPr>
        <w:t xml:space="preserve">ροαγωγή του τεχνολογικού αλφαβητισμού με ποικιλία μέσων και </w:t>
      </w:r>
      <w:r>
        <w:rPr>
          <w:lang w:eastAsia="el-GR"/>
        </w:rPr>
        <w:t>δραστηριοτήτων σε κάθε ευκαιρία.</w:t>
      </w:r>
    </w:p>
    <w:p w:rsidR="00FD7326" w:rsidRPr="00FD7326" w:rsidRDefault="00FD7326" w:rsidP="005C394A">
      <w:pPr>
        <w:pStyle w:val="a8"/>
        <w:numPr>
          <w:ilvl w:val="0"/>
          <w:numId w:val="53"/>
        </w:numPr>
        <w:rPr>
          <w:lang w:eastAsia="el-GR"/>
        </w:rPr>
      </w:pPr>
      <w:r>
        <w:rPr>
          <w:lang w:eastAsia="el-GR"/>
        </w:rPr>
        <w:t>Μαθησιακά περιβάλλοντα ανάλογα με το μαθησιακό προφίλ των μαθητευόμενων.</w:t>
      </w:r>
    </w:p>
    <w:p w:rsidR="00FD7326" w:rsidRPr="00FD7326" w:rsidRDefault="00FD7326" w:rsidP="005C394A">
      <w:pPr>
        <w:pStyle w:val="a8"/>
        <w:numPr>
          <w:ilvl w:val="0"/>
          <w:numId w:val="53"/>
        </w:numPr>
        <w:rPr>
          <w:lang w:eastAsia="el-GR"/>
        </w:rPr>
      </w:pPr>
      <w:r>
        <w:rPr>
          <w:lang w:eastAsia="el-GR"/>
        </w:rPr>
        <w:t>Μ</w:t>
      </w:r>
      <w:r w:rsidRPr="00FD7326">
        <w:rPr>
          <w:lang w:eastAsia="el-GR"/>
        </w:rPr>
        <w:t xml:space="preserve">αθήματα ασφαλούς χρήσης του διαδικτύου και κριτικής αξιολόγησης των </w:t>
      </w:r>
      <w:r>
        <w:rPr>
          <w:lang w:eastAsia="el-GR"/>
        </w:rPr>
        <w:t>διαδικτυακών εργαλείων.</w:t>
      </w:r>
    </w:p>
    <w:p w:rsidR="00FD7326" w:rsidRPr="00FD7326" w:rsidRDefault="00FD7326" w:rsidP="005C394A">
      <w:pPr>
        <w:pStyle w:val="a8"/>
        <w:numPr>
          <w:ilvl w:val="0"/>
          <w:numId w:val="53"/>
        </w:numPr>
        <w:rPr>
          <w:lang w:eastAsia="el-GR"/>
        </w:rPr>
      </w:pPr>
      <w:r>
        <w:rPr>
          <w:lang w:eastAsia="el-GR"/>
        </w:rPr>
        <w:t>Ε</w:t>
      </w:r>
      <w:r w:rsidRPr="00FD7326">
        <w:rPr>
          <w:lang w:eastAsia="el-GR"/>
        </w:rPr>
        <w:t>κπαίδευση των φοιτητών στις τρέχουσες τεχνολογικές εξελίξεις (</w:t>
      </w:r>
      <w:r>
        <w:rPr>
          <w:bCs/>
          <w:lang w:eastAsia="el-GR"/>
        </w:rPr>
        <w:t xml:space="preserve">ηλεκτρονικά μητρώα </w:t>
      </w:r>
      <w:r w:rsidRPr="00FD7326">
        <w:t>υγείας</w:t>
      </w:r>
      <w:r>
        <w:t xml:space="preserve"> </w:t>
      </w:r>
      <w:r w:rsidRPr="00FD7326">
        <w:t xml:space="preserve">(EHRs), </w:t>
      </w:r>
      <w:r w:rsidRPr="00FD7326">
        <w:rPr>
          <w:lang w:eastAsia="el-GR"/>
        </w:rPr>
        <w:t xml:space="preserve">ηλεκτρονικός φάκελος υγείας, τηλενοσηλευτική </w:t>
      </w:r>
      <w:r w:rsidR="00F81004">
        <w:rPr>
          <w:lang w:eastAsia="el-GR"/>
        </w:rPr>
        <w:t>κ.α΄.</w:t>
      </w:r>
      <w:r w:rsidRPr="00FD7326">
        <w:rPr>
          <w:lang w:eastAsia="el-GR"/>
        </w:rPr>
        <w:t>)</w:t>
      </w:r>
      <w:r>
        <w:rPr>
          <w:lang w:eastAsia="el-GR"/>
        </w:rPr>
        <w:t>.</w:t>
      </w:r>
    </w:p>
    <w:p w:rsidR="00E140A8" w:rsidRDefault="00E140A8">
      <w:pPr>
        <w:rPr>
          <w:rFonts w:cs="Times New Roman"/>
          <w:b/>
          <w:caps/>
          <w:color w:val="000000" w:themeColor="text1"/>
          <w:sz w:val="28"/>
          <w:lang w:eastAsia="el-GR"/>
        </w:rPr>
      </w:pPr>
      <w:bookmarkStart w:id="766" w:name="_Toc422860188"/>
      <w:r>
        <w:rPr>
          <w:lang w:eastAsia="el-GR"/>
        </w:rPr>
        <w:br w:type="page"/>
      </w:r>
    </w:p>
    <w:p w:rsidR="00F81480" w:rsidRDefault="00FD7326" w:rsidP="00CB66F7">
      <w:pPr>
        <w:pStyle w:val="1"/>
        <w:rPr>
          <w:lang w:eastAsia="el-GR"/>
        </w:rPr>
      </w:pPr>
      <w:bookmarkStart w:id="767" w:name="_Toc422958693"/>
      <w:bookmarkStart w:id="768" w:name="_Toc422994906"/>
      <w:r>
        <w:rPr>
          <w:lang w:eastAsia="el-GR"/>
        </w:rPr>
        <w:t xml:space="preserve">ΑΝΤΙ </w:t>
      </w:r>
      <w:r w:rsidR="00E740D5">
        <w:rPr>
          <w:lang w:eastAsia="el-GR"/>
        </w:rPr>
        <w:t xml:space="preserve"> </w:t>
      </w:r>
      <w:r>
        <w:rPr>
          <w:lang w:eastAsia="el-GR"/>
        </w:rPr>
        <w:t>ΕΠΙΛΟΓΟΥ</w:t>
      </w:r>
      <w:bookmarkEnd w:id="766"/>
      <w:bookmarkEnd w:id="767"/>
      <w:bookmarkEnd w:id="768"/>
    </w:p>
    <w:p w:rsidR="00BF1053" w:rsidRDefault="00BF1053" w:rsidP="00BF1053">
      <w:pPr>
        <w:rPr>
          <w:lang w:eastAsia="el-GR"/>
        </w:rPr>
      </w:pPr>
      <w:r w:rsidRPr="00BF1053">
        <w:rPr>
          <w:bCs/>
          <w:lang w:eastAsia="el-GR"/>
        </w:rPr>
        <w:t xml:space="preserve">Η χρήση της τεχνολογίας στον τομέα της υγείας δεν είναι πλέον προαιρετική. </w:t>
      </w:r>
      <w:r>
        <w:rPr>
          <w:lang w:eastAsia="el-GR"/>
        </w:rPr>
        <w:t xml:space="preserve">Οι λόγοι ένταξης </w:t>
      </w:r>
      <w:r w:rsidR="00FC59DC" w:rsidRPr="00FD7326">
        <w:rPr>
          <w:lang w:eastAsia="el-GR"/>
        </w:rPr>
        <w:t xml:space="preserve">των νέων τεχνολογιών </w:t>
      </w:r>
      <w:r w:rsidR="00FC59DC">
        <w:rPr>
          <w:lang w:eastAsia="el-GR"/>
        </w:rPr>
        <w:t xml:space="preserve">στην τριτοβάθμια </w:t>
      </w:r>
      <w:r w:rsidR="00FC59DC" w:rsidRPr="00FD7326">
        <w:rPr>
          <w:lang w:eastAsia="el-GR"/>
        </w:rPr>
        <w:t>νοσηλευτική εκπαίδευση είναι μάλλον προφαν</w:t>
      </w:r>
      <w:r>
        <w:rPr>
          <w:lang w:eastAsia="el-GR"/>
        </w:rPr>
        <w:t>εί</w:t>
      </w:r>
      <w:r w:rsidR="00FC59DC" w:rsidRPr="00FD7326">
        <w:rPr>
          <w:lang w:eastAsia="el-GR"/>
        </w:rPr>
        <w:t>ς, για μια επιστήμη συνεχώς εξελισσόμενη, όπως είναι η νοσηλευτική.</w:t>
      </w:r>
      <w:r w:rsidR="00FC59DC">
        <w:rPr>
          <w:lang w:eastAsia="el-GR"/>
        </w:rPr>
        <w:t xml:space="preserve"> </w:t>
      </w:r>
    </w:p>
    <w:p w:rsidR="00FD7326" w:rsidRPr="00BF1053" w:rsidRDefault="00FD7326" w:rsidP="00BF1053">
      <w:pPr>
        <w:rPr>
          <w:bCs/>
          <w:lang w:eastAsia="el-GR"/>
        </w:rPr>
      </w:pPr>
      <w:r>
        <w:rPr>
          <w:lang w:eastAsia="el-GR"/>
        </w:rPr>
        <w:t>Σ</w:t>
      </w:r>
      <w:r w:rsidRPr="00FD7326">
        <w:rPr>
          <w:lang w:eastAsia="el-GR"/>
        </w:rPr>
        <w:t>τα επόμενα χρόνια</w:t>
      </w:r>
      <w:r w:rsidR="00114191">
        <w:rPr>
          <w:lang w:eastAsia="el-GR"/>
        </w:rPr>
        <w:t>,</w:t>
      </w:r>
      <w:r w:rsidRPr="00FD7326">
        <w:rPr>
          <w:lang w:eastAsia="el-GR"/>
        </w:rPr>
        <w:t xml:space="preserve"> η τάση για αύξηση του ρυθμού ενσωμάτωσης των </w:t>
      </w:r>
      <w:r>
        <w:rPr>
          <w:lang w:eastAsia="el-GR"/>
        </w:rPr>
        <w:t xml:space="preserve">νέων τεχνολογιών </w:t>
      </w:r>
      <w:r w:rsidRPr="00FD7326">
        <w:rPr>
          <w:lang w:eastAsia="el-GR"/>
        </w:rPr>
        <w:t xml:space="preserve">στην τριτοβάθμια </w:t>
      </w:r>
      <w:r w:rsidR="00EB20A3">
        <w:rPr>
          <w:lang w:eastAsia="el-GR"/>
        </w:rPr>
        <w:t xml:space="preserve">εκπαίδευση θα συνεχιστεί και θα οδηγούμαστε προς ένα </w:t>
      </w:r>
      <w:r w:rsidR="00EB20A3" w:rsidRPr="00EB20A3">
        <w:rPr>
          <w:lang w:eastAsia="el-GR"/>
        </w:rPr>
        <w:t>μ</w:t>
      </w:r>
      <w:r w:rsidR="00EB20A3">
        <w:rPr>
          <w:lang w:eastAsia="el-GR"/>
        </w:rPr>
        <w:t>ε</w:t>
      </w:r>
      <w:r w:rsidR="00EB20A3" w:rsidRPr="00EB20A3">
        <w:rPr>
          <w:lang w:eastAsia="el-GR"/>
        </w:rPr>
        <w:t>ικτό μαθησιακό μοντέλο που θα περιλαμβάνει συμβατική διδασκαλία,  χρήση νέων τεχνολογιών και μεθόδους σύγχρονης και ασύγχρονης από απόσταση επικοινωνίας.</w:t>
      </w:r>
      <w:r w:rsidR="00EB20A3">
        <w:rPr>
          <w:lang w:eastAsia="el-GR"/>
        </w:rPr>
        <w:t xml:space="preserve"> </w:t>
      </w:r>
      <w:r w:rsidR="00EB20A3" w:rsidRPr="00EB20A3">
        <w:rPr>
          <w:lang w:eastAsia="el-GR"/>
        </w:rPr>
        <w:t>Η μεγάλη πρόκληση</w:t>
      </w:r>
      <w:r w:rsidR="00EB20A3">
        <w:rPr>
          <w:lang w:eastAsia="el-GR"/>
        </w:rPr>
        <w:t xml:space="preserve"> είναι να επιτευχθεί η </w:t>
      </w:r>
      <w:r w:rsidR="00EB20A3" w:rsidRPr="00EB20A3">
        <w:rPr>
          <w:lang w:eastAsia="el-GR"/>
        </w:rPr>
        <w:t xml:space="preserve">ανάπτυξη ενός μαθησιακού μοντέλου </w:t>
      </w:r>
      <w:r w:rsidR="00EB20A3">
        <w:rPr>
          <w:lang w:eastAsia="el-GR"/>
        </w:rPr>
        <w:t xml:space="preserve">που θα είναι </w:t>
      </w:r>
      <w:r w:rsidR="00EB20A3" w:rsidRPr="00EB20A3">
        <w:rPr>
          <w:lang w:eastAsia="el-GR"/>
        </w:rPr>
        <w:t>προσαρμοσμένο στις απαιτήσεις της νέας κοινωνίας της γνώσης</w:t>
      </w:r>
      <w:r w:rsidR="00EB20A3">
        <w:rPr>
          <w:lang w:eastAsia="el-GR"/>
        </w:rPr>
        <w:t>.</w:t>
      </w:r>
    </w:p>
    <w:p w:rsidR="00FD7326" w:rsidRPr="00FD7326" w:rsidRDefault="00FD7326" w:rsidP="00FD7326">
      <w:pPr>
        <w:rPr>
          <w:lang w:eastAsia="el-GR"/>
        </w:rPr>
      </w:pPr>
    </w:p>
    <w:p w:rsidR="009F2C91" w:rsidRPr="009F2C91" w:rsidRDefault="009F2C91" w:rsidP="009F2C91">
      <w:pPr>
        <w:rPr>
          <w:lang w:eastAsia="el-GR"/>
        </w:rPr>
      </w:pPr>
    </w:p>
    <w:p w:rsidR="00BF1053" w:rsidRDefault="00BF1053">
      <w:pPr>
        <w:rPr>
          <w:lang w:eastAsia="el-GR"/>
        </w:rPr>
      </w:pPr>
      <w:r>
        <w:rPr>
          <w:lang w:eastAsia="el-GR"/>
        </w:rPr>
        <w:br w:type="page"/>
      </w:r>
    </w:p>
    <w:p w:rsidR="00BF1053" w:rsidRDefault="00A604D4" w:rsidP="00CB66F7">
      <w:pPr>
        <w:pStyle w:val="1"/>
        <w:rPr>
          <w:lang w:eastAsia="el-GR"/>
        </w:rPr>
      </w:pPr>
      <w:bookmarkStart w:id="769" w:name="_Toc422994907"/>
      <w:r>
        <w:rPr>
          <w:lang w:eastAsia="el-GR"/>
        </w:rPr>
        <w:t>ΒΙΒΛΙΟΓΡΑΦΙΑ</w:t>
      </w:r>
      <w:bookmarkEnd w:id="769"/>
    </w:p>
    <w:p w:rsidR="00BF1053" w:rsidRPr="00BF1053" w:rsidRDefault="00BF1053" w:rsidP="00BF1053">
      <w:pPr>
        <w:rPr>
          <w:b/>
          <w:lang w:eastAsia="el-GR"/>
        </w:rPr>
      </w:pPr>
      <w:r w:rsidRPr="00BF1053">
        <w:rPr>
          <w:b/>
          <w:lang w:eastAsia="el-GR"/>
        </w:rPr>
        <w:t>ΞΕΝΟΓΛΩΣΣΕΣ ΒΙΒΛΙΟΓΡΑΦΙΚΕΣ ΑΝΑΦΟΡΕΣ</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Abu-Moghli, F., Khalaf, I., Halabi, J. and Wardam, L. (2005). Jordanian baccalaureate nursing students' perception of their learning styles. </w:t>
      </w:r>
      <w:r w:rsidRPr="00BF1053">
        <w:rPr>
          <w:i/>
          <w:iCs/>
          <w:lang w:eastAsia="el-GR"/>
        </w:rPr>
        <w:t>International Nursing Review</w:t>
      </w:r>
      <w:r w:rsidRPr="00BF1053">
        <w:rPr>
          <w:lang w:eastAsia="el-GR"/>
        </w:rPr>
        <w:t xml:space="preserve">, 52(1), pp.39-45. </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Ahern, N. and Wink, D. (2010). Virtual Learning Environments. </w:t>
      </w:r>
      <w:r w:rsidRPr="00A4598A">
        <w:rPr>
          <w:i/>
          <w:iCs/>
          <w:lang w:val="en-US" w:eastAsia="el-GR"/>
        </w:rPr>
        <w:t>Nurse Educator</w:t>
      </w:r>
      <w:r w:rsidRPr="00A4598A">
        <w:rPr>
          <w:lang w:val="en-US" w:eastAsia="el-GR"/>
        </w:rPr>
        <w:t>, 35(6), pp.225-227.</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Aina-Popoola, S. and Hendricks, C. (2014). L</w:t>
      </w:r>
      <w:r w:rsidRPr="00BF1053">
        <w:rPr>
          <w:i/>
          <w:iCs/>
          <w:lang w:val="en-US" w:eastAsia="el-GR"/>
        </w:rPr>
        <w:t xml:space="preserve">earning Styles of First-Semester Baccalaureate Nursing Students: A Literature Review. </w:t>
      </w:r>
      <w:r w:rsidRPr="00BF1053">
        <w:rPr>
          <w:lang w:val="en-US" w:eastAsia="el-GR"/>
        </w:rPr>
        <w:t xml:space="preserve">Available at: </w:t>
      </w:r>
      <w:hyperlink r:id="rId67" w:history="1">
        <w:r w:rsidRPr="00BF1053">
          <w:rPr>
            <w:rStyle w:val="-"/>
            <w:lang w:val="en-US" w:eastAsia="el-GR"/>
          </w:rPr>
          <w:t>http://www.auburn.edu/academic/education/ilsrj/latestissue.htm</w:t>
        </w:r>
      </w:hyperlink>
      <w:r w:rsidRPr="00BF1053">
        <w:rPr>
          <w:u w:val="single"/>
          <w:lang w:val="en-US" w:eastAsia="el-GR"/>
        </w:rPr>
        <w:t xml:space="preserve">  </w:t>
      </w:r>
      <w:r w:rsidRPr="00BF1053">
        <w:rPr>
          <w:lang w:val="en-US" w:eastAsia="el-GR"/>
        </w:rPr>
        <w:t>[Accessed 13 Oct. 2014].</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American Association of Colleges of Nursing, (2013). </w:t>
      </w:r>
      <w:r w:rsidRPr="00BF1053">
        <w:rPr>
          <w:i/>
          <w:iCs/>
          <w:lang w:val="en-US" w:eastAsia="el-GR"/>
        </w:rPr>
        <w:t>Moving the conversation forward. Advancing Higher Education in nursing</w:t>
      </w:r>
      <w:r w:rsidRPr="00BF1053">
        <w:rPr>
          <w:lang w:val="en-US" w:eastAsia="el-GR"/>
        </w:rPr>
        <w:t xml:space="preserve">. </w:t>
      </w:r>
      <w:r w:rsidRPr="00BF1053">
        <w:rPr>
          <w:lang w:eastAsia="el-GR"/>
        </w:rPr>
        <w:t>Washington, DC.</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Anderson, T. (2008). </w:t>
      </w:r>
      <w:r w:rsidRPr="00A4598A">
        <w:rPr>
          <w:i/>
          <w:iCs/>
          <w:lang w:val="en-US" w:eastAsia="el-GR"/>
        </w:rPr>
        <w:t>Theory and practice of online learning</w:t>
      </w:r>
      <w:r w:rsidRPr="00A4598A">
        <w:rPr>
          <w:lang w:val="en-US" w:eastAsia="el-GR"/>
        </w:rPr>
        <w:t xml:space="preserve">. </w:t>
      </w:r>
      <w:r w:rsidRPr="00BF1053">
        <w:rPr>
          <w:lang w:eastAsia="el-GR"/>
        </w:rPr>
        <w:t xml:space="preserve">Edmonton: AU Press. </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Andreou, C., Papastavrou, E. and Merkouris, A. (2014). Learning styles and critical thinking relationship in baccalaureate nursing education: A systematic review. </w:t>
      </w:r>
      <w:r w:rsidRPr="00BF1053">
        <w:rPr>
          <w:i/>
          <w:iCs/>
          <w:lang w:eastAsia="el-GR"/>
        </w:rPr>
        <w:t>Nurse Education Today</w:t>
      </w:r>
      <w:r w:rsidRPr="00BF1053">
        <w:rPr>
          <w:lang w:eastAsia="el-GR"/>
        </w:rPr>
        <w:t>, 34(3), pp.362-371.</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Arp, L., Woodard, B. and Mestre, L. (2006). Accommodating Diverse Learning Styles in an Online Environment. </w:t>
      </w:r>
      <w:r w:rsidRPr="00BF1053">
        <w:rPr>
          <w:i/>
          <w:iCs/>
          <w:lang w:eastAsia="el-GR"/>
        </w:rPr>
        <w:t>Reference &amp; User Services Quarterly</w:t>
      </w:r>
      <w:r w:rsidRPr="00BF1053">
        <w:rPr>
          <w:lang w:eastAsia="el-GR"/>
        </w:rPr>
        <w:t>, 46(2), pp.27-32.</w:t>
      </w:r>
    </w:p>
    <w:p w:rsidR="00BF1053" w:rsidRPr="00BF1053" w:rsidRDefault="00BF1053" w:rsidP="00BF1053">
      <w:pPr>
        <w:spacing w:before="0" w:after="0" w:line="360" w:lineRule="auto"/>
        <w:ind w:left="426"/>
        <w:rPr>
          <w:lang w:val="en-US" w:eastAsia="el-GR"/>
        </w:rPr>
      </w:pP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Bajraktarevic, N., Hall, W. and Fullick, P. (2003). Incorporating learning styles in hypermedia environment: Empirical evaluation. In: </w:t>
      </w:r>
      <w:r w:rsidRPr="00A4598A">
        <w:rPr>
          <w:i/>
          <w:iCs/>
          <w:lang w:val="en-US" w:eastAsia="el-GR"/>
        </w:rPr>
        <w:t>Workshop on Adaptive Hypermedia and Adaptive Web-Based Systems</w:t>
      </w:r>
      <w:r w:rsidRPr="00A4598A">
        <w:rPr>
          <w:lang w:val="en-US" w:eastAsia="el-GR"/>
        </w:rPr>
        <w:t xml:space="preserve">. </w:t>
      </w:r>
      <w:r w:rsidRPr="00BF1053">
        <w:rPr>
          <w:lang w:eastAsia="el-GR"/>
        </w:rPr>
        <w:t>Nottingham, UK, pp.41-52.</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Baron, N. (2015). </w:t>
      </w:r>
      <w:r w:rsidRPr="00BF1053">
        <w:rPr>
          <w:i/>
          <w:iCs/>
          <w:lang w:val="en-US" w:eastAsia="el-GR"/>
        </w:rPr>
        <w:t>Words onscreen</w:t>
      </w:r>
      <w:r w:rsidRPr="00BF1053">
        <w:rPr>
          <w:lang w:val="en-US" w:eastAsia="el-GR"/>
        </w:rPr>
        <w:t>.</w:t>
      </w:r>
      <w:r w:rsidRPr="00BF1053">
        <w:rPr>
          <w:lang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B</w:t>
      </w:r>
      <w:r w:rsidRPr="00BF1053">
        <w:rPr>
          <w:lang w:val="en-US" w:eastAsia="el-GR"/>
        </w:rPr>
        <w:t>a</w:t>
      </w:r>
      <w:r w:rsidRPr="00A4598A">
        <w:rPr>
          <w:lang w:val="en-US" w:eastAsia="el-GR"/>
        </w:rPr>
        <w:t xml:space="preserve">rt, M. (2009). Do Learning Styles Matter? </w:t>
      </w:r>
      <w:r w:rsidRPr="00A4598A">
        <w:rPr>
          <w:i/>
          <w:iCs/>
          <w:lang w:val="en-US" w:eastAsia="el-GR"/>
        </w:rPr>
        <w:t>Facalty Focus</w:t>
      </w:r>
      <w:r w:rsidRPr="00A4598A">
        <w:rPr>
          <w:lang w:val="en-US" w:eastAsia="el-GR"/>
        </w:rPr>
        <w:t xml:space="preserve">. [online] Available at: </w:t>
      </w:r>
      <w:hyperlink r:id="rId68" w:history="1">
        <w:r w:rsidRPr="00A4598A">
          <w:rPr>
            <w:rStyle w:val="-"/>
            <w:lang w:val="en-US" w:eastAsia="el-GR"/>
          </w:rPr>
          <w:t>http://www.facultyfocus.com/articles/learning-styles/do-learning-styles-matter/</w:t>
        </w:r>
      </w:hyperlink>
      <w:r w:rsidRPr="00A4598A">
        <w:rPr>
          <w:lang w:val="en-US" w:eastAsia="el-GR"/>
        </w:rPr>
        <w:t xml:space="preserve">  </w:t>
      </w:r>
      <w:r w:rsidRPr="00BF1053">
        <w:rPr>
          <w:lang w:val="en-US" w:eastAsia="el-GR"/>
        </w:rPr>
        <w:t>[Accessed 7 Oct. 2014].</w:t>
      </w:r>
    </w:p>
    <w:p w:rsidR="00BF1053" w:rsidRPr="00BF1053" w:rsidRDefault="00BF1053" w:rsidP="005C394A">
      <w:pPr>
        <w:numPr>
          <w:ilvl w:val="0"/>
          <w:numId w:val="55"/>
        </w:numPr>
        <w:spacing w:before="0" w:after="0" w:line="360" w:lineRule="auto"/>
        <w:ind w:left="426"/>
        <w:rPr>
          <w:i/>
          <w:iCs/>
          <w:lang w:val="en-US" w:eastAsia="el-GR"/>
        </w:rPr>
      </w:pPr>
      <w:r w:rsidRPr="00BF1053">
        <w:rPr>
          <w:lang w:val="en-US" w:eastAsia="el-GR"/>
        </w:rPr>
        <w:t xml:space="preserve">Baxter, G. J., Connolly, T. M., Stansfield, M. H., Tsvetkova, N. and Stoimenova, B. (2011). Introducing Web 2.0 in education: A structured approach adopting a Web 2.0 implementation framework. In: </w:t>
      </w:r>
      <w:r w:rsidRPr="00BF1053">
        <w:rPr>
          <w:i/>
          <w:iCs/>
          <w:lang w:val="en-US" w:eastAsia="el-GR"/>
        </w:rPr>
        <w:t xml:space="preserve">Next Generation Web Services Practices (NWeSP), 2011 7th International Conference, </w:t>
      </w:r>
      <w:r w:rsidRPr="00BF1053">
        <w:rPr>
          <w:iCs/>
          <w:lang w:val="en-US" w:eastAsia="el-GR"/>
        </w:rPr>
        <w:t>pp. 499-504</w:t>
      </w:r>
      <w:r w:rsidRPr="00BF1053">
        <w:rPr>
          <w:i/>
          <w:iCs/>
          <w:lang w:val="en-US" w:eastAsia="el-GR"/>
        </w:rPr>
        <w:t>.</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Bates, T. (1995). </w:t>
      </w:r>
      <w:r w:rsidRPr="00A4598A">
        <w:rPr>
          <w:i/>
          <w:iCs/>
          <w:lang w:val="en-US" w:eastAsia="el-GR"/>
        </w:rPr>
        <w:t>Technology, open learning, and distance education</w:t>
      </w:r>
      <w:r w:rsidRPr="00A4598A">
        <w:rPr>
          <w:lang w:val="en-US" w:eastAsia="el-GR"/>
        </w:rPr>
        <w:t xml:space="preserve">. </w:t>
      </w:r>
      <w:r w:rsidRPr="00BF1053">
        <w:rPr>
          <w:lang w:eastAsia="el-GR"/>
        </w:rPr>
        <w:t>London: Routledge.</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Bauerlein, M. (2008). </w:t>
      </w:r>
      <w:r w:rsidRPr="00BF1053">
        <w:rPr>
          <w:i/>
          <w:lang w:val="en-US" w:eastAsia="el-GR"/>
        </w:rPr>
        <w:t>The dumbest generation. How the Digital Age Stupefies Young Americans and Jeopardizes our future</w:t>
      </w:r>
      <w:r w:rsidRPr="00BF1053">
        <w:rPr>
          <w:lang w:val="en-US" w:eastAsia="el-GR"/>
        </w:rPr>
        <w:t>. Penguin books.</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Bennett, S. and Maton, K. (2010). Beyond the ‘digital natives’ debate: Towards a more nuanced understanding of students' technology experiences. </w:t>
      </w:r>
      <w:r w:rsidRPr="00BF1053">
        <w:rPr>
          <w:i/>
          <w:iCs/>
          <w:lang w:eastAsia="el-GR"/>
        </w:rPr>
        <w:t>Journal of Computer Assisted Learning</w:t>
      </w:r>
      <w:r w:rsidRPr="00BF1053">
        <w:rPr>
          <w:lang w:eastAsia="el-GR"/>
        </w:rPr>
        <w:t>, 26(5), pp.321-331.</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Berk, R. A. (2009). Teaching strategies for the net generation. Transformative Dialogues: </w:t>
      </w:r>
      <w:r w:rsidRPr="00BF1053">
        <w:rPr>
          <w:i/>
          <w:lang w:val="en-US" w:eastAsia="el-GR"/>
        </w:rPr>
        <w:t xml:space="preserve">Teaching &amp; Learning Journal, </w:t>
      </w:r>
      <w:r w:rsidRPr="00BF1053">
        <w:rPr>
          <w:lang w:val="en-US" w:eastAsia="el-GR"/>
        </w:rPr>
        <w:t>3(2), pp. 1–23.</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Best, L., Buhay, D. and McGuire, K. (2014). The Millennial Student: Implications for Technology in Education. </w:t>
      </w:r>
      <w:r w:rsidRPr="00BF1053">
        <w:rPr>
          <w:i/>
          <w:iCs/>
          <w:lang w:eastAsia="el-GR"/>
        </w:rPr>
        <w:t>Meridian: A K-16 School Computer Technologies Journal</w:t>
      </w:r>
      <w:r w:rsidRPr="00BF1053">
        <w:rPr>
          <w:lang w:eastAsia="el-GR"/>
        </w:rPr>
        <w:t>, 17.</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Billings, D. (2009). Teaching and Learning in Virtual Worlds. </w:t>
      </w:r>
      <w:r w:rsidRPr="00A4598A">
        <w:rPr>
          <w:i/>
          <w:iCs/>
          <w:lang w:val="en-US" w:eastAsia="el-GR"/>
        </w:rPr>
        <w:t>Journal of Continuing Education in Nursing</w:t>
      </w:r>
      <w:r w:rsidRPr="00A4598A">
        <w:rPr>
          <w:lang w:val="en-US" w:eastAsia="el-GR"/>
        </w:rPr>
        <w:t>, 40(11), pp.489-490.</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Biggs, J., Kember, D. and Leung, D. Y. (2001). The revised two</w:t>
      </w:r>
      <w:r w:rsidRPr="00BF1053">
        <w:rPr>
          <w:rFonts w:ascii="Cambria Math" w:hAnsi="Cambria Math" w:cs="Cambria Math"/>
          <w:lang w:val="en-US" w:eastAsia="el-GR"/>
        </w:rPr>
        <w:t>‐</w:t>
      </w:r>
      <w:r w:rsidRPr="00BF1053">
        <w:rPr>
          <w:lang w:val="en-US" w:eastAsia="el-GR"/>
        </w:rPr>
        <w:t>factor study process questionnaire: R</w:t>
      </w:r>
      <w:r w:rsidRPr="00BF1053">
        <w:rPr>
          <w:rFonts w:ascii="Cambria Math" w:hAnsi="Cambria Math" w:cs="Cambria Math"/>
          <w:lang w:val="en-US" w:eastAsia="el-GR"/>
        </w:rPr>
        <w:t>‐</w:t>
      </w:r>
      <w:r w:rsidRPr="00BF1053">
        <w:rPr>
          <w:lang w:val="en-US" w:eastAsia="el-GR"/>
        </w:rPr>
        <w:t>SPQ</w:t>
      </w:r>
      <w:r w:rsidRPr="00BF1053">
        <w:rPr>
          <w:rFonts w:ascii="Cambria Math" w:hAnsi="Cambria Math" w:cs="Cambria Math"/>
          <w:lang w:val="en-US" w:eastAsia="el-GR"/>
        </w:rPr>
        <w:t>‐</w:t>
      </w:r>
      <w:r w:rsidRPr="00BF1053">
        <w:rPr>
          <w:lang w:val="en-US" w:eastAsia="el-GR"/>
        </w:rPr>
        <w:t>2F. </w:t>
      </w:r>
      <w:r w:rsidRPr="00BF1053">
        <w:rPr>
          <w:i/>
          <w:iCs/>
          <w:lang w:val="en-US" w:eastAsia="el-GR"/>
        </w:rPr>
        <w:t>British Journal of Educational Psychology</w:t>
      </w:r>
      <w:r w:rsidRPr="00BF1053">
        <w:rPr>
          <w:lang w:val="en-US" w:eastAsia="el-GR"/>
        </w:rPr>
        <w:t>,</w:t>
      </w:r>
      <w:r w:rsidRPr="00BF1053">
        <w:rPr>
          <w:iCs/>
          <w:lang w:val="en-US" w:eastAsia="el-GR"/>
        </w:rPr>
        <w:t xml:space="preserve"> 71</w:t>
      </w:r>
      <w:r w:rsidRPr="00BF1053">
        <w:rPr>
          <w:lang w:val="en-US" w:eastAsia="el-GR"/>
        </w:rPr>
        <w:t xml:space="preserve">(1), pp. 133-149. </w:t>
      </w:r>
    </w:p>
    <w:p w:rsidR="00BF1053" w:rsidRPr="00BF1053" w:rsidRDefault="00BF1053" w:rsidP="005C394A">
      <w:pPr>
        <w:numPr>
          <w:ilvl w:val="0"/>
          <w:numId w:val="55"/>
        </w:numPr>
        <w:spacing w:before="0" w:after="0" w:line="360" w:lineRule="auto"/>
        <w:ind w:left="426"/>
        <w:rPr>
          <w:lang w:eastAsia="el-GR"/>
        </w:rPr>
      </w:pPr>
      <w:r w:rsidRPr="00BF1053">
        <w:rPr>
          <w:lang w:val="en-US" w:eastAsia="el-GR"/>
        </w:rPr>
        <w:t xml:space="preserve">Birch, D. and Sankey, D. M. (2008). </w:t>
      </w:r>
      <w:r w:rsidRPr="00BF1053">
        <w:rPr>
          <w:i/>
          <w:iCs/>
          <w:lang w:val="en-US" w:eastAsia="el-GR"/>
        </w:rPr>
        <w:t xml:space="preserve">Drivers for and Obstacles to the Development of Interactive Multimodal Technology-Mediated Distance Higher Education Courses. </w:t>
      </w:r>
      <w:r w:rsidRPr="00BF1053">
        <w:rPr>
          <w:lang w:val="en-US" w:eastAsia="el-GR"/>
        </w:rPr>
        <w:t xml:space="preserve">Available at: </w:t>
      </w:r>
      <w:hyperlink r:id="rId69" w:history="1">
        <w:r w:rsidRPr="00BF1053">
          <w:rPr>
            <w:rStyle w:val="-"/>
            <w:lang w:val="en-US" w:eastAsia="el-GR"/>
          </w:rPr>
          <w:t>http://ijedict.dec.uwi.edu/viewarticle.php?id=375</w:t>
        </w:r>
      </w:hyperlink>
      <w:r w:rsidRPr="00BF1053">
        <w:rPr>
          <w:lang w:val="en-US" w:eastAsia="el-GR"/>
        </w:rPr>
        <w:t>. [Accessed 17 September 13].</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Blakeney, B., Carleton, P., McCarthy, C. and Coakley, E. (2009). Unlocking the Power of Innovation. </w:t>
      </w:r>
      <w:r w:rsidRPr="00A4598A">
        <w:rPr>
          <w:i/>
          <w:iCs/>
          <w:lang w:val="en-US" w:eastAsia="el-GR"/>
        </w:rPr>
        <w:t>OJIN: The Online Journal of Issues in Nursing</w:t>
      </w:r>
      <w:r w:rsidRPr="00A4598A">
        <w:rPr>
          <w:lang w:val="en-US" w:eastAsia="el-GR"/>
        </w:rPr>
        <w:t>, 14(2).</w:t>
      </w:r>
    </w:p>
    <w:p w:rsidR="00BF1053" w:rsidRPr="00BF1053" w:rsidRDefault="00BF1053" w:rsidP="005C394A">
      <w:pPr>
        <w:numPr>
          <w:ilvl w:val="0"/>
          <w:numId w:val="55"/>
        </w:numPr>
        <w:spacing w:before="0" w:after="0" w:line="360" w:lineRule="auto"/>
        <w:ind w:left="426"/>
        <w:rPr>
          <w:lang w:eastAsia="el-GR"/>
        </w:rPr>
      </w:pPr>
      <w:r w:rsidRPr="00BF1053">
        <w:rPr>
          <w:lang w:val="en-US" w:eastAsia="el-GR"/>
        </w:rPr>
        <w:t xml:space="preserve">Bloomer, M. and Hodkinson, P. (2000). Learning Careers: Continuity and change in young people's dispositions to learning. </w:t>
      </w:r>
      <w:r w:rsidRPr="00BF1053">
        <w:rPr>
          <w:i/>
          <w:lang w:eastAsia="el-GR"/>
        </w:rPr>
        <w:t>British Educational Research Journal</w:t>
      </w:r>
      <w:r w:rsidRPr="00BF1053">
        <w:rPr>
          <w:lang w:eastAsia="el-GR"/>
        </w:rPr>
        <w:t>, 26(5), pp.583-597.</w:t>
      </w:r>
    </w:p>
    <w:p w:rsidR="005A33A1" w:rsidRPr="008862DC" w:rsidRDefault="005A33A1" w:rsidP="005C394A">
      <w:pPr>
        <w:numPr>
          <w:ilvl w:val="0"/>
          <w:numId w:val="55"/>
        </w:numPr>
        <w:spacing w:before="0" w:after="0" w:line="360" w:lineRule="auto"/>
        <w:ind w:left="426"/>
        <w:rPr>
          <w:lang w:val="en-US" w:eastAsia="el-GR"/>
        </w:rPr>
      </w:pPr>
      <w:r w:rsidRPr="00A4598A">
        <w:rPr>
          <w:lang w:val="en-US" w:eastAsia="el-GR"/>
        </w:rPr>
        <w:t>Bohl, J. (2008). Generations X and Y in law school: Practical strategies for teaching the</w:t>
      </w:r>
      <w:r w:rsidR="008862DC" w:rsidRPr="00A4598A">
        <w:rPr>
          <w:lang w:val="en-US" w:eastAsia="el-GR"/>
        </w:rPr>
        <w:t xml:space="preserve"> </w:t>
      </w:r>
      <w:r w:rsidR="008862DC" w:rsidRPr="00CB66F7">
        <w:rPr>
          <w:lang w:val="en-US" w:eastAsia="el-GR"/>
        </w:rPr>
        <w:t>“MTV/Google” generation</w:t>
      </w:r>
      <w:r w:rsidRPr="00A4598A">
        <w:rPr>
          <w:lang w:val="en-US" w:eastAsia="el-GR"/>
        </w:rPr>
        <w:t xml:space="preserve">. </w:t>
      </w:r>
      <w:r w:rsidRPr="005A33A1">
        <w:rPr>
          <w:i/>
          <w:iCs/>
          <w:lang w:eastAsia="el-GR"/>
        </w:rPr>
        <w:t>Loyola Law Review</w:t>
      </w:r>
      <w:r w:rsidRPr="005A33A1">
        <w:rPr>
          <w:lang w:eastAsia="el-GR"/>
        </w:rPr>
        <w:t>, 54(4), pp.775-779.</w:t>
      </w:r>
    </w:p>
    <w:p w:rsidR="00BF1053" w:rsidRPr="00BF1053" w:rsidRDefault="00BF1053" w:rsidP="005C394A">
      <w:pPr>
        <w:numPr>
          <w:ilvl w:val="0"/>
          <w:numId w:val="55"/>
        </w:numPr>
        <w:spacing w:before="0" w:after="0" w:line="360" w:lineRule="auto"/>
        <w:ind w:left="426"/>
        <w:rPr>
          <w:lang w:eastAsia="el-GR"/>
        </w:rPr>
      </w:pPr>
      <w:r w:rsidRPr="00BF1053">
        <w:rPr>
          <w:lang w:val="en-US" w:eastAsia="el-GR"/>
        </w:rPr>
        <w:t xml:space="preserve">Borges, N. J., Manuel, R. S., Elam, C. L. and Jones, B. J. (2006). Comparing millennial and generation X medical students at one medical school. </w:t>
      </w:r>
      <w:r w:rsidRPr="00BF1053">
        <w:rPr>
          <w:i/>
          <w:iCs/>
          <w:lang w:eastAsia="el-GR"/>
        </w:rPr>
        <w:t>Academic Medicine</w:t>
      </w:r>
      <w:r w:rsidRPr="00BF1053">
        <w:rPr>
          <w:lang w:eastAsia="el-GR"/>
        </w:rPr>
        <w:t xml:space="preserve">, </w:t>
      </w:r>
      <w:r w:rsidRPr="00BF1053">
        <w:rPr>
          <w:iCs/>
          <w:lang w:eastAsia="el-GR"/>
        </w:rPr>
        <w:t>81</w:t>
      </w:r>
      <w:r w:rsidRPr="00BF1053">
        <w:rPr>
          <w:lang w:eastAsia="el-GR"/>
        </w:rPr>
        <w:t xml:space="preserve">(6), </w:t>
      </w:r>
      <w:r w:rsidRPr="00BF1053">
        <w:rPr>
          <w:lang w:val="en-US" w:eastAsia="el-GR"/>
        </w:rPr>
        <w:t>pp.</w:t>
      </w:r>
      <w:r w:rsidRPr="00BF1053">
        <w:rPr>
          <w:lang w:eastAsia="el-GR"/>
        </w:rPr>
        <w:t>571-576.</w:t>
      </w:r>
    </w:p>
    <w:p w:rsidR="00BF1053" w:rsidRPr="00BF1053" w:rsidRDefault="00BF1053" w:rsidP="005C394A">
      <w:pPr>
        <w:numPr>
          <w:ilvl w:val="0"/>
          <w:numId w:val="55"/>
        </w:numPr>
        <w:spacing w:before="0" w:after="0" w:line="360" w:lineRule="auto"/>
        <w:ind w:left="426"/>
        <w:rPr>
          <w:lang w:eastAsia="el-GR"/>
        </w:rPr>
      </w:pPr>
      <w:r w:rsidRPr="00A4598A">
        <w:rPr>
          <w:lang w:val="en-US" w:eastAsia="el-GR"/>
        </w:rPr>
        <w:t xml:space="preserve">Boström, L. and Hallin, K. (2012). Learning Style Differences between Nursing and Teaching Students in Sweden: A Comparative Study. </w:t>
      </w:r>
      <w:r w:rsidRPr="00BF1053">
        <w:rPr>
          <w:i/>
          <w:iCs/>
          <w:lang w:eastAsia="el-GR"/>
        </w:rPr>
        <w:t>International Journal of Higher Education</w:t>
      </w:r>
      <w:r w:rsidRPr="00BF1053">
        <w:rPr>
          <w:lang w:eastAsia="el-GR"/>
        </w:rPr>
        <w:t>, 2(1).</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Boulos, M., Maramba, I. and Wheeler, S. (2006). Wikis, blogs and podcasts: a new generation of Web-based tools for virtual collaborative clinical practice and education. </w:t>
      </w:r>
      <w:r w:rsidRPr="00BF1053">
        <w:rPr>
          <w:i/>
          <w:iCs/>
          <w:lang w:eastAsia="el-GR"/>
        </w:rPr>
        <w:t>BMC medical education</w:t>
      </w:r>
      <w:r w:rsidRPr="00BF1053">
        <w:rPr>
          <w:lang w:eastAsia="el-GR"/>
        </w:rPr>
        <w:t>, 6(1), pp.41.</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Boulos, M., Hetherington, L. and Wheeler, S. (2007). Second Life: an overview of the potential of 3-D virtual worlds in medical and health education. </w:t>
      </w:r>
      <w:r w:rsidRPr="00BF1053">
        <w:rPr>
          <w:i/>
          <w:iCs/>
          <w:lang w:val="en-US" w:eastAsia="el-GR"/>
        </w:rPr>
        <w:t>Health Information and Libraries Journal</w:t>
      </w:r>
      <w:r w:rsidRPr="00BF1053">
        <w:rPr>
          <w:lang w:val="en-US" w:eastAsia="el-GR"/>
        </w:rPr>
        <w:t>, 24(4), pp.233-245.</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Boyatzis, R. E. and Kolb, D. A. (1995). From learning styles to Learning skills: the executive skills profile. </w:t>
      </w:r>
      <w:r w:rsidRPr="00BF1053">
        <w:rPr>
          <w:i/>
          <w:lang w:val="en-US" w:eastAsia="el-GR"/>
        </w:rPr>
        <w:t>Journal of managerial Psychology</w:t>
      </w:r>
      <w:r w:rsidRPr="00BF1053">
        <w:rPr>
          <w:lang w:val="en-US" w:eastAsia="el-GR"/>
        </w:rPr>
        <w:t>, 10(5), pp.3-17.</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Brown, C. and Czerniewicz, L. (2010). Debunking the ‘digital native’: beyond digital apartheid, towards digital democracy. </w:t>
      </w:r>
      <w:r w:rsidRPr="00BF1053">
        <w:rPr>
          <w:i/>
          <w:iCs/>
          <w:lang w:eastAsia="el-GR"/>
        </w:rPr>
        <w:t>Journal of Computer Assisted Learning</w:t>
      </w:r>
      <w:r w:rsidRPr="00BF1053">
        <w:rPr>
          <w:lang w:eastAsia="el-GR"/>
        </w:rPr>
        <w:t>, 26(5), pp.357-369.</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Brown, T., Zoghi, M., Williams, B., Sim, J. and Holt, T. A. (2009). Are learning style preferences of health science students predictive of their attitudes towards e-learning? </w:t>
      </w:r>
      <w:r w:rsidRPr="00BF1053">
        <w:rPr>
          <w:i/>
          <w:lang w:val="en-US" w:eastAsia="el-GR"/>
        </w:rPr>
        <w:t xml:space="preserve">Australasian Journal of Educational Technology, </w:t>
      </w:r>
      <w:r w:rsidRPr="00BF1053">
        <w:rPr>
          <w:lang w:val="en-US" w:eastAsia="el-GR"/>
        </w:rPr>
        <w:t>25(4), pp.524- 543.</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Brusilovsky, P. and Maybury, M. (2002). From adaptive hypermedia to the adaptive web. </w:t>
      </w:r>
      <w:r w:rsidRPr="00BF1053">
        <w:rPr>
          <w:i/>
          <w:iCs/>
          <w:lang w:eastAsia="el-GR"/>
        </w:rPr>
        <w:t>Commun. ACM</w:t>
      </w:r>
      <w:r w:rsidRPr="00BF1053">
        <w:rPr>
          <w:lang w:eastAsia="el-GR"/>
        </w:rPr>
        <w:t>, 45(5).</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Bull, G., Thompson, A., Searson, M., Garofalo, J., Park, J., Young, C.and Lee, J. (2008). Connecting informal and formal learning experiences in the age of participatory media. </w:t>
      </w:r>
      <w:r w:rsidRPr="00BF1053">
        <w:rPr>
          <w:i/>
          <w:iCs/>
          <w:lang w:val="en-US" w:eastAsia="el-GR"/>
        </w:rPr>
        <w:t>Contemporary Issues in Technology and Teacher Education</w:t>
      </w:r>
      <w:r w:rsidRPr="00BF1053">
        <w:rPr>
          <w:lang w:val="en-US" w:eastAsia="el-GR"/>
        </w:rPr>
        <w:t xml:space="preserve">, </w:t>
      </w:r>
      <w:r w:rsidRPr="00BF1053">
        <w:rPr>
          <w:iCs/>
          <w:lang w:val="en-US" w:eastAsia="el-GR"/>
        </w:rPr>
        <w:t>8</w:t>
      </w:r>
      <w:r w:rsidRPr="00BF1053">
        <w:rPr>
          <w:lang w:val="en-US" w:eastAsia="el-GR"/>
        </w:rPr>
        <w:t>(2), pp.100-107.</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Bullen, M., Morgan, T. and Qayyum, A. (2011). Digital learners in higher education: Generation is not the issue. </w:t>
      </w:r>
      <w:r w:rsidRPr="00A4598A">
        <w:rPr>
          <w:i/>
          <w:iCs/>
          <w:lang w:val="en-US" w:eastAsia="el-GR"/>
        </w:rPr>
        <w:t>Canadian Journal of Learning and Technology/La revue canadienne de l’apprentissage et de la technologie</w:t>
      </w:r>
      <w:r w:rsidRPr="00A4598A">
        <w:rPr>
          <w:lang w:val="en-US" w:eastAsia="el-GR"/>
        </w:rPr>
        <w:t>, 37(1).</w:t>
      </w:r>
    </w:p>
    <w:p w:rsidR="00BF1053" w:rsidRPr="00BF1053" w:rsidRDefault="00BF1053" w:rsidP="00BF1053">
      <w:pPr>
        <w:spacing w:before="0" w:after="0" w:line="360" w:lineRule="auto"/>
        <w:ind w:left="426"/>
        <w:rPr>
          <w:lang w:val="en-US" w:eastAsia="el-GR"/>
        </w:rPr>
      </w:pP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Cann, A., Dimitriou, K. and Hooley, T. (2011). Social Media: a guide for researchers. Retrieved February 23, 2011 from  </w:t>
      </w:r>
      <w:hyperlink r:id="rId70" w:history="1">
        <w:r w:rsidRPr="00BF1053">
          <w:rPr>
            <w:rStyle w:val="-"/>
            <w:lang w:val="en-US" w:eastAsia="el-GR"/>
          </w:rPr>
          <w:t>http://www.rin.ac.uk/system/files/attachments/social_media_guide_for_screen.pdf</w:t>
        </w:r>
      </w:hyperlink>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Carver L, Candela L. (2008). </w:t>
      </w:r>
      <w:r w:rsidRPr="00A4598A">
        <w:rPr>
          <w:lang w:val="en-US" w:eastAsia="el-GR"/>
        </w:rPr>
        <w:t xml:space="preserve">Attaining organizational commitment across different generations of nurses. </w:t>
      </w:r>
      <w:r w:rsidRPr="00BF1053">
        <w:rPr>
          <w:i/>
          <w:iCs/>
          <w:lang w:eastAsia="el-GR"/>
        </w:rPr>
        <w:t>Journal of Nursing Management</w:t>
      </w:r>
      <w:r w:rsidRPr="00BF1053">
        <w:rPr>
          <w:lang w:eastAsia="el-GR"/>
        </w:rPr>
        <w:t>, 16(8), pp.984-991.</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Carver, C. A., Howard, R. A. and Lane, W. D. (1999). Addressing different learning styles through course hypermedia. </w:t>
      </w:r>
      <w:r w:rsidRPr="00BF1053">
        <w:rPr>
          <w:i/>
          <w:lang w:val="en-US" w:eastAsia="el-GR"/>
        </w:rPr>
        <w:t>IEEE Transactions on Education</w:t>
      </w:r>
      <w:r w:rsidRPr="00BF1053">
        <w:rPr>
          <w:lang w:val="en-US" w:eastAsia="el-GR"/>
        </w:rPr>
        <w:t>, 42(1), pp.33–38.</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Cassidy, S. (2004). Learning Styles: An overview of theories, models, and measures. </w:t>
      </w:r>
      <w:r w:rsidRPr="00BF1053">
        <w:rPr>
          <w:i/>
          <w:iCs/>
          <w:lang w:eastAsia="el-GR"/>
        </w:rPr>
        <w:t>Educational Psychology</w:t>
      </w:r>
      <w:r w:rsidRPr="00BF1053">
        <w:rPr>
          <w:lang w:eastAsia="el-GR"/>
        </w:rPr>
        <w:t>, 24(4), pp.419-444.</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Cha, H.J., Kim, Y. S., Park, S. H., Yoon, T. B., Jung, Y. M. and Lee, J.-H. (2006). Learning Style Diagnosis Based on User Interface Behavior for the Customization of Learning Interfaces in an Intelligent Tutoring System. </w:t>
      </w:r>
      <w:r w:rsidRPr="00BF1053">
        <w:rPr>
          <w:i/>
          <w:lang w:val="en-US" w:eastAsia="el-GR"/>
        </w:rPr>
        <w:t>Proceedings of the International Conference on Intelligent Tutoring Systems</w:t>
      </w:r>
      <w:r w:rsidRPr="00BF1053">
        <w:rPr>
          <w:lang w:val="en-US" w:eastAsia="el-GR"/>
        </w:rPr>
        <w:t>. Springer, pp. 513-524.</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Champeau, R. (2008). </w:t>
      </w:r>
      <w:r w:rsidRPr="00A4598A">
        <w:rPr>
          <w:i/>
          <w:iCs/>
          <w:lang w:val="en-US" w:eastAsia="el-GR"/>
        </w:rPr>
        <w:t>UCLA study finds that searching the Internet increases brain function UCLA</w:t>
      </w:r>
      <w:r w:rsidRPr="00A4598A">
        <w:rPr>
          <w:lang w:val="en-US" w:eastAsia="el-GR"/>
        </w:rPr>
        <w:t xml:space="preserve">. [online] Newsroom.ucla.edu. Available at: </w:t>
      </w:r>
      <w:hyperlink r:id="rId71" w:history="1">
        <w:r w:rsidRPr="00A4598A">
          <w:rPr>
            <w:rStyle w:val="-"/>
            <w:lang w:val="en-US" w:eastAsia="el-GR"/>
          </w:rPr>
          <w:t>http://newsroom.ucla.edu/releases/ucla-study-finds-that-searching-64348</w:t>
        </w:r>
      </w:hyperlink>
      <w:r w:rsidRPr="00A4598A">
        <w:rPr>
          <w:u w:val="single"/>
          <w:lang w:val="en-US" w:eastAsia="el-GR"/>
        </w:rPr>
        <w:t xml:space="preserve"> </w:t>
      </w:r>
      <w:r w:rsidRPr="00A4598A">
        <w:rPr>
          <w:lang w:val="en-US" w:eastAsia="el-GR"/>
        </w:rPr>
        <w:t>[Accessed 18 May 2015].</w:t>
      </w:r>
    </w:p>
    <w:p w:rsidR="00BF1053" w:rsidRPr="00BF1053" w:rsidRDefault="00BF1053" w:rsidP="00B744CB">
      <w:pPr>
        <w:numPr>
          <w:ilvl w:val="0"/>
          <w:numId w:val="55"/>
        </w:numPr>
        <w:spacing w:before="0" w:after="0" w:line="360" w:lineRule="auto"/>
        <w:ind w:left="425" w:hanging="357"/>
        <w:rPr>
          <w:lang w:val="en-US" w:eastAsia="el-GR"/>
        </w:rPr>
      </w:pPr>
      <w:r w:rsidRPr="00A4598A">
        <w:rPr>
          <w:lang w:val="en-US" w:eastAsia="el-GR"/>
        </w:rPr>
        <w:t xml:space="preserve">Chen, S. and Macredie, R. (2001). Cognitive styles and hypermedia navigation: Development of a learning model. </w:t>
      </w:r>
      <w:r w:rsidRPr="00A4598A">
        <w:rPr>
          <w:i/>
          <w:iCs/>
          <w:lang w:val="en-US" w:eastAsia="el-GR"/>
        </w:rPr>
        <w:t>Journal of the American Society for Information Science and Technology</w:t>
      </w:r>
      <w:r w:rsidRPr="00A4598A">
        <w:rPr>
          <w:lang w:val="en-US" w:eastAsia="el-GR"/>
        </w:rPr>
        <w:t>, 53(1), pp.3-15.</w:t>
      </w:r>
    </w:p>
    <w:p w:rsidR="0091623A" w:rsidRPr="0091623A" w:rsidRDefault="0091623A" w:rsidP="0091623A">
      <w:pPr>
        <w:pStyle w:val="a8"/>
        <w:numPr>
          <w:ilvl w:val="0"/>
          <w:numId w:val="55"/>
        </w:numPr>
        <w:spacing w:line="360" w:lineRule="auto"/>
        <w:ind w:left="426"/>
        <w:rPr>
          <w:rStyle w:val="selectable"/>
          <w:rFonts w:ascii="Open Sans" w:hAnsi="Open Sans" w:cs="Arial"/>
          <w:color w:val="000000"/>
        </w:rPr>
      </w:pPr>
      <w:r w:rsidRPr="0091623A">
        <w:rPr>
          <w:rStyle w:val="selectable"/>
          <w:rFonts w:ascii="Open Sans" w:hAnsi="Open Sans" w:cs="Arial"/>
          <w:color w:val="000000"/>
          <w:lang w:val="en"/>
        </w:rPr>
        <w:t>Chistodoulou, E., Zyga, S. and Athanasopoulou, M. (2012). Quality in Telemedicine Services. In: A. Lazakidou and A. Daskalaki, ed</w:t>
      </w:r>
      <w:r w:rsidRPr="0091623A">
        <w:rPr>
          <w:rStyle w:val="selectable"/>
          <w:rFonts w:ascii="Open Sans" w:hAnsi="Open Sans" w:cs="Arial"/>
          <w:color w:val="000000"/>
          <w:lang w:val="en-US"/>
        </w:rPr>
        <w:t>s</w:t>
      </w:r>
      <w:r w:rsidRPr="0091623A">
        <w:rPr>
          <w:rStyle w:val="selectable"/>
          <w:rFonts w:ascii="Open Sans" w:hAnsi="Open Sans" w:cs="Arial"/>
          <w:color w:val="000000"/>
          <w:lang w:val="en"/>
        </w:rPr>
        <w:t xml:space="preserve">., </w:t>
      </w:r>
      <w:r w:rsidRPr="0091623A">
        <w:rPr>
          <w:rStyle w:val="selectable"/>
          <w:rFonts w:ascii="Open Sans" w:hAnsi="Open Sans" w:cs="Arial"/>
          <w:i/>
          <w:iCs/>
          <w:color w:val="000000"/>
          <w:lang w:val="en"/>
        </w:rPr>
        <w:t>Quality Assurance in Healthcare Service Delivery, Nursing and Personalized Medicine: Technologies and Processes</w:t>
      </w:r>
      <w:r w:rsidRPr="0091623A">
        <w:rPr>
          <w:rStyle w:val="selectable"/>
          <w:rFonts w:ascii="Open Sans" w:hAnsi="Open Sans" w:cs="Arial"/>
          <w:color w:val="000000"/>
          <w:lang w:val="en"/>
        </w:rPr>
        <w:t>, 1st ed. IGI</w:t>
      </w:r>
      <w:r w:rsidRPr="0091623A">
        <w:rPr>
          <w:rStyle w:val="selectable"/>
          <w:rFonts w:ascii="Open Sans" w:hAnsi="Open Sans" w:cs="Arial"/>
          <w:color w:val="000000"/>
        </w:rPr>
        <w:t xml:space="preserve"> </w:t>
      </w:r>
      <w:r w:rsidRPr="0091623A">
        <w:rPr>
          <w:rStyle w:val="selectable"/>
          <w:rFonts w:ascii="Open Sans" w:hAnsi="Open Sans" w:cs="Arial"/>
          <w:color w:val="000000"/>
          <w:lang w:val="en"/>
        </w:rPr>
        <w:t>Global</w:t>
      </w:r>
      <w:r w:rsidRPr="0091623A">
        <w:rPr>
          <w:rStyle w:val="selectable"/>
          <w:rFonts w:ascii="Open Sans" w:hAnsi="Open Sans" w:cs="Arial"/>
          <w:color w:val="000000"/>
        </w:rPr>
        <w:t xml:space="preserve">, </w:t>
      </w:r>
      <w:r w:rsidRPr="0091623A">
        <w:rPr>
          <w:rStyle w:val="selectable"/>
          <w:rFonts w:ascii="Open Sans" w:hAnsi="Open Sans" w:cs="Arial"/>
          <w:color w:val="000000"/>
          <w:lang w:val="en"/>
        </w:rPr>
        <w:t>pp</w:t>
      </w:r>
      <w:r w:rsidRPr="0091623A">
        <w:rPr>
          <w:rStyle w:val="selectable"/>
          <w:rFonts w:ascii="Open Sans" w:hAnsi="Open Sans" w:cs="Arial"/>
          <w:color w:val="000000"/>
        </w:rPr>
        <w:t>.203-208.</w:t>
      </w:r>
    </w:p>
    <w:p w:rsidR="00B744CB" w:rsidRPr="00B744CB" w:rsidRDefault="00B744CB" w:rsidP="00B744CB">
      <w:pPr>
        <w:pStyle w:val="a8"/>
        <w:numPr>
          <w:ilvl w:val="0"/>
          <w:numId w:val="55"/>
        </w:numPr>
        <w:spacing w:before="0" w:after="0" w:line="360" w:lineRule="auto"/>
        <w:ind w:left="425" w:hanging="357"/>
        <w:rPr>
          <w:rStyle w:val="selectable"/>
          <w:rFonts w:ascii="Open Sans" w:hAnsi="Open Sans" w:cs="Arial"/>
          <w:color w:val="000000"/>
          <w:lang w:val="en-US"/>
        </w:rPr>
      </w:pPr>
      <w:r w:rsidRPr="00A4598A">
        <w:rPr>
          <w:rStyle w:val="selectable"/>
          <w:rFonts w:ascii="Open Sans" w:hAnsi="Open Sans" w:cs="Arial"/>
          <w:color w:val="000000"/>
          <w:lang w:val="en-US"/>
        </w:rPr>
        <w:t>Christodoulou, E., Kalokairinou, A., Koukia, E. and Zyga, S. (2015). New Technology and Learning Style of nursing students: A preliminary pilot study.</w:t>
      </w:r>
      <w:r w:rsidRPr="00B744CB">
        <w:rPr>
          <w:rStyle w:val="selectable"/>
          <w:rFonts w:ascii="Open Sans" w:hAnsi="Open Sans" w:cs="Arial"/>
          <w:color w:val="000000"/>
          <w:lang w:val="en-US"/>
        </w:rPr>
        <w:t xml:space="preserve"> In:  </w:t>
      </w:r>
      <w:r w:rsidRPr="00B744CB">
        <w:rPr>
          <w:rStyle w:val="selectable"/>
          <w:rFonts w:ascii="Open Sans" w:hAnsi="Open Sans" w:cs="Arial"/>
          <w:i/>
          <w:iCs/>
          <w:color w:val="000000"/>
          <w:lang w:val="en-US"/>
        </w:rPr>
        <w:t>8th Panhellenic and 7th Pan European Scientific &amp; Professional Nursing Conference of HRBoN</w:t>
      </w:r>
      <w:r w:rsidRPr="00B744CB">
        <w:rPr>
          <w:rStyle w:val="selectable"/>
          <w:rFonts w:ascii="Open Sans" w:hAnsi="Open Sans" w:cs="Arial"/>
          <w:color w:val="000000"/>
          <w:lang w:val="en-US"/>
        </w:rPr>
        <w:t xml:space="preserve"> </w:t>
      </w:r>
      <w:r w:rsidRPr="00A4598A">
        <w:rPr>
          <w:rStyle w:val="selectable"/>
          <w:rFonts w:ascii="Open Sans" w:hAnsi="Open Sans" w:cs="Arial"/>
          <w:color w:val="000000"/>
          <w:lang w:val="en-US"/>
        </w:rPr>
        <w:t xml:space="preserve">[online] Available at: </w:t>
      </w:r>
      <w:hyperlink r:id="rId72" w:history="1">
        <w:r w:rsidRPr="00A4598A">
          <w:rPr>
            <w:rStyle w:val="-"/>
            <w:rFonts w:ascii="Open Sans" w:hAnsi="Open Sans" w:cs="Arial"/>
            <w:lang w:val="en-US"/>
          </w:rPr>
          <w:t>http://enne.gr/wp-content/uploads/2014/12/ene-2015-b-anakoinosi-29-12-14.pdf</w:t>
        </w:r>
      </w:hyperlink>
      <w:r w:rsidRPr="00B744CB">
        <w:rPr>
          <w:rStyle w:val="selectable"/>
          <w:rFonts w:ascii="Open Sans" w:hAnsi="Open Sans" w:cs="Arial"/>
          <w:color w:val="000000"/>
          <w:lang w:val="en-US"/>
        </w:rPr>
        <w:t>.</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Clarke, J. and Dede C. (2005). Making learning meaningful: an exploratory study of using Multi-user environments (muves) in middle school science. In: </w:t>
      </w:r>
      <w:r w:rsidRPr="00BF1053">
        <w:rPr>
          <w:i/>
          <w:lang w:val="en-US" w:eastAsia="el-GR"/>
        </w:rPr>
        <w:t>American Educational Research Association, Montreal</w:t>
      </w:r>
      <w:r w:rsidRPr="00BF1053">
        <w:rPr>
          <w:lang w:val="en-US" w:eastAsia="el-GR"/>
        </w:rPr>
        <w:t>.</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Claxton, C. and Murrell, P. (1987). </w:t>
      </w:r>
      <w:r w:rsidRPr="00BF1053">
        <w:rPr>
          <w:i/>
          <w:iCs/>
          <w:lang w:val="en-US" w:eastAsia="el-GR"/>
        </w:rPr>
        <w:t>Learning styles</w:t>
      </w:r>
      <w:r w:rsidRPr="00BF1053">
        <w:rPr>
          <w:lang w:val="en-US" w:eastAsia="el-GR"/>
        </w:rPr>
        <w:t>. Washington, D.C.: Association for the Study of Higher Education.</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Clifton, A. and Mann, C. (2011). Can YouTube enhance student nurse learning? </w:t>
      </w:r>
      <w:r w:rsidRPr="00BF1053">
        <w:rPr>
          <w:i/>
          <w:iCs/>
          <w:lang w:val="en-US" w:eastAsia="el-GR"/>
        </w:rPr>
        <w:t>Nurse Education Today</w:t>
      </w:r>
      <w:r w:rsidRPr="00BF1053">
        <w:rPr>
          <w:lang w:val="en-US" w:eastAsia="el-GR"/>
        </w:rPr>
        <w:t>, 31(4), pp.311--313.</w:t>
      </w:r>
    </w:p>
    <w:p w:rsidR="00BF1053" w:rsidRPr="00BF1053" w:rsidRDefault="00BF1053" w:rsidP="005C394A">
      <w:pPr>
        <w:numPr>
          <w:ilvl w:val="0"/>
          <w:numId w:val="55"/>
        </w:numPr>
        <w:spacing w:before="0" w:after="0" w:line="360" w:lineRule="auto"/>
        <w:ind w:left="426"/>
        <w:rPr>
          <w:lang w:eastAsia="el-GR"/>
        </w:rPr>
      </w:pPr>
      <w:r w:rsidRPr="00BF1053">
        <w:rPr>
          <w:lang w:val="en-US" w:eastAsia="el-GR"/>
        </w:rPr>
        <w:t xml:space="preserve">Clipper B. Understanding the generations. In: </w:t>
      </w:r>
      <w:r w:rsidRPr="00BF1053">
        <w:rPr>
          <w:i/>
          <w:lang w:val="en-US" w:eastAsia="el-GR"/>
        </w:rPr>
        <w:t>The Nurse Manager's Guide to an Intergenerational Workforce.</w:t>
      </w:r>
      <w:r w:rsidRPr="00BF1053">
        <w:rPr>
          <w:lang w:val="en-US" w:eastAsia="el-GR"/>
        </w:rPr>
        <w:t xml:space="preserve"> Indianapolis, Ind: Sigma Theta Tau International; 2012:17-50.</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Coffield, F., Moseley, D., Hall, E. and Ecclestone, K. (2004). </w:t>
      </w:r>
      <w:r w:rsidRPr="00BF1053">
        <w:rPr>
          <w:i/>
          <w:iCs/>
          <w:lang w:val="en-US" w:eastAsia="el-GR"/>
        </w:rPr>
        <w:t>Learning styles and pedagogy in post-16 learning: A systematic and critical review</w:t>
      </w:r>
      <w:r w:rsidRPr="00BF1053">
        <w:rPr>
          <w:lang w:val="en-US" w:eastAsia="el-GR"/>
        </w:rPr>
        <w:t xml:space="preserve">. London: Learning and Skills Research Centre / University of Newcastle.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Conner, M. L. (1997-2012). Introduction to Learning Styles. MarciaConner.com, </w:t>
      </w:r>
      <w:hyperlink r:id="rId73" w:history="1">
        <w:r w:rsidRPr="00BF1053">
          <w:rPr>
            <w:rStyle w:val="-"/>
            <w:lang w:val="en-US" w:eastAsia="el-GR"/>
          </w:rPr>
          <w:t>http://marciaconner.com/resources/learning-styles-intro/</w:t>
        </w:r>
      </w:hyperlink>
      <w:r w:rsidRPr="00BF1053">
        <w:rPr>
          <w:lang w:val="en-US" w:eastAsia="el-GR"/>
        </w:rPr>
        <w:t xml:space="preserve"> [</w:t>
      </w:r>
      <w:r w:rsidRPr="00A4598A">
        <w:rPr>
          <w:lang w:val="en-US" w:eastAsia="el-GR"/>
        </w:rPr>
        <w:t>Accessed</w:t>
      </w:r>
      <w:r w:rsidRPr="00BF1053">
        <w:rPr>
          <w:lang w:val="en-US" w:eastAsia="el-GR"/>
        </w:rPr>
        <w:t xml:space="preserve"> 12 March 2013].</w:t>
      </w:r>
    </w:p>
    <w:p w:rsidR="00BF1053" w:rsidRPr="00BF1053" w:rsidRDefault="00BF1053" w:rsidP="005C394A">
      <w:pPr>
        <w:numPr>
          <w:ilvl w:val="0"/>
          <w:numId w:val="55"/>
        </w:numPr>
        <w:spacing w:before="0" w:after="0" w:line="360" w:lineRule="auto"/>
        <w:ind w:left="426"/>
        <w:rPr>
          <w:lang w:eastAsia="el-GR"/>
        </w:rPr>
      </w:pPr>
      <w:r w:rsidRPr="00BF1053">
        <w:rPr>
          <w:lang w:val="en-US" w:eastAsia="el-GR"/>
        </w:rPr>
        <w:t xml:space="preserve">Conole, G. (2008). Listening to the learner voice:  The ever changing landscape of technology use for language students.  </w:t>
      </w:r>
      <w:r w:rsidRPr="00BF1053">
        <w:rPr>
          <w:i/>
          <w:lang w:val="en-US" w:eastAsia="el-GR"/>
        </w:rPr>
        <w:t>ReCALL,</w:t>
      </w:r>
      <w:r w:rsidRPr="00BF1053">
        <w:rPr>
          <w:lang w:val="en-US" w:eastAsia="el-GR"/>
        </w:rPr>
        <w:t xml:space="preserve"> 20(2), </w:t>
      </w:r>
      <w:r w:rsidR="00E17071">
        <w:rPr>
          <w:lang w:val="en-US" w:eastAsia="el-GR"/>
        </w:rPr>
        <w:t>pp.</w:t>
      </w:r>
      <w:r w:rsidRPr="00BF1053">
        <w:rPr>
          <w:lang w:val="en-US" w:eastAsia="el-GR"/>
        </w:rPr>
        <w:t>124–140.</w:t>
      </w:r>
    </w:p>
    <w:p w:rsidR="00BF1053" w:rsidRPr="00BF1053" w:rsidRDefault="00BF1053" w:rsidP="005C394A">
      <w:pPr>
        <w:numPr>
          <w:ilvl w:val="0"/>
          <w:numId w:val="55"/>
        </w:numPr>
        <w:spacing w:before="0" w:after="0" w:line="360" w:lineRule="auto"/>
        <w:ind w:left="426"/>
        <w:rPr>
          <w:lang w:eastAsia="el-GR"/>
        </w:rPr>
      </w:pPr>
      <w:r w:rsidRPr="00BF1053">
        <w:rPr>
          <w:lang w:val="en-US" w:eastAsia="el-GR"/>
        </w:rPr>
        <w:t xml:space="preserve">Considine, D., Horton, J. and Moorman, G. (2009). Teaching and Reaching the Millennial Generation through Media Literacy. </w:t>
      </w:r>
      <w:r w:rsidRPr="00BF1053">
        <w:rPr>
          <w:i/>
          <w:iCs/>
          <w:lang w:val="en-US" w:eastAsia="el-GR"/>
        </w:rPr>
        <w:t>Journal of Adolescent &amp; Adult Literacy</w:t>
      </w:r>
      <w:r w:rsidRPr="00BF1053">
        <w:rPr>
          <w:lang w:val="en-US" w:eastAsia="el-GR"/>
        </w:rPr>
        <w:t>, 52(6), pp.471-481</w:t>
      </w:r>
      <w:r w:rsidRPr="00BF1053">
        <w:rPr>
          <w:lang w:eastAsia="el-GR"/>
        </w:rPr>
        <w:t>.</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Corrin, L., Lockyer, L. and Bennett, S. (2010). Technological diversity: an investigation of students’ technology use in everyday life and academic study. </w:t>
      </w:r>
      <w:r w:rsidRPr="00BF1053">
        <w:rPr>
          <w:i/>
          <w:iCs/>
          <w:lang w:eastAsia="el-GR"/>
        </w:rPr>
        <w:t>Learning, Media and Technology</w:t>
      </w:r>
      <w:r w:rsidRPr="00BF1053">
        <w:rPr>
          <w:lang w:eastAsia="el-GR"/>
        </w:rPr>
        <w:t>, 35(4), pp.387-401.</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Cox, T. (2008). Learning styles and studentsβ€™ attitudes toward the use of technology in higher and adult education classes. </w:t>
      </w:r>
      <w:r w:rsidRPr="00BF1053">
        <w:rPr>
          <w:i/>
          <w:iCs/>
          <w:lang w:val="en-US" w:eastAsia="el-GR"/>
        </w:rPr>
        <w:t>Institute for Learning Styles Journal</w:t>
      </w:r>
      <w:r w:rsidRPr="00BF1053">
        <w:rPr>
          <w:lang w:val="en-US" w:eastAsia="el-GR"/>
        </w:rPr>
        <w:t>, 1, pp.1--13.</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Crannell, B. A. and Witte, M.M. (2012). </w:t>
      </w:r>
      <w:r w:rsidRPr="00BF1053">
        <w:rPr>
          <w:bCs/>
          <w:lang w:val="en-US" w:eastAsia="el-GR"/>
        </w:rPr>
        <w:t xml:space="preserve">Clinical Practice of Registered Nurses and Learning Styles Preferences. </w:t>
      </w:r>
      <w:r w:rsidRPr="00BF1053">
        <w:rPr>
          <w:bCs/>
          <w:i/>
          <w:lang w:val="en-US" w:eastAsia="el-GR"/>
        </w:rPr>
        <w:t xml:space="preserve">Institute for Learning Styles Journal, </w:t>
      </w:r>
      <w:r w:rsidRPr="00BF1053">
        <w:rPr>
          <w:bCs/>
          <w:lang w:val="en-US" w:eastAsia="el-GR"/>
        </w:rPr>
        <w:t>1, pp.1-7.</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Currant, N., Currant, B., Whitfield, R. and Hartley, P. (2008). Defining ‘Generation Y’: towards a new typology of digital learners. </w:t>
      </w:r>
      <w:r w:rsidRPr="00BF1053">
        <w:rPr>
          <w:i/>
          <w:lang w:val="en-US" w:eastAsia="el-GR"/>
        </w:rPr>
        <w:t>In:</w:t>
      </w:r>
      <w:r w:rsidRPr="00A4598A">
        <w:rPr>
          <w:i/>
          <w:iCs/>
          <w:lang w:val="en-US" w:eastAsia="el-GR"/>
        </w:rPr>
        <w:t>EFYE Conference Proceedings</w:t>
      </w:r>
      <w:r w:rsidRPr="00A4598A">
        <w:rPr>
          <w:i/>
          <w:lang w:val="en-US" w:eastAsia="el-GR"/>
        </w:rPr>
        <w:t>.</w:t>
      </w:r>
      <w:r w:rsidRPr="00BF1053">
        <w:rPr>
          <w:lang w:val="en-US" w:eastAsia="el-GR"/>
        </w:rPr>
        <w:t xml:space="preserve"> Available at </w:t>
      </w:r>
      <w:hyperlink r:id="rId74" w:history="1">
        <w:r w:rsidRPr="00BF1053">
          <w:rPr>
            <w:rStyle w:val="-"/>
            <w:lang w:val="en-US" w:eastAsia="el-GR"/>
          </w:rPr>
          <w:t>https://www.academia.edu/10101367/Defining_Generation_Y_towards_a_new_typology_of_digital_learners</w:t>
        </w:r>
      </w:hyperlink>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Curry, L. (1983). An organisation of learning style theory and constructs. In: L. Curry (Ed), Learning</w:t>
      </w:r>
      <w:r w:rsidRPr="00BF1053">
        <w:rPr>
          <w:i/>
          <w:lang w:val="en-US" w:eastAsia="el-GR"/>
        </w:rPr>
        <w:t xml:space="preserve"> Style in Continuing Education</w:t>
      </w:r>
      <w:r w:rsidRPr="00BF1053">
        <w:rPr>
          <w:lang w:val="en-US" w:eastAsia="el-GR"/>
        </w:rPr>
        <w:t>. (Canada, Dalhousie University).</w:t>
      </w:r>
    </w:p>
    <w:p w:rsidR="00BF1053" w:rsidRPr="00BF1053" w:rsidRDefault="00BF1053" w:rsidP="005C394A">
      <w:pPr>
        <w:numPr>
          <w:ilvl w:val="0"/>
          <w:numId w:val="55"/>
        </w:numPr>
        <w:spacing w:before="0" w:after="0" w:line="360" w:lineRule="auto"/>
        <w:ind w:left="426"/>
        <w:rPr>
          <w:lang w:eastAsia="el-GR"/>
        </w:rPr>
      </w:pPr>
      <w:r w:rsidRPr="00BF1053">
        <w:rPr>
          <w:lang w:val="en-US" w:eastAsia="el-GR"/>
        </w:rPr>
        <w:t xml:space="preserve">Curry, L. (1990). A critique of the research on learning styles. </w:t>
      </w:r>
      <w:r w:rsidRPr="00BF1053">
        <w:rPr>
          <w:i/>
          <w:lang w:val="en-US" w:eastAsia="el-GR"/>
        </w:rPr>
        <w:t>Educational Leadership</w:t>
      </w:r>
      <w:r w:rsidRPr="00BF1053">
        <w:rPr>
          <w:lang w:val="en-US" w:eastAsia="el-GR"/>
        </w:rPr>
        <w:t>, 48(2), pp.50-57.</w:t>
      </w:r>
    </w:p>
    <w:p w:rsidR="00BF1053" w:rsidRPr="00BF1053" w:rsidRDefault="00BF1053" w:rsidP="00BF1053">
      <w:pPr>
        <w:spacing w:before="0" w:after="0" w:line="360" w:lineRule="auto"/>
        <w:ind w:left="426"/>
        <w:rPr>
          <w:lang w:eastAsia="el-GR"/>
        </w:rPr>
      </w:pPr>
    </w:p>
    <w:p w:rsidR="00BF1053" w:rsidRPr="00BF1053" w:rsidRDefault="00BF1053" w:rsidP="005C394A">
      <w:pPr>
        <w:numPr>
          <w:ilvl w:val="0"/>
          <w:numId w:val="55"/>
        </w:numPr>
        <w:spacing w:before="0" w:after="0" w:line="360" w:lineRule="auto"/>
        <w:ind w:left="426"/>
        <w:rPr>
          <w:lang w:eastAsia="el-GR"/>
        </w:rPr>
      </w:pPr>
      <w:r w:rsidRPr="00A4598A">
        <w:rPr>
          <w:lang w:val="en-US" w:eastAsia="el-GR"/>
        </w:rPr>
        <w:t xml:space="preserve">Dabbagh, N. and Kitsantas, A. (2012). Personal Learning Environments, social media, and self-regulated learning: A natural formula for connecting formal and informal learning. </w:t>
      </w:r>
      <w:r w:rsidRPr="00BF1053">
        <w:rPr>
          <w:i/>
          <w:iCs/>
          <w:lang w:eastAsia="el-GR"/>
        </w:rPr>
        <w:t>The Internet and Higher Education</w:t>
      </w:r>
      <w:r w:rsidRPr="00BF1053">
        <w:rPr>
          <w:lang w:eastAsia="el-GR"/>
        </w:rPr>
        <w:t>, 15(1), pp.3-8.</w:t>
      </w:r>
    </w:p>
    <w:p w:rsidR="00BF1053" w:rsidRPr="00BF1053" w:rsidRDefault="00BF1053" w:rsidP="005C394A">
      <w:pPr>
        <w:numPr>
          <w:ilvl w:val="0"/>
          <w:numId w:val="55"/>
        </w:numPr>
        <w:spacing w:before="0" w:after="0" w:line="360" w:lineRule="auto"/>
        <w:ind w:left="426"/>
        <w:rPr>
          <w:i/>
          <w:lang w:val="en-US" w:eastAsia="el-GR"/>
        </w:rPr>
      </w:pPr>
      <w:r w:rsidRPr="00A4598A">
        <w:rPr>
          <w:lang w:val="en-US" w:eastAsia="el-GR"/>
        </w:rPr>
        <w:t xml:space="preserve">Dahlstrom, E., Walker, J. and Dziuban, C. (2013). </w:t>
      </w:r>
      <w:r w:rsidRPr="00A4598A">
        <w:rPr>
          <w:i/>
          <w:iCs/>
          <w:lang w:val="en-US" w:eastAsia="el-GR"/>
        </w:rPr>
        <w:t>E</w:t>
      </w:r>
      <w:r w:rsidRPr="00BF1053">
        <w:rPr>
          <w:i/>
          <w:iCs/>
          <w:lang w:val="en-US" w:eastAsia="el-GR"/>
        </w:rPr>
        <w:t>CAR</w:t>
      </w:r>
      <w:r w:rsidRPr="00A4598A">
        <w:rPr>
          <w:i/>
          <w:iCs/>
          <w:lang w:val="en-US" w:eastAsia="el-GR"/>
        </w:rPr>
        <w:t xml:space="preserve"> Study on Undergraduate Students and Information Technology</w:t>
      </w:r>
      <w:r w:rsidRPr="00A4598A">
        <w:rPr>
          <w:lang w:val="en-US" w:eastAsia="el-GR"/>
        </w:rPr>
        <w:t xml:space="preserve">. </w:t>
      </w:r>
      <w:r w:rsidRPr="00BF1053">
        <w:rPr>
          <w:lang w:eastAsia="el-GR"/>
        </w:rPr>
        <w:t>Louisville: Educause Center of Analysis and Report, pp.1-49.</w:t>
      </w:r>
    </w:p>
    <w:p w:rsidR="00BF1053" w:rsidRPr="00BF1053" w:rsidRDefault="00BF1053" w:rsidP="005C394A">
      <w:pPr>
        <w:numPr>
          <w:ilvl w:val="0"/>
          <w:numId w:val="55"/>
        </w:numPr>
        <w:spacing w:before="0" w:after="0" w:line="360" w:lineRule="auto"/>
        <w:ind w:left="426"/>
        <w:rPr>
          <w:lang w:eastAsia="el-GR"/>
        </w:rPr>
      </w:pPr>
      <w:r w:rsidRPr="00A4598A">
        <w:rPr>
          <w:lang w:val="en-US" w:eastAsia="el-GR"/>
        </w:rPr>
        <w:t xml:space="preserve">Debuse, J. and Lawley, M. (2014). Benefits and drawbacks of computer-based assessment and feedback systems: Student and educator perspectives. </w:t>
      </w:r>
      <w:r w:rsidRPr="00BF1053">
        <w:rPr>
          <w:i/>
          <w:iCs/>
          <w:lang w:eastAsia="el-GR"/>
        </w:rPr>
        <w:t>Br J Educ Technol</w:t>
      </w:r>
      <w:r w:rsidRPr="00BF1053">
        <w:rPr>
          <w:lang w:eastAsia="el-GR"/>
        </w:rPr>
        <w:t>, p.n/a-n/a.</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eastAsia="el-GR"/>
        </w:rPr>
      </w:pPr>
      <w:r w:rsidRPr="00BF1053">
        <w:rPr>
          <w:lang w:val="en-US" w:eastAsia="el-GR"/>
        </w:rPr>
        <w:t xml:space="preserve">Dede, C. (2005). Planning for neomillennial learning styles. </w:t>
      </w:r>
      <w:r w:rsidRPr="00BF1053">
        <w:rPr>
          <w:iCs/>
          <w:lang w:val="en-US" w:eastAsia="el-GR"/>
        </w:rPr>
        <w:t>Shifts in students’ learning style will prompt a shift to active construction of knowledge through mediated immersion.</w:t>
      </w:r>
      <w:r w:rsidRPr="00BF1053">
        <w:rPr>
          <w:i/>
          <w:iCs/>
          <w:lang w:val="en-US" w:eastAsia="el-GR"/>
        </w:rPr>
        <w:t xml:space="preserve"> </w:t>
      </w:r>
      <w:r w:rsidRPr="00BF1053">
        <w:rPr>
          <w:lang w:val="en-US" w:eastAsia="el-GR"/>
        </w:rPr>
        <w:t xml:space="preserve"> </w:t>
      </w:r>
      <w:r w:rsidRPr="00BF1053">
        <w:rPr>
          <w:i/>
          <w:iCs/>
          <w:lang w:eastAsia="el-GR"/>
        </w:rPr>
        <w:t>Educause Quarterly</w:t>
      </w:r>
      <w:r w:rsidRPr="00BF1053">
        <w:rPr>
          <w:lang w:eastAsia="el-GR"/>
        </w:rPr>
        <w:t xml:space="preserve">, </w:t>
      </w:r>
      <w:r w:rsidRPr="00BF1053">
        <w:rPr>
          <w:i/>
          <w:iCs/>
          <w:lang w:eastAsia="el-GR"/>
        </w:rPr>
        <w:t>28</w:t>
      </w:r>
      <w:r w:rsidRPr="00BF1053">
        <w:rPr>
          <w:lang w:eastAsia="el-GR"/>
        </w:rPr>
        <w:t xml:space="preserve">(1), </w:t>
      </w:r>
      <w:r w:rsidRPr="00BF1053">
        <w:rPr>
          <w:lang w:val="en-US" w:eastAsia="el-GR"/>
        </w:rPr>
        <w:t>pp.</w:t>
      </w:r>
      <w:r w:rsidRPr="00BF1053">
        <w:rPr>
          <w:lang w:eastAsia="el-GR"/>
        </w:rPr>
        <w:t>7-12.</w:t>
      </w:r>
    </w:p>
    <w:p w:rsidR="00BF1053" w:rsidRPr="00BF1053" w:rsidRDefault="00BF1053" w:rsidP="005C394A">
      <w:pPr>
        <w:numPr>
          <w:ilvl w:val="0"/>
          <w:numId w:val="55"/>
        </w:numPr>
        <w:spacing w:before="0" w:after="0" w:line="360" w:lineRule="auto"/>
        <w:ind w:left="426"/>
        <w:rPr>
          <w:i/>
          <w:lang w:val="en-US" w:eastAsia="el-GR"/>
        </w:rPr>
      </w:pPr>
      <w:r w:rsidRPr="00BF1053">
        <w:rPr>
          <w:lang w:val="en-US" w:eastAsia="el-GR"/>
        </w:rPr>
        <w:t xml:space="preserve">Dede, C. (2005). Planning for neomillennial learning styles: Implications for investments in technology and faculty. </w:t>
      </w:r>
      <w:r w:rsidRPr="00BF1053">
        <w:rPr>
          <w:i/>
          <w:lang w:val="en-US" w:eastAsia="el-GR"/>
        </w:rPr>
        <w:t xml:space="preserve">Educating the net generation, </w:t>
      </w:r>
      <w:r w:rsidRPr="00BF1053">
        <w:rPr>
          <w:lang w:val="en-US" w:eastAsia="el-GR"/>
        </w:rPr>
        <w:t>5.</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Defy media, (2015). </w:t>
      </w:r>
      <w:r w:rsidRPr="00BF1053">
        <w:rPr>
          <w:i/>
          <w:iCs/>
          <w:lang w:val="en-US" w:eastAsia="el-GR"/>
        </w:rPr>
        <w:t>Millennials ages 13-24 declare it's not just the cord, TV content doesn't cut it</w:t>
      </w:r>
      <w:r w:rsidRPr="00BF1053">
        <w:rPr>
          <w:lang w:val="en-US" w:eastAsia="el-GR"/>
        </w:rPr>
        <w:t xml:space="preserve">. [online] Available at: </w:t>
      </w:r>
      <w:hyperlink r:id="rId75" w:history="1">
        <w:r w:rsidRPr="00BF1053">
          <w:rPr>
            <w:rStyle w:val="-"/>
            <w:lang w:val="en-US" w:eastAsia="el-GR"/>
          </w:rPr>
          <w:t>http://www.defymedia.com/2015/03/03/millennials-ages-13-24-declare-just-cord-tv-content-doesnt-cut/</w:t>
        </w:r>
      </w:hyperlink>
      <w:r w:rsidRPr="00BF1053">
        <w:rPr>
          <w:lang w:val="en-US" w:eastAsia="el-GR"/>
        </w:rPr>
        <w:t xml:space="preserve"> [Accessed 16 Jun. 2015].</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Dieterle, E., Dede, C. and Schrier, K. (2009). Neomillennial learning styles propagated by wireless handheld devices. In M. Lytras &amp; A. Naeve (Eds.), </w:t>
      </w:r>
      <w:r w:rsidRPr="00BF1053">
        <w:rPr>
          <w:i/>
          <w:lang w:val="en-US" w:eastAsia="el-GR"/>
        </w:rPr>
        <w:t>Ubiquitous and pervasive knowledge and learning management: Semantics, social networking and new media to their full potential</w:t>
      </w:r>
      <w:r w:rsidRPr="00BF1053">
        <w:rPr>
          <w:lang w:val="en-US" w:eastAsia="el-GR"/>
        </w:rPr>
        <w:t>. Hershey, PA: Idea Group, Inc.</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Dobson, J. (2009). Learning style preferences and course performance in an undergraduate physiology class. </w:t>
      </w:r>
      <w:r w:rsidRPr="00BF1053">
        <w:rPr>
          <w:i/>
          <w:iCs/>
          <w:lang w:eastAsia="el-GR"/>
        </w:rPr>
        <w:t>AJP: Advances in Physiology Education</w:t>
      </w:r>
      <w:r w:rsidRPr="00BF1053">
        <w:rPr>
          <w:lang w:eastAsia="el-GR"/>
        </w:rPr>
        <w:t>, 33(4), pp.308-314.</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Duff, A. and Duffy, T. (2002). Psychometric properties of Honey &amp; Mumford's Learning Styles Questionnaire (LSQ). </w:t>
      </w:r>
      <w:r w:rsidRPr="00BF1053">
        <w:rPr>
          <w:i/>
          <w:iCs/>
          <w:lang w:eastAsia="el-GR"/>
        </w:rPr>
        <w:t>Personality and Individual Differences</w:t>
      </w:r>
      <w:r w:rsidRPr="00BF1053">
        <w:rPr>
          <w:lang w:eastAsia="el-GR"/>
        </w:rPr>
        <w:t>, 33(1), pp.147-163.</w:t>
      </w:r>
    </w:p>
    <w:p w:rsidR="00BF1053" w:rsidRPr="00BF1053" w:rsidRDefault="008A2614" w:rsidP="005C394A">
      <w:pPr>
        <w:numPr>
          <w:ilvl w:val="0"/>
          <w:numId w:val="55"/>
        </w:numPr>
        <w:spacing w:before="0" w:after="0" w:line="360" w:lineRule="auto"/>
        <w:ind w:left="426"/>
        <w:rPr>
          <w:lang w:val="en-US" w:eastAsia="el-GR"/>
        </w:rPr>
      </w:pPr>
      <w:hyperlink r:id="rId76" w:history="1">
        <w:r w:rsidR="00BF1053" w:rsidRPr="00BF1053">
          <w:rPr>
            <w:rStyle w:val="-"/>
            <w:lang w:val="en-US" w:eastAsia="el-GR"/>
          </w:rPr>
          <w:t>Duncan-Howell, J. and Lee, K.T. (2007). M-learning: Finding a place for mobile technologies within tertiary educational settings. In</w:t>
        </w:r>
        <w:r w:rsidR="00BF1053" w:rsidRPr="00BF1053">
          <w:rPr>
            <w:rStyle w:val="-"/>
            <w:i/>
            <w:lang w:val="en-US" w:eastAsia="el-GR"/>
          </w:rPr>
          <w:t xml:space="preserve"> </w:t>
        </w:r>
        <w:r w:rsidR="00BF1053" w:rsidRPr="00BF1053">
          <w:rPr>
            <w:rStyle w:val="-"/>
            <w:lang w:val="en-US" w:eastAsia="el-GR"/>
          </w:rPr>
          <w:t xml:space="preserve">ICT: Providing choices for learners and learning. </w:t>
        </w:r>
        <w:r w:rsidR="00BF1053" w:rsidRPr="00BF1053">
          <w:rPr>
            <w:rStyle w:val="-"/>
            <w:i/>
            <w:lang w:val="en-US" w:eastAsia="el-GR"/>
          </w:rPr>
          <w:t>Proceedings ascilite Singapore</w:t>
        </w:r>
        <w:r w:rsidR="00BF1053" w:rsidRPr="00BF1053">
          <w:rPr>
            <w:rStyle w:val="-"/>
            <w:lang w:val="en-US" w:eastAsia="el-GR"/>
          </w:rPr>
          <w:t xml:space="preserve"> 2007.</w:t>
        </w:r>
      </w:hyperlink>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Dunn, R., Dunn, Κ. and Price, G. Ε. (1989).  </w:t>
      </w:r>
      <w:r w:rsidRPr="00BF1053">
        <w:rPr>
          <w:i/>
          <w:lang w:val="en-US" w:eastAsia="el-GR"/>
        </w:rPr>
        <w:t>Learning Styles Inventory.</w:t>
      </w:r>
      <w:r w:rsidRPr="00BF1053">
        <w:rPr>
          <w:lang w:val="en-US" w:eastAsia="el-GR"/>
        </w:rPr>
        <w:t xml:space="preserve"> Lawrence, ΚS:  Price Systems.</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Dunn, R. and Dιιnn, Κ. (1987). </w:t>
      </w:r>
      <w:r w:rsidRPr="00BF1053">
        <w:rPr>
          <w:i/>
          <w:lang w:val="en-US" w:eastAsia="el-GR"/>
        </w:rPr>
        <w:t>Understanding learning styles and the need for individual diagnosis and prescription</w:t>
      </w:r>
      <w:r w:rsidRPr="00BF1053">
        <w:rPr>
          <w:lang w:val="en-US" w:eastAsia="el-GR"/>
        </w:rPr>
        <w:t>. Columbia. CT: The Learner's dimension.</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Dunn, R. and Dιιnn, Κ. (l993). </w:t>
      </w:r>
      <w:r w:rsidRPr="00BF1053">
        <w:rPr>
          <w:i/>
          <w:lang w:val="en-US" w:eastAsia="el-GR"/>
        </w:rPr>
        <w:t>Teaching secondary students through their individual learning styles</w:t>
      </w:r>
      <w:r w:rsidRPr="00BF1053">
        <w:rPr>
          <w:lang w:val="en-US" w:eastAsia="el-GR"/>
        </w:rPr>
        <w:t>. Boston: Allyn and Bacon.</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Dunn, R. (2000). Learning styles: Theory, research, and practice. </w:t>
      </w:r>
      <w:r w:rsidRPr="00BF1053">
        <w:rPr>
          <w:i/>
          <w:lang w:val="en-US" w:eastAsia="el-GR"/>
        </w:rPr>
        <w:t>National Forum of Applied Educational Research Journal</w:t>
      </w:r>
      <w:r w:rsidRPr="00BF1053">
        <w:rPr>
          <w:lang w:val="en-US" w:eastAsia="el-GR"/>
        </w:rPr>
        <w:t>, 13 (1), pp.3-22.</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Dunn, R., Beaudry, J. S. and Klavas, A. (2002). Survey of research on learning styles. </w:t>
      </w:r>
      <w:r w:rsidRPr="00BF1053">
        <w:rPr>
          <w:i/>
          <w:iCs/>
          <w:lang w:val="en-US" w:eastAsia="el-GR"/>
        </w:rPr>
        <w:t>California Journal of Science Education</w:t>
      </w:r>
      <w:r w:rsidRPr="00BF1053">
        <w:rPr>
          <w:lang w:val="en-US" w:eastAsia="el-GR"/>
        </w:rPr>
        <w:t>, </w:t>
      </w:r>
      <w:r w:rsidRPr="00BF1053">
        <w:rPr>
          <w:iCs/>
          <w:lang w:val="en-US" w:eastAsia="el-GR"/>
        </w:rPr>
        <w:t>2</w:t>
      </w:r>
      <w:r w:rsidRPr="00BF1053">
        <w:rPr>
          <w:lang w:val="en-US" w:eastAsia="el-GR"/>
        </w:rPr>
        <w:t>(2), pp.75-98.</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Dunn, R. and Griggs, S. (2003). </w:t>
      </w:r>
      <w:r w:rsidRPr="00BF1053">
        <w:rPr>
          <w:i/>
          <w:lang w:val="en-US" w:eastAsia="el-GR"/>
        </w:rPr>
        <w:t>Synthesis of the Dunn and Dunn Learning Styles Model Research: Who, What, When, Where and so What—the Dunn and Dunn Learning Styles Model and its Theoretical Cornerstone.</w:t>
      </w:r>
      <w:r w:rsidRPr="00BF1053">
        <w:rPr>
          <w:lang w:val="en-US" w:eastAsia="el-GR"/>
        </w:rPr>
        <w:t xml:space="preserve"> St John’s University, New York, USA.</w:t>
      </w:r>
    </w:p>
    <w:p w:rsidR="00BF1053" w:rsidRPr="00BF1053" w:rsidRDefault="00BF1053" w:rsidP="00BF1053">
      <w:pPr>
        <w:spacing w:before="0" w:after="0" w:line="360" w:lineRule="auto"/>
        <w:ind w:left="426"/>
        <w:rPr>
          <w:lang w:val="en-US" w:eastAsia="el-GR"/>
        </w:rPr>
      </w:pP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Earle, V. and Myrick, F. (2009). Nursing Pedagogy and the Intergenerational Discourse. </w:t>
      </w:r>
      <w:r w:rsidRPr="00BF1053">
        <w:rPr>
          <w:i/>
          <w:iCs/>
          <w:lang w:eastAsia="el-GR"/>
        </w:rPr>
        <w:t>Journal of Nursing Education</w:t>
      </w:r>
      <w:r w:rsidRPr="00BF1053">
        <w:rPr>
          <w:lang w:eastAsia="el-GR"/>
        </w:rPr>
        <w:t>, 48(11), pp.624-630.</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Ebner, M., Nagler, W. and Schön, M. (2012). Have They Changed? Five Years of Survey on Academic Net-Generation. In: </w:t>
      </w:r>
      <w:r w:rsidRPr="00A4598A">
        <w:rPr>
          <w:i/>
          <w:iCs/>
          <w:lang w:val="en-US" w:eastAsia="el-GR"/>
        </w:rPr>
        <w:t>Proceedings of World Conference on Educational Multimedia, Hypermedia</w:t>
      </w:r>
      <w:r w:rsidRPr="00A4598A">
        <w:rPr>
          <w:lang w:val="en-US" w:eastAsia="el-GR"/>
        </w:rPr>
        <w:t>. Chesapeake, VA: AACE, pp.343-353.</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E-Learning Infographics, (2013). </w:t>
      </w:r>
      <w:r w:rsidRPr="00BF1053">
        <w:rPr>
          <w:i/>
          <w:iCs/>
          <w:lang w:val="en-US" w:eastAsia="el-GR"/>
        </w:rPr>
        <w:t>The Myth of Learning Styles Infographic - e-Learning Infographics</w:t>
      </w:r>
      <w:r w:rsidRPr="00BF1053">
        <w:rPr>
          <w:lang w:val="en-US" w:eastAsia="el-GR"/>
        </w:rPr>
        <w:t xml:space="preserve">. [online] Available at: </w:t>
      </w:r>
      <w:hyperlink r:id="rId77" w:history="1">
        <w:r w:rsidRPr="00BF1053">
          <w:rPr>
            <w:rStyle w:val="-"/>
            <w:lang w:val="en-US" w:eastAsia="el-GR"/>
          </w:rPr>
          <w:t>http://elearninginfographics.com/the-myth-of-learning-styles-infographic/</w:t>
        </w:r>
      </w:hyperlink>
      <w:r w:rsidRPr="00BF1053">
        <w:rPr>
          <w:lang w:val="en-US" w:eastAsia="el-GR"/>
        </w:rPr>
        <w:t xml:space="preserve"> [Accessed 7 Oct. 2014].</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El-Gilany, A. and Abusaad, F. (2013). Self-directed learning readiness and learning styles among Saudi undergraduate nursing students. </w:t>
      </w:r>
      <w:r w:rsidRPr="00BF1053">
        <w:rPr>
          <w:i/>
          <w:iCs/>
          <w:lang w:eastAsia="el-GR"/>
        </w:rPr>
        <w:t>Nurse Education Today</w:t>
      </w:r>
      <w:r w:rsidRPr="00BF1053">
        <w:rPr>
          <w:lang w:eastAsia="el-GR"/>
        </w:rPr>
        <w:t>, 33(9), pp.1040-1044.</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Ellison, N., Steinfield, C. and Lampe, C. (2007). The Benefits of Facebook “Friends:” Social Capital and College Students’ Use of Online Social Network Sites. </w:t>
      </w:r>
      <w:r w:rsidRPr="00BF1053">
        <w:rPr>
          <w:i/>
          <w:iCs/>
          <w:lang w:eastAsia="el-GR"/>
        </w:rPr>
        <w:t>Journal of Computer-Mediated Communication</w:t>
      </w:r>
      <w:r w:rsidRPr="00BF1053">
        <w:rPr>
          <w:lang w:eastAsia="el-GR"/>
        </w:rPr>
        <w:t>, 12(4), pp.1143-1168.</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El.wikipedia.org (2014). </w:t>
      </w:r>
      <w:r w:rsidRPr="00BF1053">
        <w:rPr>
          <w:i/>
          <w:iCs/>
          <w:lang w:val="en-US" w:eastAsia="el-GR"/>
        </w:rPr>
        <w:t>Podcasting</w:t>
      </w:r>
      <w:r w:rsidRPr="00BF1053">
        <w:rPr>
          <w:lang w:val="en-US" w:eastAsia="el-GR"/>
        </w:rPr>
        <w:t xml:space="preserve">. [online] Available at: </w:t>
      </w:r>
      <w:hyperlink r:id="rId78" w:history="1">
        <w:r w:rsidRPr="00BF1053">
          <w:rPr>
            <w:rStyle w:val="-"/>
            <w:lang w:val="en-US" w:eastAsia="el-GR"/>
          </w:rPr>
          <w:t>http://el.wikipedia.org/wiki/Podcasting</w:t>
        </w:r>
      </w:hyperlink>
      <w:r w:rsidRPr="00BF1053">
        <w:rPr>
          <w:lang w:val="en-US" w:eastAsia="el-GR"/>
        </w:rPr>
        <w:t xml:space="preserve"> [Accessed 17 Dec. 2014].</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El.wikipedia.org, (2014). </w:t>
      </w:r>
      <w:r w:rsidRPr="00BF1053">
        <w:rPr>
          <w:i/>
          <w:iCs/>
          <w:lang w:val="en-US" w:eastAsia="el-GR"/>
        </w:rPr>
        <w:t>Wiki</w:t>
      </w:r>
      <w:r w:rsidRPr="00BF1053">
        <w:rPr>
          <w:lang w:val="en-US" w:eastAsia="el-GR"/>
        </w:rPr>
        <w:t xml:space="preserve">. [online] Available at: </w:t>
      </w:r>
      <w:hyperlink r:id="rId79" w:history="1">
        <w:r w:rsidRPr="00BF1053">
          <w:rPr>
            <w:rStyle w:val="-"/>
            <w:lang w:val="en-US" w:eastAsia="el-GR"/>
          </w:rPr>
          <w:t>http://el.wikipedia.org/wiki/Wiki</w:t>
        </w:r>
      </w:hyperlink>
      <w:r w:rsidRPr="00BF1053">
        <w:rPr>
          <w:lang w:val="en-US" w:eastAsia="el-GR"/>
        </w:rPr>
        <w:t xml:space="preserve"> [Accessed 17 Dec. 2014].</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Eittah, H.F.A. and Ahmed, F.A.E (2013). Assessment of the nursing students' perception toward their learning style.  </w:t>
      </w:r>
      <w:r w:rsidRPr="00BF1053">
        <w:rPr>
          <w:i/>
          <w:lang w:val="en-US" w:eastAsia="el-GR"/>
        </w:rPr>
        <w:t>American Journal of Research Communication,</w:t>
      </w:r>
      <w:r w:rsidRPr="00BF1053">
        <w:rPr>
          <w:lang w:val="en-US" w:eastAsia="el-GR"/>
        </w:rPr>
        <w:t xml:space="preserve"> 1(4), pp. 80-93.  </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Eynon, R. and Malmberg, L. (2011). A typology of young people’s Internet use: Implications for education. </w:t>
      </w:r>
      <w:r w:rsidRPr="00BF1053">
        <w:rPr>
          <w:i/>
          <w:iCs/>
          <w:lang w:eastAsia="el-GR"/>
        </w:rPr>
        <w:t>Computers &amp; Education</w:t>
      </w:r>
      <w:r w:rsidRPr="00BF1053">
        <w:rPr>
          <w:lang w:eastAsia="el-GR"/>
        </w:rPr>
        <w:t>, 56(3), pp.585-595.</w:t>
      </w:r>
    </w:p>
    <w:p w:rsidR="00BF1053" w:rsidRPr="00BF1053" w:rsidRDefault="00BF1053" w:rsidP="00BF1053">
      <w:pPr>
        <w:spacing w:before="0" w:after="0" w:line="360" w:lineRule="auto"/>
        <w:ind w:left="426"/>
        <w:rPr>
          <w:lang w:val="en-US" w:eastAsia="el-GR"/>
        </w:rPr>
      </w:pPr>
    </w:p>
    <w:p w:rsidR="00BF1053" w:rsidRPr="00BF1053" w:rsidRDefault="00BF1053" w:rsidP="005C394A">
      <w:pPr>
        <w:numPr>
          <w:ilvl w:val="0"/>
          <w:numId w:val="55"/>
        </w:numPr>
        <w:spacing w:before="0" w:after="0" w:line="360" w:lineRule="auto"/>
        <w:ind w:left="426"/>
        <w:rPr>
          <w:lang w:eastAsia="el-GR"/>
        </w:rPr>
      </w:pPr>
      <w:r w:rsidRPr="00A4598A">
        <w:rPr>
          <w:lang w:val="en-US" w:eastAsia="el-GR"/>
        </w:rPr>
        <w:t xml:space="preserve">Farrell, L. (2014). Training the Millennial Generation: Implications for Organizational Climate. </w:t>
      </w:r>
      <w:r w:rsidRPr="00BF1053">
        <w:rPr>
          <w:i/>
          <w:iCs/>
          <w:lang w:eastAsia="el-GR"/>
        </w:rPr>
        <w:t>Journal of Organizational Learning and Leadership</w:t>
      </w:r>
      <w:r w:rsidRPr="00BF1053">
        <w:rPr>
          <w:lang w:eastAsia="el-GR"/>
        </w:rPr>
        <w:t>, 12(1), pp.50-52.</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Federation of American Scientists (FAS), (2007).  </w:t>
      </w:r>
      <w:r w:rsidRPr="00BF1053">
        <w:rPr>
          <w:iCs/>
          <w:lang w:val="en-US" w:eastAsia="el-GR"/>
        </w:rPr>
        <w:t>Harnessing the power of video games for learning.</w:t>
      </w:r>
      <w:r w:rsidRPr="00BF1053">
        <w:rPr>
          <w:i/>
          <w:iCs/>
          <w:lang w:val="en-US" w:eastAsia="el-GR"/>
        </w:rPr>
        <w:t xml:space="preserve"> </w:t>
      </w:r>
      <w:r w:rsidRPr="00BF1053">
        <w:rPr>
          <w:i/>
          <w:lang w:val="en-US" w:eastAsia="el-GR"/>
        </w:rPr>
        <w:t>Report, Summit of Educational Games</w:t>
      </w:r>
      <w:r w:rsidRPr="00BF1053">
        <w:rPr>
          <w:lang w:val="en-US" w:eastAsia="el-GR"/>
        </w:rPr>
        <w:t xml:space="preserve">. </w:t>
      </w:r>
      <w:r w:rsidRPr="00BF1053">
        <w:rPr>
          <w:lang w:eastAsia="el-GR"/>
        </w:rPr>
        <w:t>Ανάκτηση</w:t>
      </w:r>
      <w:r w:rsidRPr="00BF1053">
        <w:rPr>
          <w:lang w:val="en-US" w:eastAsia="el-GR"/>
        </w:rPr>
        <w:t xml:space="preserve">  </w:t>
      </w:r>
      <w:r w:rsidRPr="00BF1053">
        <w:rPr>
          <w:lang w:eastAsia="el-GR"/>
        </w:rPr>
        <w:t>Νοέμβριος</w:t>
      </w:r>
      <w:r w:rsidRPr="00BF1053">
        <w:rPr>
          <w:lang w:val="en-US" w:eastAsia="el-GR"/>
        </w:rPr>
        <w:t xml:space="preserve"> 04, 2013 </w:t>
      </w:r>
      <w:r w:rsidRPr="00BF1053">
        <w:rPr>
          <w:lang w:eastAsia="el-GR"/>
        </w:rPr>
        <w:t>από</w:t>
      </w:r>
      <w:r w:rsidRPr="00BF1053">
        <w:rPr>
          <w:lang w:val="en-US" w:eastAsia="el-GR"/>
        </w:rPr>
        <w:t xml:space="preserve">  </w:t>
      </w:r>
      <w:hyperlink r:id="rId80" w:history="1">
        <w:r w:rsidRPr="00BF1053">
          <w:rPr>
            <w:rStyle w:val="-"/>
            <w:lang w:val="en-US" w:eastAsia="el-GR"/>
          </w:rPr>
          <w:t>http://www.fas.org/programs/ltp/policy_and_publications/summit/Summit%20on%20Educational%20Games.pdf</w:t>
        </w:r>
      </w:hyperlink>
      <w:r w:rsidRPr="00BF1053">
        <w:rPr>
          <w:u w:val="single"/>
          <w:lang w:val="en-US" w:eastAsia="el-GR"/>
        </w:rPr>
        <w:t xml:space="preserve"> </w:t>
      </w:r>
      <w:r w:rsidRPr="00BF1053">
        <w:rPr>
          <w:lang w:val="en-US" w:eastAsia="el-GR"/>
        </w:rPr>
        <w:t>[Accessed 04 Nov. 2013].</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Felder, R. M. (1988). Learning Styles and teaching styles in engineering education. </w:t>
      </w:r>
      <w:r w:rsidRPr="00BF1053">
        <w:rPr>
          <w:i/>
          <w:lang w:val="en-US" w:eastAsia="el-GR"/>
        </w:rPr>
        <w:t>Engineering Education</w:t>
      </w:r>
      <w:r w:rsidRPr="00BF1053">
        <w:rPr>
          <w:lang w:val="en-US" w:eastAsia="el-GR"/>
        </w:rPr>
        <w:t>, 78(7), pp.674-681.</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Felder, R. M. (1993). Reaching the second tier-learning and teaching styles in college science education. </w:t>
      </w:r>
      <w:r w:rsidRPr="00BF1053">
        <w:rPr>
          <w:i/>
          <w:lang w:val="en-US" w:eastAsia="el-GR"/>
        </w:rPr>
        <w:t xml:space="preserve">ASEE Prism, </w:t>
      </w:r>
      <w:r w:rsidRPr="00BF1053">
        <w:rPr>
          <w:lang w:val="en-US" w:eastAsia="el-GR"/>
        </w:rPr>
        <w:t>6 (4), pp.18-23.</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Felder, R.  M. and Βrent R. (2005). Understanding Student Differences. </w:t>
      </w:r>
      <w:r w:rsidRPr="00BF1053">
        <w:rPr>
          <w:i/>
          <w:lang w:val="en-US" w:eastAsia="el-GR"/>
        </w:rPr>
        <w:t>Journal of Engineering Education,</w:t>
      </w:r>
      <w:r w:rsidRPr="00BF1053">
        <w:rPr>
          <w:lang w:val="en-US" w:eastAsia="el-GR"/>
        </w:rPr>
        <w:t xml:space="preserve"> 94(1), pp.57–72.</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Feiertag, J. and Berge, Z. (2008). Training Generation N: how educators should approach the Net Generation. </w:t>
      </w:r>
      <w:r w:rsidRPr="00BF1053">
        <w:rPr>
          <w:i/>
          <w:iCs/>
          <w:lang w:eastAsia="el-GR"/>
        </w:rPr>
        <w:t>Education &amp; Training</w:t>
      </w:r>
      <w:r w:rsidRPr="00BF1053">
        <w:rPr>
          <w:lang w:eastAsia="el-GR"/>
        </w:rPr>
        <w:t>, 50(6), pp.457-464.</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Felder, R.M. and Spurlin, J. (2005). Applications, Reliability and Validity of the Index of Learning Styles. </w:t>
      </w:r>
      <w:r w:rsidRPr="00BF1053">
        <w:rPr>
          <w:i/>
          <w:lang w:val="en-US" w:eastAsia="el-GR"/>
        </w:rPr>
        <w:t>International Journal on Engineering Education</w:t>
      </w:r>
      <w:r w:rsidRPr="00BF1053">
        <w:rPr>
          <w:lang w:val="en-US" w:eastAsia="el-GR"/>
        </w:rPr>
        <w:t>, 21 (1), pp. 103-112.</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Ferreira, J. (2014). </w:t>
      </w:r>
      <w:r w:rsidRPr="00BF1053">
        <w:rPr>
          <w:i/>
          <w:iCs/>
          <w:lang w:val="en-US" w:eastAsia="el-GR"/>
        </w:rPr>
        <w:t>Rebooting "Learning Styles" - Knewton</w:t>
      </w:r>
      <w:r w:rsidRPr="00BF1053">
        <w:rPr>
          <w:lang w:val="en-US" w:eastAsia="el-GR"/>
        </w:rPr>
        <w:t xml:space="preserve">. [online] Knewton. Available at: </w:t>
      </w:r>
      <w:hyperlink r:id="rId81" w:history="1">
        <w:r w:rsidRPr="00BF1053">
          <w:rPr>
            <w:rStyle w:val="-"/>
            <w:lang w:val="en-US" w:eastAsia="el-GR"/>
          </w:rPr>
          <w:t>http://www.knewton.com/blog/ceo-jose-ferreira/rebooting-learning-styles/</w:t>
        </w:r>
      </w:hyperlink>
      <w:r w:rsidRPr="00BF1053">
        <w:rPr>
          <w:lang w:val="en-US" w:eastAsia="el-GR"/>
        </w:rPr>
        <w:t xml:space="preserve"> [Accessed 7 Oct. 2014].</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Fleming, N.D. and Mills, C. (1992). Not another Inventory, Rather a Catalyst for Reflection. </w:t>
      </w:r>
      <w:r w:rsidRPr="00BF1053">
        <w:rPr>
          <w:i/>
          <w:lang w:val="en-US" w:eastAsia="el-GR"/>
        </w:rPr>
        <w:t>To Improve the Academy</w:t>
      </w:r>
      <w:r w:rsidRPr="00BF1053">
        <w:rPr>
          <w:lang w:val="en-US" w:eastAsia="el-GR"/>
        </w:rPr>
        <w:t>, 11, pp. 137-155.</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Fleming, N.D. and Mills, C. (1992). Helping Students Understand How They Learn. </w:t>
      </w:r>
      <w:r w:rsidRPr="00BF1053">
        <w:rPr>
          <w:i/>
          <w:lang w:val="en-US" w:eastAsia="el-GR"/>
        </w:rPr>
        <w:t>The Teaching Professor</w:t>
      </w:r>
      <w:r w:rsidRPr="00BF1053">
        <w:rPr>
          <w:lang w:val="en-US" w:eastAsia="el-GR"/>
        </w:rPr>
        <w:t xml:space="preserve">, 7(4).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Fleming, N. and Baume, D. (2006). Learning Styles Again: VARKing up the right tree! </w:t>
      </w:r>
      <w:r w:rsidRPr="00BF1053">
        <w:rPr>
          <w:i/>
          <w:lang w:val="en-US" w:eastAsia="el-GR"/>
        </w:rPr>
        <w:t>Educational Developments</w:t>
      </w:r>
      <w:r w:rsidRPr="00BF1053">
        <w:rPr>
          <w:lang w:val="en-US" w:eastAsia="el-GR"/>
        </w:rPr>
        <w:t>, 7(4), pp. 4-7.</w:t>
      </w:r>
    </w:p>
    <w:p w:rsidR="00BF1053" w:rsidRPr="00BF1053" w:rsidRDefault="00BF1053" w:rsidP="005C394A">
      <w:pPr>
        <w:numPr>
          <w:ilvl w:val="0"/>
          <w:numId w:val="55"/>
        </w:numPr>
        <w:spacing w:before="0" w:after="0" w:line="360" w:lineRule="auto"/>
        <w:ind w:left="426"/>
        <w:rPr>
          <w:u w:val="single"/>
          <w:lang w:val="en-US" w:eastAsia="el-GR"/>
        </w:rPr>
      </w:pPr>
      <w:r w:rsidRPr="00BF1053">
        <w:rPr>
          <w:lang w:val="en-US" w:eastAsia="el-GR"/>
        </w:rPr>
        <w:t xml:space="preserve">Fleming, N. D. (2007). VARK: A guide to learning styles. Retrieved 11 November 2011,  from </w:t>
      </w:r>
      <w:hyperlink r:id="rId82" w:history="1">
        <w:r w:rsidRPr="00BF1053">
          <w:rPr>
            <w:rStyle w:val="-"/>
            <w:lang w:val="en-US" w:eastAsia="el-GR"/>
          </w:rPr>
          <w:t>http://www.varklearn.com/english/page.asp?p=question</w:t>
        </w:r>
      </w:hyperlink>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Foss, B. and Haraldseid, C. (2014). Improvement of Health Education: The Opportunities of Technology and Digital Learning Tools. </w:t>
      </w:r>
      <w:r w:rsidRPr="00BF1053">
        <w:rPr>
          <w:i/>
          <w:iCs/>
          <w:lang w:eastAsia="el-GR"/>
        </w:rPr>
        <w:t>J Clinic Toxicol</w:t>
      </w:r>
      <w:r w:rsidRPr="00BF1053">
        <w:rPr>
          <w:lang w:eastAsia="el-GR"/>
        </w:rPr>
        <w:t>, 4(02).</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Frankel, A. (2009). Nurses’ learning styles: promoting better integration of theory into practice. </w:t>
      </w:r>
      <w:r w:rsidRPr="00BF1053">
        <w:rPr>
          <w:bCs/>
          <w:i/>
          <w:iCs/>
          <w:lang w:val="en-US" w:eastAsia="el-GR"/>
        </w:rPr>
        <w:t xml:space="preserve">Nursing Time, </w:t>
      </w:r>
      <w:r w:rsidRPr="00BF1053">
        <w:rPr>
          <w:lang w:val="en-US" w:eastAsia="el-GR"/>
        </w:rPr>
        <w:t>105(2), pp. 24 – 27.</w:t>
      </w:r>
    </w:p>
    <w:p w:rsidR="00BF1053" w:rsidRPr="00BF1053" w:rsidRDefault="00BF1053" w:rsidP="005C394A">
      <w:pPr>
        <w:numPr>
          <w:ilvl w:val="0"/>
          <w:numId w:val="55"/>
        </w:numPr>
        <w:spacing w:before="0" w:after="0" w:line="360" w:lineRule="auto"/>
        <w:ind w:left="426"/>
        <w:rPr>
          <w:lang w:val="en-US" w:eastAsia="el-GR"/>
        </w:rPr>
      </w:pPr>
      <w:bookmarkStart w:id="770" w:name="citation"/>
      <w:bookmarkEnd w:id="770"/>
      <w:r w:rsidRPr="00A4598A">
        <w:rPr>
          <w:lang w:val="en-US" w:eastAsia="el-GR"/>
        </w:rPr>
        <w:t xml:space="preserve">French, G., Cosgriff, T. and Brown, T. (2007). Learning style preferences of Australian occupational therapy students. </w:t>
      </w:r>
      <w:r w:rsidRPr="00BF1053">
        <w:rPr>
          <w:i/>
          <w:iCs/>
          <w:lang w:eastAsia="el-GR"/>
        </w:rPr>
        <w:t>Australian Occupational Therapy Journal</w:t>
      </w:r>
      <w:r w:rsidRPr="00BF1053">
        <w:rPr>
          <w:lang w:eastAsia="el-GR"/>
        </w:rPr>
        <w:t>, 54, pp.S58-S65.</w:t>
      </w:r>
    </w:p>
    <w:p w:rsidR="00BF1053" w:rsidRPr="00BF1053" w:rsidRDefault="008A2614" w:rsidP="005C394A">
      <w:pPr>
        <w:numPr>
          <w:ilvl w:val="0"/>
          <w:numId w:val="55"/>
        </w:numPr>
        <w:spacing w:before="0" w:after="0" w:line="360" w:lineRule="auto"/>
        <w:ind w:left="426"/>
        <w:rPr>
          <w:lang w:val="en-US" w:eastAsia="el-GR"/>
        </w:rPr>
      </w:pPr>
      <w:hyperlink r:id="rId83" w:history="1">
        <w:r w:rsidR="00BF1053" w:rsidRPr="00BF1053">
          <w:rPr>
            <w:rStyle w:val="-"/>
            <w:lang w:val="en-US" w:eastAsia="el-GR"/>
          </w:rPr>
          <w:t xml:space="preserve">Friedrich R., Le Merle, M., Peterson, M., Koster, A. (2010). </w:t>
        </w:r>
        <w:r w:rsidR="00BF1053" w:rsidRPr="00BF1053">
          <w:rPr>
            <w:rStyle w:val="-"/>
            <w:i/>
            <w:lang w:val="en-US" w:eastAsia="el-GR"/>
          </w:rPr>
          <w:t>The Rise of Generation C-Implications for the World of 2020.</w:t>
        </w:r>
        <w:r w:rsidR="00BF1053" w:rsidRPr="00BF1053">
          <w:rPr>
            <w:rStyle w:val="-"/>
            <w:lang w:val="en-US" w:eastAsia="el-GR"/>
          </w:rPr>
          <w:t xml:space="preserve">  Booz &amp; Company Inc.</w:t>
        </w:r>
      </w:hyperlink>
      <w:r w:rsidR="00BF1053" w:rsidRPr="00BF1053">
        <w:rPr>
          <w:lang w:val="en-US" w:eastAsia="el-GR"/>
        </w:rPr>
        <w:t xml:space="preserve"> </w:t>
      </w:r>
    </w:p>
    <w:p w:rsidR="00BF1053" w:rsidRPr="00BF1053" w:rsidRDefault="00BF1053" w:rsidP="00BF1053">
      <w:pPr>
        <w:spacing w:before="0" w:after="0" w:line="360" w:lineRule="auto"/>
        <w:ind w:left="426"/>
        <w:rPr>
          <w:lang w:val="en-US" w:eastAsia="el-GR"/>
        </w:rPr>
      </w:pP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García, P., Amandi, A., Schiaffino, S. and Campo, M. (2007). Evaluating Bayesian networks’ precision for detecting students’ learning styles. </w:t>
      </w:r>
      <w:r w:rsidRPr="00BF1053">
        <w:rPr>
          <w:i/>
          <w:iCs/>
          <w:lang w:eastAsia="el-GR"/>
        </w:rPr>
        <w:t>Computers &amp; Education</w:t>
      </w:r>
      <w:r w:rsidRPr="00BF1053">
        <w:rPr>
          <w:lang w:eastAsia="el-GR"/>
        </w:rPr>
        <w:t>, 49(3), pp.794-808.</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Ghaffari, R., Ranjbarzadeh, F. S., Azar, E. F., Hassanzadeh, S., Safaei, N., Golanbar, P. and Abbasi, E. (2013). The Analysis of Learning Styles and Their Relationship to Academic Achievement in Medical Students of Basic Sciences Program. </w:t>
      </w:r>
      <w:r w:rsidRPr="00BF1053">
        <w:rPr>
          <w:i/>
          <w:iCs/>
          <w:lang w:val="en-US" w:eastAsia="el-GR"/>
        </w:rPr>
        <w:t>Res Dev</w:t>
      </w:r>
      <w:r w:rsidRPr="00BF1053">
        <w:rPr>
          <w:lang w:val="en-US" w:eastAsia="el-GR"/>
        </w:rPr>
        <w:t>, </w:t>
      </w:r>
      <w:r w:rsidRPr="00BF1053">
        <w:rPr>
          <w:iCs/>
          <w:lang w:val="en-US" w:eastAsia="el-GR"/>
        </w:rPr>
        <w:t>2</w:t>
      </w:r>
      <w:r w:rsidRPr="00BF1053">
        <w:rPr>
          <w:lang w:val="en-US" w:eastAsia="el-GR"/>
        </w:rPr>
        <w:t>(2), pp. 73-76.</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Gibson, R. K., Lusoli, W. and Ward, S. (2005). Online Participation in the UK: Testing a ‘Contextualised’ Model of Internet Effects. </w:t>
      </w:r>
      <w:r w:rsidRPr="00BF1053">
        <w:rPr>
          <w:i/>
          <w:iCs/>
          <w:lang w:val="en-US" w:eastAsia="el-GR"/>
        </w:rPr>
        <w:t>The British Journal of Politics &amp; International Relations</w:t>
      </w:r>
      <w:r w:rsidRPr="00BF1053">
        <w:rPr>
          <w:lang w:val="en-US" w:eastAsia="el-GR"/>
        </w:rPr>
        <w:t xml:space="preserve">, </w:t>
      </w:r>
      <w:r w:rsidRPr="00BF1053">
        <w:rPr>
          <w:i/>
          <w:iCs/>
          <w:lang w:val="en-US" w:eastAsia="el-GR"/>
        </w:rPr>
        <w:t>7</w:t>
      </w:r>
      <w:r w:rsidRPr="00BF1053">
        <w:rPr>
          <w:lang w:val="en-US" w:eastAsia="el-GR"/>
        </w:rPr>
        <w:t>(4), pp.561-583.</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Globalhealthdelivery.org, (2014). </w:t>
      </w:r>
      <w:r w:rsidRPr="00BF1053">
        <w:rPr>
          <w:i/>
          <w:iCs/>
          <w:lang w:val="en-US" w:eastAsia="el-GR"/>
        </w:rPr>
        <w:t>GHD | Global Health Delivery Project at Harvard University</w:t>
      </w:r>
      <w:r w:rsidRPr="00BF1053">
        <w:rPr>
          <w:lang w:val="en-US" w:eastAsia="el-GR"/>
        </w:rPr>
        <w:t xml:space="preserve">. [online] Available at: </w:t>
      </w:r>
      <w:hyperlink r:id="rId84" w:history="1">
        <w:r w:rsidRPr="00BF1053">
          <w:rPr>
            <w:rStyle w:val="-"/>
            <w:lang w:val="en-US" w:eastAsia="el-GR"/>
          </w:rPr>
          <w:t>http://www.globalhealthdelivery.org/</w:t>
        </w:r>
      </w:hyperlink>
      <w:r w:rsidRPr="00BF1053">
        <w:rPr>
          <w:lang w:val="en-US" w:eastAsia="el-GR"/>
        </w:rPr>
        <w:t xml:space="preserve">  [Accessed 16 Dec. 2014].</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Globalwebindex.net, (2015). </w:t>
      </w:r>
      <w:r w:rsidRPr="00BF1053">
        <w:rPr>
          <w:i/>
          <w:iCs/>
          <w:lang w:val="en-US" w:eastAsia="el-GR"/>
        </w:rPr>
        <w:t>GWI Audience Report: Millennials</w:t>
      </w:r>
      <w:r w:rsidRPr="00BF1053">
        <w:rPr>
          <w:lang w:val="en-US" w:eastAsia="el-GR"/>
        </w:rPr>
        <w:t xml:space="preserve">. [online] Available at: </w:t>
      </w:r>
      <w:hyperlink r:id="rId85" w:history="1">
        <w:r w:rsidRPr="00BF1053">
          <w:rPr>
            <w:rStyle w:val="-"/>
            <w:lang w:val="en-US" w:eastAsia="el-GR"/>
          </w:rPr>
          <w:t>http://www.globalwebindex.net/blog/gwi-audience-report-millennials</w:t>
        </w:r>
      </w:hyperlink>
      <w:r w:rsidRPr="00BF1053">
        <w:rPr>
          <w:lang w:val="en-US" w:eastAsia="el-GR"/>
        </w:rPr>
        <w:t xml:space="preserve"> [Accessed 16 Jun. 2015].</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Graf, S., Lin, T. and Kinshuk (2005). Improving Student Modeling: The Relationship between Learning Styles and Cognitive Traits. </w:t>
      </w:r>
      <w:r w:rsidRPr="00BF1053">
        <w:rPr>
          <w:i/>
          <w:lang w:val="en-US" w:eastAsia="el-GR"/>
        </w:rPr>
        <w:t>Proceedings of the IADIS International Conference on Cognition and Exploratory Learning in Digital Age</w:t>
      </w:r>
      <w:r w:rsidRPr="00BF1053">
        <w:rPr>
          <w:lang w:val="en-US" w:eastAsia="el-GR"/>
        </w:rPr>
        <w:t>. Porto, Portugal, pp. 37-44.</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Graf, S. and Kinshuk, (2006). An Approach for Detecting Learning Styles in Learning Management Systems. </w:t>
      </w:r>
      <w:r w:rsidRPr="00BF1053">
        <w:rPr>
          <w:i/>
          <w:lang w:val="en-US" w:eastAsia="el-GR"/>
        </w:rPr>
        <w:t>Proceedings of the International Conference on Advanced Learning Technologies. IEEE Computer Science</w:t>
      </w:r>
      <w:r w:rsidRPr="00BF1053">
        <w:rPr>
          <w:lang w:val="en-US" w:eastAsia="el-GR"/>
        </w:rPr>
        <w:t>, pp. 161-163.</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Graf, S., Viola, S., Leo, T. and Kinshuk, (2007). In-Depth Analysis of the Felder-Silverman Learning Style Dimensions. </w:t>
      </w:r>
      <w:r w:rsidRPr="00BF1053">
        <w:rPr>
          <w:i/>
          <w:iCs/>
          <w:lang w:eastAsia="el-GR"/>
        </w:rPr>
        <w:t>Journal of Research on Technology in Education</w:t>
      </w:r>
      <w:r w:rsidRPr="00BF1053">
        <w:rPr>
          <w:lang w:eastAsia="el-GR"/>
        </w:rPr>
        <w:t>, 40(1), pp.79-93.</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Graf, S., Lin, T. and Kinshuk, (2008). The relationship between learning styles and cognitive traits – Getting additional information for improving student modelling. </w:t>
      </w:r>
      <w:r w:rsidRPr="00BF1053">
        <w:rPr>
          <w:i/>
          <w:iCs/>
          <w:lang w:eastAsia="el-GR"/>
        </w:rPr>
        <w:t>Computers in Human Behavior</w:t>
      </w:r>
      <w:r w:rsidRPr="00BF1053">
        <w:rPr>
          <w:lang w:eastAsia="el-GR"/>
        </w:rPr>
        <w:t xml:space="preserve">, 24(2), pp.122-137. </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Grail Research, (2010). </w:t>
      </w:r>
      <w:r w:rsidRPr="00A4598A">
        <w:rPr>
          <w:i/>
          <w:iCs/>
          <w:lang w:val="en-US" w:eastAsia="el-GR"/>
        </w:rPr>
        <w:t>Consumers of Tomorrow - Insights and Observations about Generation Z</w:t>
      </w:r>
      <w:r w:rsidRPr="00A4598A">
        <w:rPr>
          <w:lang w:val="en-US" w:eastAsia="el-GR"/>
        </w:rPr>
        <w:t xml:space="preserve">. [online] Grail Research, a division of Integreon. Available at: </w:t>
      </w:r>
      <w:hyperlink r:id="rId86" w:history="1">
        <w:r w:rsidRPr="00A4598A">
          <w:rPr>
            <w:rStyle w:val="-"/>
            <w:lang w:val="en-US" w:eastAsia="el-GR"/>
          </w:rPr>
          <w:t>http://www.integreon.com/pdf/Blog/Consumers_of_Tomorrow_Insights_and_Observations_About_Generation_Z_246.pdf</w:t>
        </w:r>
      </w:hyperlink>
      <w:r w:rsidRPr="00A4598A">
        <w:rPr>
          <w:lang w:val="en-US" w:eastAsia="el-GR"/>
        </w:rPr>
        <w:t xml:space="preserve"> [Accessed 13 Jun. 2015].</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Green, J., Wyllie, A. and Jackson, D. (2014). Virtual worlds: A new frontier for nurse education? </w:t>
      </w:r>
      <w:r w:rsidRPr="00BF1053">
        <w:rPr>
          <w:i/>
          <w:iCs/>
          <w:lang w:eastAsia="el-GR"/>
        </w:rPr>
        <w:t>Collegian</w:t>
      </w:r>
      <w:r w:rsidRPr="00BF1053">
        <w:rPr>
          <w:lang w:eastAsia="el-GR"/>
        </w:rPr>
        <w:t>, 21(2), pp.135-141.</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Greenberger, E., Lessard, J., Chen, C. and Farruggia, S. (2008). Self-Entitled College Students: Contributions of Personality, Parenting, and Motivational Factors. </w:t>
      </w:r>
      <w:r w:rsidRPr="00BF1053">
        <w:rPr>
          <w:i/>
          <w:iCs/>
          <w:lang w:eastAsia="el-GR"/>
        </w:rPr>
        <w:t>Journal of Youth and Adolescence</w:t>
      </w:r>
      <w:r w:rsidRPr="00BF1053">
        <w:rPr>
          <w:lang w:eastAsia="el-GR"/>
        </w:rPr>
        <w:t>, 37(10), pp.1193-1204.</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Gregorc, A. F. (1984). Style as a symptom: A phenomenological perspective. </w:t>
      </w:r>
      <w:r w:rsidRPr="00BF1053">
        <w:rPr>
          <w:i/>
          <w:lang w:val="en-US" w:eastAsia="el-GR"/>
        </w:rPr>
        <w:t>Theory into Practice</w:t>
      </w:r>
      <w:r w:rsidRPr="00BF1053">
        <w:rPr>
          <w:lang w:val="en-US" w:eastAsia="el-GR"/>
        </w:rPr>
        <w:t>, 23(1), pp.51–55.</w:t>
      </w:r>
    </w:p>
    <w:p w:rsidR="00BF1053" w:rsidRPr="00BF1053" w:rsidRDefault="00BF1053" w:rsidP="005C394A">
      <w:pPr>
        <w:numPr>
          <w:ilvl w:val="0"/>
          <w:numId w:val="55"/>
        </w:numPr>
        <w:spacing w:before="0" w:after="0" w:line="360" w:lineRule="auto"/>
        <w:ind w:left="426"/>
        <w:rPr>
          <w:lang w:eastAsia="el-GR"/>
        </w:rPr>
      </w:pPr>
      <w:r w:rsidRPr="00A4598A">
        <w:rPr>
          <w:lang w:val="en-US" w:eastAsia="el-GR"/>
        </w:rPr>
        <w:t xml:space="preserve">Grosseck, G. (2009). To use or not to use web 2.0 in higher education? </w:t>
      </w:r>
      <w:r w:rsidRPr="00BF1053">
        <w:rPr>
          <w:i/>
          <w:iCs/>
          <w:lang w:eastAsia="el-GR"/>
        </w:rPr>
        <w:t>Procedia - Social and Behavioral Sciences</w:t>
      </w:r>
      <w:r w:rsidRPr="00BF1053">
        <w:rPr>
          <w:lang w:eastAsia="el-GR"/>
        </w:rPr>
        <w:t>, 1(1), pp.478-482.</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Grunwald, P. (2003). Two Million American Children Have Their Own Web Sites, Broad New Internet Survey Shows. Bethesda, Md.: Grunwald Associates. </w:t>
      </w:r>
      <w:hyperlink r:id="rId87" w:history="1">
        <w:r w:rsidRPr="00BF1053">
          <w:rPr>
            <w:rStyle w:val="-"/>
            <w:lang w:val="en-US" w:eastAsia="el-GR"/>
          </w:rPr>
          <w:t>http://www.schooldata.com/ssm-grunwald-internet.htm</w:t>
        </w:r>
      </w:hyperlink>
      <w:r w:rsidRPr="00BF1053">
        <w:rPr>
          <w:lang w:val="en-US" w:eastAsia="el-GR"/>
        </w:rPr>
        <w:t>.</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Grunwald, P. (2004). Children, Families, and the Internet. Bethesda, Md.: Grunwald Associates. </w:t>
      </w:r>
      <w:hyperlink r:id="rId88" w:history="1">
        <w:r w:rsidRPr="00BF1053">
          <w:rPr>
            <w:rStyle w:val="-"/>
            <w:lang w:val="en-US" w:eastAsia="el-GR"/>
          </w:rPr>
          <w:t>http://www.grunwald.com</w:t>
        </w:r>
      </w:hyperlink>
      <w:r w:rsidRPr="00BF1053">
        <w:rPr>
          <w:lang w:val="en-US" w:eastAsia="el-GR"/>
        </w:rPr>
        <w:t>.</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Gyeong, J. A. and Myung, S. Y. (2008). Critical thinking and learning styles of nursing students at the Baccalaureate nursing program in Korea. </w:t>
      </w:r>
      <w:r w:rsidRPr="00BF1053">
        <w:rPr>
          <w:i/>
          <w:iCs/>
          <w:lang w:val="en-US" w:eastAsia="el-GR"/>
        </w:rPr>
        <w:t>Contemporary nurse</w:t>
      </w:r>
      <w:r w:rsidRPr="00BF1053">
        <w:rPr>
          <w:lang w:val="en-US" w:eastAsia="el-GR"/>
        </w:rPr>
        <w:t xml:space="preserve">, </w:t>
      </w:r>
      <w:r w:rsidRPr="00BF1053">
        <w:rPr>
          <w:i/>
          <w:iCs/>
          <w:lang w:val="en-US" w:eastAsia="el-GR"/>
        </w:rPr>
        <w:t>29</w:t>
      </w:r>
      <w:r w:rsidRPr="00BF1053">
        <w:rPr>
          <w:lang w:val="en-US" w:eastAsia="el-GR"/>
        </w:rPr>
        <w:t>(1), pp.100-109.</w:t>
      </w:r>
    </w:p>
    <w:p w:rsidR="00BF1053" w:rsidRPr="00BF1053" w:rsidRDefault="00BF1053" w:rsidP="00BF1053">
      <w:pPr>
        <w:spacing w:before="0" w:after="0" w:line="360" w:lineRule="auto"/>
        <w:ind w:left="426"/>
        <w:rPr>
          <w:lang w:val="en-US" w:eastAsia="el-GR"/>
        </w:rPr>
      </w:pP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Haapala, A. (2006).  Promoting different kinds of learners towards active learning in the web-based environment. </w:t>
      </w:r>
      <w:r w:rsidRPr="00BF1053">
        <w:rPr>
          <w:i/>
          <w:lang w:val="en-US" w:eastAsia="el-GR"/>
        </w:rPr>
        <w:t>Informatics in Education</w:t>
      </w:r>
      <w:r w:rsidRPr="00BF1053">
        <w:rPr>
          <w:lang w:val="en-US" w:eastAsia="el-GR"/>
        </w:rPr>
        <w:t>, 5(2), pp.207–218.</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Haigh, C. (2011). Wikipedia as an evidence source for nursing and healthcare students. </w:t>
      </w:r>
      <w:r w:rsidRPr="00BF1053">
        <w:rPr>
          <w:i/>
          <w:iCs/>
          <w:lang w:val="en-US" w:eastAsia="el-GR"/>
        </w:rPr>
        <w:t>Nurse education today</w:t>
      </w:r>
      <w:r w:rsidRPr="00BF1053">
        <w:rPr>
          <w:lang w:val="en-US" w:eastAsia="el-GR"/>
        </w:rPr>
        <w:t>, 31(2), pp.135--139.</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Handal, B. and Herrington, T. (2004). On being dependent or independent in computer based learning environments. </w:t>
      </w:r>
      <w:r w:rsidRPr="00BF1053">
        <w:rPr>
          <w:i/>
          <w:lang w:val="en-US" w:eastAsia="el-GR"/>
        </w:rPr>
        <w:t>University of Southern Queensland</w:t>
      </w:r>
      <w:r w:rsidRPr="00BF1053">
        <w:rPr>
          <w:lang w:val="en-US" w:eastAsia="el-GR"/>
        </w:rPr>
        <w:t>, 7 (2), pp.1-9.</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Hannay, M. and Fretwell, C. (2011). The higher education workplace: Meeting the needs of multiple generations. </w:t>
      </w:r>
      <w:r w:rsidRPr="00BF1053">
        <w:rPr>
          <w:i/>
          <w:iCs/>
          <w:lang w:val="en-US" w:eastAsia="el-GR"/>
        </w:rPr>
        <w:t>Research in Higher Education Journal</w:t>
      </w:r>
      <w:r w:rsidRPr="00BF1053">
        <w:rPr>
          <w:lang w:val="en-US" w:eastAsia="el-GR"/>
        </w:rPr>
        <w:t xml:space="preserve">, </w:t>
      </w:r>
      <w:r w:rsidRPr="00BF1053">
        <w:rPr>
          <w:iCs/>
          <w:lang w:val="en-US" w:eastAsia="el-GR"/>
        </w:rPr>
        <w:t>10</w:t>
      </w:r>
      <w:r w:rsidRPr="00BF1053">
        <w:rPr>
          <w:lang w:val="en-US" w:eastAsia="el-GR"/>
        </w:rPr>
        <w:t>(1), pp.1-12.</w:t>
      </w:r>
    </w:p>
    <w:p w:rsidR="00BF1053" w:rsidRPr="00BF1053" w:rsidRDefault="00BF1053" w:rsidP="005C394A">
      <w:pPr>
        <w:numPr>
          <w:ilvl w:val="0"/>
          <w:numId w:val="55"/>
        </w:numPr>
        <w:spacing w:before="0" w:after="0" w:line="360" w:lineRule="auto"/>
        <w:ind w:left="426"/>
        <w:rPr>
          <w:lang w:eastAsia="el-GR"/>
        </w:rPr>
      </w:pPr>
      <w:r w:rsidRPr="00A4598A">
        <w:rPr>
          <w:lang w:val="en-US" w:eastAsia="el-GR"/>
        </w:rPr>
        <w:t xml:space="preserve">Hansen, M. (2006). Nursing Students' Attitudes toward Technology: A National Study. </w:t>
      </w:r>
      <w:r w:rsidRPr="00BF1053">
        <w:rPr>
          <w:i/>
          <w:iCs/>
          <w:lang w:eastAsia="el-GR"/>
        </w:rPr>
        <w:t>Nursing and Health Professions Faculty Research</w:t>
      </w:r>
      <w:r w:rsidRPr="00BF1053">
        <w:rPr>
          <w:lang w:eastAsia="el-GR"/>
        </w:rPr>
        <w:t xml:space="preserve">, Paper 7. </w:t>
      </w:r>
    </w:p>
    <w:p w:rsidR="00BF1053" w:rsidRPr="00A4598A" w:rsidRDefault="00BF1053" w:rsidP="005C394A">
      <w:pPr>
        <w:numPr>
          <w:ilvl w:val="0"/>
          <w:numId w:val="55"/>
        </w:numPr>
        <w:spacing w:before="0" w:after="0" w:line="360" w:lineRule="auto"/>
        <w:ind w:left="426"/>
        <w:rPr>
          <w:lang w:val="en-US" w:eastAsia="el-GR"/>
        </w:rPr>
      </w:pPr>
      <w:r w:rsidRPr="00A4598A">
        <w:rPr>
          <w:lang w:val="en-US" w:eastAsia="el-GR"/>
        </w:rPr>
        <w:t xml:space="preserve">Hansen, M. and Erdley, S. (2009). YouTube and Other Web 2.0 Applications for Nursing Education. </w:t>
      </w:r>
      <w:r w:rsidRPr="00A4598A">
        <w:rPr>
          <w:i/>
          <w:iCs/>
          <w:lang w:val="en-US" w:eastAsia="el-GR"/>
        </w:rPr>
        <w:t>OJNI Online Journal of Nursing Informatics</w:t>
      </w:r>
      <w:r w:rsidRPr="00A4598A">
        <w:rPr>
          <w:lang w:val="en-US" w:eastAsia="el-GR"/>
        </w:rPr>
        <w:t xml:space="preserve">, [online] 13(3), pp.1-20. Available at: </w:t>
      </w:r>
      <w:hyperlink r:id="rId89" w:history="1">
        <w:r w:rsidRPr="00A4598A">
          <w:rPr>
            <w:rStyle w:val="-"/>
            <w:lang w:val="en-US" w:eastAsia="el-GR"/>
          </w:rPr>
          <w:t>http://ojni.org/13_3/Hansen_Erdley.pdf</w:t>
        </w:r>
      </w:hyperlink>
      <w:r w:rsidRPr="00A4598A">
        <w:rPr>
          <w:lang w:val="en-US" w:eastAsia="el-GR"/>
        </w:rPr>
        <w:t xml:space="preserve"> [Accessed 19 Nov. 2014].</w:t>
      </w:r>
    </w:p>
    <w:p w:rsidR="00BF1053" w:rsidRPr="00BF1053" w:rsidRDefault="00BF1053" w:rsidP="005C394A">
      <w:pPr>
        <w:numPr>
          <w:ilvl w:val="0"/>
          <w:numId w:val="55"/>
        </w:numPr>
        <w:spacing w:before="0" w:after="0" w:line="360" w:lineRule="auto"/>
        <w:ind w:left="426"/>
        <w:rPr>
          <w:lang w:eastAsia="el-GR"/>
        </w:rPr>
      </w:pPr>
      <w:r w:rsidRPr="00A4598A">
        <w:rPr>
          <w:lang w:val="en-US" w:eastAsia="el-GR"/>
        </w:rPr>
        <w:t xml:space="preserve">Hargittai, E. (2010). Digital Na(t)ives? Variation in Internet Skills and Uses among Members of the “Net Generation”. </w:t>
      </w:r>
      <w:r w:rsidRPr="00BF1053">
        <w:rPr>
          <w:i/>
          <w:iCs/>
          <w:lang w:eastAsia="el-GR"/>
        </w:rPr>
        <w:t>Sociological Inquiry</w:t>
      </w:r>
      <w:r w:rsidRPr="00BF1053">
        <w:rPr>
          <w:lang w:eastAsia="el-GR"/>
        </w:rPr>
        <w:t>, 80(1), pp.92-113.</w:t>
      </w:r>
    </w:p>
    <w:p w:rsidR="00BF1053" w:rsidRPr="00BF1053" w:rsidRDefault="00BF1053" w:rsidP="005C394A">
      <w:pPr>
        <w:numPr>
          <w:ilvl w:val="0"/>
          <w:numId w:val="55"/>
        </w:numPr>
        <w:spacing w:before="0" w:after="0" w:line="360" w:lineRule="auto"/>
        <w:ind w:left="426"/>
        <w:rPr>
          <w:lang w:eastAsia="el-GR"/>
        </w:rPr>
      </w:pPr>
      <w:r w:rsidRPr="00A4598A">
        <w:rPr>
          <w:lang w:val="en-US" w:eastAsia="el-GR"/>
        </w:rPr>
        <w:t xml:space="preserve">Hasan, H. (2012). </w:t>
      </w:r>
      <w:r w:rsidRPr="00A4598A">
        <w:rPr>
          <w:i/>
          <w:iCs/>
          <w:lang w:val="en-US" w:eastAsia="el-GR"/>
        </w:rPr>
        <w:t>Wikipedia, 3.5 million articles &amp; counting</w:t>
      </w:r>
      <w:r w:rsidRPr="00A4598A">
        <w:rPr>
          <w:lang w:val="en-US" w:eastAsia="el-GR"/>
        </w:rPr>
        <w:t xml:space="preserve">. </w:t>
      </w:r>
      <w:r w:rsidRPr="00BF1053">
        <w:rPr>
          <w:lang w:eastAsia="el-GR"/>
        </w:rPr>
        <w:t>New York: Rosen Central.</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Hashim, R., Habib, A., Zakariah, Z. and Mohamad, W. (2014). S</w:t>
      </w:r>
      <w:r w:rsidRPr="00BF1053">
        <w:rPr>
          <w:lang w:val="en-US" w:eastAsia="el-GR"/>
        </w:rPr>
        <w:t>tudy on postgraduate student preferred/ dislike teaching /</w:t>
      </w:r>
      <w:r w:rsidRPr="00A4598A">
        <w:rPr>
          <w:lang w:val="en-US" w:eastAsia="el-GR"/>
        </w:rPr>
        <w:t xml:space="preserve"> learning techniques: a case study of a private university in Malaysia. </w:t>
      </w:r>
      <w:r w:rsidRPr="00A4598A">
        <w:rPr>
          <w:i/>
          <w:iCs/>
          <w:lang w:val="en-US" w:eastAsia="el-GR"/>
        </w:rPr>
        <w:t>Conference on Professional Development in Education (PDE2014), Widyatama University Indonesia, Open University Indonesia and Open University Malaysia</w:t>
      </w:r>
      <w:r w:rsidRPr="00A4598A">
        <w:rPr>
          <w:lang w:val="en-US" w:eastAsia="el-GR"/>
        </w:rPr>
        <w:t xml:space="preserve">. [online] Available at: </w:t>
      </w:r>
      <w:hyperlink r:id="rId90" w:history="1">
        <w:r w:rsidRPr="00A4598A">
          <w:rPr>
            <w:rStyle w:val="-"/>
            <w:lang w:val="en-US" w:eastAsia="el-GR"/>
          </w:rPr>
          <w:t>http://repository.widyatama.ac.id/xmlui/handle/123456789/3357</w:t>
        </w:r>
      </w:hyperlink>
      <w:r w:rsidRPr="00A4598A">
        <w:rPr>
          <w:lang w:val="en-US" w:eastAsia="el-GR"/>
        </w:rPr>
        <w:t>[Accessed: 25 Feb. 2015].</w:t>
      </w:r>
    </w:p>
    <w:p w:rsidR="00BF1053" w:rsidRPr="00BF1053" w:rsidRDefault="00BF1053" w:rsidP="005C394A">
      <w:pPr>
        <w:numPr>
          <w:ilvl w:val="0"/>
          <w:numId w:val="55"/>
        </w:numPr>
        <w:spacing w:before="0" w:after="0" w:line="360" w:lineRule="auto"/>
        <w:ind w:left="426"/>
        <w:rPr>
          <w:lang w:eastAsia="el-GR"/>
        </w:rPr>
      </w:pPr>
      <w:r w:rsidRPr="00BF1053">
        <w:rPr>
          <w:lang w:val="en-US" w:eastAsia="el-GR"/>
        </w:rPr>
        <w:t>Haynes, S., Richard, D. and Kubany, E. (1995). Content validity in psychological assessment: A functional approach to concepts and methods. </w:t>
      </w:r>
      <w:r w:rsidRPr="00BF1053">
        <w:rPr>
          <w:i/>
          <w:iCs/>
          <w:lang w:val="en-US" w:eastAsia="el-GR"/>
        </w:rPr>
        <w:t>Psychological Assessment</w:t>
      </w:r>
      <w:r w:rsidRPr="00BF1053">
        <w:rPr>
          <w:lang w:val="en-US" w:eastAsia="el-GR"/>
        </w:rPr>
        <w:t>, 7(3), pp.238-247.</w:t>
      </w:r>
    </w:p>
    <w:p w:rsidR="002C2156" w:rsidRPr="002C2156" w:rsidRDefault="002C2156" w:rsidP="005C394A">
      <w:pPr>
        <w:numPr>
          <w:ilvl w:val="0"/>
          <w:numId w:val="55"/>
        </w:numPr>
        <w:spacing w:before="0" w:after="0" w:line="360" w:lineRule="auto"/>
        <w:ind w:left="426"/>
        <w:rPr>
          <w:lang w:val="en-US" w:eastAsia="el-GR"/>
        </w:rPr>
      </w:pPr>
      <w:r w:rsidRPr="00A4598A">
        <w:rPr>
          <w:lang w:val="en-US" w:eastAsia="el-GR"/>
        </w:rPr>
        <w:t xml:space="preserve">Helsper, E., &amp; Eynon, R. (2010). Digital natives: where is the evidence?. </w:t>
      </w:r>
      <w:r w:rsidRPr="002C2156">
        <w:rPr>
          <w:i/>
          <w:iCs/>
          <w:lang w:eastAsia="el-GR"/>
        </w:rPr>
        <w:t>British Educational Research Journal</w:t>
      </w:r>
      <w:r w:rsidRPr="002C2156">
        <w:rPr>
          <w:lang w:eastAsia="el-GR"/>
        </w:rPr>
        <w:t xml:space="preserve">, </w:t>
      </w:r>
      <w:r w:rsidRPr="002C2156">
        <w:rPr>
          <w:i/>
          <w:iCs/>
          <w:lang w:eastAsia="el-GR"/>
        </w:rPr>
        <w:t>36</w:t>
      </w:r>
      <w:r w:rsidRPr="002C2156">
        <w:rPr>
          <w:lang w:eastAsia="el-GR"/>
        </w:rPr>
        <w:t>(3), 503-520. doi:10.1080/01411920902989227</w:t>
      </w:r>
      <w:r>
        <w:rPr>
          <w:lang w:eastAsia="el-GR"/>
        </w:rPr>
        <w:t>.</w:t>
      </w:r>
    </w:p>
    <w:p w:rsidR="00BF1053" w:rsidRPr="00BF1053" w:rsidRDefault="002C2156" w:rsidP="005C394A">
      <w:pPr>
        <w:numPr>
          <w:ilvl w:val="0"/>
          <w:numId w:val="55"/>
        </w:numPr>
        <w:spacing w:before="0" w:after="0" w:line="360" w:lineRule="auto"/>
        <w:ind w:left="426"/>
        <w:rPr>
          <w:lang w:val="en-US" w:eastAsia="el-GR"/>
        </w:rPr>
      </w:pPr>
      <w:r w:rsidRPr="002C2156">
        <w:rPr>
          <w:lang w:val="en-US" w:eastAsia="el-GR"/>
        </w:rPr>
        <w:t xml:space="preserve"> </w:t>
      </w:r>
      <w:r w:rsidR="00BF1053" w:rsidRPr="00BF1053">
        <w:rPr>
          <w:lang w:val="en-US" w:eastAsia="el-GR"/>
        </w:rPr>
        <w:t>Hendry, G. D., Heinrich, P., Lyon, P. M., Barratt, A. L., Simpson, J. M., Hyde, S. J., &amp; Mgaieth, S. (2005). Helping students understand their learning styles: Effects on study self</w:t>
      </w:r>
      <w:r w:rsidR="00BF1053" w:rsidRPr="00BF1053">
        <w:rPr>
          <w:rFonts w:ascii="Cambria Math" w:hAnsi="Cambria Math" w:cs="Cambria Math"/>
          <w:lang w:val="en-US" w:eastAsia="el-GR"/>
        </w:rPr>
        <w:t>‐</w:t>
      </w:r>
      <w:r w:rsidR="00BF1053" w:rsidRPr="00BF1053">
        <w:rPr>
          <w:lang w:val="en-US" w:eastAsia="el-GR"/>
        </w:rPr>
        <w:t xml:space="preserve">efficacy, preference for group work, and group climate. </w:t>
      </w:r>
      <w:r w:rsidR="00BF1053" w:rsidRPr="00BF1053">
        <w:rPr>
          <w:i/>
          <w:iCs/>
          <w:lang w:val="en-US" w:eastAsia="el-GR"/>
        </w:rPr>
        <w:t>Educational Psychology</w:t>
      </w:r>
      <w:r w:rsidR="00BF1053" w:rsidRPr="00BF1053">
        <w:rPr>
          <w:lang w:val="en-US" w:eastAsia="el-GR"/>
        </w:rPr>
        <w:t>, </w:t>
      </w:r>
      <w:r w:rsidR="00BF1053" w:rsidRPr="00BF1053">
        <w:rPr>
          <w:i/>
          <w:iCs/>
          <w:lang w:val="en-US" w:eastAsia="el-GR"/>
        </w:rPr>
        <w:t>25</w:t>
      </w:r>
      <w:r w:rsidR="00BF1053" w:rsidRPr="00BF1053">
        <w:rPr>
          <w:lang w:val="en-US" w:eastAsia="el-GR"/>
        </w:rPr>
        <w:t>(4), 395-407.</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Henry, J. (2007). Professor pans 'learning style' teaching method. </w:t>
      </w:r>
      <w:r w:rsidRPr="00BF1053">
        <w:rPr>
          <w:i/>
          <w:iCs/>
          <w:lang w:val="en-US" w:eastAsia="el-GR"/>
        </w:rPr>
        <w:t>The Telegraph</w:t>
      </w:r>
      <w:r w:rsidRPr="00BF1053">
        <w:rPr>
          <w:lang w:val="en-US" w:eastAsia="el-GR"/>
        </w:rPr>
        <w:t xml:space="preserve">. [online] Available at: </w:t>
      </w:r>
      <w:hyperlink r:id="rId91" w:history="1">
        <w:r w:rsidRPr="00BF1053">
          <w:rPr>
            <w:rStyle w:val="-"/>
            <w:lang w:val="en-US" w:eastAsia="el-GR"/>
          </w:rPr>
          <w:t>http://www.telegraph.co.uk/news/uknews/1558822/Professor-pans-learning-style-teaching-method.html</w:t>
        </w:r>
      </w:hyperlink>
      <w:r w:rsidRPr="00BF1053">
        <w:rPr>
          <w:lang w:val="en-US" w:eastAsia="el-GR"/>
        </w:rPr>
        <w:t xml:space="preserve"> [Accessed 17 Oct. 2014].</w:t>
      </w:r>
    </w:p>
    <w:p w:rsidR="00BF1053" w:rsidRPr="00BF1053" w:rsidRDefault="00BF1053" w:rsidP="005C394A">
      <w:pPr>
        <w:numPr>
          <w:ilvl w:val="0"/>
          <w:numId w:val="55"/>
        </w:numPr>
        <w:spacing w:before="0" w:after="0" w:line="360" w:lineRule="auto"/>
        <w:ind w:left="426"/>
        <w:rPr>
          <w:lang w:eastAsia="el-GR"/>
        </w:rPr>
      </w:pPr>
      <w:r w:rsidRPr="00A4598A">
        <w:rPr>
          <w:lang w:val="en-US" w:eastAsia="el-GR"/>
        </w:rPr>
        <w:t xml:space="preserve">Hersen, M. (2004). </w:t>
      </w:r>
      <w:r w:rsidRPr="00A4598A">
        <w:rPr>
          <w:i/>
          <w:iCs/>
          <w:lang w:val="en-US" w:eastAsia="el-GR"/>
        </w:rPr>
        <w:t>Comprehensive handbook of psychological assessment</w:t>
      </w:r>
      <w:r w:rsidRPr="00A4598A">
        <w:rPr>
          <w:lang w:val="en-US" w:eastAsia="el-GR"/>
        </w:rPr>
        <w:t xml:space="preserve">. </w:t>
      </w:r>
      <w:r w:rsidRPr="00BF1053">
        <w:rPr>
          <w:lang w:eastAsia="el-GR"/>
        </w:rPr>
        <w:t>Hoboken, N.J.: John Wiley &amp; Sons.</w:t>
      </w:r>
    </w:p>
    <w:p w:rsidR="00BF1053" w:rsidRPr="00BF1053" w:rsidRDefault="00BF1053" w:rsidP="005C394A">
      <w:pPr>
        <w:numPr>
          <w:ilvl w:val="0"/>
          <w:numId w:val="55"/>
        </w:numPr>
        <w:spacing w:before="0" w:after="0" w:line="360" w:lineRule="auto"/>
        <w:ind w:left="426"/>
        <w:rPr>
          <w:lang w:eastAsia="el-GR"/>
        </w:rPr>
      </w:pPr>
      <w:r w:rsidRPr="00A4598A">
        <w:rPr>
          <w:lang w:val="en-US" w:eastAsia="el-GR"/>
        </w:rPr>
        <w:t xml:space="preserve">Hicks, M., Reid, I. and George, R. (2001). Enhancing on-line teaching: Designing responsive learning environments. </w:t>
      </w:r>
      <w:r w:rsidRPr="00BF1053">
        <w:rPr>
          <w:i/>
          <w:iCs/>
          <w:lang w:eastAsia="el-GR"/>
        </w:rPr>
        <w:t>International Journal for Academic Development</w:t>
      </w:r>
      <w:r w:rsidRPr="00BF1053">
        <w:rPr>
          <w:lang w:eastAsia="el-GR"/>
        </w:rPr>
        <w:t>, 6(2), pp.143-151.</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Ηoney P. and Mumford, A. (1992). </w:t>
      </w:r>
      <w:r w:rsidRPr="00BF1053">
        <w:rPr>
          <w:i/>
          <w:lang w:val="en-US" w:eastAsia="el-GR"/>
        </w:rPr>
        <w:t>The Manual of Learning Styles.</w:t>
      </w:r>
      <w:r w:rsidRPr="00BF1053">
        <w:rPr>
          <w:lang w:val="en-US" w:eastAsia="el-GR"/>
        </w:rPr>
        <w:t xml:space="preserve"> Maidenhead: Peter Honey.</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Ηoney P. (1994). </w:t>
      </w:r>
      <w:r w:rsidRPr="00BF1053">
        <w:rPr>
          <w:i/>
          <w:lang w:val="en-US" w:eastAsia="el-GR"/>
        </w:rPr>
        <w:t>Learning Log: A way to enhance learning from experience.</w:t>
      </w:r>
      <w:r w:rsidRPr="00BF1053">
        <w:rPr>
          <w:lang w:val="en-US" w:eastAsia="el-GR"/>
        </w:rPr>
        <w:t xml:space="preserve"> Maidenhead, Berkshire.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Honey, P., Mumford, A.  (2001). </w:t>
      </w:r>
      <w:r w:rsidRPr="00BF1053">
        <w:rPr>
          <w:i/>
          <w:lang w:eastAsia="el-GR"/>
        </w:rPr>
        <w:t>Τ</w:t>
      </w:r>
      <w:r w:rsidRPr="00BF1053">
        <w:rPr>
          <w:i/>
          <w:lang w:val="en-US" w:eastAsia="el-GR"/>
        </w:rPr>
        <w:t>he Learning Styles Helpers Guide</w:t>
      </w:r>
      <w:r w:rsidRPr="00BF1053">
        <w:rPr>
          <w:lang w:val="en-US" w:eastAsia="el-GR"/>
        </w:rPr>
        <w:t>.  Peter Honey Publications Ltd, Maidenhead, UK.</w:t>
      </w:r>
    </w:p>
    <w:p w:rsidR="00BF1053" w:rsidRPr="00BF1053" w:rsidRDefault="00BF1053" w:rsidP="005C394A">
      <w:pPr>
        <w:numPr>
          <w:ilvl w:val="0"/>
          <w:numId w:val="55"/>
        </w:numPr>
        <w:spacing w:before="0" w:after="0" w:line="360" w:lineRule="auto"/>
        <w:ind w:left="426"/>
        <w:rPr>
          <w:u w:val="single"/>
          <w:lang w:val="en-US" w:eastAsia="el-GR"/>
        </w:rPr>
      </w:pPr>
      <w:r w:rsidRPr="00BF1053">
        <w:rPr>
          <w:lang w:val="en-US" w:eastAsia="el-GR"/>
        </w:rPr>
        <w:t xml:space="preserve">Hong H. and Kinshuk., (2004). Adaptation to Student Learning Styles in Web Based Educational Systems. </w:t>
      </w:r>
      <w:r w:rsidRPr="00BF1053">
        <w:rPr>
          <w:i/>
          <w:lang w:val="en-US" w:eastAsia="el-GR"/>
        </w:rPr>
        <w:t xml:space="preserve">Proceedings of ED- MEDIA 2004- World Conference on Educational Multimedia, Hypermedia &amp; Telecommunications </w:t>
      </w:r>
      <w:hyperlink r:id="rId92" w:history="1">
        <w:r w:rsidRPr="00BF1053">
          <w:rPr>
            <w:rStyle w:val="-"/>
            <w:lang w:val="en-US" w:eastAsia="el-GR"/>
          </w:rPr>
          <w:t>http://www.lsneducation.org.uk/research/reports/</w:t>
        </w:r>
      </w:hyperlink>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Horrigan, J. (2007). </w:t>
      </w:r>
      <w:r w:rsidRPr="00A4598A">
        <w:rPr>
          <w:i/>
          <w:iCs/>
          <w:lang w:val="en-US" w:eastAsia="el-GR"/>
        </w:rPr>
        <w:t>A typology of information and communication technology users</w:t>
      </w:r>
      <w:r w:rsidRPr="00A4598A">
        <w:rPr>
          <w:lang w:val="en-US" w:eastAsia="el-GR"/>
        </w:rPr>
        <w:t xml:space="preserve">. </w:t>
      </w:r>
      <w:r w:rsidRPr="00BF1053">
        <w:rPr>
          <w:lang w:eastAsia="el-GR"/>
        </w:rPr>
        <w:t>Washington, D.C.: Pew Internet &amp; American Life Project.</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Houle, C. (1980). </w:t>
      </w:r>
      <w:r w:rsidRPr="00BF1053">
        <w:rPr>
          <w:i/>
          <w:iCs/>
          <w:lang w:val="en-US" w:eastAsia="el-GR"/>
        </w:rPr>
        <w:t>Continuing Learning in the Professions</w:t>
      </w:r>
      <w:r w:rsidRPr="00BF1053">
        <w:rPr>
          <w:i/>
          <w:lang w:val="en-US" w:eastAsia="el-GR"/>
        </w:rPr>
        <w:t>.</w:t>
      </w:r>
      <w:r w:rsidRPr="00BF1053">
        <w:rPr>
          <w:lang w:val="en-US" w:eastAsia="el-GR"/>
        </w:rPr>
        <w:t xml:space="preserve"> San Francisco: Jossey-Bass</w:t>
      </w:r>
    </w:p>
    <w:p w:rsidR="00BF1053" w:rsidRPr="007F6671" w:rsidRDefault="00BF1053" w:rsidP="005C394A">
      <w:pPr>
        <w:numPr>
          <w:ilvl w:val="0"/>
          <w:numId w:val="55"/>
        </w:numPr>
        <w:spacing w:before="0" w:after="0" w:line="360" w:lineRule="auto"/>
        <w:ind w:left="426"/>
        <w:rPr>
          <w:bCs/>
          <w:lang w:val="en-US" w:eastAsia="el-GR"/>
        </w:rPr>
      </w:pPr>
      <w:r w:rsidRPr="00BF1053">
        <w:rPr>
          <w:bCs/>
          <w:lang w:val="en-US" w:eastAsia="el-GR"/>
        </w:rPr>
        <w:t xml:space="preserve">Howe, N. and Strauss, W. (2000). </w:t>
      </w:r>
      <w:r w:rsidRPr="00BF1053">
        <w:rPr>
          <w:bCs/>
          <w:i/>
          <w:iCs/>
          <w:lang w:val="en-US" w:eastAsia="el-GR"/>
        </w:rPr>
        <w:t>Millennials Rising</w:t>
      </w:r>
      <w:r w:rsidRPr="00BF1053">
        <w:rPr>
          <w:bCs/>
          <w:lang w:val="en-US" w:eastAsia="el-GR"/>
        </w:rPr>
        <w:t>. New York: Vintage Books.</w:t>
      </w:r>
    </w:p>
    <w:p w:rsidR="007F6671" w:rsidRPr="00BF1053" w:rsidRDefault="007F6671" w:rsidP="000C7650">
      <w:pPr>
        <w:spacing w:before="0" w:after="0" w:line="360" w:lineRule="auto"/>
        <w:ind w:left="426"/>
        <w:rPr>
          <w:bCs/>
          <w:lang w:val="en-US" w:eastAsia="el-GR"/>
        </w:rPr>
      </w:pPr>
    </w:p>
    <w:p w:rsidR="00BF1053" w:rsidRPr="00BF1053" w:rsidRDefault="00BF1053" w:rsidP="005C394A">
      <w:pPr>
        <w:numPr>
          <w:ilvl w:val="0"/>
          <w:numId w:val="55"/>
        </w:numPr>
        <w:spacing w:before="0" w:after="0" w:line="360" w:lineRule="auto"/>
        <w:ind w:left="426"/>
        <w:rPr>
          <w:bCs/>
          <w:lang w:val="en-US" w:eastAsia="el-GR"/>
        </w:rPr>
      </w:pPr>
      <w:r w:rsidRPr="00A4598A">
        <w:rPr>
          <w:bCs/>
          <w:lang w:val="en-US" w:eastAsia="el-GR"/>
        </w:rPr>
        <w:t xml:space="preserve">Institute of Medicine, (2011). </w:t>
      </w:r>
      <w:r w:rsidRPr="00A4598A">
        <w:rPr>
          <w:bCs/>
          <w:i/>
          <w:iCs/>
          <w:lang w:val="en-US" w:eastAsia="el-GR"/>
        </w:rPr>
        <w:t>The Future of Nursing: Leading Change, Advancing Health</w:t>
      </w:r>
      <w:r w:rsidRPr="00A4598A">
        <w:rPr>
          <w:bCs/>
          <w:lang w:val="en-US" w:eastAsia="el-GR"/>
        </w:rPr>
        <w:t xml:space="preserve">. </w:t>
      </w:r>
      <w:r w:rsidRPr="00BF1053">
        <w:rPr>
          <w:bCs/>
          <w:lang w:eastAsia="el-GR"/>
        </w:rPr>
        <w:t>Washington DC: The National Academies Press.</w:t>
      </w:r>
    </w:p>
    <w:p w:rsidR="00BF1053" w:rsidRPr="00BF1053" w:rsidRDefault="00BF1053" w:rsidP="00BF1053">
      <w:pPr>
        <w:spacing w:before="0" w:after="0" w:line="360" w:lineRule="auto"/>
        <w:ind w:left="426"/>
        <w:rPr>
          <w:lang w:val="en-US" w:eastAsia="el-GR"/>
        </w:rPr>
      </w:pPr>
    </w:p>
    <w:p w:rsidR="00BF1053" w:rsidRPr="00A4598A" w:rsidRDefault="00BF1053" w:rsidP="005C394A">
      <w:pPr>
        <w:numPr>
          <w:ilvl w:val="0"/>
          <w:numId w:val="55"/>
        </w:numPr>
        <w:spacing w:before="0" w:after="0" w:line="360" w:lineRule="auto"/>
        <w:ind w:left="426"/>
        <w:rPr>
          <w:lang w:val="en-US" w:eastAsia="el-GR"/>
        </w:rPr>
      </w:pPr>
      <w:r w:rsidRPr="00A4598A">
        <w:rPr>
          <w:lang w:val="en-US" w:eastAsia="el-GR"/>
        </w:rPr>
        <w:t xml:space="preserve">Jeffries, P. (2005). Technology trends in nursing education: next steps. </w:t>
      </w:r>
      <w:r w:rsidRPr="00A4598A">
        <w:rPr>
          <w:i/>
          <w:iCs/>
          <w:lang w:val="en-US" w:eastAsia="el-GR"/>
        </w:rPr>
        <w:t>Journal of Nursing Education</w:t>
      </w:r>
      <w:r w:rsidRPr="00A4598A">
        <w:rPr>
          <w:lang w:val="en-US" w:eastAsia="el-GR"/>
        </w:rPr>
        <w:t xml:space="preserve">, [online] 44(1), pp.3-4. Available at: </w:t>
      </w:r>
      <w:hyperlink r:id="rId93" w:history="1">
        <w:r w:rsidRPr="00A4598A">
          <w:rPr>
            <w:rStyle w:val="-"/>
            <w:lang w:val="en-US" w:eastAsia="el-GR"/>
          </w:rPr>
          <w:t>http://www.researchgate.net/publication/8059074_Technology_trends_in_nursing_education_next_steps</w:t>
        </w:r>
      </w:hyperlink>
      <w:r w:rsidRPr="00A4598A">
        <w:rPr>
          <w:lang w:val="en-US" w:eastAsia="el-GR"/>
        </w:rPr>
        <w:t xml:space="preserve"> [Accessed 21 Nov. 2014].</w:t>
      </w:r>
    </w:p>
    <w:p w:rsidR="00BF1053" w:rsidRPr="00A4598A" w:rsidRDefault="00BF1053" w:rsidP="005C394A">
      <w:pPr>
        <w:numPr>
          <w:ilvl w:val="0"/>
          <w:numId w:val="55"/>
        </w:numPr>
        <w:spacing w:before="0" w:after="0" w:line="360" w:lineRule="auto"/>
        <w:ind w:left="426"/>
        <w:rPr>
          <w:lang w:val="en-US" w:eastAsia="el-GR"/>
        </w:rPr>
      </w:pPr>
      <w:r w:rsidRPr="00A4598A">
        <w:rPr>
          <w:lang w:val="en-US" w:eastAsia="el-GR"/>
        </w:rPr>
        <w:t xml:space="preserve">Jimoyiannis, A., Tsiotakis, P., Roussinos, D. and Siorenta, A. (2013). Preparing teachers to integrate Web 2.0 in school practice: Toward a framework for Pedagogy 2.0. </w:t>
      </w:r>
      <w:r w:rsidRPr="00A4598A">
        <w:rPr>
          <w:i/>
          <w:iCs/>
          <w:lang w:val="en-US" w:eastAsia="el-GR"/>
        </w:rPr>
        <w:t>Australasian Journal of Educational Technology</w:t>
      </w:r>
      <w:r w:rsidRPr="00A4598A">
        <w:rPr>
          <w:lang w:val="en-US" w:eastAsia="el-GR"/>
        </w:rPr>
        <w:t xml:space="preserve">, [online] 29(2). Available at: </w:t>
      </w:r>
      <w:hyperlink r:id="rId94" w:history="1">
        <w:r w:rsidRPr="00A4598A">
          <w:rPr>
            <w:rStyle w:val="-"/>
            <w:lang w:val="en-US" w:eastAsia="el-GR"/>
          </w:rPr>
          <w:t>http://ascilite.org.au/ajet/submission/index.php/AJET/article/view/15</w:t>
        </w:r>
      </w:hyperlink>
      <w:r w:rsidRPr="00A4598A">
        <w:rPr>
          <w:lang w:val="en-US" w:eastAsia="el-GR"/>
        </w:rPr>
        <w:t xml:space="preserve"> [Accessed 7 Dec. 2014].</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JISC,   (2007).   </w:t>
      </w:r>
      <w:r w:rsidRPr="00BF1053">
        <w:rPr>
          <w:i/>
          <w:lang w:val="en-US" w:eastAsia="el-GR"/>
        </w:rPr>
        <w:t>Student   Expectations   Study</w:t>
      </w:r>
      <w:r w:rsidRPr="00BF1053">
        <w:rPr>
          <w:lang w:val="en-US" w:eastAsia="el-GR"/>
        </w:rPr>
        <w:t xml:space="preserve">   [online]   [online] Available   at: </w:t>
      </w:r>
      <w:hyperlink r:id="rId95" w:history="1">
        <w:r w:rsidRPr="00BF1053">
          <w:rPr>
            <w:rStyle w:val="-"/>
            <w:lang w:val="en-US" w:eastAsia="el-GR"/>
          </w:rPr>
          <w:t>http://www.webarchive.org.uk/wayback/archive/20140615215734/http://www.jisc.ac.uk/media/documents/publications/studentexpectations.pdf</w:t>
        </w:r>
      </w:hyperlink>
      <w:r w:rsidRPr="00BF1053">
        <w:rPr>
          <w:u w:val="single"/>
          <w:lang w:val="en-US" w:eastAsia="el-GR"/>
        </w:rPr>
        <w:t xml:space="preserve"> </w:t>
      </w:r>
      <w:r w:rsidRPr="00BF1053">
        <w:rPr>
          <w:lang w:val="en-US" w:eastAsia="el-GR"/>
        </w:rPr>
        <w:t>[Accessed   14th   March   2014].</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Joint Information Systems Committee (JISC), (2009). </w:t>
      </w:r>
      <w:r w:rsidRPr="00A4598A">
        <w:rPr>
          <w:i/>
          <w:iCs/>
          <w:lang w:val="en-US" w:eastAsia="el-GR"/>
        </w:rPr>
        <w:t>Higher Education in a Web 2.0 World</w:t>
      </w:r>
      <w:r w:rsidRPr="00A4598A">
        <w:rPr>
          <w:lang w:val="en-US" w:eastAsia="el-GR"/>
        </w:rPr>
        <w:t xml:space="preserve">. [online] Available at: </w:t>
      </w:r>
      <w:hyperlink r:id="rId96" w:history="1">
        <w:r w:rsidRPr="00A4598A">
          <w:rPr>
            <w:rStyle w:val="-"/>
            <w:lang w:val="en-US" w:eastAsia="el-GR"/>
          </w:rPr>
          <w:t>http://www.webarchive.org.uk/wayback/archive/20140614222117/http://www.jisc.ac.uk/media/documents/publications/heweb20rptv1.pdf</w:t>
        </w:r>
      </w:hyperlink>
      <w:r w:rsidRPr="00A4598A">
        <w:rPr>
          <w:u w:val="single"/>
          <w:lang w:val="en-US" w:eastAsia="el-GR"/>
        </w:rPr>
        <w:t xml:space="preserve"> </w:t>
      </w:r>
      <w:r w:rsidRPr="00A4598A">
        <w:rPr>
          <w:lang w:val="en-US" w:eastAsia="el-GR"/>
        </w:rPr>
        <w:t xml:space="preserve">[Accessed 31 May 2015]. </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Johnson, S. and Romanello, M. (2005). Generational Diversity. </w:t>
      </w:r>
      <w:r w:rsidRPr="00A4598A">
        <w:rPr>
          <w:i/>
          <w:iCs/>
          <w:lang w:val="en-US" w:eastAsia="el-GR"/>
        </w:rPr>
        <w:t>Nurse Educator</w:t>
      </w:r>
      <w:r w:rsidRPr="00A4598A">
        <w:rPr>
          <w:lang w:val="en-US" w:eastAsia="el-GR"/>
        </w:rPr>
        <w:t>, 30(5), pp.212-216.</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Johnson, M. (2009). Evaluation of Learning Style for First Year Medical Students. </w:t>
      </w:r>
      <w:r w:rsidRPr="00BF1053">
        <w:rPr>
          <w:i/>
          <w:lang w:val="en-US" w:eastAsia="el-GR"/>
        </w:rPr>
        <w:t>International Journal for the Scholarship of Teaching and Learning,</w:t>
      </w:r>
      <w:r w:rsidRPr="00BF1053">
        <w:rPr>
          <w:lang w:val="en-US" w:eastAsia="el-GR"/>
        </w:rPr>
        <w:t xml:space="preserve"> 3(1), </w:t>
      </w:r>
      <w:hyperlink r:id="rId97" w:history="1">
        <w:r w:rsidRPr="00BF1053">
          <w:rPr>
            <w:rStyle w:val="-"/>
            <w:lang w:val="en-US" w:eastAsia="el-GR"/>
          </w:rPr>
          <w:t>http://www.georgiasouthern.edu/ijsotl</w:t>
        </w:r>
      </w:hyperlink>
      <w:r w:rsidRPr="00BF1053">
        <w:rPr>
          <w:lang w:val="en-US" w:eastAsia="el-GR"/>
        </w:rPr>
        <w:t xml:space="preserve"> [</w:t>
      </w:r>
      <w:r w:rsidRPr="00A4598A">
        <w:rPr>
          <w:lang w:val="en-US" w:eastAsia="el-GR"/>
        </w:rPr>
        <w:t>Accessed</w:t>
      </w:r>
      <w:r w:rsidRPr="00BF1053">
        <w:rPr>
          <w:lang w:val="en-US" w:eastAsia="el-GR"/>
        </w:rPr>
        <w:t xml:space="preserve"> 27 June 2013].</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Jonassen, D. H. &amp; Grabowski, B. L. (1993). </w:t>
      </w:r>
      <w:r w:rsidRPr="00BF1053">
        <w:rPr>
          <w:i/>
          <w:lang w:val="en-US" w:eastAsia="el-GR"/>
        </w:rPr>
        <w:t xml:space="preserve"> Handbook of Individual Difference, Learning, and Instruction. </w:t>
      </w:r>
      <w:r w:rsidRPr="00BF1053">
        <w:rPr>
          <w:lang w:val="en-US" w:eastAsia="el-GR"/>
        </w:rPr>
        <w:t xml:space="preserve"> Hillsdale, NJ:  Lawrence Erlbaum Associates, Publishers.</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Jones, S. (2002). </w:t>
      </w:r>
      <w:r w:rsidRPr="00BF1053">
        <w:rPr>
          <w:i/>
          <w:lang w:val="en-US" w:eastAsia="el-GR"/>
        </w:rPr>
        <w:t>The Internet Goes to College: How Students Are Living in the Future with Today's Technology</w:t>
      </w:r>
      <w:r w:rsidRPr="00BF1053">
        <w:rPr>
          <w:lang w:val="en-US" w:eastAsia="el-GR"/>
        </w:rPr>
        <w:t xml:space="preserve">. Washington, D.C.: Pew Internet &amp; American Life Project.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Jones, C., Reichard, C. &amp; Mohhtari, K. (2003). Are students’ learning styles disciplines specific? </w:t>
      </w:r>
      <w:r w:rsidRPr="00BF1053">
        <w:rPr>
          <w:i/>
          <w:lang w:val="en-US" w:eastAsia="el-GR"/>
        </w:rPr>
        <w:t>Community College Journal &amp; Practice</w:t>
      </w:r>
      <w:r w:rsidRPr="00BF1053">
        <w:rPr>
          <w:lang w:val="en-US" w:eastAsia="el-GR"/>
        </w:rPr>
        <w:t>, 27(5), pp.363-375.</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Jones, S. and Fox, S. (2009). </w:t>
      </w:r>
      <w:r w:rsidRPr="00A4598A">
        <w:rPr>
          <w:i/>
          <w:iCs/>
          <w:lang w:val="en-US" w:eastAsia="el-GR"/>
        </w:rPr>
        <w:t>Generations online in 2009</w:t>
      </w:r>
      <w:r w:rsidRPr="00A4598A">
        <w:rPr>
          <w:lang w:val="en-US" w:eastAsia="el-GR"/>
        </w:rPr>
        <w:t>. Washington, D.C.: Pew Internet &amp; American Life Project.</w:t>
      </w:r>
    </w:p>
    <w:p w:rsidR="00BF1053" w:rsidRDefault="00BF1053" w:rsidP="005C394A">
      <w:pPr>
        <w:numPr>
          <w:ilvl w:val="0"/>
          <w:numId w:val="55"/>
        </w:numPr>
        <w:spacing w:before="0" w:after="0" w:line="360" w:lineRule="auto"/>
        <w:ind w:left="426"/>
        <w:rPr>
          <w:lang w:val="en-US" w:eastAsia="el-GR"/>
        </w:rPr>
      </w:pPr>
      <w:r w:rsidRPr="00BF1053">
        <w:rPr>
          <w:lang w:val="en-US" w:eastAsia="el-GR"/>
        </w:rPr>
        <w:t xml:space="preserve">Jones, C., Ramanau, R., Cross, S. and Healing, G. (2010).   Net generation or Digital Natives: Is there a distinct new generation entering university?  </w:t>
      </w:r>
      <w:r w:rsidRPr="00BF1053">
        <w:rPr>
          <w:i/>
          <w:lang w:val="en-US" w:eastAsia="el-GR"/>
        </w:rPr>
        <w:t>Computers and Education,</w:t>
      </w:r>
      <w:r w:rsidRPr="00BF1053">
        <w:rPr>
          <w:lang w:val="en-US" w:eastAsia="el-GR"/>
        </w:rPr>
        <w:t xml:space="preserve"> 54(3), pp. 722–732.</w:t>
      </w:r>
    </w:p>
    <w:p w:rsidR="008112C1" w:rsidRPr="00BF1053" w:rsidRDefault="008112C1" w:rsidP="005C394A">
      <w:pPr>
        <w:numPr>
          <w:ilvl w:val="0"/>
          <w:numId w:val="55"/>
        </w:numPr>
        <w:spacing w:before="0" w:after="0" w:line="360" w:lineRule="auto"/>
        <w:ind w:left="426"/>
        <w:rPr>
          <w:lang w:val="en-US" w:eastAsia="el-GR"/>
        </w:rPr>
      </w:pPr>
      <w:r w:rsidRPr="008112C1">
        <w:rPr>
          <w:lang w:val="en" w:eastAsia="el-GR"/>
        </w:rPr>
        <w:t xml:space="preserve">Jones, C., </w:t>
      </w:r>
      <w:r>
        <w:rPr>
          <w:lang w:val="en" w:eastAsia="el-GR"/>
        </w:rPr>
        <w:t>and</w:t>
      </w:r>
      <w:r w:rsidRPr="008112C1">
        <w:rPr>
          <w:lang w:val="en" w:eastAsia="el-GR"/>
        </w:rPr>
        <w:t xml:space="preserve"> Shao, B. (2011). </w:t>
      </w:r>
      <w:r w:rsidRPr="008112C1">
        <w:rPr>
          <w:i/>
          <w:iCs/>
          <w:lang w:val="en" w:eastAsia="el-GR"/>
        </w:rPr>
        <w:t>The net generation and digital natives: implications for higher education.</w:t>
      </w:r>
      <w:r w:rsidRPr="008112C1">
        <w:rPr>
          <w:lang w:val="en" w:eastAsia="el-GR"/>
        </w:rPr>
        <w:t xml:space="preserve"> York: Higher Education Academy.</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Jordan, J., Jalali, A., Clarke, S., Dyne, P., Spector, T. and Coates, W. (2013). Asynchronous vs didactic education: it’s too early to throw in the towel on tradition. </w:t>
      </w:r>
      <w:r w:rsidRPr="00BF1053">
        <w:rPr>
          <w:i/>
          <w:iCs/>
          <w:lang w:eastAsia="el-GR"/>
        </w:rPr>
        <w:t>BMC Med Educ</w:t>
      </w:r>
      <w:r w:rsidRPr="00BF1053">
        <w:rPr>
          <w:lang w:eastAsia="el-GR"/>
        </w:rPr>
        <w:t>, 13(1), p.105.</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Judd, T. and Kennedy, G. (2010). A five-year study of on-campus Internet use by undergraduate biomedical students. </w:t>
      </w:r>
      <w:r w:rsidRPr="00BF1053">
        <w:rPr>
          <w:i/>
          <w:iCs/>
          <w:lang w:eastAsia="el-GR"/>
        </w:rPr>
        <w:t>Computers &amp; Education</w:t>
      </w:r>
      <w:r w:rsidRPr="00BF1053">
        <w:rPr>
          <w:lang w:eastAsia="el-GR"/>
        </w:rPr>
        <w:t>, 55(4), pp.1564-1571.</w:t>
      </w:r>
    </w:p>
    <w:p w:rsidR="00BF1053" w:rsidRPr="00BF1053" w:rsidRDefault="00BF1053" w:rsidP="00BF1053">
      <w:pPr>
        <w:spacing w:before="0" w:after="0" w:line="360" w:lineRule="auto"/>
        <w:ind w:left="426"/>
        <w:rPr>
          <w:lang w:val="en-US" w:eastAsia="el-GR"/>
        </w:rPr>
      </w:pP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Kanninen, E. (2009). </w:t>
      </w:r>
      <w:r w:rsidRPr="00BF1053">
        <w:rPr>
          <w:i/>
          <w:lang w:val="en-US" w:eastAsia="el-GR"/>
        </w:rPr>
        <w:t xml:space="preserve">Learning styles in virtual learning environments. </w:t>
      </w:r>
      <w:r w:rsidRPr="00BF1053">
        <w:rPr>
          <w:lang w:val="en-US" w:eastAsia="el-GR"/>
        </w:rPr>
        <w:t>Master of Science Thesis, Tampere University of Technology.</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Kaplan, R. and Saccuzzo, D. (1997). </w:t>
      </w:r>
      <w:r w:rsidRPr="00BF1053">
        <w:rPr>
          <w:i/>
          <w:iCs/>
          <w:lang w:val="en-US" w:eastAsia="el-GR"/>
        </w:rPr>
        <w:t>Psychological testing</w:t>
      </w:r>
      <w:r w:rsidRPr="00BF1053">
        <w:rPr>
          <w:lang w:val="en-US" w:eastAsia="el-GR"/>
        </w:rPr>
        <w:t>. Pacific Grove, CA: Brooks/Cole Pub. Co.</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Kardong-Edgren, S., Oermann, M., Ha, Y., Tennant, M., Snelson, C., Hallmark, E., Rogers, N. and Hurd, D. (2009). Using a Wiki in Nursing Education and Research. </w:t>
      </w:r>
      <w:r w:rsidRPr="00A4598A">
        <w:rPr>
          <w:i/>
          <w:iCs/>
          <w:lang w:val="en-US" w:eastAsia="el-GR"/>
        </w:rPr>
        <w:t>International Journal of Nursing Education Scholarship</w:t>
      </w:r>
      <w:r w:rsidRPr="00A4598A">
        <w:rPr>
          <w:lang w:val="en-US" w:eastAsia="el-GR"/>
        </w:rPr>
        <w:t>, 6(1).</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Keefe, J. (1985). Assessment of learning style variables: The NASSP task force model. </w:t>
      </w:r>
      <w:r w:rsidRPr="00BF1053">
        <w:rPr>
          <w:i/>
          <w:lang w:val="en-US" w:eastAsia="el-GR"/>
        </w:rPr>
        <w:t>Theory into Practice</w:t>
      </w:r>
      <w:r w:rsidRPr="00BF1053">
        <w:rPr>
          <w:lang w:val="en-US" w:eastAsia="el-GR"/>
        </w:rPr>
        <w:t>, 24(2), pp.138-144.</w:t>
      </w:r>
    </w:p>
    <w:p w:rsidR="00BF1053" w:rsidRPr="00BF1053" w:rsidRDefault="00BF1053" w:rsidP="005C394A">
      <w:pPr>
        <w:numPr>
          <w:ilvl w:val="0"/>
          <w:numId w:val="55"/>
        </w:numPr>
        <w:spacing w:before="0" w:after="0" w:line="360" w:lineRule="auto"/>
        <w:ind w:left="426"/>
        <w:rPr>
          <w:lang w:val="en-US" w:eastAsia="el-GR"/>
        </w:rPr>
      </w:pPr>
      <w:r w:rsidRPr="00BF1053">
        <w:rPr>
          <w:iCs/>
          <w:lang w:val="en-US" w:eastAsia="el-GR"/>
        </w:rPr>
        <w:t xml:space="preserve">Kennedy, G., Dalgarno, B., Gray, K., Judd, T., Waycott, J., Bennett, S., Maton, K., Krause, K., Bishop, A., Chang, R., Churchward, A. (2007). The net generation is not big users of Web 2.0 technologies: preliminary findings. In Roger Atkinson, Clare McBeath, Alan Soong Swee Kit and Chris Cheers (eds.). </w:t>
      </w:r>
      <w:r w:rsidRPr="00BF1053">
        <w:rPr>
          <w:i/>
          <w:iCs/>
          <w:lang w:val="en-US" w:eastAsia="el-GR"/>
        </w:rPr>
        <w:t xml:space="preserve">Australasian Society for Computers in Learning in Tertiary Education, </w:t>
      </w:r>
      <w:r w:rsidRPr="00BF1053">
        <w:rPr>
          <w:iCs/>
          <w:lang w:val="en-US" w:eastAsia="el-GR"/>
        </w:rPr>
        <w:t>517-525.</w:t>
      </w:r>
      <w:r w:rsidRPr="00BF1053">
        <w:rPr>
          <w:lang w:val="en-US" w:eastAsia="el-GR"/>
        </w:rPr>
        <w:t xml:space="preserve"> </w:t>
      </w:r>
      <w:r w:rsidRPr="00BF1053">
        <w:rPr>
          <w:iCs/>
          <w:lang w:val="en-US" w:eastAsia="el-GR"/>
        </w:rPr>
        <w:t xml:space="preserve">Singapore. </w:t>
      </w:r>
      <w:hyperlink r:id="rId98" w:history="1">
        <w:r w:rsidRPr="00BF1053">
          <w:rPr>
            <w:rStyle w:val="-"/>
            <w:iCs/>
            <w:lang w:val="en-US" w:eastAsia="el-GR"/>
          </w:rPr>
          <w:t>http://hdl.handle.net/1959.3/199063</w:t>
        </w:r>
      </w:hyperlink>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Kennedy, G. E., Judd, T. S., Churchward, A., Gray, K., &amp; Krause, K. (2008). First year students’ experiences with technology: Are they really digital natives. </w:t>
      </w:r>
      <w:r w:rsidRPr="00BF1053">
        <w:rPr>
          <w:i/>
          <w:iCs/>
          <w:lang w:val="en-US" w:eastAsia="el-GR"/>
        </w:rPr>
        <w:t>Australasian Journal of Educational Technology</w:t>
      </w:r>
      <w:r w:rsidRPr="00BF1053">
        <w:rPr>
          <w:lang w:val="en-US" w:eastAsia="el-GR"/>
        </w:rPr>
        <w:t xml:space="preserve">, </w:t>
      </w:r>
      <w:r w:rsidRPr="00BF1053">
        <w:rPr>
          <w:i/>
          <w:iCs/>
          <w:lang w:val="en-US" w:eastAsia="el-GR"/>
        </w:rPr>
        <w:t>24</w:t>
      </w:r>
      <w:r w:rsidRPr="00BF1053">
        <w:rPr>
          <w:lang w:val="en-US" w:eastAsia="el-GR"/>
        </w:rPr>
        <w:t>(1), pp. 108-122.</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Kennedy, G., Judd, T., Dalgarno, B. and Waycott, J. (2010). Beyond natives and immigrants: exploring types of net generation students. </w:t>
      </w:r>
      <w:r w:rsidRPr="00BF1053">
        <w:rPr>
          <w:i/>
          <w:iCs/>
          <w:lang w:eastAsia="el-GR"/>
        </w:rPr>
        <w:t>Journal of Computer Assisted Learning</w:t>
      </w:r>
      <w:r w:rsidRPr="00BF1053">
        <w:rPr>
          <w:lang w:eastAsia="el-GR"/>
        </w:rPr>
        <w:t>, 26(5), pp.332-343.</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Ketelhut, D., Nelson, B., Clarke, J. and Dede, C. (2010). A multi-user virtual environment for building and assessing higher order inquiry skills in science. </w:t>
      </w:r>
      <w:r w:rsidRPr="00BF1053">
        <w:rPr>
          <w:i/>
          <w:iCs/>
          <w:lang w:eastAsia="el-GR"/>
        </w:rPr>
        <w:t>British Journal of Educational Technology</w:t>
      </w:r>
      <w:r w:rsidRPr="00BF1053">
        <w:rPr>
          <w:lang w:eastAsia="el-GR"/>
        </w:rPr>
        <w:t>, 41(1), pp.56-68.</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Kinshuk, Liu, T. and Graf, S. (2009). Coping with mismatched courses: students’ behaviour and performance in courses mismatched to their learning styles. </w:t>
      </w:r>
      <w:r w:rsidRPr="00BF1053">
        <w:rPr>
          <w:i/>
          <w:iCs/>
          <w:lang w:eastAsia="el-GR"/>
        </w:rPr>
        <w:t>Education Tech Research Dev</w:t>
      </w:r>
      <w:r w:rsidRPr="00BF1053">
        <w:rPr>
          <w:lang w:eastAsia="el-GR"/>
        </w:rPr>
        <w:t>, 57(6), pp.739-752.</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Kolb. D. A. and Fry, R. (1975). Toward an applied theory of experiential learning. In C. Cooper (ed.) </w:t>
      </w:r>
      <w:r w:rsidRPr="00BF1053">
        <w:rPr>
          <w:i/>
          <w:iCs/>
          <w:lang w:val="en-US" w:eastAsia="el-GR"/>
        </w:rPr>
        <w:t>Theories of Group Process</w:t>
      </w:r>
      <w:r w:rsidRPr="00BF1053">
        <w:rPr>
          <w:lang w:val="en-US" w:eastAsia="el-GR"/>
        </w:rPr>
        <w:t>, London: John Wiley.</w:t>
      </w:r>
    </w:p>
    <w:p w:rsidR="00BF1053" w:rsidRPr="00BF1053" w:rsidRDefault="008A2614" w:rsidP="005C394A">
      <w:pPr>
        <w:numPr>
          <w:ilvl w:val="0"/>
          <w:numId w:val="55"/>
        </w:numPr>
        <w:spacing w:before="0" w:after="0" w:line="360" w:lineRule="auto"/>
        <w:ind w:left="426"/>
        <w:rPr>
          <w:lang w:val="en-US" w:eastAsia="el-GR"/>
        </w:rPr>
      </w:pPr>
      <w:hyperlink r:id="rId99" w:tooltip="David A. Kolb" w:history="1">
        <w:r w:rsidR="00BF1053" w:rsidRPr="00BF1053">
          <w:rPr>
            <w:rStyle w:val="-"/>
            <w:lang w:val="en-US" w:eastAsia="el-GR"/>
          </w:rPr>
          <w:t>Kolb, D</w:t>
        </w:r>
      </w:hyperlink>
      <w:r w:rsidR="00BF1053" w:rsidRPr="00BF1053">
        <w:rPr>
          <w:lang w:val="en-US" w:eastAsia="el-GR"/>
        </w:rPr>
        <w:t xml:space="preserve">. (1984). </w:t>
      </w:r>
      <w:r w:rsidR="00BF1053" w:rsidRPr="00BF1053">
        <w:rPr>
          <w:i/>
          <w:lang w:val="en-US" w:eastAsia="el-GR"/>
        </w:rPr>
        <w:t>Experiential learning: Experience as the source of learning and development</w:t>
      </w:r>
      <w:r w:rsidR="00BF1053" w:rsidRPr="00BF1053">
        <w:rPr>
          <w:lang w:val="en-US" w:eastAsia="el-GR"/>
        </w:rPr>
        <w:t xml:space="preserve">. Englewood Cliffs, NJ: Prentice-Hall. </w:t>
      </w:r>
      <w:hyperlink r:id="rId100" w:tooltip="International Standard Book Number" w:history="1">
        <w:r w:rsidR="00BF1053" w:rsidRPr="00BF1053">
          <w:rPr>
            <w:rStyle w:val="-"/>
            <w:lang w:val="en-US" w:eastAsia="el-GR"/>
          </w:rPr>
          <w:t>ISBN</w:t>
        </w:r>
      </w:hyperlink>
      <w:r w:rsidR="00BF1053" w:rsidRPr="00BF1053">
        <w:rPr>
          <w:lang w:val="en-US" w:eastAsia="el-GR"/>
        </w:rPr>
        <w:t xml:space="preserve"> </w:t>
      </w:r>
      <w:hyperlink r:id="rId101" w:tooltip="Special:BookSources/0-13-295261-0" w:history="1">
        <w:r w:rsidR="00BF1053" w:rsidRPr="00BF1053">
          <w:rPr>
            <w:rStyle w:val="-"/>
            <w:lang w:val="en-US" w:eastAsia="el-GR"/>
          </w:rPr>
          <w:t>0-13-295261-0</w:t>
        </w:r>
      </w:hyperlink>
    </w:p>
    <w:p w:rsidR="00BF1053" w:rsidRPr="00BF1053" w:rsidRDefault="00BF1053" w:rsidP="005C394A">
      <w:pPr>
        <w:numPr>
          <w:ilvl w:val="0"/>
          <w:numId w:val="55"/>
        </w:numPr>
        <w:spacing w:before="0" w:after="0" w:line="360" w:lineRule="auto"/>
        <w:ind w:left="426"/>
        <w:rPr>
          <w:u w:val="single"/>
          <w:lang w:val="en-US" w:eastAsia="el-GR"/>
        </w:rPr>
      </w:pPr>
      <w:r w:rsidRPr="00BF1053">
        <w:rPr>
          <w:lang w:val="en-US" w:eastAsia="el-GR"/>
        </w:rPr>
        <w:t xml:space="preserve">Kolb, A. and Kolb D. A. (2001).  </w:t>
      </w:r>
      <w:r w:rsidRPr="00BF1053">
        <w:rPr>
          <w:i/>
          <w:iCs/>
          <w:lang w:val="en-US" w:eastAsia="el-GR"/>
        </w:rPr>
        <w:t>Experiential Learning Theory Bibliography 1971-2001</w:t>
      </w:r>
      <w:r w:rsidRPr="00BF1053">
        <w:rPr>
          <w:lang w:val="en-US" w:eastAsia="el-GR"/>
        </w:rPr>
        <w:t xml:space="preserve">, Boston, Ma.: McBer and Co, </w:t>
      </w:r>
      <w:hyperlink r:id="rId102" w:history="1">
        <w:r w:rsidRPr="00BF1053">
          <w:rPr>
            <w:rStyle w:val="-"/>
            <w:lang w:val="en-US" w:eastAsia="el-GR"/>
          </w:rPr>
          <w:t>http://trgmcber.haygroup.com/Products/learning/bibliography.htm</w:t>
        </w:r>
      </w:hyperlink>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Krause, K. (2005). Understanding and promoting student engagement in university learning communities. </w:t>
      </w:r>
      <w:r w:rsidRPr="00BF1053">
        <w:rPr>
          <w:i/>
          <w:iCs/>
          <w:lang w:val="en-US" w:eastAsia="el-GR"/>
        </w:rPr>
        <w:t>Paper presented as keynote address: Engaged, Inert or Otherwise Occupied</w:t>
      </w:r>
      <w:r w:rsidRPr="00BF1053">
        <w:rPr>
          <w:lang w:val="en-US" w:eastAsia="el-GR"/>
        </w:rPr>
        <w:t>.</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Kurilovas, E. and Juskeviciene, A. (2014). Creation of Web 2.0 tools ontology to improve learning. </w:t>
      </w:r>
      <w:r w:rsidRPr="00BF1053">
        <w:rPr>
          <w:i/>
          <w:iCs/>
          <w:lang w:eastAsia="el-GR"/>
        </w:rPr>
        <w:t>Computers in Human Behavior</w:t>
      </w:r>
      <w:r w:rsidRPr="00BF1053">
        <w:rPr>
          <w:lang w:eastAsia="el-GR"/>
        </w:rPr>
        <w:t>.</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Kvavik, R. (2005). Convenience, Communications, and Control: How Students Use Technology. In: D. Oblinger and J. Oblinger, ed., </w:t>
      </w:r>
      <w:r w:rsidRPr="00A4598A">
        <w:rPr>
          <w:i/>
          <w:iCs/>
          <w:lang w:val="en-US" w:eastAsia="el-GR"/>
        </w:rPr>
        <w:t>Educating the Net Generation</w:t>
      </w:r>
      <w:r w:rsidRPr="00A4598A">
        <w:rPr>
          <w:lang w:val="en-US" w:eastAsia="el-GR"/>
        </w:rPr>
        <w:t xml:space="preserve">, 1st ed. </w:t>
      </w:r>
      <w:r w:rsidRPr="00BF1053">
        <w:rPr>
          <w:lang w:eastAsia="el-GR"/>
        </w:rPr>
        <w:t>EDUCAUSE.</w:t>
      </w:r>
    </w:p>
    <w:p w:rsidR="00BF1053" w:rsidRPr="00BF1053" w:rsidRDefault="00BF1053" w:rsidP="00BF1053">
      <w:pPr>
        <w:spacing w:before="0" w:after="0" w:line="360" w:lineRule="auto"/>
        <w:ind w:left="426"/>
        <w:rPr>
          <w:lang w:val="en-US" w:eastAsia="el-GR"/>
        </w:rPr>
      </w:pPr>
    </w:p>
    <w:p w:rsidR="00BF1053" w:rsidRPr="00A4598A" w:rsidRDefault="00BF1053" w:rsidP="005C394A">
      <w:pPr>
        <w:numPr>
          <w:ilvl w:val="0"/>
          <w:numId w:val="55"/>
        </w:numPr>
        <w:spacing w:before="0" w:after="0" w:line="360" w:lineRule="auto"/>
        <w:ind w:left="426"/>
        <w:rPr>
          <w:lang w:val="en-US" w:eastAsia="el-GR"/>
        </w:rPr>
      </w:pPr>
      <w:r w:rsidRPr="00A4598A">
        <w:rPr>
          <w:lang w:val="en-US" w:eastAsia="el-GR"/>
        </w:rPr>
        <w:t xml:space="preserve">Lannon, J. (2014). </w:t>
      </w:r>
      <w:r w:rsidRPr="00A4598A">
        <w:rPr>
          <w:i/>
          <w:iCs/>
          <w:lang w:val="en-US" w:eastAsia="el-GR"/>
        </w:rPr>
        <w:t>Audio| Johns Hopkins Medicine in Baltimore, MD</w:t>
      </w:r>
      <w:r w:rsidRPr="00A4598A">
        <w:rPr>
          <w:lang w:val="en-US" w:eastAsia="el-GR"/>
        </w:rPr>
        <w:t xml:space="preserve">. [online] Hopkinsmedicine.org. Available at: </w:t>
      </w:r>
      <w:hyperlink r:id="rId103" w:history="1">
        <w:r w:rsidRPr="00A4598A">
          <w:rPr>
            <w:rStyle w:val="-"/>
            <w:lang w:val="en-US" w:eastAsia="el-GR"/>
          </w:rPr>
          <w:t>http://www.hopkinsmedicine.org/news/audio/</w:t>
        </w:r>
      </w:hyperlink>
      <w:r w:rsidRPr="00A4598A">
        <w:rPr>
          <w:lang w:val="en-US" w:eastAsia="el-GR"/>
        </w:rPr>
        <w:t xml:space="preserve"> [Accessed 17 Dec. 2014].</w:t>
      </w:r>
    </w:p>
    <w:p w:rsidR="00BF1053" w:rsidRPr="00A4598A" w:rsidRDefault="00BF1053" w:rsidP="005C394A">
      <w:pPr>
        <w:numPr>
          <w:ilvl w:val="0"/>
          <w:numId w:val="55"/>
        </w:numPr>
        <w:spacing w:before="0" w:after="0" w:line="360" w:lineRule="auto"/>
        <w:ind w:left="426"/>
        <w:rPr>
          <w:lang w:val="en-US" w:eastAsia="el-GR"/>
        </w:rPr>
      </w:pPr>
      <w:r w:rsidRPr="00A4598A">
        <w:rPr>
          <w:lang w:val="en-US" w:eastAsia="el-GR"/>
        </w:rPr>
        <w:t xml:space="preserve">Lave, J. and Wenger, E. (1991). </w:t>
      </w:r>
      <w:r w:rsidRPr="00A4598A">
        <w:rPr>
          <w:i/>
          <w:iCs/>
          <w:lang w:val="en-US" w:eastAsia="el-GR"/>
        </w:rPr>
        <w:t>Situated learning</w:t>
      </w:r>
      <w:r w:rsidRPr="00A4598A">
        <w:rPr>
          <w:lang w:val="en-US" w:eastAsia="el-GR"/>
        </w:rPr>
        <w:t>. Cambridge [England]: Cambridge University Press.</w:t>
      </w:r>
    </w:p>
    <w:p w:rsidR="00BF1053" w:rsidRPr="00A4598A" w:rsidRDefault="00BF1053" w:rsidP="005C394A">
      <w:pPr>
        <w:numPr>
          <w:ilvl w:val="0"/>
          <w:numId w:val="55"/>
        </w:numPr>
        <w:spacing w:before="0" w:after="0" w:line="360" w:lineRule="auto"/>
        <w:ind w:left="426"/>
        <w:rPr>
          <w:lang w:val="en-US" w:eastAsia="el-GR"/>
        </w:rPr>
      </w:pPr>
      <w:r w:rsidRPr="00A4598A">
        <w:rPr>
          <w:lang w:val="en-US" w:eastAsia="el-GR"/>
        </w:rPr>
        <w:t xml:space="preserve">Learn20.wikispaces.com, (2014). </w:t>
      </w:r>
      <w:r w:rsidRPr="00A4598A">
        <w:rPr>
          <w:i/>
          <w:iCs/>
          <w:lang w:val="en-US" w:eastAsia="el-GR"/>
        </w:rPr>
        <w:t xml:space="preserve">Web 2.0 in Learning - </w:t>
      </w:r>
      <w:r w:rsidRPr="00BF1053">
        <w:rPr>
          <w:i/>
          <w:iCs/>
          <w:lang w:eastAsia="el-GR"/>
        </w:rPr>
        <w:t>ΠΜΣ</w:t>
      </w:r>
      <w:r w:rsidRPr="00A4598A">
        <w:rPr>
          <w:i/>
          <w:iCs/>
          <w:lang w:val="en-US" w:eastAsia="el-GR"/>
        </w:rPr>
        <w:t xml:space="preserve"> </w:t>
      </w:r>
      <w:r w:rsidRPr="00BF1053">
        <w:rPr>
          <w:i/>
          <w:iCs/>
          <w:lang w:eastAsia="el-GR"/>
        </w:rPr>
        <w:t>Τμήμα</w:t>
      </w:r>
      <w:r w:rsidRPr="00A4598A">
        <w:rPr>
          <w:i/>
          <w:iCs/>
          <w:lang w:val="en-US" w:eastAsia="el-GR"/>
        </w:rPr>
        <w:t xml:space="preserve"> </w:t>
      </w:r>
      <w:r w:rsidRPr="00BF1053">
        <w:rPr>
          <w:i/>
          <w:iCs/>
          <w:lang w:eastAsia="el-GR"/>
        </w:rPr>
        <w:t>Πληροφορικής</w:t>
      </w:r>
      <w:r w:rsidRPr="00A4598A">
        <w:rPr>
          <w:i/>
          <w:iCs/>
          <w:lang w:val="en-US" w:eastAsia="el-GR"/>
        </w:rPr>
        <w:t xml:space="preserve"> </w:t>
      </w:r>
      <w:r w:rsidRPr="00BF1053">
        <w:rPr>
          <w:i/>
          <w:iCs/>
          <w:lang w:eastAsia="el-GR"/>
        </w:rPr>
        <w:t>Α</w:t>
      </w:r>
      <w:r w:rsidRPr="00A4598A">
        <w:rPr>
          <w:i/>
          <w:iCs/>
          <w:lang w:val="en-US" w:eastAsia="el-GR"/>
        </w:rPr>
        <w:t>.</w:t>
      </w:r>
      <w:r w:rsidRPr="00BF1053">
        <w:rPr>
          <w:i/>
          <w:iCs/>
          <w:lang w:eastAsia="el-GR"/>
        </w:rPr>
        <w:t>Π</w:t>
      </w:r>
      <w:r w:rsidRPr="00A4598A">
        <w:rPr>
          <w:i/>
          <w:iCs/>
          <w:lang w:val="en-US" w:eastAsia="el-GR"/>
        </w:rPr>
        <w:t>.</w:t>
      </w:r>
      <w:r w:rsidRPr="00BF1053">
        <w:rPr>
          <w:i/>
          <w:iCs/>
          <w:lang w:eastAsia="el-GR"/>
        </w:rPr>
        <w:t>Θ</w:t>
      </w:r>
      <w:r w:rsidRPr="00A4598A">
        <w:rPr>
          <w:i/>
          <w:iCs/>
          <w:lang w:val="en-US" w:eastAsia="el-GR"/>
        </w:rPr>
        <w:t>. - Web 2.0 (</w:t>
      </w:r>
      <w:r w:rsidRPr="00BF1053">
        <w:rPr>
          <w:i/>
          <w:iCs/>
          <w:lang w:eastAsia="el-GR"/>
        </w:rPr>
        <w:t>κείμενο</w:t>
      </w:r>
      <w:r w:rsidRPr="00A4598A">
        <w:rPr>
          <w:i/>
          <w:iCs/>
          <w:lang w:val="en-US" w:eastAsia="el-GR"/>
        </w:rPr>
        <w:t>)</w:t>
      </w:r>
      <w:r w:rsidRPr="00A4598A">
        <w:rPr>
          <w:lang w:val="en-US" w:eastAsia="el-GR"/>
        </w:rPr>
        <w:t xml:space="preserve">. [online] Available at: </w:t>
      </w:r>
      <w:hyperlink r:id="rId104" w:history="1">
        <w:r w:rsidRPr="00A4598A">
          <w:rPr>
            <w:rStyle w:val="-"/>
            <w:lang w:val="en-US" w:eastAsia="el-GR"/>
          </w:rPr>
          <w:t>http://learn20.wikispaces.com/Web+2.0%28%CE%BA%CE%B5%CE%AF%CE%BC%CE%B5%CE%BD%CE%BF%29</w:t>
        </w:r>
      </w:hyperlink>
      <w:r w:rsidRPr="00A4598A">
        <w:rPr>
          <w:lang w:val="en-US" w:eastAsia="el-GR"/>
        </w:rPr>
        <w:t xml:space="preserve"> [Accessed 15 Dec. 2014].</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Learning styles. (2014). </w:t>
      </w:r>
      <w:r w:rsidRPr="00BF1053">
        <w:rPr>
          <w:i/>
          <w:iCs/>
          <w:lang w:val="en-US" w:eastAsia="el-GR"/>
        </w:rPr>
        <w:t>The FE Toolkit</w:t>
      </w:r>
      <w:r w:rsidRPr="00BF1053">
        <w:rPr>
          <w:lang w:val="en-US" w:eastAsia="el-GR"/>
        </w:rPr>
        <w:t xml:space="preserve">, [online] (2). Available at: </w:t>
      </w:r>
      <w:hyperlink r:id="rId105" w:history="1">
        <w:r w:rsidRPr="00BF1053">
          <w:rPr>
            <w:rStyle w:val="-"/>
            <w:lang w:val="en-US" w:eastAsia="el-GR"/>
          </w:rPr>
          <w:t>http://www.newbubbles.com</w:t>
        </w:r>
      </w:hyperlink>
      <w:r w:rsidRPr="00BF1053">
        <w:rPr>
          <w:lang w:val="en-US" w:eastAsia="el-GR"/>
        </w:rPr>
        <w:t xml:space="preserve"> [Accessed 8 Oct. 2014].</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Leaver, B.L. (1997). </w:t>
      </w:r>
      <w:r w:rsidRPr="00BF1053">
        <w:rPr>
          <w:i/>
          <w:lang w:val="en-US" w:eastAsia="el-GR"/>
        </w:rPr>
        <w:t>Teaching the whole class</w:t>
      </w:r>
      <w:r w:rsidRPr="00BF1053">
        <w:rPr>
          <w:lang w:val="en-US" w:eastAsia="el-GR"/>
        </w:rPr>
        <w:t>. California: Corwin Press, Inc.</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Lemley, T. and Burnham, J. (2009). Web 2.0 tools in medical and nursing school curricula. </w:t>
      </w:r>
      <w:r w:rsidRPr="00BF1053">
        <w:rPr>
          <w:i/>
          <w:iCs/>
          <w:lang w:eastAsia="el-GR"/>
        </w:rPr>
        <w:t>Journal of the Medical Library Association: JMLA</w:t>
      </w:r>
      <w:r w:rsidRPr="00BF1053">
        <w:rPr>
          <w:lang w:eastAsia="el-GR"/>
        </w:rPr>
        <w:t>, 97(1), pp.50-52.</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Levett-Jones, T., Andersen, P., Reid-Searl, K., Guinea, S., McAllister, M., Lapkin, S., Palmer, L. and Niddrie, M. (2015). Tag team simulation: An innovative approach for promoting active engagement of participants and observers during group simulations. </w:t>
      </w:r>
      <w:r w:rsidRPr="00BF1053">
        <w:rPr>
          <w:i/>
          <w:iCs/>
          <w:lang w:eastAsia="el-GR"/>
        </w:rPr>
        <w:t>Nurse Education in Practice</w:t>
      </w:r>
      <w:r w:rsidRPr="00BF1053">
        <w:rPr>
          <w:lang w:eastAsia="el-GR"/>
        </w:rPr>
        <w:t>.</w:t>
      </w:r>
      <w:r w:rsidR="00E07787">
        <w:rPr>
          <w:lang w:val="en-US" w:eastAsia="el-GR"/>
        </w:rPr>
        <w:t xml:space="preserve"> </w:t>
      </w:r>
      <w:r w:rsidR="00E07787">
        <w:rPr>
          <w:rStyle w:val="selectable"/>
          <w:rFonts w:ascii="Open Sans" w:hAnsi="Open Sans" w:cs="Arial"/>
          <w:color w:val="000000"/>
          <w:lang w:val="en"/>
        </w:rPr>
        <w:t>doi:10.1016/j.nepr.2015.03.014.</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Lewis, A. and Steinberger, E. (1991). </w:t>
      </w:r>
      <w:r w:rsidRPr="00A4598A">
        <w:rPr>
          <w:i/>
          <w:iCs/>
          <w:lang w:val="en-US" w:eastAsia="el-GR"/>
        </w:rPr>
        <w:t>Learning styles</w:t>
      </w:r>
      <w:r w:rsidRPr="00A4598A">
        <w:rPr>
          <w:lang w:val="en-US" w:eastAsia="el-GR"/>
        </w:rPr>
        <w:t>. Arlington, VA: American Association of School Administrators.</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Li, C. and Bernoff, J. (2011). </w:t>
      </w:r>
      <w:r w:rsidRPr="00BF1053">
        <w:rPr>
          <w:i/>
          <w:iCs/>
          <w:lang w:val="en-US" w:eastAsia="el-GR"/>
        </w:rPr>
        <w:t>Groundswell: Winning in a world transformed by social technologies</w:t>
      </w:r>
      <w:r w:rsidRPr="00BF1053">
        <w:rPr>
          <w:lang w:val="en-US" w:eastAsia="el-GR"/>
        </w:rPr>
        <w:t>. Harvard Business Press.</w:t>
      </w:r>
      <w:r w:rsidRPr="00BF1053">
        <w:rPr>
          <w:lang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Li, M. and Zhu, W. (2013). Patterns of computer-mediated interaction in small writing groups using wikis. </w:t>
      </w:r>
      <w:r w:rsidRPr="00BF1053">
        <w:rPr>
          <w:i/>
          <w:iCs/>
          <w:lang w:eastAsia="el-GR"/>
        </w:rPr>
        <w:t>Computer Assisted Language Learning</w:t>
      </w:r>
      <w:r w:rsidRPr="00BF1053">
        <w:rPr>
          <w:lang w:eastAsia="el-GR"/>
        </w:rPr>
        <w:t>, 26(1), pp.61-82.</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Li, </w:t>
      </w:r>
      <w:r w:rsidRPr="00BF1053">
        <w:rPr>
          <w:lang w:eastAsia="el-GR"/>
        </w:rPr>
        <w:t>Μ</w:t>
      </w:r>
      <w:r w:rsidRPr="00A4598A">
        <w:rPr>
          <w:lang w:val="en-US" w:eastAsia="el-GR"/>
        </w:rPr>
        <w:t xml:space="preserve">. (2015). Learning styles and perceptions of student teachers of computer-supported collaborative learning strategy using wikis. </w:t>
      </w:r>
      <w:r w:rsidRPr="00BF1053">
        <w:rPr>
          <w:i/>
          <w:iCs/>
          <w:lang w:eastAsia="el-GR"/>
        </w:rPr>
        <w:t>Australasian Journal of Educational Technology</w:t>
      </w:r>
      <w:r w:rsidRPr="00BF1053">
        <w:rPr>
          <w:lang w:eastAsia="el-GR"/>
        </w:rPr>
        <w:t>, 31(1), pp.32-47.</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Lichterman, J. (2015). </w:t>
      </w:r>
      <w:r w:rsidRPr="00BF1053">
        <w:rPr>
          <w:i/>
          <w:iCs/>
          <w:lang w:val="en-US" w:eastAsia="el-GR"/>
        </w:rPr>
        <w:t>Pew study: When it comes to political news, Facebook has become local TV for millennials</w:t>
      </w:r>
      <w:r w:rsidRPr="00BF1053">
        <w:rPr>
          <w:lang w:val="en-US" w:eastAsia="el-GR"/>
        </w:rPr>
        <w:t xml:space="preserve">. [online] Nieman Lab. Available at: </w:t>
      </w:r>
      <w:hyperlink r:id="rId106" w:history="1">
        <w:r w:rsidRPr="00BF1053">
          <w:rPr>
            <w:rStyle w:val="-"/>
            <w:lang w:val="en-US" w:eastAsia="el-GR"/>
          </w:rPr>
          <w:t>http://www.niemanlab.org/2015/06/pew-study-when-it-comes-to-political-news-facebook-has-become-local-tv-for-millennials/</w:t>
        </w:r>
      </w:hyperlink>
      <w:r w:rsidRPr="00BF1053">
        <w:rPr>
          <w:lang w:val="en-US" w:eastAsia="el-GR"/>
        </w:rPr>
        <w:t xml:space="preserve"> [Accessed 16 Jun. 2015].</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Linares, A. Z. (1999). Learning styles of students and faculty in selected health care professions. </w:t>
      </w:r>
      <w:r w:rsidRPr="00BF1053">
        <w:rPr>
          <w:i/>
          <w:iCs/>
          <w:lang w:val="en-US" w:eastAsia="el-GR"/>
        </w:rPr>
        <w:t>The Journal of nursing education</w:t>
      </w:r>
      <w:r w:rsidRPr="00BF1053">
        <w:rPr>
          <w:lang w:val="en-US" w:eastAsia="el-GR"/>
        </w:rPr>
        <w:t xml:space="preserve">, </w:t>
      </w:r>
      <w:r w:rsidRPr="00BF1053">
        <w:rPr>
          <w:i/>
          <w:iCs/>
          <w:lang w:val="en-US" w:eastAsia="el-GR"/>
        </w:rPr>
        <w:t>38</w:t>
      </w:r>
      <w:r w:rsidRPr="00BF1053">
        <w:rPr>
          <w:lang w:val="en-US" w:eastAsia="el-GR"/>
        </w:rPr>
        <w:t>(9), pp. 407-414.</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Lippmann, S., Bulanda, R. and Wagenaar, T. (2009). Student Entitlement: Issues and Strategies for Confronting Entitlement in the Classroom and Beyond. </w:t>
      </w:r>
      <w:r w:rsidRPr="00BF1053">
        <w:rPr>
          <w:i/>
          <w:iCs/>
          <w:lang w:eastAsia="el-GR"/>
        </w:rPr>
        <w:t>College Teaching</w:t>
      </w:r>
      <w:r w:rsidRPr="00BF1053">
        <w:rPr>
          <w:lang w:eastAsia="el-GR"/>
        </w:rPr>
        <w:t>, 57(4), pp.197-204.</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Liu, M. and Reed, M.R. (1994). The relationship between the learning strategies and learning styles in a hypermedia environment. </w:t>
      </w:r>
      <w:r w:rsidRPr="00BF1053">
        <w:rPr>
          <w:i/>
          <w:lang w:val="en-US" w:eastAsia="el-GR"/>
        </w:rPr>
        <w:t>Computers in Human Behavior</w:t>
      </w:r>
      <w:r w:rsidRPr="00BF1053">
        <w:rPr>
          <w:lang w:val="en-US" w:eastAsia="el-GR"/>
        </w:rPr>
        <w:t>, 1(4),  pp.419-434.</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Livingstone, S. and Bober, M. (2005). </w:t>
      </w:r>
      <w:r w:rsidRPr="00BF1053">
        <w:rPr>
          <w:i/>
          <w:lang w:val="en-US" w:eastAsia="el-GR"/>
        </w:rPr>
        <w:t>UK Children Go Online: Final Report of Key Project Findings.</w:t>
      </w:r>
      <w:r w:rsidRPr="00BF1053">
        <w:rPr>
          <w:lang w:val="en-US" w:eastAsia="el-GR"/>
        </w:rPr>
        <w:t xml:space="preserve"> London: London School of Economics.</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Livingstone, S. and Haddon, L. (2009). </w:t>
      </w:r>
      <w:r w:rsidRPr="00BF1053">
        <w:rPr>
          <w:i/>
          <w:lang w:val="en-US" w:eastAsia="el-GR"/>
        </w:rPr>
        <w:t>EU Kids Online: Final report.</w:t>
      </w:r>
      <w:r w:rsidRPr="00BF1053">
        <w:rPr>
          <w:lang w:val="en-US" w:eastAsia="el-GR"/>
        </w:rPr>
        <w:t xml:space="preserve"> LSE, London: EU Kids Online. EC Safer Internet Plus Programme Deliverable D6.5.</w:t>
      </w:r>
    </w:p>
    <w:p w:rsidR="00BF1053" w:rsidRPr="00BF1053" w:rsidRDefault="00BF1053" w:rsidP="005C394A">
      <w:pPr>
        <w:numPr>
          <w:ilvl w:val="0"/>
          <w:numId w:val="55"/>
        </w:numPr>
        <w:spacing w:before="0" w:after="0" w:line="360" w:lineRule="auto"/>
        <w:ind w:left="426"/>
        <w:rPr>
          <w:lang w:eastAsia="el-GR"/>
        </w:rPr>
      </w:pPr>
      <w:r w:rsidRPr="00BF1053">
        <w:rPr>
          <w:lang w:val="en-US" w:eastAsia="el-GR"/>
        </w:rPr>
        <w:t xml:space="preserve">Livingstone, S., Haddon, L., Görzig, A. and Ólafsson, K. (2011). </w:t>
      </w:r>
      <w:r w:rsidRPr="00BF1053">
        <w:rPr>
          <w:i/>
          <w:lang w:val="en-US" w:eastAsia="el-GR"/>
        </w:rPr>
        <w:t xml:space="preserve">Risks and safety on the internet: The perspective of European children. </w:t>
      </w:r>
      <w:r w:rsidRPr="00BF1053">
        <w:rPr>
          <w:i/>
          <w:lang w:eastAsia="el-GR"/>
        </w:rPr>
        <w:t xml:space="preserve">Full Findings. </w:t>
      </w:r>
      <w:r w:rsidRPr="00BF1053">
        <w:rPr>
          <w:lang w:eastAsia="el-GR"/>
        </w:rPr>
        <w:t>LSE, London: EU Kids Online.</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Longpradit, P. (2007). </w:t>
      </w:r>
      <w:r w:rsidRPr="00BF1053">
        <w:rPr>
          <w:i/>
          <w:lang w:val="en-US" w:eastAsia="el-GR"/>
        </w:rPr>
        <w:t>Links Personalization with Multi-Dimensional Linkbases.</w:t>
      </w:r>
      <w:r w:rsidRPr="00BF1053">
        <w:rPr>
          <w:lang w:val="en-US" w:eastAsia="el-GR"/>
        </w:rPr>
        <w:t xml:space="preserve"> PhD Thesis, University of Southampton.</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Loomis, K. (2000). Learning Style and asynchronous learning: comparing the LASSI model to classroom performance. </w:t>
      </w:r>
      <w:r w:rsidRPr="00BF1053">
        <w:rPr>
          <w:i/>
          <w:lang w:val="en-US" w:eastAsia="el-GR"/>
        </w:rPr>
        <w:t xml:space="preserve">Journal of Asynchronous Learning Networks, </w:t>
      </w:r>
      <w:r w:rsidRPr="00BF1053">
        <w:rPr>
          <w:lang w:val="en-US" w:eastAsia="el-GR"/>
        </w:rPr>
        <w:t xml:space="preserve">4(1). </w:t>
      </w:r>
    </w:p>
    <w:p w:rsidR="00BF1053" w:rsidRPr="00A4598A" w:rsidRDefault="00BF1053" w:rsidP="005C394A">
      <w:pPr>
        <w:numPr>
          <w:ilvl w:val="0"/>
          <w:numId w:val="55"/>
        </w:numPr>
        <w:spacing w:before="0" w:after="0" w:line="360" w:lineRule="auto"/>
        <w:ind w:left="426"/>
        <w:rPr>
          <w:lang w:val="en-US" w:eastAsia="el-GR"/>
        </w:rPr>
      </w:pPr>
      <w:r w:rsidRPr="00A4598A">
        <w:rPr>
          <w:lang w:val="en-US" w:eastAsia="el-GR"/>
        </w:rPr>
        <w:t xml:space="preserve">Lopez, V. (2014). Fostering New Pedagogies for the New Age: The Use of Social Media in Nursing Education. </w:t>
      </w:r>
      <w:r w:rsidRPr="00A4598A">
        <w:rPr>
          <w:i/>
          <w:iCs/>
          <w:lang w:val="en-US" w:eastAsia="el-GR"/>
        </w:rPr>
        <w:t>Nursing Practice Today</w:t>
      </w:r>
      <w:r w:rsidRPr="00A4598A">
        <w:rPr>
          <w:lang w:val="en-US" w:eastAsia="el-GR"/>
        </w:rPr>
        <w:t xml:space="preserve">, [online] 1(3), pp.117-119. Available at: </w:t>
      </w:r>
      <w:hyperlink r:id="rId107" w:history="1">
        <w:r w:rsidRPr="00A4598A">
          <w:rPr>
            <w:rStyle w:val="-"/>
            <w:lang w:val="en-US" w:eastAsia="el-GR"/>
          </w:rPr>
          <w:t>http://npt.tums.ac.ir/index.php/npt/article/view/120/3</w:t>
        </w:r>
      </w:hyperlink>
      <w:r w:rsidRPr="00A4598A">
        <w:rPr>
          <w:lang w:val="en-US" w:eastAsia="el-GR"/>
        </w:rPr>
        <w:t xml:space="preserve"> [Accessed 13 Nov. 2014].</w:t>
      </w:r>
    </w:p>
    <w:p w:rsidR="00BF1053" w:rsidRPr="00A4598A" w:rsidRDefault="00BF1053" w:rsidP="005C394A">
      <w:pPr>
        <w:numPr>
          <w:ilvl w:val="0"/>
          <w:numId w:val="55"/>
        </w:numPr>
        <w:spacing w:before="0" w:after="0" w:line="360" w:lineRule="auto"/>
        <w:ind w:left="426"/>
        <w:rPr>
          <w:lang w:val="en-US" w:eastAsia="el-GR"/>
        </w:rPr>
      </w:pPr>
      <w:r w:rsidRPr="00A4598A">
        <w:rPr>
          <w:lang w:val="en-US" w:eastAsia="el-GR"/>
        </w:rPr>
        <w:t xml:space="preserve">Lse.ac.uk, (2015). </w:t>
      </w:r>
      <w:r w:rsidRPr="00A4598A">
        <w:rPr>
          <w:i/>
          <w:iCs/>
          <w:lang w:val="en-US" w:eastAsia="el-GR"/>
        </w:rPr>
        <w:t>Greece - Participating countries - EU Kids Online - Research - Department of Media and Communications - Home</w:t>
      </w:r>
      <w:r w:rsidRPr="00A4598A">
        <w:rPr>
          <w:lang w:val="en-US" w:eastAsia="el-GR"/>
        </w:rPr>
        <w:t xml:space="preserve">. [online] Available at: </w:t>
      </w:r>
      <w:hyperlink r:id="rId108" w:history="1">
        <w:r w:rsidRPr="00A4598A">
          <w:rPr>
            <w:rStyle w:val="-"/>
            <w:lang w:val="en-US" w:eastAsia="el-GR"/>
          </w:rPr>
          <w:t>http://www.lse.ac.uk/media@lse/research/EUKidsOnline/ParticipatingCountries/greece.aspx</w:t>
        </w:r>
      </w:hyperlink>
      <w:r w:rsidRPr="00A4598A">
        <w:rPr>
          <w:lang w:val="en-US" w:eastAsia="el-GR"/>
        </w:rPr>
        <w:t xml:space="preserve"> [Accessed 22 May 2015].</w:t>
      </w:r>
    </w:p>
    <w:p w:rsidR="00BF1053" w:rsidRPr="00A4598A" w:rsidRDefault="00BF1053" w:rsidP="00BF1053">
      <w:pPr>
        <w:spacing w:before="0" w:after="0" w:line="360" w:lineRule="auto"/>
        <w:ind w:left="426"/>
        <w:rPr>
          <w:lang w:val="en-US" w:eastAsia="el-GR"/>
        </w:rPr>
      </w:pP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Madden, M., Lenhart, A., Duggan, M., Cortesi, S. and Gasser, U. (2013). </w:t>
      </w:r>
      <w:r w:rsidRPr="00A4598A">
        <w:rPr>
          <w:i/>
          <w:iCs/>
          <w:lang w:val="en-US" w:eastAsia="el-GR"/>
        </w:rPr>
        <w:t>Teens and Technology 2013</w:t>
      </w:r>
      <w:r w:rsidRPr="00A4598A">
        <w:rPr>
          <w:lang w:val="en-US" w:eastAsia="el-GR"/>
        </w:rPr>
        <w:t xml:space="preserve">. [online] Pew Research Center's Internet &amp; American Life Project. Available at: </w:t>
      </w:r>
      <w:hyperlink r:id="rId109" w:history="1">
        <w:r w:rsidRPr="00A4598A">
          <w:rPr>
            <w:rStyle w:val="-"/>
            <w:lang w:val="en-US" w:eastAsia="el-GR"/>
          </w:rPr>
          <w:t>http://www.pewinternet.org/2013/03/13/teens-and-technology-2013/</w:t>
        </w:r>
      </w:hyperlink>
      <w:r w:rsidRPr="00A4598A">
        <w:rPr>
          <w:lang w:val="en-US" w:eastAsia="el-GR"/>
        </w:rPr>
        <w:t xml:space="preserve"> [Accessed 11 Jan. 2015].</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eastAsia="el-GR"/>
        </w:rPr>
      </w:pPr>
      <w:r w:rsidRPr="00BF1053">
        <w:rPr>
          <w:lang w:val="en-US" w:eastAsia="el-GR"/>
        </w:rPr>
        <w:t xml:space="preserve">Mangold, K. (2007). Educating a new generation: teaching baby boomer faculty about millennial students. </w:t>
      </w:r>
      <w:r w:rsidRPr="00BF1053">
        <w:rPr>
          <w:i/>
          <w:iCs/>
          <w:lang w:eastAsia="el-GR"/>
        </w:rPr>
        <w:t>Nurse Educator</w:t>
      </w:r>
      <w:r w:rsidRPr="00BF1053">
        <w:rPr>
          <w:lang w:eastAsia="el-GR"/>
        </w:rPr>
        <w:t xml:space="preserve">, </w:t>
      </w:r>
      <w:r w:rsidRPr="00BF1053">
        <w:rPr>
          <w:i/>
          <w:iCs/>
          <w:lang w:eastAsia="el-GR"/>
        </w:rPr>
        <w:t>32</w:t>
      </w:r>
      <w:r w:rsidRPr="00BF1053">
        <w:rPr>
          <w:lang w:eastAsia="el-GR"/>
        </w:rPr>
        <w:t xml:space="preserve">(1), </w:t>
      </w:r>
      <w:r w:rsidRPr="00BF1053">
        <w:rPr>
          <w:lang w:val="en-US" w:eastAsia="el-GR"/>
        </w:rPr>
        <w:t>pp.</w:t>
      </w:r>
      <w:r w:rsidRPr="00BF1053">
        <w:rPr>
          <w:lang w:eastAsia="el-GR"/>
        </w:rPr>
        <w:t>21-23.</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Margaryan, A. and Littlejohn, A. (2008). Are digital natives a myth or reality?: Students’ use of technologies for learning.</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Margaryan, A., Littlejohn, A. and Vojt, G. (2011). Are digital natives a myth or reality? </w:t>
      </w:r>
      <w:r w:rsidRPr="00BF1053">
        <w:rPr>
          <w:lang w:eastAsia="el-GR"/>
        </w:rPr>
        <w:t xml:space="preserve">University students’ use of digital technologies. </w:t>
      </w:r>
      <w:r w:rsidRPr="00BF1053">
        <w:rPr>
          <w:i/>
          <w:iCs/>
          <w:lang w:eastAsia="el-GR"/>
        </w:rPr>
        <w:t>Computers &amp; Education</w:t>
      </w:r>
      <w:r w:rsidRPr="00BF1053">
        <w:rPr>
          <w:lang w:eastAsia="el-GR"/>
        </w:rPr>
        <w:t>, 56(2), pp.429-440.</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McCaughey, C. and Traynor, M. (2010). The role of simulation in nurse education. </w:t>
      </w:r>
      <w:r w:rsidRPr="00BF1053">
        <w:rPr>
          <w:i/>
          <w:iCs/>
          <w:lang w:val="en-US" w:eastAsia="el-GR"/>
        </w:rPr>
        <w:t>Nurse Education Today</w:t>
      </w:r>
      <w:r w:rsidRPr="00BF1053">
        <w:rPr>
          <w:lang w:val="en-US" w:eastAsia="el-GR"/>
        </w:rPr>
        <w:t>, 30(8), pp.827--832.</w:t>
      </w:r>
    </w:p>
    <w:p w:rsidR="00BF1053" w:rsidRPr="00A4598A" w:rsidRDefault="00BF1053" w:rsidP="005C394A">
      <w:pPr>
        <w:numPr>
          <w:ilvl w:val="0"/>
          <w:numId w:val="55"/>
        </w:numPr>
        <w:spacing w:before="0" w:after="0" w:line="360" w:lineRule="auto"/>
        <w:ind w:left="426"/>
        <w:rPr>
          <w:lang w:val="en-US" w:eastAsia="el-GR"/>
        </w:rPr>
      </w:pPr>
      <w:r w:rsidRPr="00A4598A">
        <w:rPr>
          <w:lang w:val="en-US" w:eastAsia="el-GR"/>
        </w:rPr>
        <w:t xml:space="preserve">McClelland, J. and Siegler, R. (2001). </w:t>
      </w:r>
      <w:r w:rsidRPr="00A4598A">
        <w:rPr>
          <w:i/>
          <w:iCs/>
          <w:lang w:val="en-US" w:eastAsia="el-GR"/>
        </w:rPr>
        <w:t>Mechanisms of cognitive development</w:t>
      </w:r>
      <w:r w:rsidRPr="00A4598A">
        <w:rPr>
          <w:lang w:val="en-US" w:eastAsia="el-GR"/>
        </w:rPr>
        <w:t>. Mahwah, N.J.: Lawrence Erlbaum Associates.</w:t>
      </w:r>
    </w:p>
    <w:p w:rsidR="000B10EA" w:rsidRPr="000B10EA" w:rsidRDefault="000B10EA" w:rsidP="005C394A">
      <w:pPr>
        <w:numPr>
          <w:ilvl w:val="0"/>
          <w:numId w:val="55"/>
        </w:numPr>
        <w:spacing w:before="0" w:after="0" w:line="360" w:lineRule="auto"/>
        <w:ind w:left="426"/>
        <w:rPr>
          <w:lang w:val="en-US" w:eastAsia="el-GR"/>
        </w:rPr>
      </w:pPr>
      <w:r w:rsidRPr="00A4598A">
        <w:rPr>
          <w:lang w:val="en-US" w:eastAsia="el-GR"/>
        </w:rPr>
        <w:t xml:space="preserve">McCrow, J., Yevchak, A., &amp; Lewis, P. (2014). A prospective cohort study examining the preferred learning styles of acute care registered nurses. </w:t>
      </w:r>
      <w:r w:rsidRPr="000B10EA">
        <w:rPr>
          <w:i/>
          <w:iCs/>
          <w:lang w:eastAsia="el-GR"/>
        </w:rPr>
        <w:t>Nurse Education In Practice</w:t>
      </w:r>
      <w:r w:rsidRPr="000B10EA">
        <w:rPr>
          <w:lang w:eastAsia="el-GR"/>
        </w:rPr>
        <w:t xml:space="preserve">, </w:t>
      </w:r>
      <w:r w:rsidRPr="000B10EA">
        <w:rPr>
          <w:iCs/>
          <w:lang w:eastAsia="el-GR"/>
        </w:rPr>
        <w:t>14</w:t>
      </w:r>
      <w:r w:rsidRPr="000B10EA">
        <w:rPr>
          <w:lang w:eastAsia="el-GR"/>
        </w:rPr>
        <w:t>(2), 170-175. doi:10.1016/j.nepr.2013.08.019</w:t>
      </w:r>
      <w:r>
        <w:rPr>
          <w:lang w:eastAsia="el-GR"/>
        </w:rPr>
        <w:t>.</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McCurry, M. and Martins, D. (2010). Teaching Undergraduate Nursing Research: A Comparison of Traditional and Innovative Approaches for Success with Millennial Learners. </w:t>
      </w:r>
      <w:r w:rsidRPr="00BF1053">
        <w:rPr>
          <w:i/>
          <w:iCs/>
          <w:lang w:eastAsia="el-GR"/>
        </w:rPr>
        <w:t>Journal of Nursing Education</w:t>
      </w:r>
      <w:r w:rsidRPr="00BF1053">
        <w:rPr>
          <w:lang w:eastAsia="el-GR"/>
        </w:rPr>
        <w:t>, 49(5), pp.276-279.</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McCutcheon, K., Lohan, M., Traynor, M. and Martin, D. (2014). A systematic review evaluating the impact of online or blended learning vs. face-to-face learning of clinical skills in undergraduate nurse education. </w:t>
      </w:r>
      <w:r w:rsidRPr="00BF1053">
        <w:rPr>
          <w:i/>
          <w:iCs/>
          <w:lang w:eastAsia="el-GR"/>
        </w:rPr>
        <w:t>J Adv Nurs</w:t>
      </w:r>
      <w:r w:rsidRPr="00BF1053">
        <w:rPr>
          <w:lang w:eastAsia="el-GR"/>
        </w:rPr>
        <w:t>, 71(2), pp.255-270.</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McDonough, J. P. and Osterbrink, J. (2005). Learning styles: An issue in clinical education? </w:t>
      </w:r>
      <w:r w:rsidRPr="00BF1053">
        <w:rPr>
          <w:i/>
          <w:lang w:val="en-US" w:eastAsia="el-GR"/>
        </w:rPr>
        <w:t xml:space="preserve">AANA Journal, </w:t>
      </w:r>
      <w:r w:rsidRPr="00BF1053">
        <w:rPr>
          <w:lang w:val="en-US" w:eastAsia="el-GR"/>
        </w:rPr>
        <w:t>73(2), pp.89-93.</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Meehan-Andrews, T. (2009). Teaching mode efficiency and learning preferences of first year nursing students. </w:t>
      </w:r>
      <w:r w:rsidRPr="00BF1053">
        <w:rPr>
          <w:i/>
          <w:iCs/>
          <w:lang w:val="en-US" w:eastAsia="el-GR"/>
        </w:rPr>
        <w:t>Nurse education today</w:t>
      </w:r>
      <w:r w:rsidRPr="00BF1053">
        <w:rPr>
          <w:lang w:val="en-US" w:eastAsia="el-GR"/>
        </w:rPr>
        <w:t>, 29(1), pp.24-32.</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Melear, C. T. (1989). Cognitive Processes in the Curry Learning Style Framework as Measured by the Learning Style Profile and the Myers-Briggs Type Indicator among Non-Majors in College Biology. (Doctoral dissertation, Ohio State University, 1989). </w:t>
      </w:r>
      <w:r w:rsidRPr="00BF1053">
        <w:rPr>
          <w:i/>
          <w:lang w:val="en-US" w:eastAsia="el-GR"/>
        </w:rPr>
        <w:t>Theses, Dissertations &amp; Student Scholarship: Agricultural Leadership, Education &amp; Communication Department. Paper 73.</w:t>
      </w:r>
      <w:r w:rsidRPr="00BF1053">
        <w:rPr>
          <w:lang w:val="en-US" w:eastAsia="el-GR"/>
        </w:rPr>
        <w:t xml:space="preserve"> </w:t>
      </w:r>
      <w:hyperlink r:id="rId110" w:history="1">
        <w:r w:rsidRPr="00BF1053">
          <w:rPr>
            <w:rStyle w:val="-"/>
            <w:lang w:val="en-US" w:eastAsia="el-GR"/>
          </w:rPr>
          <w:t>http://digitalcommons.unl.edu/aglecdiss/73</w:t>
        </w:r>
      </w:hyperlink>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Merlino, N. and Rhodes, R. (2012). Technology in the 21st Century Classroom: Key Pedagogical Strategies for Millennial Students in University Business Courses. </w:t>
      </w:r>
      <w:r w:rsidRPr="00BF1053">
        <w:rPr>
          <w:i/>
          <w:iCs/>
          <w:lang w:val="en-US" w:eastAsia="el-GR"/>
        </w:rPr>
        <w:t>Journal of Supply Chain and Operations Management</w:t>
      </w:r>
      <w:r w:rsidRPr="00BF1053">
        <w:rPr>
          <w:lang w:val="en-US" w:eastAsia="el-GR"/>
        </w:rPr>
        <w:t xml:space="preserve">, </w:t>
      </w:r>
      <w:r w:rsidRPr="00BF1053">
        <w:rPr>
          <w:iCs/>
          <w:lang w:val="en-US" w:eastAsia="el-GR"/>
        </w:rPr>
        <w:t>10</w:t>
      </w:r>
      <w:r w:rsidRPr="00BF1053">
        <w:rPr>
          <w:lang w:val="en-US" w:eastAsia="el-GR"/>
        </w:rPr>
        <w:t>(1), pp.113-130.</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Mertler, C. and Vannatta, R. (2005). </w:t>
      </w:r>
      <w:r w:rsidRPr="00BF1053">
        <w:rPr>
          <w:i/>
          <w:iCs/>
          <w:lang w:val="en-US" w:eastAsia="el-GR"/>
        </w:rPr>
        <w:t>Advanced and multivariate statistical methods</w:t>
      </w:r>
      <w:r w:rsidRPr="00BF1053">
        <w:rPr>
          <w:lang w:val="en-US" w:eastAsia="el-GR"/>
        </w:rPr>
        <w:t xml:space="preserve">. </w:t>
      </w:r>
      <w:r w:rsidRPr="00BF1053">
        <w:rPr>
          <w:lang w:eastAsia="el-GR"/>
        </w:rPr>
        <w:t>Glendale, CA: Pyrczak.</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Miller, P. (2005). Web 2.0: Building the New Library. </w:t>
      </w:r>
      <w:r w:rsidRPr="00BF1053">
        <w:rPr>
          <w:i/>
          <w:iCs/>
          <w:lang w:val="en-US" w:eastAsia="el-GR"/>
        </w:rPr>
        <w:t>Ariadne</w:t>
      </w:r>
      <w:r w:rsidRPr="00BF1053">
        <w:rPr>
          <w:lang w:val="en-US" w:eastAsia="el-GR"/>
        </w:rPr>
        <w:t xml:space="preserve">, 45. Available at:  </w:t>
      </w:r>
      <w:hyperlink r:id="rId111" w:history="1">
        <w:r w:rsidRPr="00BF1053">
          <w:rPr>
            <w:rStyle w:val="-"/>
            <w:lang w:val="en-US" w:eastAsia="el-GR"/>
          </w:rPr>
          <w:t>http://www.ariadne.ac.uk/issue45/miller</w:t>
        </w:r>
      </w:hyperlink>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Merlino, N. and Rhodes, R. (2012). Technology in the 21st Century Classroom: Key Pedagogical Strategies for Millennial Students in University Business Courses. </w:t>
      </w:r>
      <w:r w:rsidRPr="00BF1053">
        <w:rPr>
          <w:i/>
          <w:iCs/>
          <w:lang w:val="en-US" w:eastAsia="el-GR"/>
        </w:rPr>
        <w:t>Journal of Supply Chain and Operations Management</w:t>
      </w:r>
      <w:r w:rsidRPr="00BF1053">
        <w:rPr>
          <w:lang w:val="en-US" w:eastAsia="el-GR"/>
        </w:rPr>
        <w:t xml:space="preserve">, </w:t>
      </w:r>
      <w:r w:rsidRPr="00BF1053">
        <w:rPr>
          <w:i/>
          <w:iCs/>
          <w:lang w:val="en-US" w:eastAsia="el-GR"/>
        </w:rPr>
        <w:t>10</w:t>
      </w:r>
      <w:r w:rsidRPr="00BF1053">
        <w:rPr>
          <w:lang w:val="en-US" w:eastAsia="el-GR"/>
        </w:rPr>
        <w:t>(1), pp.113-130.</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Mixon, K. (2004). Three Learning Styles… Four Steps to reach them. </w:t>
      </w:r>
      <w:r w:rsidRPr="00BF1053">
        <w:rPr>
          <w:i/>
          <w:lang w:val="en-US" w:eastAsia="el-GR"/>
        </w:rPr>
        <w:t xml:space="preserve"> Teaching Music, </w:t>
      </w:r>
      <w:r w:rsidRPr="00BF1053">
        <w:rPr>
          <w:lang w:val="en-US" w:eastAsia="el-GR"/>
        </w:rPr>
        <w:t>11 (4), pp.48-51.</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Mohamed, A. A. and Helal, H. A. E. (2012). Learning Styles of Community Health Nursing Students’ at Faculty of Nursing and Technical Institute of Nursing-In Alexandria. </w:t>
      </w:r>
      <w:r w:rsidRPr="00BF1053">
        <w:rPr>
          <w:i/>
          <w:lang w:val="en-US" w:eastAsia="el-GR"/>
        </w:rPr>
        <w:t>New York Science Journal, 4(</w:t>
      </w:r>
      <w:r w:rsidRPr="00BF1053">
        <w:rPr>
          <w:lang w:val="en-US" w:eastAsia="el-GR"/>
        </w:rPr>
        <w:t xml:space="preserve">9). </w:t>
      </w:r>
      <w:hyperlink r:id="rId112" w:history="1">
        <w:r w:rsidRPr="00BF1053">
          <w:rPr>
            <w:rStyle w:val="-"/>
            <w:lang w:val="en-US" w:eastAsia="el-GR"/>
          </w:rPr>
          <w:t>http://www.sciencepub.net/newyork/</w:t>
        </w:r>
      </w:hyperlink>
      <w:r w:rsidRPr="00BF1053">
        <w:rPr>
          <w:lang w:val="en-US" w:eastAsia="el-GR"/>
        </w:rPr>
        <w:t xml:space="preserve"> [Accessed 24/2/2014]. </w:t>
      </w:r>
    </w:p>
    <w:p w:rsidR="00BF1053" w:rsidRPr="00BF1053" w:rsidRDefault="00BF1053" w:rsidP="005C394A">
      <w:pPr>
        <w:numPr>
          <w:ilvl w:val="0"/>
          <w:numId w:val="55"/>
        </w:numPr>
        <w:spacing w:before="0" w:after="0" w:line="360" w:lineRule="auto"/>
        <w:ind w:left="426"/>
        <w:rPr>
          <w:lang w:eastAsia="el-GR"/>
        </w:rPr>
      </w:pPr>
      <w:r w:rsidRPr="00BF1053">
        <w:rPr>
          <w:lang w:val="en-US" w:eastAsia="el-GR"/>
        </w:rPr>
        <w:t xml:space="preserve">Molsbee, C. P. (2011). Identifying Learning Styles in Nursing Students. Available at:  </w:t>
      </w:r>
      <w:hyperlink r:id="rId113" w:history="1">
        <w:r w:rsidRPr="00BF1053">
          <w:rPr>
            <w:rStyle w:val="-"/>
            <w:lang w:val="en-US" w:eastAsia="el-GR"/>
          </w:rPr>
          <w:t>http://search.proquest.com/docview/864742465</w:t>
        </w:r>
      </w:hyperlink>
      <w:r w:rsidRPr="00BF1053">
        <w:rPr>
          <w:u w:val="single"/>
          <w:lang w:val="en-US" w:eastAsia="el-GR"/>
        </w:rPr>
        <w:t>.</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Morgan, R. and Baker, F. (2013). VARK Analysis and Recommendations for Educators. In R. McBride &amp; M. Searson (Eds.), </w:t>
      </w:r>
      <w:r w:rsidRPr="00A4598A">
        <w:rPr>
          <w:i/>
          <w:iCs/>
          <w:lang w:val="en-US" w:eastAsia="el-GR"/>
        </w:rPr>
        <w:t xml:space="preserve">Proceedings of Society for Information Technology &amp; Teacher Education International Conference, </w:t>
      </w:r>
      <w:r w:rsidRPr="00A4598A">
        <w:rPr>
          <w:lang w:val="en-US" w:eastAsia="el-GR"/>
        </w:rPr>
        <w:t>pp. 1381-1385, Chesapeake, VA: AACE.</w:t>
      </w:r>
    </w:p>
    <w:p w:rsidR="00BF1053" w:rsidRPr="00BF1053" w:rsidRDefault="00BF1053" w:rsidP="005C394A">
      <w:pPr>
        <w:numPr>
          <w:ilvl w:val="0"/>
          <w:numId w:val="55"/>
        </w:numPr>
        <w:spacing w:before="0" w:after="0" w:line="360" w:lineRule="auto"/>
        <w:ind w:left="426"/>
        <w:rPr>
          <w:lang w:eastAsia="el-GR"/>
        </w:rPr>
      </w:pPr>
      <w:r w:rsidRPr="00BF1053">
        <w:rPr>
          <w:lang w:val="en-US" w:eastAsia="el-GR"/>
        </w:rPr>
        <w:t xml:space="preserve">Monaco, M. and Martin, M. (2007). The millennial student: a new generation of learners. </w:t>
      </w:r>
      <w:r w:rsidRPr="00BF1053">
        <w:rPr>
          <w:i/>
          <w:iCs/>
          <w:lang w:val="en-US" w:eastAsia="el-GR"/>
        </w:rPr>
        <w:t>Athletic Training Education Journal</w:t>
      </w:r>
      <w:r w:rsidRPr="00BF1053">
        <w:rPr>
          <w:lang w:val="en-US" w:eastAsia="el-GR"/>
        </w:rPr>
        <w:t xml:space="preserve">, </w:t>
      </w:r>
      <w:r w:rsidRPr="00BF1053">
        <w:rPr>
          <w:iCs/>
          <w:lang w:val="en-US" w:eastAsia="el-GR"/>
        </w:rPr>
        <w:t>2</w:t>
      </w:r>
      <w:r w:rsidRPr="00BF1053">
        <w:rPr>
          <w:lang w:val="en-US" w:eastAsia="el-GR"/>
        </w:rPr>
        <w:t>(2</w:t>
      </w:r>
      <w:r w:rsidRPr="00BF1053">
        <w:rPr>
          <w:lang w:eastAsia="el-GR"/>
        </w:rPr>
        <w:t xml:space="preserve">), </w:t>
      </w:r>
      <w:r w:rsidRPr="00BF1053">
        <w:rPr>
          <w:lang w:val="en-US" w:eastAsia="el-GR"/>
        </w:rPr>
        <w:t>pp.</w:t>
      </w:r>
      <w:r w:rsidRPr="00BF1053">
        <w:rPr>
          <w:lang w:eastAsia="el-GR"/>
        </w:rPr>
        <w:t>42-46.</w:t>
      </w:r>
    </w:p>
    <w:p w:rsidR="00BF1053" w:rsidRPr="00BF1053" w:rsidRDefault="00BF1053" w:rsidP="005C394A">
      <w:pPr>
        <w:numPr>
          <w:ilvl w:val="0"/>
          <w:numId w:val="55"/>
        </w:numPr>
        <w:spacing w:before="0" w:after="0" w:line="360" w:lineRule="auto"/>
        <w:ind w:left="426"/>
        <w:rPr>
          <w:lang w:eastAsia="el-GR"/>
        </w:rPr>
      </w:pPr>
      <w:r w:rsidRPr="00A4598A">
        <w:rPr>
          <w:lang w:val="en-US" w:eastAsia="el-GR"/>
        </w:rPr>
        <w:t xml:space="preserve">Moule, P. (2011). Simulation in nurse education: Past, present and future. </w:t>
      </w:r>
      <w:r w:rsidRPr="00BF1053">
        <w:rPr>
          <w:i/>
          <w:iCs/>
          <w:lang w:eastAsia="el-GR"/>
        </w:rPr>
        <w:t>Nurse Education Today</w:t>
      </w:r>
      <w:r w:rsidRPr="00BF1053">
        <w:rPr>
          <w:lang w:eastAsia="el-GR"/>
        </w:rPr>
        <w:t>.</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Myers – Briggs, (1962). </w:t>
      </w:r>
      <w:r w:rsidRPr="00BF1053">
        <w:rPr>
          <w:i/>
          <w:lang w:val="en-US" w:eastAsia="el-GR"/>
        </w:rPr>
        <w:t xml:space="preserve"> Introduction to Type. </w:t>
      </w:r>
      <w:r w:rsidRPr="00BF1053">
        <w:rPr>
          <w:lang w:val="en-US" w:eastAsia="el-GR"/>
        </w:rPr>
        <w:t>Palo Alto, Calif.: Consulting Psychologists Press.</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Myers – Briggs, (1962). </w:t>
      </w:r>
      <w:r w:rsidRPr="00BF1053">
        <w:rPr>
          <w:i/>
          <w:lang w:val="en-US" w:eastAsia="el-GR"/>
        </w:rPr>
        <w:t>The Myers –Briggs Type Indicator</w:t>
      </w:r>
      <w:r w:rsidRPr="00BF1053">
        <w:rPr>
          <w:lang w:val="en-US" w:eastAsia="el-GR"/>
        </w:rPr>
        <w:t>. Palo Alto, Calif.: Consulting Psychologists Press.</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Myers – Briggs, I. and McCauley, H. M. (1985). </w:t>
      </w:r>
      <w:r w:rsidRPr="00BF1053">
        <w:rPr>
          <w:i/>
          <w:lang w:val="en-US" w:eastAsia="el-GR"/>
        </w:rPr>
        <w:t>Manual: a guide to the development and use of the Myers- Briggs Type Indicator.</w:t>
      </w:r>
      <w:r w:rsidRPr="00BF1053">
        <w:rPr>
          <w:lang w:val="en-US" w:eastAsia="el-GR"/>
        </w:rPr>
        <w:t xml:space="preserve"> Palo Alto, Calif.: Consulting Psychologists Press.</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Myers, I. B., McCaulley, M., Quenk, N. and Hammer, A. (1998). </w:t>
      </w:r>
      <w:r w:rsidRPr="00BF1053">
        <w:rPr>
          <w:i/>
          <w:lang w:val="en-US" w:eastAsia="el-GR"/>
        </w:rPr>
        <w:t xml:space="preserve">MBTI Manual: A Guide to the Development and Use of the Myers-Briggs Type </w:t>
      </w:r>
      <w:r w:rsidRPr="00BF1053">
        <w:rPr>
          <w:lang w:val="en-US" w:eastAsia="el-GR"/>
        </w:rPr>
        <w:t>Indicator. Palo Alto</w:t>
      </w:r>
      <w:r w:rsidRPr="00BF1053">
        <w:rPr>
          <w:lang w:eastAsia="el-GR"/>
        </w:rPr>
        <w:t>:</w:t>
      </w:r>
      <w:r w:rsidRPr="00BF1053">
        <w:rPr>
          <w:lang w:val="en-US" w:eastAsia="el-GR"/>
        </w:rPr>
        <w:t xml:space="preserve"> Consulting Psychologists Press, pp. 3, 9, 11, 29-30.</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Myers, B. and Dyer, J. (2006). The Influence of Student Learning Style on Critical Thinking Skill. </w:t>
      </w:r>
      <w:r w:rsidRPr="00BF1053">
        <w:rPr>
          <w:i/>
          <w:iCs/>
          <w:lang w:eastAsia="el-GR"/>
        </w:rPr>
        <w:t>Journal of Agricultural Education</w:t>
      </w:r>
      <w:r w:rsidRPr="00BF1053">
        <w:rPr>
          <w:lang w:eastAsia="el-GR"/>
        </w:rPr>
        <w:t>, 47(1), pp.43-52.</w:t>
      </w:r>
    </w:p>
    <w:p w:rsidR="00BF1053" w:rsidRPr="00BF1053" w:rsidRDefault="00BF1053" w:rsidP="00BF1053">
      <w:pPr>
        <w:spacing w:before="0" w:after="0" w:line="360" w:lineRule="auto"/>
        <w:ind w:left="426"/>
        <w:rPr>
          <w:lang w:val="en-US" w:eastAsia="el-GR"/>
        </w:rPr>
      </w:pP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Nagler, W. and Ebner, M. (2009). Is your university ready for the ne (x) t-generation? </w:t>
      </w:r>
      <w:r w:rsidRPr="00BF1053">
        <w:rPr>
          <w:i/>
          <w:lang w:val="en-US" w:eastAsia="el-GR"/>
        </w:rPr>
        <w:t>World Conference on Educational Multimedia, Hypermedia and Telecommunications</w:t>
      </w:r>
      <w:r w:rsidRPr="00BF1053">
        <w:rPr>
          <w:lang w:val="en-US" w:eastAsia="el-GR"/>
        </w:rPr>
        <w:t>, 1, pp. 4344-4351.</w:t>
      </w:r>
    </w:p>
    <w:p w:rsidR="008C4456" w:rsidRPr="008C4456" w:rsidRDefault="008C4456" w:rsidP="005C394A">
      <w:pPr>
        <w:numPr>
          <w:ilvl w:val="0"/>
          <w:numId w:val="55"/>
        </w:numPr>
        <w:spacing w:before="0" w:after="0" w:line="360" w:lineRule="auto"/>
        <w:ind w:left="426"/>
        <w:rPr>
          <w:lang w:val="en-US" w:eastAsia="el-GR"/>
        </w:rPr>
      </w:pPr>
      <w:r w:rsidRPr="00A4598A">
        <w:rPr>
          <w:lang w:val="en-US" w:eastAsia="el-GR"/>
        </w:rPr>
        <w:t xml:space="preserve">Neuman, L. (2006). Creating new futures in nursing education envisioning the evolution of e-nursing education. </w:t>
      </w:r>
      <w:r w:rsidRPr="008C4456">
        <w:rPr>
          <w:i/>
          <w:iCs/>
          <w:lang w:eastAsia="el-GR"/>
        </w:rPr>
        <w:t>Nursing Education Perspectives</w:t>
      </w:r>
      <w:r w:rsidRPr="008C4456">
        <w:rPr>
          <w:lang w:eastAsia="el-GR"/>
        </w:rPr>
        <w:t>, 27(1), pp.12-15.</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Neuman, W. (2012). </w:t>
      </w:r>
      <w:r w:rsidRPr="00A4598A">
        <w:rPr>
          <w:i/>
          <w:iCs/>
          <w:lang w:val="en-US" w:eastAsia="el-GR"/>
        </w:rPr>
        <w:t>Basics of social research</w:t>
      </w:r>
      <w:r w:rsidRPr="00A4598A">
        <w:rPr>
          <w:lang w:val="en-US" w:eastAsia="el-GR"/>
        </w:rPr>
        <w:t>. 3rd ed. Boston: Pearson/Allyn and Bacon.</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NUS (National Union of Students), (2010). </w:t>
      </w:r>
      <w:r w:rsidRPr="00BF1053">
        <w:rPr>
          <w:i/>
          <w:lang w:val="en-US" w:eastAsia="el-GR"/>
        </w:rPr>
        <w:t xml:space="preserve">Student perspectives on technology – demand, perceptions and training needs. </w:t>
      </w:r>
      <w:r w:rsidRPr="00BF1053">
        <w:rPr>
          <w:lang w:val="en-US" w:eastAsia="el-GR"/>
        </w:rPr>
        <w:t xml:space="preserve">England: HEFCE: 4-50. Available at: </w:t>
      </w:r>
      <w:hyperlink r:id="rId114" w:history="1">
        <w:r w:rsidRPr="00BF1053">
          <w:rPr>
            <w:rStyle w:val="-"/>
            <w:lang w:val="en-US" w:eastAsia="el-GR"/>
          </w:rPr>
          <w:t>http://www.online-conference.net/jisc/content2010/ali/SPOT1%20-%20Student%20Perspectives%20on%20Technology%20-%20NUS.pdf</w:t>
        </w:r>
      </w:hyperlink>
      <w:r w:rsidRPr="00BF1053">
        <w:rPr>
          <w:lang w:val="en-US" w:eastAsia="el-GR"/>
        </w:rPr>
        <w:t xml:space="preserve"> [Accessed April 27, 2015].</w:t>
      </w:r>
    </w:p>
    <w:p w:rsidR="00BF1053" w:rsidRPr="00BF1053" w:rsidRDefault="00BF1053" w:rsidP="00BF1053">
      <w:pPr>
        <w:spacing w:before="0" w:after="0" w:line="360" w:lineRule="auto"/>
        <w:ind w:left="426"/>
        <w:rPr>
          <w:lang w:val="en-US" w:eastAsia="el-GR"/>
        </w:rPr>
      </w:pP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Oanthata J. S. and Moalosi R. (2012). Engineering and Technology Students Cognitive and Learning Styles. </w:t>
      </w:r>
      <w:r w:rsidRPr="00BF1053">
        <w:rPr>
          <w:i/>
          <w:lang w:val="en-US" w:eastAsia="el-GR"/>
        </w:rPr>
        <w:t>Proceedings of Design, Development &amp; Research Conference</w:t>
      </w:r>
      <w:r w:rsidRPr="00BF1053">
        <w:rPr>
          <w:lang w:val="en-US" w:eastAsia="el-GR"/>
        </w:rPr>
        <w:t>, Cape Town, South Africa.</w:t>
      </w:r>
    </w:p>
    <w:p w:rsidR="00BF1053" w:rsidRPr="00BF1053" w:rsidRDefault="00BF1053" w:rsidP="005C394A">
      <w:pPr>
        <w:numPr>
          <w:ilvl w:val="0"/>
          <w:numId w:val="55"/>
        </w:numPr>
        <w:spacing w:before="0" w:after="0" w:line="360" w:lineRule="auto"/>
        <w:ind w:left="426"/>
        <w:rPr>
          <w:i/>
          <w:lang w:val="en-US" w:eastAsia="el-GR"/>
        </w:rPr>
      </w:pPr>
      <w:r w:rsidRPr="00BF1053">
        <w:rPr>
          <w:lang w:val="en-US" w:eastAsia="el-GR"/>
        </w:rPr>
        <w:t xml:space="preserve">Oblinger, D. (2004). Boomers &amp; gen-xers millennials: understanding the new students. </w:t>
      </w:r>
      <w:r w:rsidRPr="00BF1053">
        <w:rPr>
          <w:i/>
          <w:lang w:val="en-US" w:eastAsia="el-GR"/>
        </w:rPr>
        <w:t xml:space="preserve">Starlink: Educating the net gen: strategies that </w:t>
      </w:r>
      <w:r w:rsidRPr="00BF1053">
        <w:rPr>
          <w:b/>
          <w:i/>
          <w:lang w:val="en-US" w:eastAsia="el-GR"/>
        </w:rPr>
        <w:t>w</w:t>
      </w:r>
      <w:r w:rsidRPr="00BF1053">
        <w:rPr>
          <w:i/>
          <w:lang w:val="en-US" w:eastAsia="el-GR"/>
        </w:rPr>
        <w:t xml:space="preserve">ork, </w:t>
      </w:r>
      <w:r w:rsidRPr="00BF1053">
        <w:rPr>
          <w:lang w:val="en-US" w:eastAsia="el-GR"/>
        </w:rPr>
        <w:t>pp.</w:t>
      </w:r>
      <w:r w:rsidRPr="00BF1053">
        <w:rPr>
          <w:i/>
          <w:lang w:val="en-US" w:eastAsia="el-GR"/>
        </w:rPr>
        <w:t xml:space="preserve"> </w:t>
      </w:r>
      <w:r w:rsidRPr="00BF1053">
        <w:rPr>
          <w:lang w:val="en-US" w:eastAsia="el-GR"/>
        </w:rPr>
        <w:t xml:space="preserve">7-15.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Oblinger, J. and Oblinger, D. (2005). Is It Age or IT: First Steps Toward Understanding the Net Generation? In: Oblinger, D. G. and Oblinger, J. L.(Eds.),  </w:t>
      </w:r>
      <w:r w:rsidRPr="00BF1053">
        <w:rPr>
          <w:i/>
          <w:iCs/>
          <w:lang w:val="en-US" w:eastAsia="el-GR"/>
        </w:rPr>
        <w:t>Educating the Net Generation</w:t>
      </w:r>
      <w:r w:rsidRPr="00BF1053">
        <w:rPr>
          <w:lang w:val="en-US" w:eastAsia="el-GR"/>
        </w:rPr>
        <w:t>. E-book: Educause, 2.1-2.19.</w:t>
      </w:r>
    </w:p>
    <w:p w:rsidR="00BF1053" w:rsidRPr="00BF1053" w:rsidRDefault="00000BAA" w:rsidP="005C394A">
      <w:pPr>
        <w:numPr>
          <w:ilvl w:val="0"/>
          <w:numId w:val="55"/>
        </w:numPr>
        <w:spacing w:before="0" w:after="0" w:line="360" w:lineRule="auto"/>
        <w:ind w:left="426"/>
        <w:rPr>
          <w:lang w:val="en-US" w:eastAsia="el-GR"/>
        </w:rPr>
      </w:pPr>
      <w:r w:rsidRPr="00A4598A">
        <w:rPr>
          <w:lang w:val="en-US" w:eastAsia="el-GR"/>
        </w:rPr>
        <w:t>Oravec</w:t>
      </w:r>
      <w:r w:rsidR="00BF1053" w:rsidRPr="00A4598A">
        <w:rPr>
          <w:lang w:val="en-US" w:eastAsia="el-GR"/>
        </w:rPr>
        <w:t xml:space="preserve">, J. (2003). Blending by Blogging: weblogs in blended learning initiatives. </w:t>
      </w:r>
      <w:r w:rsidR="00BF1053" w:rsidRPr="00BF1053">
        <w:rPr>
          <w:i/>
          <w:iCs/>
          <w:lang w:eastAsia="el-GR"/>
        </w:rPr>
        <w:t>Journal of Educational Media</w:t>
      </w:r>
      <w:r w:rsidR="00BF1053" w:rsidRPr="00BF1053">
        <w:rPr>
          <w:lang w:eastAsia="el-GR"/>
        </w:rPr>
        <w:t>, 28(2-3), pp.225-233.</w:t>
      </w:r>
    </w:p>
    <w:p w:rsidR="00BF1053" w:rsidRPr="00BF1053" w:rsidRDefault="00BF1053" w:rsidP="00BF1053">
      <w:pPr>
        <w:spacing w:before="0" w:after="0" w:line="360" w:lineRule="auto"/>
        <w:ind w:left="426"/>
        <w:rPr>
          <w:lang w:val="en-US" w:eastAsia="el-GR"/>
        </w:rPr>
      </w:pPr>
    </w:p>
    <w:p w:rsidR="00BF1053" w:rsidRPr="00A4598A" w:rsidRDefault="00BF1053" w:rsidP="005C394A">
      <w:pPr>
        <w:numPr>
          <w:ilvl w:val="0"/>
          <w:numId w:val="55"/>
        </w:numPr>
        <w:spacing w:before="0" w:after="0" w:line="360" w:lineRule="auto"/>
        <w:ind w:left="426"/>
        <w:rPr>
          <w:lang w:val="en-US" w:eastAsia="el-GR"/>
        </w:rPr>
      </w:pPr>
      <w:r w:rsidRPr="00A4598A">
        <w:rPr>
          <w:lang w:val="en-US" w:eastAsia="el-GR"/>
        </w:rPr>
        <w:t>Padmore, M. (2011). Gaming in education– a Trojan Mouse?</w:t>
      </w:r>
      <w:r w:rsidRPr="00BF1053">
        <w:rPr>
          <w:lang w:val="en-US" w:eastAsia="el-GR"/>
        </w:rPr>
        <w:t xml:space="preserve"> </w:t>
      </w:r>
      <w:r w:rsidRPr="00BF1053">
        <w:rPr>
          <w:i/>
          <w:lang w:val="en-US" w:eastAsia="el-GR"/>
        </w:rPr>
        <w:t>Journal</w:t>
      </w:r>
      <w:r w:rsidRPr="00A4598A">
        <w:rPr>
          <w:i/>
          <w:iCs/>
          <w:lang w:val="en-US" w:eastAsia="el-GR"/>
        </w:rPr>
        <w:t xml:space="preserve"> of gaming &amp; virtual worlds</w:t>
      </w:r>
      <w:r w:rsidRPr="00A4598A">
        <w:rPr>
          <w:lang w:val="en-US" w:eastAsia="el-GR"/>
        </w:rPr>
        <w:t>, 3(1), pp.67-72.</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Palaigeorgiou, G., Triantafyllakos, G. and Tsinakos, A. (2010). What if undergraduate students designed their own web learning environment? Exploring students' web 2.0 mentality through participatory design. </w:t>
      </w:r>
      <w:r w:rsidRPr="00A4598A">
        <w:rPr>
          <w:i/>
          <w:iCs/>
          <w:lang w:val="en-US" w:eastAsia="el-GR"/>
        </w:rPr>
        <w:t>Journal of Computer Assisted Learning</w:t>
      </w:r>
      <w:r w:rsidRPr="00A4598A">
        <w:rPr>
          <w:lang w:val="en-US" w:eastAsia="el-GR"/>
        </w:rPr>
        <w:t>, 27(2), pp.146-159.</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Palfrey, J. and Gasser, U. (2008</w:t>
      </w:r>
      <w:r w:rsidRPr="00BF1053">
        <w:rPr>
          <w:i/>
          <w:lang w:val="en-US" w:eastAsia="el-GR"/>
        </w:rPr>
        <w:t>). Born Digital: Understanding the First Generation of Digital Natives.</w:t>
      </w:r>
      <w:r w:rsidRPr="00BF1053">
        <w:rPr>
          <w:lang w:val="en-US" w:eastAsia="el-GR"/>
        </w:rPr>
        <w:t xml:space="preserve"> Basic and New York, NY.</w:t>
      </w:r>
    </w:p>
    <w:p w:rsidR="00BF1053" w:rsidRPr="00E07787" w:rsidRDefault="00BF1053" w:rsidP="005C394A">
      <w:pPr>
        <w:numPr>
          <w:ilvl w:val="0"/>
          <w:numId w:val="55"/>
        </w:numPr>
        <w:spacing w:before="0" w:after="0" w:line="360" w:lineRule="auto"/>
        <w:ind w:left="426"/>
        <w:rPr>
          <w:lang w:val="en-US" w:eastAsia="el-GR"/>
        </w:rPr>
      </w:pPr>
      <w:r w:rsidRPr="00A4598A">
        <w:rPr>
          <w:lang w:val="en-US" w:eastAsia="el-GR"/>
        </w:rPr>
        <w:t xml:space="preserve">Papert, S. (1999). Child Psychologist Jean Piaget. </w:t>
      </w:r>
      <w:r w:rsidRPr="00A4598A">
        <w:rPr>
          <w:i/>
          <w:iCs/>
          <w:lang w:val="en-US" w:eastAsia="el-GR"/>
        </w:rPr>
        <w:t>Time</w:t>
      </w:r>
      <w:r w:rsidRPr="00A4598A">
        <w:rPr>
          <w:lang w:val="en-US" w:eastAsia="el-GR"/>
        </w:rPr>
        <w:t xml:space="preserve">. [online] Available at: </w:t>
      </w:r>
      <w:hyperlink r:id="rId115" w:history="1">
        <w:r w:rsidRPr="00A4598A">
          <w:rPr>
            <w:rStyle w:val="-"/>
            <w:lang w:val="en-US" w:eastAsia="el-GR"/>
          </w:rPr>
          <w:t>http://content.time.com/time/magazine/article/0,9171,990617,00.html</w:t>
        </w:r>
      </w:hyperlink>
      <w:r w:rsidRPr="00A4598A">
        <w:rPr>
          <w:lang w:val="en-US" w:eastAsia="el-GR"/>
        </w:rPr>
        <w:t xml:space="preserve"> [Accessed 30 Dec. 2014].</w:t>
      </w:r>
    </w:p>
    <w:p w:rsidR="00E07787" w:rsidRPr="00A4598A" w:rsidRDefault="00E07787" w:rsidP="005C394A">
      <w:pPr>
        <w:numPr>
          <w:ilvl w:val="0"/>
          <w:numId w:val="55"/>
        </w:numPr>
        <w:spacing w:before="0" w:after="0" w:line="360" w:lineRule="auto"/>
        <w:ind w:left="426"/>
        <w:rPr>
          <w:lang w:val="en-US" w:eastAsia="el-GR"/>
        </w:rPr>
      </w:pPr>
      <w:r w:rsidRPr="00E07787">
        <w:rPr>
          <w:lang w:val="en" w:eastAsia="el-GR"/>
        </w:rPr>
        <w:t xml:space="preserve">Partridge, H., </w:t>
      </w:r>
      <w:r>
        <w:rPr>
          <w:lang w:val="en-US" w:eastAsia="el-GR"/>
        </w:rPr>
        <w:t>and</w:t>
      </w:r>
      <w:r w:rsidRPr="00E07787">
        <w:rPr>
          <w:lang w:val="en" w:eastAsia="el-GR"/>
        </w:rPr>
        <w:t xml:space="preserve"> Hallam, G. (2006). Educating the Millennial Generation for evidence based information practice. </w:t>
      </w:r>
      <w:r w:rsidRPr="00E07787">
        <w:rPr>
          <w:i/>
          <w:iCs/>
          <w:lang w:val="en" w:eastAsia="el-GR"/>
        </w:rPr>
        <w:t>Library Hi Tech</w:t>
      </w:r>
      <w:r w:rsidRPr="00E07787">
        <w:rPr>
          <w:lang w:val="en" w:eastAsia="el-GR"/>
        </w:rPr>
        <w:t xml:space="preserve">, </w:t>
      </w:r>
      <w:r w:rsidRPr="00E07787">
        <w:rPr>
          <w:i/>
          <w:iCs/>
          <w:lang w:val="en" w:eastAsia="el-GR"/>
        </w:rPr>
        <w:t>24</w:t>
      </w:r>
      <w:r w:rsidRPr="00E07787">
        <w:rPr>
          <w:lang w:val="en" w:eastAsia="el-GR"/>
        </w:rPr>
        <w:t>(3), 400-419. doi:10.1108/07378830610692163</w:t>
      </w:r>
      <w:r>
        <w:rPr>
          <w:lang w:val="en" w:eastAsia="el-GR"/>
        </w:rPr>
        <w:t>.</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Paulus, T. (2007). CMC modes for learning tasks at a distance. </w:t>
      </w:r>
      <w:r w:rsidRPr="00BF1053">
        <w:rPr>
          <w:i/>
          <w:lang w:val="en-US" w:eastAsia="el-GR"/>
        </w:rPr>
        <w:t>Journal of Computer-Mediated Communication,</w:t>
      </w:r>
      <w:r w:rsidRPr="00BF1053">
        <w:rPr>
          <w:lang w:val="en-US" w:eastAsia="el-GR"/>
        </w:rPr>
        <w:t xml:space="preserve"> 12(4).</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Peacock, M. (2001). Match or mismatch? Learning styles and teaching styles in EFL. </w:t>
      </w:r>
      <w:r w:rsidRPr="00BF1053">
        <w:rPr>
          <w:i/>
          <w:iCs/>
          <w:lang w:val="en-US" w:eastAsia="el-GR"/>
        </w:rPr>
        <w:t>International Journal of Applied Linguistics</w:t>
      </w:r>
      <w:r w:rsidRPr="00BF1053">
        <w:rPr>
          <w:lang w:val="en-US" w:eastAsia="el-GR"/>
        </w:rPr>
        <w:t>, </w:t>
      </w:r>
      <w:r w:rsidRPr="00BF1053">
        <w:rPr>
          <w:i/>
          <w:iCs/>
          <w:lang w:val="en-US" w:eastAsia="el-GR"/>
        </w:rPr>
        <w:t>11</w:t>
      </w:r>
      <w:r w:rsidRPr="00BF1053">
        <w:rPr>
          <w:lang w:val="en-US" w:eastAsia="el-GR"/>
        </w:rPr>
        <w:t>(1), pp.1-20.</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Pedró, F. (2006). </w:t>
      </w:r>
      <w:r w:rsidRPr="00BF1053">
        <w:rPr>
          <w:i/>
          <w:lang w:val="en-US" w:eastAsia="el-GR"/>
        </w:rPr>
        <w:t>The new millennium learners: Challenging our views on ICT and learning</w:t>
      </w:r>
      <w:r w:rsidRPr="00BF1053">
        <w:rPr>
          <w:lang w:val="en-US" w:eastAsia="el-GR"/>
        </w:rPr>
        <w:t>. OECD-CERI. Inter-American Development Bank.</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Pedró, F. (2009). </w:t>
      </w:r>
      <w:r w:rsidRPr="00BF1053">
        <w:rPr>
          <w:i/>
          <w:lang w:val="en-US" w:eastAsia="el-GR"/>
        </w:rPr>
        <w:t>New millennium learners in higher education: evidence and policy Implications.</w:t>
      </w:r>
      <w:r w:rsidRPr="00BF1053">
        <w:rPr>
          <w:lang w:val="en-US" w:eastAsia="el-GR"/>
        </w:rPr>
        <w:t xml:space="preserve"> OECD-CERI. Inter-American Development Bank.</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Pedrosa de Jesus *, H., Almeida, P. and Watts, M. (2004). Questioning Styles and Students' Learning: Four case studies. </w:t>
      </w:r>
      <w:r w:rsidRPr="00BF1053">
        <w:rPr>
          <w:i/>
          <w:iCs/>
          <w:lang w:eastAsia="el-GR"/>
        </w:rPr>
        <w:t>Educational Psychology</w:t>
      </w:r>
      <w:r w:rsidRPr="00BF1053">
        <w:rPr>
          <w:lang w:eastAsia="el-GR"/>
        </w:rPr>
        <w:t>, 24(4), pp.531-548.</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Pew Research Center, (2015). </w:t>
      </w:r>
      <w:r w:rsidRPr="00A4598A">
        <w:rPr>
          <w:i/>
          <w:iCs/>
          <w:lang w:val="en-US" w:eastAsia="el-GR"/>
        </w:rPr>
        <w:t>Millennials and Political News Social Media – the Local TV for the Next Generation?</w:t>
      </w:r>
      <w:r w:rsidRPr="00A4598A">
        <w:rPr>
          <w:lang w:val="en-US" w:eastAsia="el-GR"/>
        </w:rPr>
        <w:t xml:space="preserve">. [online] Pew Research Center. Available at: </w:t>
      </w:r>
      <w:hyperlink r:id="rId116" w:history="1">
        <w:r w:rsidRPr="00A4598A">
          <w:rPr>
            <w:rStyle w:val="-"/>
            <w:lang w:val="en-US" w:eastAsia="el-GR"/>
          </w:rPr>
          <w:t>http://www.journalism.org/2015/06/01/millennials-political-news/</w:t>
        </w:r>
      </w:hyperlink>
      <w:r w:rsidRPr="00BF1053">
        <w:rPr>
          <w:lang w:val="en-US" w:eastAsia="el-GR"/>
        </w:rPr>
        <w:t xml:space="preserve"> </w:t>
      </w:r>
      <w:r w:rsidRPr="00A4598A">
        <w:rPr>
          <w:lang w:val="en-US" w:eastAsia="el-GR"/>
        </w:rPr>
        <w:t>[Accessed 15 Jun. 2015].</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Pewewardy, C. (2002) Learning styles of American Indian/Alaska native students: a review of the literature and implications for practice.  </w:t>
      </w:r>
      <w:r w:rsidRPr="00BF1053">
        <w:rPr>
          <w:i/>
          <w:lang w:val="en-US" w:eastAsia="el-GR"/>
        </w:rPr>
        <w:t>Journal of American Indian Education, 41</w:t>
      </w:r>
      <w:r w:rsidRPr="00BF1053">
        <w:rPr>
          <w:lang w:val="en-US" w:eastAsia="el-GR"/>
        </w:rPr>
        <w:t>(3), pp.22 – 56.</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Pilcher, J. and Bedford, L. (2011). Willingness and Preferences of Nurses Related to Learning With Technology. </w:t>
      </w:r>
      <w:r w:rsidRPr="00A4598A">
        <w:rPr>
          <w:i/>
          <w:iCs/>
          <w:lang w:val="en-US" w:eastAsia="el-GR"/>
        </w:rPr>
        <w:t>Journal for Nurses in Staff Development (JNSD)</w:t>
      </w:r>
      <w:r w:rsidRPr="00A4598A">
        <w:rPr>
          <w:lang w:val="en-US" w:eastAsia="el-GR"/>
        </w:rPr>
        <w:t>, 27(3), pp.E10-E16.</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Pithers R. T. (2002). Cognitive learning style: a review of the field dependent-field independent approach. </w:t>
      </w:r>
      <w:r w:rsidRPr="00BF1053">
        <w:rPr>
          <w:i/>
          <w:lang w:val="en-US" w:eastAsia="el-GR"/>
        </w:rPr>
        <w:t xml:space="preserve">Journal of Vocational Education &amp; Training, </w:t>
      </w:r>
      <w:r w:rsidRPr="00BF1053">
        <w:rPr>
          <w:lang w:val="en-US" w:eastAsia="el-GR"/>
        </w:rPr>
        <w:t>54(1), pp.117-132.</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Polit, D. and Beck, C. (2008). Is there gender bias in nursing research? </w:t>
      </w:r>
      <w:r w:rsidRPr="00BF1053">
        <w:rPr>
          <w:i/>
          <w:iCs/>
          <w:lang w:val="en-US" w:eastAsia="el-GR"/>
        </w:rPr>
        <w:t>Res. Nurs. Health</w:t>
      </w:r>
      <w:r w:rsidRPr="00BF1053">
        <w:rPr>
          <w:lang w:val="en-US" w:eastAsia="el-GR"/>
        </w:rPr>
        <w:t>, 31(5), pp.417-427.</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Pozzali, A. and Ferri, P. (2010). The Media Diet of University Students in Italy. </w:t>
      </w:r>
      <w:r w:rsidRPr="00BF1053">
        <w:rPr>
          <w:i/>
          <w:iCs/>
          <w:lang w:eastAsia="el-GR"/>
        </w:rPr>
        <w:t>International Journal of Digital Literacy and Digital Competence</w:t>
      </w:r>
      <w:r w:rsidRPr="00BF1053">
        <w:rPr>
          <w:lang w:eastAsia="el-GR"/>
        </w:rPr>
        <w:t>, 1(2), pp.1-10.</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Pozzali, A. and Ferri, P. (2010). Old and new media in the everyday life. </w:t>
      </w:r>
      <w:r w:rsidRPr="00BF1053">
        <w:rPr>
          <w:i/>
          <w:iCs/>
          <w:lang w:eastAsia="el-GR"/>
        </w:rPr>
        <w:t>Revista de Informatică Socială</w:t>
      </w:r>
      <w:r w:rsidRPr="00BF1053">
        <w:rPr>
          <w:lang w:eastAsia="el-GR"/>
        </w:rPr>
        <w:t>, 14.</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Prensky, M. (2001). Digital Natives, Digital Immigrants Part 2: Do They Really Think Differently? </w:t>
      </w:r>
      <w:r w:rsidRPr="00BF1053">
        <w:rPr>
          <w:i/>
          <w:iCs/>
          <w:lang w:eastAsia="el-GR"/>
        </w:rPr>
        <w:t>On the Horizon</w:t>
      </w:r>
      <w:r w:rsidRPr="00BF1053">
        <w:rPr>
          <w:lang w:eastAsia="el-GR"/>
        </w:rPr>
        <w:t>, 9(6), pp.1-6.</w:t>
      </w:r>
    </w:p>
    <w:p w:rsidR="00BF1053" w:rsidRPr="00BF1053" w:rsidRDefault="00BF1053" w:rsidP="00BF1053">
      <w:pPr>
        <w:spacing w:before="0" w:after="0" w:line="360" w:lineRule="auto"/>
        <w:ind w:left="426"/>
        <w:rPr>
          <w:lang w:val="en-US" w:eastAsia="el-GR"/>
        </w:rPr>
      </w:pPr>
    </w:p>
    <w:p w:rsidR="00BF1053" w:rsidRPr="00A4598A" w:rsidRDefault="00BF1053" w:rsidP="005C394A">
      <w:pPr>
        <w:numPr>
          <w:ilvl w:val="0"/>
          <w:numId w:val="55"/>
        </w:numPr>
        <w:spacing w:before="0" w:after="0" w:line="360" w:lineRule="auto"/>
        <w:ind w:left="426"/>
        <w:rPr>
          <w:lang w:val="en-US" w:eastAsia="el-GR"/>
        </w:rPr>
      </w:pPr>
      <w:r w:rsidRPr="00A4598A">
        <w:rPr>
          <w:lang w:val="en-US" w:eastAsia="el-GR"/>
        </w:rPr>
        <w:t xml:space="preserve">Qiu, L. and Riesbeck, C. (2005). </w:t>
      </w:r>
      <w:r w:rsidRPr="00A4598A">
        <w:rPr>
          <w:i/>
          <w:iCs/>
          <w:lang w:val="en-US" w:eastAsia="el-GR"/>
        </w:rPr>
        <w:t>The Design for Authoring and Deploying Web-based Interactive Learning Environments</w:t>
      </w:r>
      <w:r w:rsidRPr="00A4598A">
        <w:rPr>
          <w:lang w:val="en-US" w:eastAsia="el-GR"/>
        </w:rPr>
        <w:t xml:space="preserve">. [online] Editlib.org. Available at: </w:t>
      </w:r>
      <w:hyperlink r:id="rId117" w:history="1">
        <w:r w:rsidRPr="00A4598A">
          <w:rPr>
            <w:rStyle w:val="-"/>
            <w:lang w:val="en-US" w:eastAsia="el-GR"/>
          </w:rPr>
          <w:t>http://www.editlib.org/noaccess/20620/</w:t>
        </w:r>
      </w:hyperlink>
      <w:r w:rsidRPr="00A4598A">
        <w:rPr>
          <w:lang w:val="en-US" w:eastAsia="el-GR"/>
        </w:rPr>
        <w:t xml:space="preserve"> [Accessed 8 Dec. 2014].</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Quellette, R. (2000). </w:t>
      </w:r>
      <w:r w:rsidRPr="00BF1053">
        <w:rPr>
          <w:i/>
          <w:lang w:val="en-US" w:eastAsia="el-GR"/>
        </w:rPr>
        <w:t>Learning styles in adult education</w:t>
      </w:r>
      <w:r w:rsidRPr="00BF1053">
        <w:rPr>
          <w:lang w:val="en-US" w:eastAsia="el-GR"/>
        </w:rPr>
        <w:t xml:space="preserve">. </w:t>
      </w:r>
      <w:hyperlink r:id="rId118" w:history="1">
        <w:r w:rsidRPr="00BF1053">
          <w:rPr>
            <w:rStyle w:val="-"/>
            <w:lang w:val="en-US" w:eastAsia="el-GR"/>
          </w:rPr>
          <w:t>http://polaris.umuc.edu/~rouellet/learnstyle/index.htm</w:t>
        </w:r>
      </w:hyperlink>
    </w:p>
    <w:p w:rsidR="00BF1053" w:rsidRPr="00BF1053" w:rsidRDefault="00BF1053" w:rsidP="00BF1053">
      <w:pPr>
        <w:spacing w:before="0" w:after="0" w:line="360" w:lineRule="auto"/>
        <w:ind w:left="426"/>
        <w:rPr>
          <w:lang w:val="en-US" w:eastAsia="el-GR"/>
        </w:rPr>
      </w:pP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Raines, C. (2004). </w:t>
      </w:r>
      <w:r w:rsidRPr="00BF1053">
        <w:rPr>
          <w:i/>
          <w:iCs/>
          <w:lang w:val="en-US" w:eastAsia="el-GR"/>
        </w:rPr>
        <w:t>Managing Millennials.</w:t>
      </w:r>
      <w:r w:rsidRPr="00BF1053">
        <w:rPr>
          <w:lang w:val="en-US" w:eastAsia="el-GR"/>
        </w:rPr>
        <w:t xml:space="preserve"> Available at: </w:t>
      </w:r>
      <w:hyperlink r:id="rId119" w:history="1">
        <w:r w:rsidRPr="00BF1053">
          <w:rPr>
            <w:rStyle w:val="-"/>
            <w:lang w:val="en-US" w:eastAsia="el-GR"/>
          </w:rPr>
          <w:t>http://www.educause.edu/library/resources/managing-millennials</w:t>
        </w:r>
      </w:hyperlink>
      <w:r w:rsidRPr="00BF1053">
        <w:rPr>
          <w:lang w:val="en-US" w:eastAsia="el-GR"/>
        </w:rPr>
        <w:t xml:space="preserve"> [Accessed 17 Sept 2013].</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Raines, C. and Arnsparger, A. (2010). </w:t>
      </w:r>
      <w:r w:rsidRPr="00A4598A">
        <w:rPr>
          <w:i/>
          <w:iCs/>
          <w:lang w:val="en-US" w:eastAsia="el-GR"/>
        </w:rPr>
        <w:t>Generations at Work: human resource management, generation and diversity, generation definition, Claire Raines</w:t>
      </w:r>
      <w:r w:rsidRPr="00A4598A">
        <w:rPr>
          <w:lang w:val="en-US" w:eastAsia="el-GR"/>
        </w:rPr>
        <w:t xml:space="preserve">. [online] Generationsatwork.com. Available at: </w:t>
      </w:r>
      <w:hyperlink r:id="rId120" w:history="1">
        <w:r w:rsidRPr="00A4598A">
          <w:rPr>
            <w:rStyle w:val="-"/>
            <w:lang w:val="en-US" w:eastAsia="el-GR"/>
          </w:rPr>
          <w:t>http://www.generationsatwork.com/articles_millennials_at_work.php</w:t>
        </w:r>
      </w:hyperlink>
      <w:r w:rsidRPr="00A4598A">
        <w:rPr>
          <w:lang w:val="en-US" w:eastAsia="el-GR"/>
        </w:rPr>
        <w:t xml:space="preserve"> [Accessed 18 May 2015].</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Rainie, L. (2014). </w:t>
      </w:r>
      <w:r w:rsidRPr="00A4598A">
        <w:rPr>
          <w:i/>
          <w:iCs/>
          <w:lang w:val="en-US" w:eastAsia="el-GR"/>
        </w:rPr>
        <w:t>13 Things to Know About Teens and Technology</w:t>
      </w:r>
      <w:r w:rsidRPr="00A4598A">
        <w:rPr>
          <w:lang w:val="en-US" w:eastAsia="el-GR"/>
        </w:rPr>
        <w:t>.</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Rassool, G. and Rawaf, S. (2008). The influence of learning styles preference of undergraduate nursing students on educational outcomes in substance use education. </w:t>
      </w:r>
      <w:r w:rsidRPr="00BF1053">
        <w:rPr>
          <w:i/>
          <w:iCs/>
          <w:lang w:eastAsia="el-GR"/>
        </w:rPr>
        <w:t>Nurse Education in Practice</w:t>
      </w:r>
      <w:r w:rsidRPr="00BF1053">
        <w:rPr>
          <w:lang w:eastAsia="el-GR"/>
        </w:rPr>
        <w:t>, 8(5), pp.306-314.</w:t>
      </w:r>
    </w:p>
    <w:p w:rsidR="00BF1053" w:rsidRPr="00BF1053" w:rsidRDefault="00BF1053" w:rsidP="005C394A">
      <w:pPr>
        <w:numPr>
          <w:ilvl w:val="0"/>
          <w:numId w:val="55"/>
        </w:numPr>
        <w:spacing w:before="0" w:after="0" w:line="360" w:lineRule="auto"/>
        <w:ind w:left="426"/>
        <w:rPr>
          <w:lang w:eastAsia="el-GR"/>
        </w:rPr>
      </w:pPr>
      <w:r w:rsidRPr="00BF1053">
        <w:rPr>
          <w:lang w:val="en-US" w:eastAsia="el-GR"/>
        </w:rPr>
        <w:t xml:space="preserve">Reese, S. (2002). </w:t>
      </w:r>
      <w:r w:rsidRPr="00A4598A">
        <w:rPr>
          <w:lang w:val="en-US" w:eastAsia="el-GR"/>
        </w:rPr>
        <w:t xml:space="preserve">Understanding our differences.  </w:t>
      </w:r>
      <w:r w:rsidRPr="00BF1053">
        <w:rPr>
          <w:i/>
          <w:lang w:eastAsia="el-GR"/>
        </w:rPr>
        <w:t xml:space="preserve">Techniques, </w:t>
      </w:r>
      <w:r w:rsidRPr="00BF1053">
        <w:rPr>
          <w:lang w:eastAsia="el-GR"/>
        </w:rPr>
        <w:t>1, pp.20-23.</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Resnick, M. (2002). </w:t>
      </w:r>
      <w:hyperlink r:id="rId121" w:history="1">
        <w:r w:rsidRPr="00A4598A">
          <w:rPr>
            <w:rStyle w:val="-"/>
            <w:lang w:val="en-US" w:eastAsia="el-GR"/>
          </w:rPr>
          <w:t>Rethinking Learning in the Digital Age</w:t>
        </w:r>
      </w:hyperlink>
      <w:r w:rsidRPr="00A4598A">
        <w:rPr>
          <w:lang w:val="en-US" w:eastAsia="el-GR"/>
        </w:rPr>
        <w:t>. In</w:t>
      </w:r>
      <w:r w:rsidRPr="00BF1053">
        <w:rPr>
          <w:lang w:val="en-US" w:eastAsia="el-GR"/>
        </w:rPr>
        <w:t xml:space="preserve"> </w:t>
      </w:r>
      <w:r w:rsidRPr="00BF1053">
        <w:rPr>
          <w:i/>
          <w:iCs/>
          <w:lang w:val="en-US" w:eastAsia="el-GR"/>
        </w:rPr>
        <w:t>The Global Information Technology Report: Readiness for the Networked World</w:t>
      </w:r>
      <w:r w:rsidRPr="00BF1053">
        <w:rPr>
          <w:lang w:val="en-US" w:eastAsia="el-GR"/>
        </w:rPr>
        <w:t xml:space="preserve">, edited by G. Kirkman. </w:t>
      </w:r>
      <w:r w:rsidRPr="00BF1053">
        <w:rPr>
          <w:lang w:eastAsia="el-GR"/>
        </w:rPr>
        <w:t>Oxford University Press.</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Richmond, A. S. and Cummings, R. (2005). Implementing Kolb’s learning styles into online distance education. </w:t>
      </w:r>
      <w:r w:rsidRPr="00BF1053">
        <w:rPr>
          <w:i/>
          <w:lang w:val="en-US" w:eastAsia="el-GR"/>
        </w:rPr>
        <w:t>International Journal of Technology in Teaching and Learning</w:t>
      </w:r>
      <w:r w:rsidRPr="00BF1053">
        <w:rPr>
          <w:lang w:val="en-US" w:eastAsia="el-GR"/>
        </w:rPr>
        <w:t>, 1(1), pp.45-54.</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Richmond, A. S. and Liu, L. (2005). Student learning styles of traditional courses versus online distance courses. In C. Crawford, R. Carlsen, I. Gibson, K.  McFerrin, J. Price, R. Weber &amp; D. A. Willis (Eds.), </w:t>
      </w:r>
      <w:r w:rsidRPr="00BF1053">
        <w:rPr>
          <w:i/>
          <w:lang w:val="en-US" w:eastAsia="el-GR"/>
        </w:rPr>
        <w:t>Technology &amp; Teacher Education Annual</w:t>
      </w:r>
      <w:r w:rsidRPr="00BF1053">
        <w:rPr>
          <w:lang w:val="en-US" w:eastAsia="el-GR"/>
        </w:rPr>
        <w:t xml:space="preserve"> (pp. 576- 578). Charlottesville, VA: AACE.</w:t>
      </w:r>
    </w:p>
    <w:p w:rsidR="00BF1053" w:rsidRDefault="00BF1053" w:rsidP="005C394A">
      <w:pPr>
        <w:numPr>
          <w:ilvl w:val="0"/>
          <w:numId w:val="55"/>
        </w:numPr>
        <w:spacing w:before="0" w:after="0" w:line="360" w:lineRule="auto"/>
        <w:ind w:left="426"/>
        <w:rPr>
          <w:lang w:val="en-US" w:eastAsia="el-GR"/>
        </w:rPr>
      </w:pPr>
      <w:r w:rsidRPr="00BF1053">
        <w:rPr>
          <w:lang w:val="en-US" w:eastAsia="el-GR"/>
        </w:rPr>
        <w:t xml:space="preserve">Riding, R. J. and Rayner, S. (1998). </w:t>
      </w:r>
      <w:r w:rsidRPr="00BF1053">
        <w:rPr>
          <w:i/>
          <w:lang w:val="en-US" w:eastAsia="el-GR"/>
        </w:rPr>
        <w:t>Cognitive Styles and Learning Strategies: understanding style differences in learning and behavior</w:t>
      </w:r>
      <w:r w:rsidRPr="00BF1053">
        <w:rPr>
          <w:lang w:val="en-US" w:eastAsia="el-GR"/>
        </w:rPr>
        <w:t>. David Fulton Publishers.</w:t>
      </w:r>
    </w:p>
    <w:p w:rsidR="006D2F1E" w:rsidRPr="00BF1053" w:rsidRDefault="006D2F1E" w:rsidP="005C394A">
      <w:pPr>
        <w:numPr>
          <w:ilvl w:val="0"/>
          <w:numId w:val="55"/>
        </w:numPr>
        <w:spacing w:before="0" w:after="0" w:line="360" w:lineRule="auto"/>
        <w:ind w:left="426"/>
        <w:rPr>
          <w:lang w:val="en-US" w:eastAsia="el-GR"/>
        </w:rPr>
      </w:pPr>
      <w:r w:rsidRPr="006D2F1E">
        <w:rPr>
          <w:lang w:val="en" w:eastAsia="el-GR"/>
        </w:rPr>
        <w:t xml:space="preserve">Roa, M. (2013). </w:t>
      </w:r>
      <w:r w:rsidRPr="006D2F1E">
        <w:rPr>
          <w:i/>
          <w:iCs/>
          <w:lang w:val="en" w:eastAsia="el-GR"/>
        </w:rPr>
        <w:t>Millennial students' preferred learning style: Evaluation of collaborative learning versus traditional lecture methods</w:t>
      </w:r>
      <w:r w:rsidRPr="006D2F1E">
        <w:rPr>
          <w:lang w:val="en" w:eastAsia="el-GR"/>
        </w:rPr>
        <w:t xml:space="preserve"> (Ph.D). Nova Southeastern University.</w:t>
      </w:r>
    </w:p>
    <w:p w:rsidR="00BF1053" w:rsidRPr="00BF1053" w:rsidRDefault="00BF1053" w:rsidP="005C394A">
      <w:pPr>
        <w:numPr>
          <w:ilvl w:val="0"/>
          <w:numId w:val="55"/>
        </w:numPr>
        <w:spacing w:before="0" w:after="0" w:line="360" w:lineRule="auto"/>
        <w:ind w:left="426"/>
        <w:rPr>
          <w:lang w:eastAsia="el-GR"/>
        </w:rPr>
      </w:pPr>
      <w:r w:rsidRPr="00A4598A">
        <w:rPr>
          <w:lang w:val="en-US" w:eastAsia="el-GR"/>
        </w:rPr>
        <w:t xml:space="preserve">Roland, E., Johnson, C. and Swain, D. (2011). “Blogging” As an Educational Enhancement Tool for Improved Student Performance: A Pilot Study in Undergraduate Nursing Education. </w:t>
      </w:r>
      <w:r w:rsidRPr="00BF1053">
        <w:rPr>
          <w:i/>
          <w:iCs/>
          <w:lang w:eastAsia="el-GR"/>
        </w:rPr>
        <w:t>New Review of Information Networking</w:t>
      </w:r>
      <w:r w:rsidRPr="00BF1053">
        <w:rPr>
          <w:lang w:eastAsia="el-GR"/>
        </w:rPr>
        <w:t>, 16(2), pp.151-166.</w:t>
      </w:r>
    </w:p>
    <w:p w:rsidR="00BF1053" w:rsidRPr="00BF1053" w:rsidRDefault="00BF1053" w:rsidP="005C394A">
      <w:pPr>
        <w:numPr>
          <w:ilvl w:val="0"/>
          <w:numId w:val="55"/>
        </w:numPr>
        <w:spacing w:before="0" w:after="0" w:line="360" w:lineRule="auto"/>
        <w:ind w:left="426"/>
        <w:rPr>
          <w:lang w:eastAsia="el-GR"/>
        </w:rPr>
      </w:pPr>
      <w:r w:rsidRPr="00A4598A">
        <w:rPr>
          <w:lang w:val="en-US" w:eastAsia="el-GR"/>
        </w:rPr>
        <w:t xml:space="preserve">Roodt, S. and Peier, D. (2013). Using Youtube© in the Classroom for the Net Generation of Students. </w:t>
      </w:r>
      <w:r w:rsidRPr="00BF1053">
        <w:rPr>
          <w:i/>
          <w:iCs/>
          <w:lang w:eastAsia="el-GR"/>
        </w:rPr>
        <w:t>Issues in Informing Science and Information Technology</w:t>
      </w:r>
      <w:r w:rsidRPr="00BF1053">
        <w:rPr>
          <w:lang w:eastAsia="el-GR"/>
        </w:rPr>
        <w:t>, 10, pp.474-475.</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Rowlands, I., Nicholas, D., Williams, P., Huntington, P., Fieldhouse, M., Gunter, B., Withey, R., Jamali, H., Dobrowolski, T. and Tenopir, C. (2008). The Google generation: the information behaviour of the researcher of the future. </w:t>
      </w:r>
      <w:r w:rsidRPr="00BF1053">
        <w:rPr>
          <w:i/>
          <w:iCs/>
          <w:lang w:eastAsia="el-GR"/>
        </w:rPr>
        <w:t>AP</w:t>
      </w:r>
      <w:r w:rsidRPr="00BF1053">
        <w:rPr>
          <w:lang w:eastAsia="el-GR"/>
        </w:rPr>
        <w:t>, 60(4), pp.290-310.</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Rundle, S. &amp; Dunn, R. (2000).  </w:t>
      </w:r>
      <w:r w:rsidRPr="00BF1053">
        <w:rPr>
          <w:i/>
          <w:lang w:val="en-US" w:eastAsia="el-GR"/>
        </w:rPr>
        <w:t>Building Excellence (BE)</w:t>
      </w:r>
      <w:r w:rsidRPr="00BF1053">
        <w:rPr>
          <w:lang w:val="en-US" w:eastAsia="el-GR"/>
        </w:rPr>
        <w:t>. Pittsford, New York: Performance Concepts, Inc.</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Rusian, C.  (2005):  Preferred learning styles for respiratory care students at Taxes state university –San Marcos. </w:t>
      </w:r>
      <w:r w:rsidRPr="00BF1053">
        <w:rPr>
          <w:i/>
          <w:lang w:val="en-US" w:eastAsia="el-GR"/>
        </w:rPr>
        <w:t xml:space="preserve">The Journal of Allied Health Sciences and Practice. </w:t>
      </w:r>
      <w:r w:rsidRPr="00BF1053">
        <w:rPr>
          <w:lang w:val="en-US" w:eastAsia="el-GR"/>
        </w:rPr>
        <w:t>3(4), pp.485–488.</w:t>
      </w:r>
    </w:p>
    <w:p w:rsidR="00BF1053" w:rsidRPr="00BF1053" w:rsidRDefault="00BF1053" w:rsidP="00BF1053">
      <w:pPr>
        <w:spacing w:before="0" w:after="0" w:line="360" w:lineRule="auto"/>
        <w:ind w:left="426"/>
        <w:rPr>
          <w:lang w:val="en-US" w:eastAsia="el-GR"/>
        </w:rPr>
      </w:pPr>
    </w:p>
    <w:p w:rsidR="005226FE" w:rsidRPr="005226FE" w:rsidRDefault="00463CAB" w:rsidP="005C394A">
      <w:pPr>
        <w:numPr>
          <w:ilvl w:val="0"/>
          <w:numId w:val="55"/>
        </w:numPr>
        <w:spacing w:before="0" w:after="0" w:line="360" w:lineRule="auto"/>
        <w:ind w:left="426"/>
        <w:rPr>
          <w:lang w:val="en-US" w:eastAsia="el-GR"/>
        </w:rPr>
      </w:pPr>
      <w:r w:rsidRPr="00A4598A">
        <w:rPr>
          <w:lang w:val="en-US" w:eastAsia="el-GR"/>
        </w:rPr>
        <w:t>Saba, V.K.</w:t>
      </w:r>
      <w:r w:rsidRPr="00463CAB">
        <w:rPr>
          <w:lang w:val="en-US" w:eastAsia="el-GR"/>
        </w:rPr>
        <w:t xml:space="preserve"> </w:t>
      </w:r>
      <w:r>
        <w:rPr>
          <w:lang w:val="en-US" w:eastAsia="el-GR"/>
        </w:rPr>
        <w:t>and</w:t>
      </w:r>
      <w:r w:rsidRPr="00A4598A">
        <w:rPr>
          <w:lang w:val="en-US" w:eastAsia="el-GR"/>
        </w:rPr>
        <w:t xml:space="preserve"> Riley, J.B. (1997). </w:t>
      </w:r>
      <w:r w:rsidRPr="00A4598A">
        <w:rPr>
          <w:bCs/>
          <w:lang w:val="en-US" w:eastAsia="el-GR"/>
        </w:rPr>
        <w:t>Nursing informatics in nursing education.</w:t>
      </w:r>
      <w:r w:rsidRPr="00A4598A">
        <w:rPr>
          <w:b/>
          <w:bCs/>
          <w:lang w:val="en-US" w:eastAsia="el-GR"/>
        </w:rPr>
        <w:t xml:space="preserve"> </w:t>
      </w:r>
      <w:r w:rsidRPr="00463CAB">
        <w:rPr>
          <w:i/>
          <w:iCs/>
          <w:lang w:eastAsia="el-GR"/>
        </w:rPr>
        <w:t>Student Health &amp; Technology Information</w:t>
      </w:r>
      <w:r>
        <w:rPr>
          <w:lang w:eastAsia="el-GR"/>
        </w:rPr>
        <w:t>,</w:t>
      </w:r>
      <w:r w:rsidR="005226FE">
        <w:rPr>
          <w:lang w:eastAsia="el-GR"/>
        </w:rPr>
        <w:t xml:space="preserve">46, </w:t>
      </w:r>
      <w:r w:rsidR="005226FE" w:rsidRPr="00BF1053">
        <w:rPr>
          <w:lang w:eastAsia="el-GR"/>
        </w:rPr>
        <w:t>pp</w:t>
      </w:r>
      <w:r w:rsidR="005226FE">
        <w:rPr>
          <w:lang w:eastAsia="el-GR"/>
        </w:rPr>
        <w:t>.</w:t>
      </w:r>
      <w:r w:rsidRPr="00463CAB">
        <w:rPr>
          <w:lang w:eastAsia="el-GR"/>
        </w:rPr>
        <w:t>185–19</w:t>
      </w:r>
      <w:r w:rsidR="005226FE">
        <w:rPr>
          <w:lang w:eastAsia="el-GR"/>
        </w:rPr>
        <w:t>0.</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Salaway, G., Caruso, J., Nelson, M. and Ellison, N. (2008). </w:t>
      </w:r>
      <w:r w:rsidRPr="00A4598A">
        <w:rPr>
          <w:i/>
          <w:iCs/>
          <w:lang w:val="en-US" w:eastAsia="el-GR"/>
        </w:rPr>
        <w:t>The ECAR study of undergraduate students and information technology, 2008</w:t>
      </w:r>
      <w:r w:rsidRPr="00A4598A">
        <w:rPr>
          <w:lang w:val="en-US" w:eastAsia="el-GR"/>
        </w:rPr>
        <w:t xml:space="preserve">. </w:t>
      </w:r>
      <w:r w:rsidRPr="00BF1053">
        <w:rPr>
          <w:lang w:eastAsia="el-GR"/>
        </w:rPr>
        <w:t>Boulder, Colo.: ECAR, Educause Center for Applied Research.</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Salehi, S. and Shahnooshi, E. (2008). Nursing students' preferred learning style. </w:t>
      </w:r>
      <w:r w:rsidRPr="00BF1053">
        <w:rPr>
          <w:i/>
          <w:lang w:val="en-US" w:eastAsia="el-GR"/>
        </w:rPr>
        <w:t>Iranian Journal of Nursing and Midwifery Research</w:t>
      </w:r>
      <w:r w:rsidRPr="00BF1053">
        <w:rPr>
          <w:lang w:val="en-US" w:eastAsia="el-GR"/>
        </w:rPr>
        <w:t xml:space="preserve">, 12(4).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Samarakoon, L., Tharanga, F., Chaturaka, R. and Senaka, R.  (2013). Learning styles and approaches to learning among medical undergraduates and post. </w:t>
      </w:r>
      <w:r w:rsidRPr="00BF1053">
        <w:rPr>
          <w:i/>
          <w:iCs/>
          <w:lang w:val="en-US" w:eastAsia="el-GR"/>
        </w:rPr>
        <w:t>BMC Medical Education</w:t>
      </w:r>
      <w:r w:rsidRPr="00BF1053">
        <w:rPr>
          <w:lang w:val="en-US" w:eastAsia="el-GR"/>
        </w:rPr>
        <w:t xml:space="preserve">, [Online]. Available at: </w:t>
      </w:r>
      <w:hyperlink r:id="rId122" w:tgtFrame="_blank" w:history="1">
        <w:r w:rsidRPr="00BF1053">
          <w:rPr>
            <w:rStyle w:val="-"/>
            <w:lang w:val="en-US" w:eastAsia="el-GR"/>
          </w:rPr>
          <w:t>http://www.biomedcentral.com/1472-6920/13/42</w:t>
        </w:r>
      </w:hyperlink>
      <w:r w:rsidRPr="00BF1053">
        <w:rPr>
          <w:lang w:val="en-US" w:eastAsia="el-GR"/>
        </w:rPr>
        <w:t xml:space="preserve"> [Accessed 24 February 2014].</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Sankey, M. D. (2005). Multimodal design and the neomillenial learner. In </w:t>
      </w:r>
      <w:r w:rsidRPr="00BF1053">
        <w:rPr>
          <w:i/>
          <w:lang w:val="en-US" w:eastAsia="el-GR"/>
        </w:rPr>
        <w:t>Proceedings of the OLT 2005 Conference</w:t>
      </w:r>
      <w:r w:rsidRPr="00BF1053">
        <w:rPr>
          <w:lang w:val="en-US" w:eastAsia="el-GR"/>
        </w:rPr>
        <w:t xml:space="preserve"> (pp. 251-259). Queensland University of Technology.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Santally, M. and Senteni, S. (2013). Effectiveness of personalized learning paths on students learning experiences in an e – learning environment. </w:t>
      </w:r>
      <w:r w:rsidRPr="00BF1053">
        <w:rPr>
          <w:i/>
          <w:iCs/>
          <w:lang w:val="en-US" w:eastAsia="el-GR"/>
        </w:rPr>
        <w:t>European Journal of Open, Distance &amp; E-Learning</w:t>
      </w:r>
      <w:r w:rsidRPr="00BF1053">
        <w:rPr>
          <w:lang w:val="en-US" w:eastAsia="el-GR"/>
        </w:rPr>
        <w:t>, 16(1), pp.36.</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Saxena, S. (2015). </w:t>
      </w:r>
      <w:r w:rsidRPr="00A4598A">
        <w:rPr>
          <w:i/>
          <w:iCs/>
          <w:lang w:val="en-US" w:eastAsia="el-GR"/>
        </w:rPr>
        <w:t>Top 10 Characteristics of a 21st Century Classroom - EdTechReview™ (ETR)</w:t>
      </w:r>
      <w:r w:rsidRPr="00A4598A">
        <w:rPr>
          <w:lang w:val="en-US" w:eastAsia="el-GR"/>
        </w:rPr>
        <w:t xml:space="preserve">. [online] Edtechreview.in. Available at: </w:t>
      </w:r>
      <w:hyperlink r:id="rId123" w:history="1">
        <w:r w:rsidRPr="00A4598A">
          <w:rPr>
            <w:rStyle w:val="-"/>
            <w:lang w:val="en-US" w:eastAsia="el-GR"/>
          </w:rPr>
          <w:t>http://edtechreview.in/news/862-top-10-characteristics-of-a-21st-century-classroom</w:t>
        </w:r>
      </w:hyperlink>
      <w:r w:rsidRPr="00A4598A">
        <w:rPr>
          <w:u w:val="single"/>
          <w:lang w:val="en-US" w:eastAsia="el-GR"/>
        </w:rPr>
        <w:t xml:space="preserve"> </w:t>
      </w:r>
      <w:r w:rsidRPr="00A4598A">
        <w:rPr>
          <w:lang w:val="en-US" w:eastAsia="el-GR"/>
        </w:rPr>
        <w:t>[Accessed 31 May 2015].</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Schmeck, R.R. (1988). An Introduction to Strategies and Styles of Learning. In R.R. Schmeck (ed), </w:t>
      </w:r>
      <w:r w:rsidRPr="00BF1053">
        <w:rPr>
          <w:i/>
          <w:lang w:val="en-US" w:eastAsia="el-GR"/>
        </w:rPr>
        <w:t>Learning Styles and Learning Strategies</w:t>
      </w:r>
      <w:r w:rsidRPr="00BF1053">
        <w:rPr>
          <w:lang w:val="en-US" w:eastAsia="el-GR"/>
        </w:rPr>
        <w:t xml:space="preserve"> (pp. 3-19). N.Y. &amp; London: Plenum Press.</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Schmitt, T., Sims-Giddens, S. and Booth, R. (2012). Social Media Use in Nursing Education. </w:t>
      </w:r>
      <w:r w:rsidRPr="00BF1053">
        <w:rPr>
          <w:i/>
          <w:iCs/>
          <w:lang w:eastAsia="el-GR"/>
        </w:rPr>
        <w:t>OJIN: The Online Journal of Issues in Nursing</w:t>
      </w:r>
      <w:r w:rsidRPr="00BF1053">
        <w:rPr>
          <w:lang w:eastAsia="el-GR"/>
        </w:rPr>
        <w:t>, 17(3).</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Scutter, S. and King, S. (2010). How do podcasts influence the transition to first year university study? In: </w:t>
      </w:r>
      <w:r w:rsidRPr="00A4598A">
        <w:rPr>
          <w:i/>
          <w:iCs/>
          <w:lang w:val="en-US" w:eastAsia="el-GR"/>
        </w:rPr>
        <w:t>First Year Higher Education Conference</w:t>
      </w:r>
      <w:r w:rsidRPr="00A4598A">
        <w:rPr>
          <w:lang w:val="en-US" w:eastAsia="el-GR"/>
        </w:rPr>
        <w:t>. Australia: QUT Publications, pp.1-10.</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Selwyn, N. (2009). The digital native – myth and reality. </w:t>
      </w:r>
      <w:r w:rsidRPr="00BF1053">
        <w:rPr>
          <w:i/>
          <w:iCs/>
          <w:lang w:eastAsia="el-GR"/>
        </w:rPr>
        <w:t>AP</w:t>
      </w:r>
      <w:r w:rsidRPr="00BF1053">
        <w:rPr>
          <w:lang w:eastAsia="el-GR"/>
        </w:rPr>
        <w:t>, 61(4), pp.364-379.</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Sewall, T. (1986). </w:t>
      </w:r>
      <w:r w:rsidRPr="00BF1053">
        <w:rPr>
          <w:i/>
          <w:iCs/>
          <w:lang w:val="en-US" w:eastAsia="el-GR"/>
        </w:rPr>
        <w:t>The Measurement of Learning Style: A Critique of Four Assessment Tools</w:t>
      </w:r>
      <w:r w:rsidRPr="00BF1053">
        <w:rPr>
          <w:lang w:val="en-US" w:eastAsia="el-GR"/>
        </w:rPr>
        <w:t>. Wisconsin Univ., Green Bay. Assessment Center.</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Shaw, G. and Marlow, N. (1999). The role of student learning styles, gender, attitudes and perceptions on information and communication technology assisted learning. </w:t>
      </w:r>
      <w:r w:rsidRPr="00BF1053">
        <w:rPr>
          <w:i/>
          <w:iCs/>
          <w:lang w:eastAsia="el-GR"/>
        </w:rPr>
        <w:t>Computers &amp; Education</w:t>
      </w:r>
      <w:r w:rsidRPr="00BF1053">
        <w:rPr>
          <w:lang w:eastAsia="el-GR"/>
        </w:rPr>
        <w:t>, 33(4), pp.223-234.</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Shaw, S. and Fairhurst, D. (2008). Engaging a new generation of graduates. </w:t>
      </w:r>
      <w:r w:rsidRPr="00BF1053">
        <w:rPr>
          <w:i/>
          <w:iCs/>
          <w:lang w:eastAsia="el-GR"/>
        </w:rPr>
        <w:t xml:space="preserve">Education </w:t>
      </w:r>
      <w:r w:rsidRPr="00BF1053">
        <w:rPr>
          <w:i/>
          <w:iCs/>
          <w:lang w:val="en-US" w:eastAsia="el-GR"/>
        </w:rPr>
        <w:t>&amp;</w:t>
      </w:r>
      <w:r w:rsidRPr="00BF1053">
        <w:rPr>
          <w:i/>
          <w:iCs/>
          <w:lang w:eastAsia="el-GR"/>
        </w:rPr>
        <w:t xml:space="preserve"> Training</w:t>
      </w:r>
      <w:r w:rsidRPr="00BF1053">
        <w:rPr>
          <w:lang w:eastAsia="el-GR"/>
        </w:rPr>
        <w:t>, 50(5), pp.366-378.</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Siemens, G. (2007) Digital natives and immigrants: A concept beyond its best before date [online] Available at: </w:t>
      </w:r>
      <w:hyperlink r:id="rId124" w:history="1">
        <w:r w:rsidRPr="00BF1053">
          <w:rPr>
            <w:rStyle w:val="-"/>
            <w:lang w:val="en-US" w:eastAsia="el-GR"/>
          </w:rPr>
          <w:t>http://connectivism.ca/blog/2007/10/digital_natives_and_immigrants.html</w:t>
        </w:r>
      </w:hyperlink>
      <w:r w:rsidRPr="00BF1053">
        <w:rPr>
          <w:lang w:val="en-US" w:eastAsia="el-GR"/>
        </w:rPr>
        <w:t xml:space="preserve"> [Accessed 07 February 2014].</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Simpson, C. and Du, Y. (2004). Effects of Learning Styles and Class Participation on Students' Enjoyment Level in Distributed Learning Environments. </w:t>
      </w:r>
      <w:r w:rsidRPr="00BF1053">
        <w:rPr>
          <w:i/>
          <w:iCs/>
          <w:lang w:eastAsia="el-GR"/>
        </w:rPr>
        <w:t>Journal of Education for Library and Information Science</w:t>
      </w:r>
      <w:r w:rsidRPr="00BF1053">
        <w:rPr>
          <w:lang w:eastAsia="el-GR"/>
        </w:rPr>
        <w:t>, 45(2), p.123.</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Simpson, R. (2011). Technology: Key to Transforming Nursing Education. [Blog] Human Capital Blog. Available at: </w:t>
      </w:r>
      <w:hyperlink r:id="rId125" w:history="1">
        <w:r w:rsidRPr="00BF1053">
          <w:rPr>
            <w:rStyle w:val="-"/>
            <w:lang w:val="en-US" w:eastAsia="el-GR"/>
          </w:rPr>
          <w:t>http://www.rwjf.org/en/blogs/human-capital-blog/2011/10/technology-key-to-transforming-nursing-education.html</w:t>
        </w:r>
      </w:hyperlink>
      <w:r w:rsidRPr="00BF1053">
        <w:rPr>
          <w:lang w:val="en-US" w:eastAsia="el-GR"/>
        </w:rPr>
        <w:t xml:space="preserve"> [Accessed 5 Dec. 2014].</w:t>
      </w:r>
    </w:p>
    <w:p w:rsidR="00BF1053" w:rsidRPr="00BF1053" w:rsidRDefault="00BF1053" w:rsidP="005C394A">
      <w:pPr>
        <w:numPr>
          <w:ilvl w:val="0"/>
          <w:numId w:val="55"/>
        </w:numPr>
        <w:spacing w:before="0" w:after="0" w:line="360" w:lineRule="auto"/>
        <w:ind w:left="426"/>
        <w:rPr>
          <w:lang w:eastAsia="el-GR"/>
        </w:rPr>
      </w:pPr>
      <w:r w:rsidRPr="00A4598A">
        <w:rPr>
          <w:lang w:val="en-US" w:eastAsia="el-GR"/>
        </w:rPr>
        <w:t xml:space="preserve">Sims, J. and Solomonides, I. (2009). Digital Infrastructures, Higher Education and the Net-Generation of Students. </w:t>
      </w:r>
      <w:r w:rsidRPr="00BF1053">
        <w:rPr>
          <w:i/>
          <w:iCs/>
          <w:lang w:eastAsia="el-GR"/>
        </w:rPr>
        <w:t>ASS</w:t>
      </w:r>
      <w:r w:rsidRPr="00BF1053">
        <w:rPr>
          <w:lang w:eastAsia="el-GR"/>
        </w:rPr>
        <w:t>, 4(3).</w:t>
      </w:r>
    </w:p>
    <w:p w:rsidR="00BF1053" w:rsidRPr="00A4598A" w:rsidRDefault="00BF1053" w:rsidP="005C394A">
      <w:pPr>
        <w:numPr>
          <w:ilvl w:val="0"/>
          <w:numId w:val="55"/>
        </w:numPr>
        <w:spacing w:before="0" w:after="0" w:line="360" w:lineRule="auto"/>
        <w:ind w:left="426"/>
        <w:rPr>
          <w:lang w:val="en-US" w:eastAsia="el-GR"/>
        </w:rPr>
      </w:pPr>
      <w:r w:rsidRPr="00A4598A">
        <w:rPr>
          <w:lang w:val="en-US" w:eastAsia="el-GR"/>
        </w:rPr>
        <w:t xml:space="preserve">Skiba, D. (2006). Adapting Your Teaching to Accommodate the Net Generation of Learners. </w:t>
      </w:r>
      <w:r w:rsidRPr="00A4598A">
        <w:rPr>
          <w:i/>
          <w:iCs/>
          <w:lang w:val="en-US" w:eastAsia="el-GR"/>
        </w:rPr>
        <w:t>OJIN: The Online Journal of Issues in Nursing</w:t>
      </w:r>
      <w:r w:rsidRPr="00A4598A">
        <w:rPr>
          <w:lang w:val="en-US" w:eastAsia="el-GR"/>
        </w:rPr>
        <w:t xml:space="preserve">, [online] 11(2). Available at: </w:t>
      </w:r>
      <w:hyperlink r:id="rId126" w:history="1">
        <w:r w:rsidRPr="00A4598A">
          <w:rPr>
            <w:rStyle w:val="-"/>
            <w:lang w:val="en-US" w:eastAsia="el-GR"/>
          </w:rPr>
          <w:t>http://www.nursingworld.org/MainMenuCategories/ANAMarketplace/ANAPeriodicals/OJIN/TableofContents/Volume112006/No2May06/tpc30_416076.aspx</w:t>
        </w:r>
      </w:hyperlink>
      <w:r w:rsidRPr="00A4598A">
        <w:rPr>
          <w:lang w:val="en-US" w:eastAsia="el-GR"/>
        </w:rPr>
        <w:t>.</w:t>
      </w:r>
    </w:p>
    <w:p w:rsidR="00BF1053" w:rsidRPr="00BF1053" w:rsidRDefault="00BF1053" w:rsidP="005C394A">
      <w:pPr>
        <w:numPr>
          <w:ilvl w:val="0"/>
          <w:numId w:val="55"/>
        </w:numPr>
        <w:spacing w:before="0" w:after="0" w:line="360" w:lineRule="auto"/>
        <w:ind w:left="426"/>
        <w:rPr>
          <w:lang w:eastAsia="el-GR"/>
        </w:rPr>
      </w:pPr>
      <w:r w:rsidRPr="00A4598A">
        <w:rPr>
          <w:lang w:val="en-US" w:eastAsia="el-GR"/>
        </w:rPr>
        <w:t xml:space="preserve">Skiba, D. (2007). Nursing Education 2.0: YouTubeTM. </w:t>
      </w:r>
      <w:r w:rsidRPr="00BF1053">
        <w:rPr>
          <w:i/>
          <w:iCs/>
          <w:lang w:eastAsia="el-GR"/>
        </w:rPr>
        <w:t>Nursing Education Perspectives</w:t>
      </w:r>
      <w:r w:rsidRPr="00BF1053">
        <w:rPr>
          <w:lang w:eastAsia="el-GR"/>
        </w:rPr>
        <w:t>, 28(2), pp.100-102.</w:t>
      </w:r>
    </w:p>
    <w:p w:rsidR="00BF1053" w:rsidRPr="00A4598A" w:rsidRDefault="00BF1053" w:rsidP="005C394A">
      <w:pPr>
        <w:numPr>
          <w:ilvl w:val="0"/>
          <w:numId w:val="55"/>
        </w:numPr>
        <w:spacing w:before="0" w:after="0" w:line="360" w:lineRule="auto"/>
        <w:ind w:left="426"/>
        <w:rPr>
          <w:lang w:val="en-US" w:eastAsia="el-GR"/>
        </w:rPr>
      </w:pPr>
      <w:r w:rsidRPr="00A4598A">
        <w:rPr>
          <w:lang w:val="en-US" w:eastAsia="el-GR"/>
        </w:rPr>
        <w:t xml:space="preserve">Skiba, D. (2009). </w:t>
      </w:r>
      <w:r w:rsidR="00636775" w:rsidRPr="00A4598A">
        <w:rPr>
          <w:i/>
          <w:iCs/>
          <w:lang w:val="en-US" w:eastAsia="el-GR"/>
        </w:rPr>
        <w:t>E</w:t>
      </w:r>
      <w:r w:rsidR="00636775">
        <w:rPr>
          <w:i/>
          <w:iCs/>
          <w:lang w:val="en-US" w:eastAsia="el-GR"/>
        </w:rPr>
        <w:t>merging</w:t>
      </w:r>
      <w:r w:rsidRPr="00A4598A">
        <w:rPr>
          <w:i/>
          <w:iCs/>
          <w:lang w:val="en-US" w:eastAsia="el-GR"/>
        </w:rPr>
        <w:t xml:space="preserve"> Technologies Center Nursing Education 2.0: A Second Look at Second Life</w:t>
      </w:r>
      <w:r w:rsidRPr="00A4598A">
        <w:rPr>
          <w:lang w:val="en-US" w:eastAsia="el-GR"/>
        </w:rPr>
        <w:t xml:space="preserve">. [online] Nursing Education Perspectives Online. Available at: </w:t>
      </w:r>
      <w:hyperlink r:id="rId127" w:history="1">
        <w:r w:rsidRPr="00A4598A">
          <w:rPr>
            <w:rStyle w:val="-"/>
            <w:lang w:val="en-US" w:eastAsia="el-GR"/>
          </w:rPr>
          <w:t>http://www.nlnjournal.org/doi/full/10.1043/1536-5026-030.002.0129</w:t>
        </w:r>
      </w:hyperlink>
      <w:r w:rsidRPr="00A4598A">
        <w:rPr>
          <w:lang w:val="en-US" w:eastAsia="el-GR"/>
        </w:rPr>
        <w:t xml:space="preserve"> [Accessed 19 Nov. 2014].</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Small, G. and Vorgon, G. (2008). I</w:t>
      </w:r>
      <w:r w:rsidRPr="00BF1053">
        <w:rPr>
          <w:i/>
          <w:lang w:val="en-US" w:eastAsia="el-GR"/>
        </w:rPr>
        <w:t>- Brain: Surviving the Technological Alteration of the Modern Mind.</w:t>
      </w:r>
      <w:r w:rsidRPr="00BF1053">
        <w:rPr>
          <w:lang w:val="en-US" w:eastAsia="el-GR"/>
        </w:rPr>
        <w:t xml:space="preserve"> New York: Collins Living</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Soles, C. and Moller, L. (2001). Myers Briggs Type Preferences in Distance Learning Education. </w:t>
      </w:r>
      <w:r w:rsidRPr="00BF1053">
        <w:rPr>
          <w:i/>
          <w:lang w:val="en-US" w:eastAsia="el-GR"/>
        </w:rPr>
        <w:t>International Journal of Educational Technology</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Staksrud, E., Livingstone, S., Haddon, L. and Ólafsson, K. (2009). </w:t>
      </w:r>
      <w:r w:rsidRPr="00BF1053">
        <w:rPr>
          <w:i/>
          <w:lang w:val="en-US" w:eastAsia="el-GR"/>
        </w:rPr>
        <w:t>What Do We Know about Children’s Use of Online Technologies?</w:t>
      </w:r>
      <w:r w:rsidRPr="00BF1053">
        <w:rPr>
          <w:lang w:val="en-US" w:eastAsia="el-GR"/>
        </w:rPr>
        <w:t xml:space="preserve"> A Report on Data Availability and Research Gaps in Europe (2nd edition). LSE, London: EU Kids Online. (EC Safer Internet plus Programme Deliverable D1.1) ISBN 978-0-85328-405-5.</w:t>
      </w:r>
    </w:p>
    <w:p w:rsidR="00BF1053" w:rsidRPr="00A4598A" w:rsidRDefault="00BF1053" w:rsidP="005C394A">
      <w:pPr>
        <w:numPr>
          <w:ilvl w:val="0"/>
          <w:numId w:val="55"/>
        </w:numPr>
        <w:spacing w:before="0" w:after="0" w:line="360" w:lineRule="auto"/>
        <w:ind w:left="426"/>
        <w:rPr>
          <w:lang w:val="en-US" w:eastAsia="el-GR"/>
        </w:rPr>
      </w:pPr>
      <w:r w:rsidRPr="00A4598A">
        <w:rPr>
          <w:lang w:val="en-US" w:eastAsia="el-GR"/>
        </w:rPr>
        <w:t xml:space="preserve">Steele, A. (2014). </w:t>
      </w:r>
      <w:r w:rsidRPr="00A4598A">
        <w:rPr>
          <w:i/>
          <w:iCs/>
          <w:lang w:val="en-US" w:eastAsia="el-GR"/>
        </w:rPr>
        <w:t>18 Super Informative Podcasts Suitable for All Nurses | 2014 NurseJournal.org</w:t>
      </w:r>
      <w:r w:rsidRPr="00A4598A">
        <w:rPr>
          <w:lang w:val="en-US" w:eastAsia="el-GR"/>
        </w:rPr>
        <w:t xml:space="preserve">. [online] Nursejournal.org. Available at: </w:t>
      </w:r>
      <w:hyperlink r:id="rId128" w:history="1">
        <w:r w:rsidRPr="00A4598A">
          <w:rPr>
            <w:rStyle w:val="-"/>
            <w:lang w:val="en-US" w:eastAsia="el-GR"/>
          </w:rPr>
          <w:t>http://nursejournal.org/community/18-super-informative-podcasts-suitable-for-all-nurses/</w:t>
        </w:r>
      </w:hyperlink>
      <w:r w:rsidRPr="00A4598A">
        <w:rPr>
          <w:lang w:val="en-US" w:eastAsia="el-GR"/>
        </w:rPr>
        <w:t xml:space="preserve"> [Accessed 17 Dec. 2014].</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Stein, J. (2013, May 20). </w:t>
      </w:r>
      <w:r w:rsidRPr="00BF1053">
        <w:rPr>
          <w:iCs/>
          <w:lang w:val="en-US" w:eastAsia="el-GR"/>
        </w:rPr>
        <w:t>Millennials: The Me Me Me Generation</w:t>
      </w:r>
      <w:r w:rsidRPr="00BF1053">
        <w:rPr>
          <w:lang w:val="en-US" w:eastAsia="el-GR"/>
        </w:rPr>
        <w:t xml:space="preserve">. </w:t>
      </w:r>
      <w:r w:rsidRPr="00BF1053">
        <w:rPr>
          <w:i/>
          <w:lang w:val="en-US" w:eastAsia="el-GR"/>
        </w:rPr>
        <w:t xml:space="preserve">TIME </w:t>
      </w:r>
      <w:r w:rsidRPr="00BF1053">
        <w:rPr>
          <w:lang w:val="en-US" w:eastAsia="el-GR"/>
        </w:rPr>
        <w:t xml:space="preserve">Retrieved from: </w:t>
      </w:r>
      <w:hyperlink r:id="rId129" w:history="1">
        <w:r w:rsidRPr="00BF1053">
          <w:rPr>
            <w:rStyle w:val="-"/>
            <w:lang w:val="en-US" w:eastAsia="el-GR"/>
          </w:rPr>
          <w:t>http://content.time.com/time/magazine/article/0,9171,2143001,00.html</w:t>
        </w:r>
      </w:hyperlink>
      <w:r w:rsidRPr="00BF1053">
        <w:rPr>
          <w:lang w:val="en-US" w:eastAsia="el-GR"/>
        </w:rPr>
        <w:t>. [Accessed 14 November 2013].</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Sternberg, R. J. and Grigorenko, E.L. (1997). Are Cognitive Learning Styles Still in Style? </w:t>
      </w:r>
      <w:r w:rsidRPr="00BF1053">
        <w:rPr>
          <w:i/>
          <w:lang w:val="en-US" w:eastAsia="el-GR"/>
        </w:rPr>
        <w:t>American Psychologist</w:t>
      </w:r>
      <w:r w:rsidRPr="00BF1053">
        <w:rPr>
          <w:lang w:val="en-US" w:eastAsia="el-GR"/>
        </w:rPr>
        <w:t>, 52, pp.700-712.</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Sternberg, R. J. and L. F.  Zhang (Eds.) (2000</w:t>
      </w:r>
      <w:r w:rsidRPr="00BF1053">
        <w:rPr>
          <w:i/>
          <w:lang w:val="en-US" w:eastAsia="el-GR"/>
        </w:rPr>
        <w:t>). Perspectives on cognitive, learning, and thinking styles.</w:t>
      </w:r>
      <w:r w:rsidRPr="00BF1053">
        <w:rPr>
          <w:lang w:val="en-US" w:eastAsia="el-GR"/>
        </w:rPr>
        <w:t xml:space="preserve"> NJ: Lawrence Erlbaum.</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Sternberg, R.J. (2001). Epilogue: Another Mysterious Affair at Styles. In R.J. Sternberg &amp; L-F Zhang (Eds.), Perspectives</w:t>
      </w:r>
      <w:r w:rsidRPr="00BF1053">
        <w:rPr>
          <w:i/>
          <w:lang w:val="en-US" w:eastAsia="el-GR"/>
        </w:rPr>
        <w:t xml:space="preserve"> on Thinking, Learning and Cognitive Styles.</w:t>
      </w:r>
      <w:r w:rsidRPr="00BF1053">
        <w:rPr>
          <w:lang w:val="en-US" w:eastAsia="el-GR"/>
        </w:rPr>
        <w:t xml:space="preserve"> Mahwah, New Jersey: Lawrence Erlbaum.</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Stone, L. (2009). Beyond Simple Multi-Tasking: Continuous Partial Attention. [Blog] </w:t>
      </w:r>
      <w:r w:rsidRPr="00A4598A">
        <w:rPr>
          <w:i/>
          <w:iCs/>
          <w:lang w:val="en-US" w:eastAsia="el-GR"/>
        </w:rPr>
        <w:t>http://lindastone.net</w:t>
      </w:r>
      <w:r w:rsidRPr="00A4598A">
        <w:rPr>
          <w:lang w:val="en-US" w:eastAsia="el-GR"/>
        </w:rPr>
        <w:t>. Available at: http://lindastone.net/2009/11/30/beyond-simple-multi-tasking-continuous-partial-attention/ [Accessed 13 Jun. 2015].</w:t>
      </w:r>
    </w:p>
    <w:p w:rsidR="00BF1053" w:rsidRPr="00BF1053" w:rsidRDefault="00BF1053" w:rsidP="005C394A">
      <w:pPr>
        <w:numPr>
          <w:ilvl w:val="0"/>
          <w:numId w:val="55"/>
        </w:numPr>
        <w:spacing w:before="0" w:after="0" w:line="360" w:lineRule="auto"/>
        <w:ind w:left="426"/>
        <w:rPr>
          <w:lang w:eastAsia="el-GR"/>
        </w:rPr>
      </w:pPr>
      <w:r w:rsidRPr="00BF1053">
        <w:rPr>
          <w:lang w:val="en-US" w:eastAsia="el-GR"/>
        </w:rPr>
        <w:t xml:space="preserve">Strauss, W. and Howe, N. (2013).  </w:t>
      </w:r>
      <w:r w:rsidRPr="00A4598A">
        <w:rPr>
          <w:lang w:val="en-US" w:eastAsia="el-GR"/>
        </w:rPr>
        <w:t xml:space="preserve">The 7 Core Traits of Millennials. Retrieved from </w:t>
      </w:r>
      <w:hyperlink r:id="rId130" w:history="1">
        <w:r w:rsidRPr="00A4598A">
          <w:rPr>
            <w:rStyle w:val="-"/>
            <w:lang w:val="en-US" w:eastAsia="el-GR"/>
          </w:rPr>
          <w:t>http://nameless-the-movie.com/blog/the-7-core-traits-of-millennials</w:t>
        </w:r>
      </w:hyperlink>
      <w:r w:rsidRPr="00A4598A">
        <w:rPr>
          <w:lang w:val="en-US" w:eastAsia="el-GR"/>
        </w:rPr>
        <w:t xml:space="preserve">. </w:t>
      </w:r>
      <w:r w:rsidRPr="00BF1053">
        <w:rPr>
          <w:lang w:val="en-US" w:eastAsia="el-GR"/>
        </w:rPr>
        <w:t>[Accessed 26 November 2013].</w:t>
      </w:r>
    </w:p>
    <w:p w:rsidR="00BF1053" w:rsidRPr="00BF1053" w:rsidRDefault="00BF1053" w:rsidP="005C394A">
      <w:pPr>
        <w:numPr>
          <w:ilvl w:val="0"/>
          <w:numId w:val="55"/>
        </w:numPr>
        <w:spacing w:before="0" w:after="0" w:line="360" w:lineRule="auto"/>
        <w:ind w:left="426"/>
        <w:rPr>
          <w:lang w:eastAsia="el-GR"/>
        </w:rPr>
      </w:pPr>
      <w:r w:rsidRPr="00A4598A">
        <w:rPr>
          <w:lang w:val="en-US" w:eastAsia="el-GR"/>
        </w:rPr>
        <w:t>Stutsky, B. and Laschinger, H. (1995)</w:t>
      </w:r>
      <w:r w:rsidRPr="00BF1053">
        <w:rPr>
          <w:lang w:val="en-US" w:eastAsia="el-GR"/>
        </w:rPr>
        <w:t xml:space="preserve">. </w:t>
      </w:r>
      <w:r w:rsidRPr="00A4598A">
        <w:rPr>
          <w:lang w:val="en-US" w:eastAsia="el-GR"/>
        </w:rPr>
        <w:t xml:space="preserve">Changes in student learning styles and adaptive learning competencies following a senior preceptorship experience. </w:t>
      </w:r>
      <w:r w:rsidRPr="00BF1053">
        <w:rPr>
          <w:i/>
          <w:lang w:eastAsia="el-GR"/>
        </w:rPr>
        <w:t>Journal   of   Advanced   Nursing</w:t>
      </w:r>
      <w:r w:rsidRPr="00BF1053">
        <w:rPr>
          <w:lang w:eastAsia="el-GR"/>
        </w:rPr>
        <w:t>,</w:t>
      </w:r>
      <w:r w:rsidRPr="00BF1053">
        <w:rPr>
          <w:lang w:val="en-US" w:eastAsia="el-GR"/>
        </w:rPr>
        <w:t xml:space="preserve"> </w:t>
      </w:r>
      <w:r w:rsidRPr="00BF1053">
        <w:rPr>
          <w:lang w:eastAsia="el-GR"/>
        </w:rPr>
        <w:t>21, pp.143–153.</w:t>
      </w:r>
    </w:p>
    <w:p w:rsidR="00BF1053" w:rsidRPr="00BF1053" w:rsidRDefault="00BF1053" w:rsidP="005C394A">
      <w:pPr>
        <w:numPr>
          <w:ilvl w:val="0"/>
          <w:numId w:val="55"/>
        </w:numPr>
        <w:spacing w:before="0" w:after="0" w:line="360" w:lineRule="auto"/>
        <w:ind w:left="426"/>
        <w:rPr>
          <w:lang w:eastAsia="el-GR"/>
        </w:rPr>
      </w:pPr>
      <w:r w:rsidRPr="00BF1053">
        <w:rPr>
          <w:lang w:val="en-US" w:eastAsia="el-GR"/>
        </w:rPr>
        <w:t xml:space="preserve">Suliman, W. A. (2006). Critical thinking and learning styles of students in conventional and accelerated programmes. </w:t>
      </w:r>
      <w:r w:rsidRPr="00BF1053">
        <w:rPr>
          <w:i/>
          <w:iCs/>
          <w:lang w:eastAsia="el-GR"/>
        </w:rPr>
        <w:t>International Nursing Review</w:t>
      </w:r>
      <w:r w:rsidRPr="00BF1053">
        <w:rPr>
          <w:lang w:eastAsia="el-GR"/>
        </w:rPr>
        <w:t xml:space="preserve">, </w:t>
      </w:r>
      <w:r w:rsidRPr="00BF1053">
        <w:rPr>
          <w:iCs/>
          <w:lang w:eastAsia="el-GR"/>
        </w:rPr>
        <w:t>53</w:t>
      </w:r>
      <w:r w:rsidRPr="00BF1053">
        <w:rPr>
          <w:lang w:eastAsia="el-GR"/>
        </w:rPr>
        <w:t xml:space="preserve">(1), </w:t>
      </w:r>
      <w:r w:rsidRPr="00BF1053">
        <w:rPr>
          <w:lang w:val="en-US" w:eastAsia="el-GR"/>
        </w:rPr>
        <w:t>pp.</w:t>
      </w:r>
      <w:r w:rsidRPr="00BF1053">
        <w:rPr>
          <w:lang w:eastAsia="el-GR"/>
        </w:rPr>
        <w:t>73-79.</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Summerville, J. (1999). Role of awareness of cognitive style in hypermedia [Electronic version] </w:t>
      </w:r>
      <w:r w:rsidRPr="00BF1053">
        <w:rPr>
          <w:i/>
          <w:lang w:val="en-US" w:eastAsia="el-GR"/>
        </w:rPr>
        <w:t>International Journal of Educational Technology</w:t>
      </w:r>
      <w:r w:rsidRPr="00BF1053">
        <w:rPr>
          <w:lang w:val="en-US" w:eastAsia="el-GR"/>
        </w:rPr>
        <w:t xml:space="preserve">. Available at: </w:t>
      </w:r>
      <w:hyperlink r:id="rId131" w:history="1">
        <w:r w:rsidRPr="00BF1053">
          <w:rPr>
            <w:rStyle w:val="-"/>
            <w:lang w:val="en-US" w:eastAsia="el-GR"/>
          </w:rPr>
          <w:t>http://www.outreach.uiuc.edu/ijet/v1n1/summerville</w:t>
        </w:r>
      </w:hyperlink>
      <w:r w:rsidRPr="00BF1053">
        <w:rPr>
          <w:lang w:val="en-US" w:eastAsia="el-GR"/>
        </w:rPr>
        <w:t xml:space="preserve"> [Accessed 5April 2013].</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Sutherland, R., Armstrong, V., Barnes, S., Brawn, R., Breeze, N., Gall, M., Matthewman, S., Olivero, F., Taylor, A., Triggs, P., Wishart, J. and John, P. (2004). Transforming teaching and learning: embedding ICT into everyday classroom practices. </w:t>
      </w:r>
      <w:r w:rsidRPr="00BF1053">
        <w:rPr>
          <w:i/>
          <w:iCs/>
          <w:lang w:eastAsia="el-GR"/>
        </w:rPr>
        <w:t>Journal of Computer Assisted Learning</w:t>
      </w:r>
      <w:r w:rsidRPr="00BF1053">
        <w:rPr>
          <w:lang w:eastAsia="el-GR"/>
        </w:rPr>
        <w:t>, 20(6), pp.413-425.</w:t>
      </w:r>
    </w:p>
    <w:p w:rsidR="00BF1053" w:rsidRPr="00BF1053" w:rsidRDefault="00BF1053" w:rsidP="00BF1053">
      <w:pPr>
        <w:spacing w:before="0" w:after="0" w:line="360" w:lineRule="auto"/>
        <w:ind w:left="426"/>
        <w:rPr>
          <w:lang w:val="en-US" w:eastAsia="el-GR"/>
        </w:rPr>
      </w:pPr>
    </w:p>
    <w:p w:rsidR="00BF1053" w:rsidRPr="00BF1053" w:rsidRDefault="00BF1053" w:rsidP="005C394A">
      <w:pPr>
        <w:numPr>
          <w:ilvl w:val="0"/>
          <w:numId w:val="55"/>
        </w:numPr>
        <w:spacing w:before="0" w:after="0" w:line="360" w:lineRule="auto"/>
        <w:ind w:left="426"/>
        <w:rPr>
          <w:lang w:eastAsia="el-GR"/>
        </w:rPr>
      </w:pPr>
      <w:r w:rsidRPr="00A4598A">
        <w:rPr>
          <w:lang w:val="en-US" w:eastAsia="el-GR"/>
        </w:rPr>
        <w:t xml:space="preserve">Taplay, K., Jack, S., Baxter, P., Eva, K. and Martin, L. (2014). “Negotiating, Navigating, and Networking”: Three Strategies Used by Nursing Leaders to Shape the Adoption and Incorporation of Simulation into Nursing Curricula—A Grounded Theory Study. </w:t>
      </w:r>
      <w:r w:rsidRPr="00BF1053">
        <w:rPr>
          <w:i/>
          <w:iCs/>
          <w:lang w:eastAsia="el-GR"/>
        </w:rPr>
        <w:t>ISRN Nursing</w:t>
      </w:r>
      <w:r w:rsidRPr="00BF1053">
        <w:rPr>
          <w:lang w:eastAsia="el-GR"/>
        </w:rPr>
        <w:t>, 2014, pp.1-7.</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Tapscott, D. (1998). </w:t>
      </w:r>
      <w:r w:rsidRPr="00A4598A">
        <w:rPr>
          <w:i/>
          <w:lang w:val="en-US" w:eastAsia="el-GR"/>
        </w:rPr>
        <w:t>Growing Up Digital. The Rise of the Net Generation</w:t>
      </w:r>
      <w:r w:rsidRPr="00A4598A">
        <w:rPr>
          <w:lang w:val="en-US" w:eastAsia="el-GR"/>
        </w:rPr>
        <w:t xml:space="preserve">. </w:t>
      </w:r>
      <w:r w:rsidRPr="00BF1053">
        <w:rPr>
          <w:lang w:eastAsia="el-GR"/>
        </w:rPr>
        <w:t xml:space="preserve">New York: McGraw Hill. </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Tapscott, D.</w:t>
      </w:r>
      <w:r w:rsidRPr="00BF1053">
        <w:rPr>
          <w:lang w:val="en-US" w:eastAsia="el-GR"/>
        </w:rPr>
        <w:t xml:space="preserve"> (2008). </w:t>
      </w:r>
      <w:r w:rsidRPr="00A4598A">
        <w:rPr>
          <w:i/>
          <w:iCs/>
          <w:lang w:val="en-US" w:eastAsia="el-GR"/>
        </w:rPr>
        <w:t>Grown Up Digital: How the Net Generation is Changing Your World</w:t>
      </w:r>
      <w:r w:rsidRPr="00A4598A">
        <w:rPr>
          <w:lang w:val="en-US" w:eastAsia="el-GR"/>
        </w:rPr>
        <w:t xml:space="preserve">. </w:t>
      </w:r>
      <w:r w:rsidRPr="00BF1053">
        <w:rPr>
          <w:lang w:eastAsia="el-GR"/>
        </w:rPr>
        <w:t>New York: McGraw-Hill.</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Tennant, M. (1997). </w:t>
      </w:r>
      <w:r w:rsidRPr="00BF1053">
        <w:rPr>
          <w:i/>
          <w:iCs/>
          <w:lang w:val="en-US" w:eastAsia="el-GR"/>
        </w:rPr>
        <w:t xml:space="preserve">Psychology and Adult Learning </w:t>
      </w:r>
      <w:r w:rsidRPr="00BF1053">
        <w:rPr>
          <w:lang w:val="en-US" w:eastAsia="el-GR"/>
        </w:rPr>
        <w:t>2e. London: Routledge</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Terry, M. (2001). Translating learning style theory into university teaching practices: An article based on Kolb’s experiential learning model. J</w:t>
      </w:r>
      <w:r w:rsidRPr="00BF1053">
        <w:rPr>
          <w:i/>
          <w:lang w:val="en-US" w:eastAsia="el-GR"/>
        </w:rPr>
        <w:t>ournal of College Reading and Learning,</w:t>
      </w:r>
      <w:r w:rsidRPr="00BF1053">
        <w:rPr>
          <w:lang w:val="en-US" w:eastAsia="el-GR"/>
        </w:rPr>
        <w:t xml:space="preserve"> 32(1), pp.68-85.</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Triantafillou, E., Pomporstis, A. &amp; Georgiadou, E. (2002). AES-CS: Adaptive Educational System based on Cognitive Styles. In:</w:t>
      </w:r>
      <w:r w:rsidRPr="00BF1053">
        <w:rPr>
          <w:i/>
          <w:lang w:val="en-US" w:eastAsia="el-GR"/>
        </w:rPr>
        <w:t xml:space="preserve"> Adaptive Systems for Web-based Education, </w:t>
      </w:r>
      <w:r w:rsidRPr="00BF1053">
        <w:rPr>
          <w:lang w:val="en-US" w:eastAsia="el-GR"/>
        </w:rPr>
        <w:t>Málaga, Spain.</w:t>
      </w:r>
    </w:p>
    <w:p w:rsidR="00BF1053" w:rsidRPr="00BF1053" w:rsidRDefault="00BF1053" w:rsidP="005C394A">
      <w:pPr>
        <w:numPr>
          <w:ilvl w:val="0"/>
          <w:numId w:val="55"/>
        </w:numPr>
        <w:spacing w:before="0" w:after="0" w:line="360" w:lineRule="auto"/>
        <w:ind w:left="426"/>
        <w:rPr>
          <w:i/>
          <w:lang w:val="en-US" w:eastAsia="el-GR"/>
        </w:rPr>
      </w:pPr>
      <w:r w:rsidRPr="00A4598A">
        <w:rPr>
          <w:lang w:val="en-US" w:eastAsia="el-GR"/>
        </w:rPr>
        <w:t>Triantafillou, E.,</w:t>
      </w:r>
      <w:r w:rsidRPr="00BF1053">
        <w:rPr>
          <w:lang w:val="en-US" w:eastAsia="el-GR"/>
        </w:rPr>
        <w:t xml:space="preserve"> </w:t>
      </w:r>
      <w:r w:rsidRPr="00A4598A">
        <w:rPr>
          <w:lang w:val="en-US" w:eastAsia="el-GR"/>
        </w:rPr>
        <w:t xml:space="preserve">Pomporstis, A., Demetriadis, S. and </w:t>
      </w:r>
      <w:r w:rsidRPr="00BF1053">
        <w:rPr>
          <w:lang w:val="en-US" w:eastAsia="el-GR"/>
        </w:rPr>
        <w:t xml:space="preserve">Georgiadou, E. (2004). The value of adaptivity based on cognitive style: an empirical study. </w:t>
      </w:r>
      <w:r w:rsidRPr="00BF1053">
        <w:rPr>
          <w:i/>
          <w:lang w:val="en-US" w:eastAsia="el-GR"/>
        </w:rPr>
        <w:t xml:space="preserve">British Journal of Educational Technology, </w:t>
      </w:r>
      <w:r w:rsidRPr="00BF1053">
        <w:rPr>
          <w:lang w:val="en-US" w:eastAsia="el-GR"/>
        </w:rPr>
        <w:t>35(1), pp.95–106.</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Tulgan, B. and Martin, C. (2001). </w:t>
      </w:r>
      <w:r w:rsidRPr="00BF1053">
        <w:rPr>
          <w:i/>
          <w:lang w:val="en-US" w:eastAsia="el-GR"/>
        </w:rPr>
        <w:t>Managing Generation Y: Global citizens born in the late seventies and early eighties.</w:t>
      </w:r>
      <w:r w:rsidRPr="00BF1053">
        <w:rPr>
          <w:lang w:val="en-US" w:eastAsia="el-GR"/>
        </w:rPr>
        <w:t xml:space="preserve"> Amherst, MA: HRD Press.</w:t>
      </w:r>
    </w:p>
    <w:p w:rsidR="00BF1053" w:rsidRPr="00BF1053" w:rsidRDefault="00BF1053" w:rsidP="00BF1053">
      <w:pPr>
        <w:spacing w:before="0" w:after="0" w:line="360" w:lineRule="auto"/>
        <w:ind w:left="426"/>
        <w:rPr>
          <w:lang w:eastAsia="el-GR"/>
        </w:rPr>
      </w:pP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Van den Brekel, G. (2008). </w:t>
      </w:r>
      <w:r w:rsidRPr="00A4598A">
        <w:rPr>
          <w:i/>
          <w:iCs/>
          <w:lang w:val="en-US" w:eastAsia="el-GR"/>
        </w:rPr>
        <w:t>Health and Medical Education in Second Life: IDLD2008 Paris</w:t>
      </w:r>
      <w:r w:rsidRPr="00A4598A">
        <w:rPr>
          <w:lang w:val="en-US" w:eastAsia="el-GR"/>
        </w:rPr>
        <w:t>.</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Van den Beemt, A., Akkerman, S., and Simons, R.-J. (2010). The use of interactive media among today's youth: Results of a survey. Computers in Human Behavior, 26 (5), pp.1158-1165.</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Vainionpää, J. (2006). </w:t>
      </w:r>
      <w:r w:rsidRPr="00BF1053">
        <w:rPr>
          <w:i/>
          <w:lang w:val="en-US" w:eastAsia="el-GR"/>
        </w:rPr>
        <w:t>Different Kinds of Learners and Learning Materials in Web-based Studying</w:t>
      </w:r>
      <w:r w:rsidRPr="00BF1053">
        <w:rPr>
          <w:lang w:val="en-US" w:eastAsia="el-GR"/>
        </w:rPr>
        <w:t>. Acta Universitatis Tamperensis, Tampere.</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Veen, W. and Vrakking, B. (2006). </w:t>
      </w:r>
      <w:r w:rsidRPr="00BF1053">
        <w:rPr>
          <w:i/>
          <w:lang w:val="en-US" w:eastAsia="el-GR"/>
        </w:rPr>
        <w:t>Homo Zappiens: Growing up in a Digital Age</w:t>
      </w:r>
      <w:r w:rsidRPr="00BF1053">
        <w:rPr>
          <w:lang w:val="en-US" w:eastAsia="el-GR"/>
        </w:rPr>
        <w:t>. Continuum, London.</w:t>
      </w:r>
    </w:p>
    <w:p w:rsidR="00BF1053" w:rsidRPr="00BF1053" w:rsidRDefault="00BF1053" w:rsidP="005C394A">
      <w:pPr>
        <w:numPr>
          <w:ilvl w:val="0"/>
          <w:numId w:val="55"/>
        </w:numPr>
        <w:spacing w:before="0" w:after="0" w:line="360" w:lineRule="auto"/>
        <w:ind w:left="426"/>
        <w:rPr>
          <w:lang w:eastAsia="el-GR"/>
        </w:rPr>
      </w:pPr>
      <w:r w:rsidRPr="00A4598A">
        <w:rPr>
          <w:lang w:val="en-US" w:eastAsia="el-GR"/>
        </w:rPr>
        <w:t xml:space="preserve">Verma, A. and Singh, A. (2010). Webinar – Education through Digital Collaboration. </w:t>
      </w:r>
      <w:r w:rsidRPr="00BF1053">
        <w:rPr>
          <w:i/>
          <w:iCs/>
          <w:lang w:eastAsia="el-GR"/>
        </w:rPr>
        <w:t>Journal of Emerging Technologies in Web Intelligence</w:t>
      </w:r>
      <w:r w:rsidRPr="00BF1053">
        <w:rPr>
          <w:lang w:eastAsia="el-GR"/>
        </w:rPr>
        <w:t>, 2(2).</w:t>
      </w:r>
    </w:p>
    <w:p w:rsidR="00BF1053" w:rsidRPr="00BF1053" w:rsidRDefault="00BF1053" w:rsidP="00BF1053">
      <w:pPr>
        <w:spacing w:before="0" w:after="0" w:line="360" w:lineRule="auto"/>
        <w:ind w:left="426"/>
        <w:rPr>
          <w:lang w:eastAsia="el-GR"/>
        </w:rPr>
      </w:pP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Walker, J., Cotner, S., Baepler, P. and Decker, M. (2008). A Delicate Balance: Integrating Active Learning into a Large Lecture Course. </w:t>
      </w:r>
      <w:r w:rsidRPr="00BF1053">
        <w:rPr>
          <w:i/>
          <w:iCs/>
          <w:lang w:eastAsia="el-GR"/>
        </w:rPr>
        <w:t>Cell Biology Education</w:t>
      </w:r>
      <w:r w:rsidRPr="00BF1053">
        <w:rPr>
          <w:lang w:eastAsia="el-GR"/>
        </w:rPr>
        <w:t>, 7(4), pp.361-367.</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Warner, R. (2013). Millennial Workers: Understand or Lose Them. </w:t>
      </w:r>
      <w:r w:rsidRPr="00A4598A">
        <w:rPr>
          <w:i/>
          <w:iCs/>
          <w:lang w:val="en-US" w:eastAsia="el-GR"/>
        </w:rPr>
        <w:t>The Huffington Post</w:t>
      </w:r>
      <w:r w:rsidRPr="00A4598A">
        <w:rPr>
          <w:lang w:val="en-US" w:eastAsia="el-GR"/>
        </w:rPr>
        <w:t xml:space="preserve">, [online] </w:t>
      </w:r>
      <w:r w:rsidRPr="00BF1053">
        <w:rPr>
          <w:lang w:val="en-US" w:eastAsia="el-GR"/>
        </w:rPr>
        <w:t>p</w:t>
      </w:r>
      <w:r w:rsidRPr="00A4598A">
        <w:rPr>
          <w:lang w:val="en-US" w:eastAsia="el-GR"/>
        </w:rPr>
        <w:t xml:space="preserve">p.1. Available at: </w:t>
      </w:r>
      <w:hyperlink r:id="rId132" w:history="1">
        <w:r w:rsidRPr="00A4598A">
          <w:rPr>
            <w:rStyle w:val="-"/>
            <w:lang w:val="en-US" w:eastAsia="el-GR"/>
          </w:rPr>
          <w:t>http://www.huffingtonpost.com/russ-warner/millennials-jobs_b_2566734.html</w:t>
        </w:r>
      </w:hyperlink>
      <w:r w:rsidRPr="00A4598A">
        <w:rPr>
          <w:lang w:val="en-US" w:eastAsia="el-GR"/>
        </w:rPr>
        <w:t xml:space="preserve"> [Accessed 11 Jan. 2015].</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eastAsia="el-GR"/>
        </w:rPr>
      </w:pPr>
      <w:r w:rsidRPr="00BF1053">
        <w:rPr>
          <w:lang w:val="en-US" w:eastAsia="el-GR"/>
        </w:rPr>
        <w:t xml:space="preserve">Webster, R. (2004). Interfaces for E-learning: Cognitive Styles and Software Agents for Web-based Learning Support. </w:t>
      </w:r>
      <w:hyperlink r:id="rId133" w:history="1">
        <w:r w:rsidRPr="00BF1053">
          <w:rPr>
            <w:rStyle w:val="-"/>
            <w:lang w:val="en-US" w:eastAsia="el-GR"/>
          </w:rPr>
          <w:t>http</w:t>
        </w:r>
        <w:r w:rsidRPr="00BF1053">
          <w:rPr>
            <w:rStyle w:val="-"/>
            <w:lang w:eastAsia="el-GR"/>
          </w:rPr>
          <w:t>://</w:t>
        </w:r>
        <w:r w:rsidRPr="00BF1053">
          <w:rPr>
            <w:rStyle w:val="-"/>
            <w:lang w:val="en-US" w:eastAsia="el-GR"/>
          </w:rPr>
          <w:t>www</w:t>
        </w:r>
        <w:r w:rsidRPr="00BF1053">
          <w:rPr>
            <w:rStyle w:val="-"/>
            <w:lang w:eastAsia="el-GR"/>
          </w:rPr>
          <w:t>.</w:t>
        </w:r>
        <w:r w:rsidRPr="00BF1053">
          <w:rPr>
            <w:rStyle w:val="-"/>
            <w:lang w:val="en-US" w:eastAsia="el-GR"/>
          </w:rPr>
          <w:t>ascilite</w:t>
        </w:r>
        <w:r w:rsidRPr="00BF1053">
          <w:rPr>
            <w:rStyle w:val="-"/>
            <w:lang w:eastAsia="el-GR"/>
          </w:rPr>
          <w:t>.</w:t>
        </w:r>
        <w:r w:rsidRPr="00BF1053">
          <w:rPr>
            <w:rStyle w:val="-"/>
            <w:lang w:val="en-US" w:eastAsia="el-GR"/>
          </w:rPr>
          <w:t>org</w:t>
        </w:r>
        <w:r w:rsidRPr="00BF1053">
          <w:rPr>
            <w:rStyle w:val="-"/>
            <w:lang w:eastAsia="el-GR"/>
          </w:rPr>
          <w:t>.</w:t>
        </w:r>
        <w:r w:rsidRPr="00BF1053">
          <w:rPr>
            <w:rStyle w:val="-"/>
            <w:lang w:val="en-US" w:eastAsia="el-GR"/>
          </w:rPr>
          <w:t>au</w:t>
        </w:r>
        <w:r w:rsidRPr="00BF1053">
          <w:rPr>
            <w:rStyle w:val="-"/>
            <w:lang w:eastAsia="el-GR"/>
          </w:rPr>
          <w:t>/</w:t>
        </w:r>
        <w:r w:rsidRPr="00BF1053">
          <w:rPr>
            <w:rStyle w:val="-"/>
            <w:lang w:val="en-US" w:eastAsia="el-GR"/>
          </w:rPr>
          <w:t>conferences</w:t>
        </w:r>
        <w:r w:rsidRPr="00BF1053">
          <w:rPr>
            <w:rStyle w:val="-"/>
            <w:lang w:eastAsia="el-GR"/>
          </w:rPr>
          <w:t>/</w:t>
        </w:r>
        <w:r w:rsidRPr="00BF1053">
          <w:rPr>
            <w:rStyle w:val="-"/>
            <w:lang w:val="en-US" w:eastAsia="el-GR"/>
          </w:rPr>
          <w:t>melbourne</w:t>
        </w:r>
        <w:r w:rsidRPr="00BF1053">
          <w:rPr>
            <w:rStyle w:val="-"/>
            <w:lang w:eastAsia="el-GR"/>
          </w:rPr>
          <w:t>01/</w:t>
        </w:r>
        <w:r w:rsidRPr="00BF1053">
          <w:rPr>
            <w:rStyle w:val="-"/>
            <w:lang w:val="en-US" w:eastAsia="el-GR"/>
          </w:rPr>
          <w:t>pdf</w:t>
        </w:r>
        <w:r w:rsidRPr="00BF1053">
          <w:rPr>
            <w:rStyle w:val="-"/>
            <w:lang w:eastAsia="el-GR"/>
          </w:rPr>
          <w:t>/</w:t>
        </w:r>
        <w:r w:rsidRPr="00BF1053">
          <w:rPr>
            <w:rStyle w:val="-"/>
            <w:lang w:val="en-US" w:eastAsia="el-GR"/>
          </w:rPr>
          <w:t>papers</w:t>
        </w:r>
        <w:r w:rsidRPr="00BF1053">
          <w:rPr>
            <w:rStyle w:val="-"/>
            <w:lang w:eastAsia="el-GR"/>
          </w:rPr>
          <w:t>/</w:t>
        </w:r>
        <w:r w:rsidRPr="00BF1053">
          <w:rPr>
            <w:rStyle w:val="-"/>
            <w:lang w:val="en-US" w:eastAsia="el-GR"/>
          </w:rPr>
          <w:t>websterr</w:t>
        </w:r>
        <w:r w:rsidRPr="00BF1053">
          <w:rPr>
            <w:rStyle w:val="-"/>
            <w:lang w:eastAsia="el-GR"/>
          </w:rPr>
          <w:t>.</w:t>
        </w:r>
        <w:r w:rsidRPr="00BF1053">
          <w:rPr>
            <w:rStyle w:val="-"/>
            <w:lang w:val="en-US" w:eastAsia="el-GR"/>
          </w:rPr>
          <w:t>pdf</w:t>
        </w:r>
        <w:r w:rsidRPr="00BF1053">
          <w:rPr>
            <w:rStyle w:val="-"/>
            <w:lang w:eastAsia="el-GR"/>
          </w:rPr>
          <w:t xml:space="preserve"> </w:t>
        </w:r>
      </w:hyperlink>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Weingarten, R. (2009). Four Generations, One Workplace: A Gen X-Y Staff Nurse’s View of Team Building in the Emergency Department. </w:t>
      </w:r>
      <w:r w:rsidRPr="00BF1053">
        <w:rPr>
          <w:i/>
          <w:iCs/>
          <w:lang w:eastAsia="el-GR"/>
        </w:rPr>
        <w:t>Journal of Emergency Nursing</w:t>
      </w:r>
      <w:r w:rsidRPr="00BF1053">
        <w:rPr>
          <w:lang w:eastAsia="el-GR"/>
        </w:rPr>
        <w:t>, 35(1), pp.27-30.</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Wiecha, J., Heyden, R., Sternthal, E. and Merialdi, M. (2010). Learning in a Virtual World: Experience with Using Second Life for Medical Education. </w:t>
      </w:r>
      <w:r w:rsidRPr="00BF1053">
        <w:rPr>
          <w:i/>
          <w:iCs/>
          <w:lang w:eastAsia="el-GR"/>
        </w:rPr>
        <w:t>J Med Internet Res</w:t>
      </w:r>
      <w:r w:rsidRPr="00BF1053">
        <w:rPr>
          <w:lang w:eastAsia="el-GR"/>
        </w:rPr>
        <w:t>, 12(1), pp.1.</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Willems, J. (2008). From sequential to global: Exploring the landscapes of neomillennial learners. </w:t>
      </w:r>
      <w:r w:rsidRPr="00BF1053">
        <w:rPr>
          <w:i/>
          <w:iCs/>
          <w:lang w:val="en-US" w:eastAsia="el-GR"/>
        </w:rPr>
        <w:t>Hello! Where are you in the landscape of educational technology? Proceedings ascilite Melbourne 2008</w:t>
      </w:r>
      <w:r w:rsidRPr="00BF1053">
        <w:rPr>
          <w:lang w:val="en-US" w:eastAsia="el-GR"/>
        </w:rPr>
        <w:t>, pp.1103-1113.</w:t>
      </w:r>
    </w:p>
    <w:p w:rsidR="00BF1053" w:rsidRPr="00BF1053" w:rsidRDefault="00BF1053" w:rsidP="005C394A">
      <w:pPr>
        <w:numPr>
          <w:ilvl w:val="0"/>
          <w:numId w:val="55"/>
        </w:numPr>
        <w:spacing w:before="0" w:after="0" w:line="360" w:lineRule="auto"/>
        <w:ind w:left="426"/>
        <w:rPr>
          <w:i/>
          <w:lang w:val="en-US" w:eastAsia="el-GR"/>
        </w:rPr>
      </w:pPr>
      <w:r w:rsidRPr="00A4598A">
        <w:rPr>
          <w:lang w:val="en-US" w:eastAsia="el-GR"/>
        </w:rPr>
        <w:t xml:space="preserve">Wilson, M. and Gerber, L. (2015). </w:t>
      </w:r>
      <w:r w:rsidRPr="00A4598A">
        <w:rPr>
          <w:i/>
          <w:iCs/>
          <w:lang w:val="en-US" w:eastAsia="el-GR"/>
        </w:rPr>
        <w:t>How Generational Theory Can Improve Teaching: Strategies for Working with the "Millennials" ESSAYS</w:t>
      </w:r>
      <w:r w:rsidRPr="00A4598A">
        <w:rPr>
          <w:lang w:val="en-US" w:eastAsia="el-GR"/>
        </w:rPr>
        <w:t xml:space="preserve">. [online] Research Gate. Available at: </w:t>
      </w:r>
      <w:hyperlink r:id="rId134" w:history="1">
        <w:r w:rsidRPr="00A4598A">
          <w:rPr>
            <w:rStyle w:val="-"/>
            <w:lang w:val="en-US" w:eastAsia="el-GR"/>
          </w:rPr>
          <w:t>http://www.researchgate.net/publication/242460016_How_Generational_Theory_Can_Improve_Teaching_Strategies_for_Working_with_the_Millennials_ESSAYS</w:t>
        </w:r>
      </w:hyperlink>
      <w:r w:rsidRPr="00A4598A">
        <w:rPr>
          <w:lang w:val="en-US" w:eastAsia="el-GR"/>
        </w:rPr>
        <w:t xml:space="preserve"> [Accessed 28 May 2015].</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Witkin, H. (1971). </w:t>
      </w:r>
      <w:r w:rsidRPr="00A4598A">
        <w:rPr>
          <w:i/>
          <w:iCs/>
          <w:lang w:val="en-US" w:eastAsia="el-GR"/>
        </w:rPr>
        <w:t>A Manual for the Embedded figures tests</w:t>
      </w:r>
      <w:r w:rsidRPr="00A4598A">
        <w:rPr>
          <w:lang w:val="en-US" w:eastAsia="el-GR"/>
        </w:rPr>
        <w:t>. Palo Alto, Calif.: Consulting Psychologists Press.</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Witkin, H., Moore, C., Goodenough, D. and Cox, P. (1977). Field-Dependent and Field-Independent Cognitive Styles and Their Educational Implications. </w:t>
      </w:r>
      <w:r w:rsidRPr="00BF1053">
        <w:rPr>
          <w:i/>
          <w:iCs/>
          <w:lang w:eastAsia="el-GR"/>
        </w:rPr>
        <w:t>Review of Educational Research</w:t>
      </w:r>
      <w:r w:rsidRPr="00BF1053">
        <w:rPr>
          <w:lang w:eastAsia="el-GR"/>
        </w:rPr>
        <w:t>, 47(1), pp.1-64.</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Witkin, H. and Goodenough, D. (1981). </w:t>
      </w:r>
      <w:r w:rsidRPr="00A4598A">
        <w:rPr>
          <w:i/>
          <w:iCs/>
          <w:lang w:val="en-US" w:eastAsia="el-GR"/>
        </w:rPr>
        <w:t>Cognitive styles, essence and origins</w:t>
      </w:r>
      <w:r w:rsidRPr="00A4598A">
        <w:rPr>
          <w:lang w:val="en-US" w:eastAsia="el-GR"/>
        </w:rPr>
        <w:t xml:space="preserve">. </w:t>
      </w:r>
      <w:r w:rsidRPr="00BF1053">
        <w:rPr>
          <w:lang w:eastAsia="el-GR"/>
        </w:rPr>
        <w:t>New York: International Universities Press.</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Worley, K. (2011). Educating College Students of the Net Generation. </w:t>
      </w:r>
      <w:r w:rsidRPr="00BF1053">
        <w:rPr>
          <w:i/>
          <w:iCs/>
          <w:lang w:eastAsia="el-GR"/>
        </w:rPr>
        <w:t>Adult Learning</w:t>
      </w:r>
      <w:r w:rsidRPr="00BF1053">
        <w:rPr>
          <w:lang w:eastAsia="el-GR"/>
        </w:rPr>
        <w:t>, 22(3), pp.31-39.</w:t>
      </w:r>
    </w:p>
    <w:p w:rsidR="00BF1053" w:rsidRPr="00BF1053" w:rsidRDefault="00BF1053" w:rsidP="00BF1053">
      <w:pPr>
        <w:spacing w:before="0" w:after="0" w:line="360" w:lineRule="auto"/>
        <w:ind w:left="426"/>
        <w:rPr>
          <w:lang w:val="en-US" w:eastAsia="el-GR"/>
        </w:rPr>
      </w:pP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Yahr, M. and Schimmel, K. (2013). Comparing Current students to a Pre-Millennial Generation: Are They Really Different? </w:t>
      </w:r>
      <w:r w:rsidRPr="00BF1053">
        <w:rPr>
          <w:i/>
          <w:iCs/>
          <w:lang w:eastAsia="el-GR"/>
        </w:rPr>
        <w:t>Research in Higher Education Journal</w:t>
      </w:r>
      <w:r w:rsidRPr="00BF1053">
        <w:rPr>
          <w:lang w:eastAsia="el-GR"/>
        </w:rPr>
        <w:t>, 20</w:t>
      </w:r>
      <w:r w:rsidRPr="00BF1053">
        <w:rPr>
          <w:lang w:val="en-US" w:eastAsia="el-GR"/>
        </w:rPr>
        <w:t>.</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Yea-Ru Chuang (1999). Teaching in a multimedia computer environment: A study of the effects of learning style, gender, and math achievement. </w:t>
      </w:r>
      <w:r w:rsidRPr="00BF1053">
        <w:rPr>
          <w:i/>
          <w:lang w:val="en-US" w:eastAsia="el-GR"/>
        </w:rPr>
        <w:t>Interactive Multimedia Electronic Journal of Computer-Enhanced Learning</w:t>
      </w:r>
      <w:r w:rsidRPr="00BF1053">
        <w:rPr>
          <w:lang w:val="en-US" w:eastAsia="el-GR"/>
        </w:rPr>
        <w:t xml:space="preserve">. Available online: </w:t>
      </w:r>
      <w:hyperlink r:id="rId135" w:history="1">
        <w:r w:rsidRPr="00BF1053">
          <w:rPr>
            <w:rStyle w:val="-"/>
            <w:lang w:val="en-US" w:eastAsia="el-GR"/>
          </w:rPr>
          <w:t>http://imej.wfu.edu/articles/1999/1/10/index.asp</w:t>
        </w:r>
      </w:hyperlink>
      <w:r w:rsidRPr="00BF1053">
        <w:rPr>
          <w:lang w:val="en-US" w:eastAsia="el-GR"/>
        </w:rPr>
        <w:t>. [Accessed: 5 April 2013].</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Yin, L. (2001). Dynamic Learning Patterns: Temporal Characteristics Demonstrated by the Learner. </w:t>
      </w:r>
      <w:r w:rsidRPr="00BF1053">
        <w:rPr>
          <w:i/>
          <w:iCs/>
          <w:lang w:val="en-US" w:eastAsia="el-GR"/>
        </w:rPr>
        <w:t>Journal of Educational Multimedia and Hypermedia</w:t>
      </w:r>
      <w:r w:rsidRPr="00BF1053">
        <w:rPr>
          <w:lang w:val="en-US" w:eastAsia="el-GR"/>
        </w:rPr>
        <w:t xml:space="preserve">, [online] 10(3), pp.273-284. Available at: </w:t>
      </w:r>
      <w:hyperlink r:id="rId136" w:history="1">
        <w:r w:rsidRPr="00BF1053">
          <w:rPr>
            <w:rStyle w:val="-"/>
            <w:lang w:val="en-US" w:eastAsia="el-GR"/>
          </w:rPr>
          <w:t>http://www.editlib.org/p/8366/</w:t>
        </w:r>
      </w:hyperlink>
      <w:r w:rsidRPr="00BF1053">
        <w:rPr>
          <w:lang w:val="en-US" w:eastAsia="el-GR"/>
        </w:rPr>
        <w:t xml:space="preserve"> [Accessed 16 Oct. 2014].</w:t>
      </w:r>
    </w:p>
    <w:p w:rsidR="00BF1053" w:rsidRPr="00BF1053" w:rsidRDefault="00BF1053" w:rsidP="00BF1053">
      <w:pPr>
        <w:spacing w:before="0" w:after="0" w:line="360" w:lineRule="auto"/>
        <w:ind w:left="426"/>
        <w:rPr>
          <w:lang w:val="en-US" w:eastAsia="el-GR"/>
        </w:rPr>
      </w:pPr>
    </w:p>
    <w:p w:rsidR="00BF1053" w:rsidRPr="00A4598A" w:rsidRDefault="00BF1053" w:rsidP="005C394A">
      <w:pPr>
        <w:numPr>
          <w:ilvl w:val="0"/>
          <w:numId w:val="55"/>
        </w:numPr>
        <w:spacing w:before="0" w:after="0" w:line="360" w:lineRule="auto"/>
        <w:ind w:left="426"/>
        <w:rPr>
          <w:lang w:val="en-US" w:eastAsia="el-GR"/>
        </w:rPr>
      </w:pPr>
      <w:r w:rsidRPr="00A4598A">
        <w:rPr>
          <w:lang w:val="en-US" w:eastAsia="el-GR"/>
        </w:rPr>
        <w:t xml:space="preserve">Zabalegui, A., Macia, L., Marquez, J., Ricoma, R., Nuin, C., Mariscal, I., Pedraz, A., German, C. and Moncho, J. (2006). Changes in Nursing Education in the European Union. </w:t>
      </w:r>
      <w:r w:rsidRPr="00A4598A">
        <w:rPr>
          <w:i/>
          <w:iCs/>
          <w:lang w:val="en-US" w:eastAsia="el-GR"/>
        </w:rPr>
        <w:t>J Nursing Scholarship</w:t>
      </w:r>
      <w:r w:rsidRPr="00A4598A">
        <w:rPr>
          <w:lang w:val="en-US" w:eastAsia="el-GR"/>
        </w:rPr>
        <w:t>, 38(2), pp.114-118.</w:t>
      </w:r>
    </w:p>
    <w:p w:rsidR="00BF1053" w:rsidRPr="00BF1053" w:rsidRDefault="00BF1053" w:rsidP="005C394A">
      <w:pPr>
        <w:numPr>
          <w:ilvl w:val="0"/>
          <w:numId w:val="55"/>
        </w:numPr>
        <w:spacing w:before="0" w:after="0" w:line="360" w:lineRule="auto"/>
        <w:ind w:left="426"/>
        <w:rPr>
          <w:lang w:val="en-US" w:eastAsia="el-GR"/>
        </w:rPr>
      </w:pPr>
      <w:r w:rsidRPr="00A4598A">
        <w:rPr>
          <w:lang w:val="en-US" w:eastAsia="el-GR"/>
        </w:rPr>
        <w:t xml:space="preserve">Zemke, R., Raines, C. and Filipczak, B. (2000). </w:t>
      </w:r>
      <w:r w:rsidRPr="00A4598A">
        <w:rPr>
          <w:i/>
          <w:iCs/>
          <w:lang w:val="en-US" w:eastAsia="el-GR"/>
        </w:rPr>
        <w:t>Generations at work</w:t>
      </w:r>
      <w:r w:rsidRPr="00A4598A">
        <w:rPr>
          <w:lang w:val="en-US" w:eastAsia="el-GR"/>
        </w:rPr>
        <w:t>. New York: AMACOM.</w:t>
      </w:r>
      <w:r w:rsidRPr="00BF1053">
        <w:rPr>
          <w:lang w:val="en-US" w:eastAsia="el-GR"/>
        </w:rPr>
        <w:t xml:space="preserve"> </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Zhang, L. and Sternberg, R. (2006). </w:t>
      </w:r>
      <w:r w:rsidRPr="00BF1053">
        <w:rPr>
          <w:i/>
          <w:lang w:val="en-US" w:eastAsia="el-GR"/>
        </w:rPr>
        <w:t>The Nature of Intellectual Styles</w:t>
      </w:r>
      <w:r w:rsidRPr="00BF1053">
        <w:rPr>
          <w:lang w:val="en-US" w:eastAsia="el-GR"/>
        </w:rPr>
        <w:t>. Lawrence Erlbaum Associates, Inc: Mahwah, New Jersey.</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 xml:space="preserve">Zhang, H. and Lambert, V. (2008). Critical thinking dispositions and learning styles of baccalaureate nursing students from China. </w:t>
      </w:r>
      <w:r w:rsidRPr="00BF1053">
        <w:rPr>
          <w:i/>
          <w:iCs/>
          <w:lang w:val="en-US" w:eastAsia="el-GR"/>
        </w:rPr>
        <w:t>Nursing &amp; health sciences</w:t>
      </w:r>
      <w:r w:rsidRPr="00BF1053">
        <w:rPr>
          <w:lang w:val="en-US" w:eastAsia="el-GR"/>
        </w:rPr>
        <w:t xml:space="preserve">, </w:t>
      </w:r>
      <w:r w:rsidRPr="00BF1053">
        <w:rPr>
          <w:i/>
          <w:iCs/>
          <w:lang w:val="en-US" w:eastAsia="el-GR"/>
        </w:rPr>
        <w:t>10</w:t>
      </w:r>
      <w:r w:rsidRPr="00BF1053">
        <w:rPr>
          <w:lang w:val="en-US" w:eastAsia="el-GR"/>
        </w:rPr>
        <w:t>(3), pp.175-181.</w:t>
      </w:r>
    </w:p>
    <w:p w:rsidR="00BF1053" w:rsidRPr="00BF1053" w:rsidRDefault="00BF1053" w:rsidP="005C394A">
      <w:pPr>
        <w:numPr>
          <w:ilvl w:val="0"/>
          <w:numId w:val="55"/>
        </w:numPr>
        <w:spacing w:before="0" w:after="0" w:line="360" w:lineRule="auto"/>
        <w:ind w:left="426"/>
        <w:rPr>
          <w:lang w:val="en-US" w:eastAsia="el-GR"/>
        </w:rPr>
      </w:pPr>
      <w:r w:rsidRPr="00BF1053">
        <w:rPr>
          <w:lang w:val="en-US" w:eastAsia="el-GR"/>
        </w:rPr>
        <w:t>Zickuhr, K. and Rainie, L. (2014). </w:t>
      </w:r>
      <w:r w:rsidRPr="00BF1053">
        <w:rPr>
          <w:i/>
          <w:iCs/>
          <w:lang w:val="en-US" w:eastAsia="el-GR"/>
        </w:rPr>
        <w:t>Younger Americans and Public Libraries</w:t>
      </w:r>
      <w:r w:rsidRPr="00BF1053">
        <w:rPr>
          <w:lang w:val="en-US" w:eastAsia="el-GR"/>
        </w:rPr>
        <w:t xml:space="preserve">. [online] Pew Research Center's Internet &amp; American Life Project. Available at: </w:t>
      </w:r>
      <w:hyperlink r:id="rId137" w:history="1">
        <w:r w:rsidRPr="00BF1053">
          <w:rPr>
            <w:rStyle w:val="-"/>
            <w:lang w:val="en-US" w:eastAsia="el-GR"/>
          </w:rPr>
          <w:t>http://www.pewinternet.org/2014/09/10/younger-americans-and-public-libraries/</w:t>
        </w:r>
      </w:hyperlink>
      <w:r w:rsidRPr="00BF1053">
        <w:rPr>
          <w:lang w:val="en-US" w:eastAsia="el-GR"/>
        </w:rPr>
        <w:t xml:space="preserve">  Accessed 16 Jun. 2015].</w:t>
      </w:r>
    </w:p>
    <w:p w:rsidR="004A6776" w:rsidRDefault="004A6776">
      <w:pPr>
        <w:rPr>
          <w:lang w:val="en-US" w:eastAsia="el-GR"/>
        </w:rPr>
      </w:pPr>
      <w:r>
        <w:rPr>
          <w:lang w:val="en-US" w:eastAsia="el-GR"/>
        </w:rPr>
        <w:br w:type="page"/>
      </w:r>
    </w:p>
    <w:p w:rsidR="00BF1053" w:rsidRDefault="00BF1053" w:rsidP="00E140A8">
      <w:pPr>
        <w:spacing w:before="0" w:after="0" w:line="360" w:lineRule="auto"/>
        <w:ind w:left="66"/>
        <w:jc w:val="left"/>
        <w:rPr>
          <w:b/>
          <w:lang w:eastAsia="el-GR"/>
        </w:rPr>
      </w:pPr>
      <w:r w:rsidRPr="00BF1053">
        <w:rPr>
          <w:b/>
          <w:lang w:val="en-US" w:eastAsia="el-GR"/>
        </w:rPr>
        <w:t>ΕΛΛΗΝΟΓΛΩΣΕΣ ΒΙΒΛΙΟΓΡΑΦΙΚΕΣ ΑΝΑΦΟΡΕΣ</w:t>
      </w:r>
    </w:p>
    <w:p w:rsidR="004A6776" w:rsidRPr="004A6776" w:rsidRDefault="004A6776" w:rsidP="004A6776">
      <w:pPr>
        <w:spacing w:before="0" w:after="0" w:line="360" w:lineRule="auto"/>
        <w:ind w:left="66"/>
        <w:jc w:val="center"/>
        <w:rPr>
          <w:b/>
          <w:lang w:eastAsia="el-GR"/>
        </w:rPr>
      </w:pP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Βρασίδας, X., Ζεμπύλας, Μ. και Πέτρου, Α. (2005). Σύγχρονα παιδαγωγικά μοντέλα και ο ρόλος της εκπαιδευτικής τεχνολογίας. Στο: Σ. Ρετάλης, εκδ. </w:t>
      </w:r>
      <w:r w:rsidRPr="004A6776">
        <w:rPr>
          <w:i/>
          <w:iCs/>
          <w:lang w:eastAsia="el-GR"/>
        </w:rPr>
        <w:t>Οι προηγμένες τεχνολογίες διαδικτύου στην υπηρεσία της μάθησης</w:t>
      </w:r>
      <w:r w:rsidRPr="004A6776">
        <w:rPr>
          <w:lang w:eastAsia="el-GR"/>
        </w:rPr>
        <w:t xml:space="preserve">, 1st εκδ. Αθήνα: Καστανιώτης, σελ.35-58. </w:t>
      </w: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Γαλάνης, Π. (2015). </w:t>
      </w:r>
      <w:r w:rsidRPr="004A6776">
        <w:rPr>
          <w:i/>
          <w:lang w:eastAsia="el-GR"/>
        </w:rPr>
        <w:t>Μεθοδολογία ανάλυσης δεομένων στις επιστήμες υγείας.</w:t>
      </w:r>
      <w:r w:rsidRPr="004A6776">
        <w:rPr>
          <w:lang w:eastAsia="el-GR"/>
        </w:rPr>
        <w:t xml:space="preserve"> Λευκωσία:</w:t>
      </w:r>
      <w:r w:rsidRPr="004A6776">
        <w:rPr>
          <w:i/>
          <w:lang w:eastAsia="el-GR"/>
        </w:rPr>
        <w:t xml:space="preserve"> </w:t>
      </w:r>
      <w:r w:rsidRPr="004A6776">
        <w:rPr>
          <w:lang w:val="en-US" w:eastAsia="el-GR"/>
        </w:rPr>
        <w:t>Broken</w:t>
      </w:r>
      <w:r w:rsidRPr="004A6776">
        <w:rPr>
          <w:lang w:eastAsia="el-GR"/>
        </w:rPr>
        <w:t xml:space="preserve"> </w:t>
      </w:r>
      <w:r w:rsidRPr="004A6776">
        <w:rPr>
          <w:lang w:val="en-US" w:eastAsia="el-GR"/>
        </w:rPr>
        <w:t>Hill</w:t>
      </w:r>
      <w:r w:rsidRPr="004A6776">
        <w:rPr>
          <w:lang w:eastAsia="el-GR"/>
        </w:rPr>
        <w:t xml:space="preserve"> </w:t>
      </w:r>
      <w:r w:rsidRPr="004A6776">
        <w:rPr>
          <w:lang w:val="en-US" w:eastAsia="el-GR"/>
        </w:rPr>
        <w:t>Publihers</w:t>
      </w:r>
      <w:r w:rsidRPr="004A6776">
        <w:rPr>
          <w:lang w:eastAsia="el-GR"/>
        </w:rPr>
        <w:t xml:space="preserve"> </w:t>
      </w:r>
      <w:r w:rsidRPr="004A6776">
        <w:rPr>
          <w:lang w:val="en-US" w:eastAsia="el-GR"/>
        </w:rPr>
        <w:t>LTD</w:t>
      </w:r>
      <w:r w:rsidRPr="004A6776">
        <w:rPr>
          <w:lang w:eastAsia="el-GR"/>
        </w:rPr>
        <w:t>.</w:t>
      </w: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Γαρουφάλλου, Ε. και Χαριτοπούλου, Β. (2002). </w:t>
      </w:r>
      <w:r w:rsidRPr="004A6776">
        <w:rPr>
          <w:lang w:val="en-US" w:eastAsia="el-GR"/>
        </w:rPr>
        <w:t>Web</w:t>
      </w:r>
      <w:r w:rsidRPr="004A6776">
        <w:rPr>
          <w:lang w:eastAsia="el-GR"/>
        </w:rPr>
        <w:t xml:space="preserve"> 2.0, Κοινωνικά Δίκτυα και Βιβλιοθήκες. </w:t>
      </w:r>
      <w:r w:rsidRPr="004A6776">
        <w:rPr>
          <w:i/>
          <w:lang w:eastAsia="el-GR"/>
        </w:rPr>
        <w:t xml:space="preserve"> Το Βήμα των Κοινωνικών Επιστημών, </w:t>
      </w:r>
      <w:r w:rsidRPr="004A6776">
        <w:rPr>
          <w:lang w:eastAsia="el-GR"/>
        </w:rPr>
        <w:t xml:space="preserve">15 (60). </w:t>
      </w:r>
      <w:hyperlink r:id="rId138" w:history="1">
        <w:r w:rsidRPr="004A6776">
          <w:rPr>
            <w:rStyle w:val="-"/>
            <w:lang w:eastAsia="el-GR"/>
          </w:rPr>
          <w:t>http://ojs.lib.uth.gr/index.php/tovima/article/view/28</w:t>
        </w:r>
      </w:hyperlink>
    </w:p>
    <w:p w:rsidR="004A6776" w:rsidRPr="004A6776" w:rsidRDefault="004A6776" w:rsidP="004A6776">
      <w:pPr>
        <w:spacing w:before="0" w:after="0" w:line="360" w:lineRule="auto"/>
        <w:ind w:left="426"/>
        <w:rPr>
          <w:lang w:eastAsia="el-GR"/>
        </w:rPr>
      </w:pPr>
      <w:r w:rsidRPr="004A6776">
        <w:rPr>
          <w:lang w:eastAsia="el-GR"/>
        </w:rPr>
        <w:t>[Ανάκτηση 17 Ιανουαρίου 2014.]</w:t>
      </w: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Γιαννοπούλου, Α. και Παναγιωτακόπουλος, Χ. (2009). Μαθησιακός, Γνωστικός Τύπος &amp; Εκπαιδευτική Τεχνολογία: Σύγχρονες έρευνες και τάσεις. </w:t>
      </w:r>
      <w:r w:rsidRPr="004A6776">
        <w:rPr>
          <w:i/>
          <w:lang w:eastAsia="el-GR"/>
        </w:rPr>
        <w:t>Πρακτικά 1</w:t>
      </w:r>
      <w:r w:rsidRPr="004A6776">
        <w:rPr>
          <w:i/>
          <w:vertAlign w:val="superscript"/>
          <w:lang w:eastAsia="el-GR"/>
        </w:rPr>
        <w:t>ου</w:t>
      </w:r>
      <w:r w:rsidRPr="004A6776">
        <w:rPr>
          <w:i/>
          <w:lang w:eastAsia="el-GR"/>
        </w:rPr>
        <w:t xml:space="preserve"> Εκπαιδευτικού Συνεδρίου για την ένταξη και χρήση των ΤΠΕ στην εκπαιδευτική διαδικασία</w:t>
      </w:r>
      <w:r w:rsidRPr="004A6776">
        <w:rPr>
          <w:lang w:eastAsia="el-GR"/>
        </w:rPr>
        <w:t xml:space="preserve"> (επιμ. Π. Πολίτης), σελ. 63-68.</w:t>
      </w: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Γιώτη, Ε. (2011). </w:t>
      </w:r>
      <w:r w:rsidRPr="004A6776">
        <w:rPr>
          <w:i/>
          <w:iCs/>
          <w:lang w:eastAsia="el-GR"/>
        </w:rPr>
        <w:t>Νέος Παγκόσμιος Ιστός (Web 2.0) και Τεχνολογίες Δημιουργίας Περιεχομένου από το Χρήστη. Μελέτη της διείσδυσής τους σε Έλληνες Φοιτητές</w:t>
      </w:r>
      <w:r w:rsidRPr="004A6776">
        <w:rPr>
          <w:lang w:eastAsia="el-GR"/>
        </w:rPr>
        <w:t>. Εθνικό Μετσόβειο Πολυτεχνείο.</w:t>
      </w:r>
    </w:p>
    <w:p w:rsidR="004A6776" w:rsidRPr="004A6776" w:rsidRDefault="004A6776" w:rsidP="004A6776">
      <w:pPr>
        <w:spacing w:before="0" w:after="0" w:line="360" w:lineRule="auto"/>
        <w:ind w:left="426"/>
        <w:rPr>
          <w:lang w:eastAsia="el-GR"/>
        </w:rPr>
      </w:pPr>
    </w:p>
    <w:p w:rsidR="00254197" w:rsidRPr="00254197" w:rsidRDefault="004A6776" w:rsidP="00254197">
      <w:pPr>
        <w:numPr>
          <w:ilvl w:val="0"/>
          <w:numId w:val="54"/>
        </w:numPr>
        <w:spacing w:before="0" w:after="0" w:line="360" w:lineRule="auto"/>
        <w:ind w:left="426"/>
        <w:rPr>
          <w:lang w:eastAsia="el-GR"/>
        </w:rPr>
      </w:pPr>
      <w:r w:rsidRPr="004A6776">
        <w:rPr>
          <w:lang w:eastAsia="el-GR"/>
        </w:rPr>
        <w:t xml:space="preserve">Δαμουλιανού, Χ. (2013). </w:t>
      </w:r>
      <w:r w:rsidRPr="004A6776">
        <w:rPr>
          <w:bCs/>
          <w:lang w:eastAsia="el-GR"/>
        </w:rPr>
        <w:t xml:space="preserve">Οι νέοι μάνατζερ, οι Millennials, διαμορφώνουν το μελλοντικό εργασιακό περιβάλλον.  </w:t>
      </w:r>
      <w:r w:rsidRPr="004A6776">
        <w:rPr>
          <w:bCs/>
          <w:i/>
          <w:lang w:eastAsia="el-GR"/>
        </w:rPr>
        <w:t>Η Καθημερινή</w:t>
      </w:r>
      <w:r w:rsidRPr="004A6776">
        <w:rPr>
          <w:bCs/>
          <w:lang w:eastAsia="el-GR"/>
        </w:rPr>
        <w:t xml:space="preserve">. </w:t>
      </w:r>
      <w:hyperlink r:id="rId139" w:history="1">
        <w:r w:rsidR="00254197" w:rsidRPr="001B49F0">
          <w:rPr>
            <w:rStyle w:val="-"/>
          </w:rPr>
          <w:t>http://www.kathimerini.gr/490451/article/oikonomia/epixeirhseis/oi-neoi-manatzer-oi-millennials-diamorfwnoyn-to-mellontiko-ergasiako-perivallon</w:t>
        </w:r>
      </w:hyperlink>
      <w:r w:rsidR="00254197" w:rsidRPr="00254197">
        <w:t xml:space="preserve"> </w:t>
      </w:r>
    </w:p>
    <w:p w:rsidR="004A6776" w:rsidRPr="004A6776" w:rsidRDefault="004A6776" w:rsidP="00254197">
      <w:pPr>
        <w:spacing w:before="0" w:after="0" w:line="360" w:lineRule="auto"/>
        <w:ind w:left="426"/>
        <w:rPr>
          <w:lang w:eastAsia="el-GR"/>
        </w:rPr>
      </w:pPr>
      <w:r w:rsidRPr="004A6776">
        <w:rPr>
          <w:bCs/>
          <w:lang w:eastAsia="el-GR"/>
        </w:rPr>
        <w:t>[</w:t>
      </w:r>
      <w:r w:rsidRPr="004A6776">
        <w:rPr>
          <w:lang w:eastAsia="el-GR"/>
        </w:rPr>
        <w:t>Ανάκτηση</w:t>
      </w:r>
      <w:r w:rsidRPr="004A6776">
        <w:rPr>
          <w:bCs/>
          <w:lang w:eastAsia="el-GR"/>
        </w:rPr>
        <w:t xml:space="preserve"> 14 Νοεμβρίου 2013].</w:t>
      </w:r>
    </w:p>
    <w:p w:rsidR="004A6776" w:rsidRPr="004A6776" w:rsidRDefault="004A6776" w:rsidP="005C394A">
      <w:pPr>
        <w:numPr>
          <w:ilvl w:val="0"/>
          <w:numId w:val="54"/>
        </w:numPr>
        <w:spacing w:before="0" w:after="0" w:line="360" w:lineRule="auto"/>
        <w:ind w:left="426"/>
        <w:rPr>
          <w:lang w:eastAsia="el-GR"/>
        </w:rPr>
      </w:pPr>
      <w:r w:rsidRPr="004A6776">
        <w:rPr>
          <w:bCs/>
          <w:lang w:eastAsia="el-GR"/>
        </w:rPr>
        <w:t xml:space="preserve">Δημητρούλια, Τ.(2005). </w:t>
      </w:r>
      <w:r w:rsidRPr="004A6776">
        <w:rPr>
          <w:bCs/>
          <w:lang w:val="en-GB" w:eastAsia="el-GR"/>
        </w:rPr>
        <w:t>Blogs</w:t>
      </w:r>
      <w:r w:rsidRPr="004A6776">
        <w:rPr>
          <w:bCs/>
          <w:lang w:eastAsia="el-GR"/>
        </w:rPr>
        <w:t xml:space="preserve">: διαδικτυακά παράθυρα με θέα. </w:t>
      </w:r>
      <w:r w:rsidRPr="004A6776">
        <w:rPr>
          <w:bCs/>
          <w:i/>
          <w:lang w:eastAsia="el-GR"/>
        </w:rPr>
        <w:t>Η Καθημερινή: Τέχνες και Γράμματα</w:t>
      </w:r>
      <w:r w:rsidRPr="004A6776">
        <w:rPr>
          <w:bCs/>
          <w:lang w:eastAsia="el-GR"/>
        </w:rPr>
        <w:t>, σελ. 5.</w:t>
      </w:r>
    </w:p>
    <w:p w:rsidR="004A6776" w:rsidRPr="004A6776" w:rsidRDefault="004A6776" w:rsidP="004A6776">
      <w:pPr>
        <w:spacing w:before="0" w:after="0" w:line="360" w:lineRule="auto"/>
        <w:ind w:left="426"/>
        <w:rPr>
          <w:lang w:eastAsia="el-GR"/>
        </w:rPr>
      </w:pP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Εργαστήριο Ηλεκτρονικού Εμπορίου (ELTRUN), (2014). </w:t>
      </w:r>
      <w:r w:rsidRPr="004A6776">
        <w:rPr>
          <w:i/>
          <w:iCs/>
          <w:lang w:eastAsia="el-GR"/>
        </w:rPr>
        <w:t>Ετήσια Έρευνα των Ελλήνων Χρηστών Κοινωνικής Δικτύωσης</w:t>
      </w:r>
      <w:r w:rsidRPr="004A6776">
        <w:rPr>
          <w:lang w:eastAsia="el-GR"/>
        </w:rPr>
        <w:t xml:space="preserve">. Αθήνα: Οικονομικό Πανεπιστήμιο Αθηνών. </w:t>
      </w:r>
    </w:p>
    <w:p w:rsidR="004A6776" w:rsidRPr="004A6776" w:rsidRDefault="004A6776" w:rsidP="004A6776">
      <w:pPr>
        <w:spacing w:before="0" w:after="0" w:line="360" w:lineRule="auto"/>
        <w:ind w:left="426"/>
        <w:rPr>
          <w:lang w:eastAsia="el-GR"/>
        </w:rPr>
      </w:pP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Ζενάκου, Α. Ε. (2011). </w:t>
      </w:r>
      <w:r w:rsidRPr="004A6776">
        <w:rPr>
          <w:i/>
          <w:lang w:eastAsia="el-GR"/>
        </w:rPr>
        <w:t xml:space="preserve">Τρόποι Μάθησης και Προσωπικότητας: διερεύνηση της μεταξύ τους σχέσης. </w:t>
      </w:r>
      <w:r w:rsidRPr="004A6776">
        <w:rPr>
          <w:lang w:eastAsia="el-GR"/>
        </w:rPr>
        <w:t xml:space="preserve">Διδακτορική Διατριβή, Χαροκόπειο Πανεπιστήμιο, </w:t>
      </w:r>
      <w:r w:rsidR="00F81004">
        <w:rPr>
          <w:lang w:eastAsia="el-GR"/>
        </w:rPr>
        <w:t xml:space="preserve">Τμήμα </w:t>
      </w:r>
      <w:r w:rsidRPr="004A6776">
        <w:rPr>
          <w:lang w:eastAsia="el-GR"/>
        </w:rPr>
        <w:t xml:space="preserve">Οικιακής Οικονομίας και Οικολογίας, Αθήνα.  </w:t>
      </w: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Ζωγόπουλος, Ε. και  Αθανίτης, Α. (2011). Εξέλιξη των Τεχνολογιών και Υπηρεσιών του Παγκόσμιου Ιστού και Εφαρμογές στην Εκπαίδευση. [online] (3), σελ.53-55 </w:t>
      </w:r>
      <w:hyperlink r:id="rId140" w:history="1">
        <w:r w:rsidRPr="004A6776">
          <w:rPr>
            <w:rStyle w:val="-"/>
            <w:lang w:eastAsia="el-GR"/>
          </w:rPr>
          <w:t>http://www.i-teacher.gr</w:t>
        </w:r>
      </w:hyperlink>
      <w:r w:rsidRPr="004A6776">
        <w:rPr>
          <w:lang w:eastAsia="el-GR"/>
        </w:rPr>
        <w:t>.</w:t>
      </w:r>
    </w:p>
    <w:p w:rsidR="004A6776" w:rsidRPr="004A6776" w:rsidRDefault="004A6776" w:rsidP="004A6776">
      <w:pPr>
        <w:spacing w:before="0" w:after="0" w:line="360" w:lineRule="auto"/>
        <w:ind w:left="426"/>
        <w:rPr>
          <w:lang w:eastAsia="el-GR"/>
        </w:rPr>
      </w:pP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Καζανίδης, Κ. Ι. (2010). </w:t>
      </w:r>
      <w:r w:rsidRPr="004A6776">
        <w:rPr>
          <w:i/>
          <w:lang w:eastAsia="el-GR"/>
        </w:rPr>
        <w:t xml:space="preserve">Εκπαιδευτική Τεχνολογία. Προσαρμοστικό διαδικτυακό περιβάλλον συμβατό με το πρότυπο </w:t>
      </w:r>
      <w:r w:rsidRPr="004A6776">
        <w:rPr>
          <w:i/>
          <w:lang w:val="en-US" w:eastAsia="el-GR"/>
        </w:rPr>
        <w:t>SCORM</w:t>
      </w:r>
      <w:r w:rsidRPr="004A6776">
        <w:rPr>
          <w:i/>
          <w:lang w:eastAsia="el-GR"/>
        </w:rPr>
        <w:t xml:space="preserve"> με χρήση μαθητύπων για εξ’ αποστάσεως εκπαίδευση: εφαρμογή στη διδασκαλία του αντικειμενοστραφούς προγραμματισμού</w:t>
      </w:r>
      <w:r w:rsidRPr="004A6776">
        <w:rPr>
          <w:lang w:eastAsia="el-GR"/>
        </w:rPr>
        <w:t>. Διδακτορική Διατριβή, Πανεπιστήμιο Μακεδονίας Οικονομικών και Κοινωνικών Επιστημών, Τμήμα Εφαρμοσμένης Πληροφορικής, Θεσσαλονίκη.</w:t>
      </w: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Καρυώτη Η. και Κασικτσής Α. (2010). </w:t>
      </w:r>
      <w:r w:rsidRPr="004A6776">
        <w:rPr>
          <w:i/>
          <w:lang w:eastAsia="el-GR"/>
        </w:rPr>
        <w:t>Ανάπτυξη περιβάλλοντος εξατομικευμένης διδασκαλίας</w:t>
      </w:r>
      <w:r w:rsidRPr="004A6776">
        <w:rPr>
          <w:lang w:eastAsia="el-GR"/>
        </w:rPr>
        <w:t>. Αριστοτέλειο Πανεπιστήμιο Θεσσαλονίκης.</w:t>
      </w: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Κόκκος, Α. (2005). </w:t>
      </w:r>
      <w:r w:rsidRPr="004A6776">
        <w:rPr>
          <w:i/>
          <w:lang w:eastAsia="el-GR"/>
        </w:rPr>
        <w:t>Εκπαίδευση Ενηλίκων</w:t>
      </w:r>
      <w:r w:rsidRPr="004A6776">
        <w:rPr>
          <w:lang w:eastAsia="el-GR"/>
        </w:rPr>
        <w:t xml:space="preserve">: </w:t>
      </w:r>
      <w:r w:rsidRPr="004A6776">
        <w:rPr>
          <w:i/>
          <w:lang w:eastAsia="el-GR"/>
        </w:rPr>
        <w:t>Ανιχνεύοντας το πεδίο</w:t>
      </w:r>
      <w:r w:rsidRPr="004A6776">
        <w:rPr>
          <w:lang w:eastAsia="el-GR"/>
        </w:rPr>
        <w:t>, Αθήνα: Μεταίχμιο.</w:t>
      </w: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Κολιάδης, Ε. (1996). </w:t>
      </w:r>
      <w:r w:rsidRPr="004A6776">
        <w:rPr>
          <w:i/>
          <w:iCs/>
          <w:lang w:eastAsia="el-GR"/>
        </w:rPr>
        <w:t>Θεωρίες Μάθησης και Εκπαιδευτική Πράξη</w:t>
      </w:r>
      <w:r w:rsidRPr="004A6776">
        <w:rPr>
          <w:lang w:eastAsia="el-GR"/>
        </w:rPr>
        <w:t>. Αθήνα: Αυτοέκδοση.</w:t>
      </w:r>
    </w:p>
    <w:p w:rsidR="004A6776" w:rsidRPr="004A6776" w:rsidRDefault="004A6776" w:rsidP="005C394A">
      <w:pPr>
        <w:numPr>
          <w:ilvl w:val="0"/>
          <w:numId w:val="54"/>
        </w:numPr>
        <w:spacing w:before="0" w:after="0" w:line="360" w:lineRule="auto"/>
        <w:ind w:left="426"/>
        <w:rPr>
          <w:lang w:eastAsia="el-GR"/>
        </w:rPr>
      </w:pPr>
      <w:r w:rsidRPr="004A6776">
        <w:rPr>
          <w:lang w:eastAsia="el-GR"/>
        </w:rPr>
        <w:t>Κολιάδης, Ε. (2002).</w:t>
      </w:r>
      <w:r w:rsidRPr="004A6776">
        <w:rPr>
          <w:i/>
          <w:lang w:eastAsia="el-GR"/>
        </w:rPr>
        <w:t xml:space="preserve"> Γνωστική Ψυχολογία. Γνωστική Νευροεπιστήμη και εκπαιδευτική πράξη. </w:t>
      </w:r>
      <w:r w:rsidRPr="004A6776">
        <w:rPr>
          <w:lang w:eastAsia="el-GR"/>
        </w:rPr>
        <w:t>Αθήνα: Αυτοέκδοση.</w:t>
      </w: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Κόμης, Β. (2004). </w:t>
      </w:r>
      <w:r w:rsidRPr="004A6776">
        <w:rPr>
          <w:i/>
          <w:iCs/>
          <w:lang w:eastAsia="el-GR"/>
        </w:rPr>
        <w:t>Εισαγωγή στις εκπαιδευτικές εφαρμογές των τεχνολογιών πληροφορίας και των επικοινωνιών</w:t>
      </w:r>
      <w:r w:rsidRPr="004A6776">
        <w:rPr>
          <w:lang w:eastAsia="el-GR"/>
        </w:rPr>
        <w:t>. Αθήνα: Εκδόσεις Νέων Τεχνολογιών, σελ.367.</w:t>
      </w:r>
    </w:p>
    <w:p w:rsidR="004A6776" w:rsidRPr="004A6776" w:rsidRDefault="004A6776" w:rsidP="004A6776">
      <w:pPr>
        <w:spacing w:before="0" w:after="0" w:line="360" w:lineRule="auto"/>
        <w:ind w:left="426"/>
        <w:rPr>
          <w:lang w:eastAsia="el-GR"/>
        </w:rPr>
      </w:pP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Ματσαγγούρας, Η. (2005). </w:t>
      </w:r>
      <w:r w:rsidRPr="004A6776">
        <w:rPr>
          <w:i/>
          <w:lang w:eastAsia="el-GR"/>
        </w:rPr>
        <w:t>Θεωρία και Πράξη της διδασκαλίας. Στρατηγικές διδασκαλίας.  Η Κριτική Σκέψη στη διδακτική Πράξη</w:t>
      </w:r>
      <w:r w:rsidRPr="004A6776">
        <w:rPr>
          <w:lang w:eastAsia="el-GR"/>
        </w:rPr>
        <w:t>. τ. Β'. Αθήνα: Gutenberg.</w:t>
      </w: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Ματσαγγούρας, Η. (2005). </w:t>
      </w:r>
      <w:r w:rsidRPr="004A6776">
        <w:rPr>
          <w:i/>
          <w:lang w:eastAsia="el-GR"/>
        </w:rPr>
        <w:t>Θεωρία της διδασκαλίας</w:t>
      </w:r>
      <w:r w:rsidRPr="004A6776">
        <w:rPr>
          <w:lang w:eastAsia="el-GR"/>
        </w:rPr>
        <w:t>. τ. Α'. Αθήνα: Gutenberg.</w:t>
      </w: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Μεταλλίδου, Π. και Πλατσίδου, Μ. (2004). Μαθησιακά στυλ και προτιμώμενες στρατηγικές λύσης προβλημάτων. Στο: Ν. Μακρής &amp; Δεσλή, Δ. (Επιμ. Εκδ.), </w:t>
      </w:r>
      <w:r w:rsidRPr="004A6776">
        <w:rPr>
          <w:i/>
          <w:lang w:eastAsia="el-GR"/>
        </w:rPr>
        <w:t>Η γνωστική ψυχολογία σήμερα: Γέφυρες για τη μελέτη της νόησης</w:t>
      </w:r>
      <w:r w:rsidRPr="004A6776">
        <w:rPr>
          <w:lang w:eastAsia="el-GR"/>
        </w:rPr>
        <w:t xml:space="preserve"> (Πρακτικά Συνεδρίου). Αθήνα: Τυπωθήτω.</w:t>
      </w:r>
    </w:p>
    <w:p w:rsidR="004A6776" w:rsidRPr="004A6776" w:rsidRDefault="004A6776" w:rsidP="004A6776">
      <w:pPr>
        <w:spacing w:before="0" w:after="0" w:line="360" w:lineRule="auto"/>
        <w:ind w:left="426"/>
        <w:rPr>
          <w:lang w:eastAsia="el-GR"/>
        </w:rPr>
      </w:pPr>
    </w:p>
    <w:p w:rsidR="004A6776" w:rsidRPr="004A6776" w:rsidRDefault="004A6776" w:rsidP="005C394A">
      <w:pPr>
        <w:numPr>
          <w:ilvl w:val="0"/>
          <w:numId w:val="54"/>
        </w:numPr>
        <w:spacing w:before="0" w:after="0" w:line="360" w:lineRule="auto"/>
        <w:ind w:left="426"/>
        <w:rPr>
          <w:i/>
          <w:lang w:eastAsia="el-GR"/>
        </w:rPr>
      </w:pPr>
      <w:r w:rsidRPr="004A6776">
        <w:rPr>
          <w:lang w:eastAsia="el-GR"/>
        </w:rPr>
        <w:t xml:space="preserve">Νικολαΐδης, Η. (2014). Οι Ζωές των Εφήβων. </w:t>
      </w:r>
      <w:r w:rsidRPr="004A6776">
        <w:rPr>
          <w:i/>
          <w:iCs/>
          <w:lang w:eastAsia="el-GR"/>
        </w:rPr>
        <w:t>ΒΗmagazino</w:t>
      </w:r>
      <w:r w:rsidRPr="004A6776">
        <w:rPr>
          <w:lang w:eastAsia="el-GR"/>
        </w:rPr>
        <w:t>, σελ.31-36.</w:t>
      </w:r>
    </w:p>
    <w:p w:rsidR="004A6776" w:rsidRPr="004A6776" w:rsidRDefault="004A6776" w:rsidP="005C394A">
      <w:pPr>
        <w:numPr>
          <w:ilvl w:val="0"/>
          <w:numId w:val="54"/>
        </w:numPr>
        <w:spacing w:before="0" w:after="0" w:line="360" w:lineRule="auto"/>
        <w:ind w:left="426"/>
        <w:rPr>
          <w:i/>
          <w:lang w:eastAsia="el-GR"/>
        </w:rPr>
      </w:pPr>
      <w:r w:rsidRPr="004A6776">
        <w:rPr>
          <w:iCs/>
          <w:lang w:eastAsia="el-GR"/>
        </w:rPr>
        <w:t xml:space="preserve">Πλατσίδου, Μ. και Ζαγόρα, Χ. (2006). Το μαθησιακό στιλ και οι στρατηγικές επίλυσης γνωστικών έργων. </w:t>
      </w:r>
      <w:r w:rsidRPr="004A6776">
        <w:rPr>
          <w:i/>
          <w:iCs/>
          <w:lang w:eastAsia="el-GR"/>
        </w:rPr>
        <w:t xml:space="preserve">Παιδαγωγική Επιθεώρηση, </w:t>
      </w:r>
      <w:r w:rsidRPr="004A6776">
        <w:rPr>
          <w:iCs/>
          <w:lang w:eastAsia="el-GR"/>
        </w:rPr>
        <w:t>161-163.</w:t>
      </w:r>
      <w:r w:rsidRPr="004A6776">
        <w:rPr>
          <w:i/>
          <w:iCs/>
          <w:lang w:eastAsia="el-GR"/>
        </w:rPr>
        <w:t xml:space="preserve"> </w:t>
      </w: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Πρέζας, Π. (2003). </w:t>
      </w:r>
      <w:r w:rsidRPr="004A6776">
        <w:rPr>
          <w:i/>
          <w:lang w:eastAsia="el-GR"/>
        </w:rPr>
        <w:t>Θ</w:t>
      </w:r>
      <w:r w:rsidRPr="004A6776">
        <w:rPr>
          <w:i/>
          <w:iCs/>
          <w:lang w:eastAsia="el-GR"/>
        </w:rPr>
        <w:t>εωρίες μάθησης και εκπαιδευτικό λογισμικό</w:t>
      </w:r>
      <w:r w:rsidRPr="004A6776">
        <w:rPr>
          <w:lang w:eastAsia="el-GR"/>
        </w:rPr>
        <w:t xml:space="preserve">. Αθήνα: Κλειδάριθμος. </w:t>
      </w:r>
    </w:p>
    <w:p w:rsidR="004A6776" w:rsidRPr="004A6776" w:rsidRDefault="004A6776" w:rsidP="004A6776">
      <w:pPr>
        <w:spacing w:before="0" w:after="0" w:line="360" w:lineRule="auto"/>
        <w:ind w:left="426"/>
        <w:rPr>
          <w:lang w:eastAsia="el-GR"/>
        </w:rPr>
      </w:pP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Ράπτης, A. και Ράπτη, Α. (2007). </w:t>
      </w:r>
      <w:r w:rsidRPr="004A6776">
        <w:rPr>
          <w:i/>
          <w:iCs/>
          <w:lang w:eastAsia="el-GR"/>
        </w:rPr>
        <w:t>Μάθηση και Διδασκαλία στην Εποχή της Πληροφορίας, Ολική Προσέγγιση</w:t>
      </w:r>
      <w:r w:rsidRPr="004A6776">
        <w:rPr>
          <w:lang w:eastAsia="el-GR"/>
        </w:rPr>
        <w:t>. Αθήνα: Αριστοτέλης Ράπτης.</w:t>
      </w:r>
    </w:p>
    <w:p w:rsidR="004A6776" w:rsidRPr="004A6776" w:rsidRDefault="004A6776" w:rsidP="004A6776">
      <w:pPr>
        <w:spacing w:before="0" w:after="0" w:line="360" w:lineRule="auto"/>
        <w:ind w:left="426"/>
        <w:rPr>
          <w:lang w:eastAsia="el-GR"/>
        </w:rPr>
      </w:pP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Σιδηρόπουλος, Δ. (2008). </w:t>
      </w:r>
      <w:r w:rsidRPr="004A6776">
        <w:rPr>
          <w:i/>
          <w:iCs/>
          <w:lang w:eastAsia="el-GR"/>
        </w:rPr>
        <w:t>Σχεδίαση και ανάπτυξη περιβάλλοντος ιστού για ασύγχρονη εξ αποστάσεως εκπαίδευση με δυνατότητες εξατομικευμένης μάθησης: μια εφαρμογή στα οικονομικά.</w:t>
      </w:r>
      <w:r w:rsidRPr="004A6776">
        <w:rPr>
          <w:lang w:eastAsia="el-GR"/>
        </w:rPr>
        <w:t>. Διδακτορική Διατριβή. Πανεπιστήμιο Μακεδονίας Οικονομικών και Κοινωνικών Επιστημών, Τμήμα Εφαρμοσμένης Πληροφορικής, Θεσσαλονίκη.</w:t>
      </w:r>
    </w:p>
    <w:p w:rsidR="004A6776" w:rsidRPr="004A6776" w:rsidRDefault="004A6776" w:rsidP="005C394A">
      <w:pPr>
        <w:numPr>
          <w:ilvl w:val="0"/>
          <w:numId w:val="54"/>
        </w:numPr>
        <w:spacing w:before="0" w:after="0" w:line="360" w:lineRule="auto"/>
        <w:ind w:left="426"/>
        <w:rPr>
          <w:lang w:val="en-US" w:eastAsia="el-GR"/>
        </w:rPr>
      </w:pPr>
      <w:r w:rsidRPr="004A6776">
        <w:rPr>
          <w:lang w:eastAsia="el-GR"/>
        </w:rPr>
        <w:t>Σολομωνίδου, Χ. (2000). Η μάθηση με τη χρήση υπολογιστή: δεδομένα ερευνών. Στο</w:t>
      </w:r>
      <w:r w:rsidRPr="004A6776">
        <w:rPr>
          <w:lang w:val="en-US" w:eastAsia="el-GR"/>
        </w:rPr>
        <w:t xml:space="preserve">: </w:t>
      </w:r>
      <w:r w:rsidRPr="004A6776">
        <w:rPr>
          <w:lang w:eastAsia="el-GR"/>
        </w:rPr>
        <w:t>Α</w:t>
      </w:r>
      <w:r w:rsidRPr="004A6776">
        <w:rPr>
          <w:lang w:val="en-US" w:eastAsia="el-GR"/>
        </w:rPr>
        <w:t xml:space="preserve">. </w:t>
      </w:r>
      <w:r w:rsidRPr="00A4598A">
        <w:rPr>
          <w:lang w:val="en-US" w:eastAsia="el-GR"/>
        </w:rPr>
        <w:t>Arcavi</w:t>
      </w:r>
      <w:r w:rsidRPr="004A6776">
        <w:rPr>
          <w:lang w:val="en-US" w:eastAsia="el-GR"/>
        </w:rPr>
        <w:t xml:space="preserve"> </w:t>
      </w:r>
      <w:r w:rsidRPr="00A4598A">
        <w:rPr>
          <w:lang w:val="en-US" w:eastAsia="el-GR"/>
        </w:rPr>
        <w:t>and</w:t>
      </w:r>
      <w:r w:rsidRPr="004A6776">
        <w:rPr>
          <w:lang w:val="en-US" w:eastAsia="el-GR"/>
        </w:rPr>
        <w:t xml:space="preserve"> </w:t>
      </w:r>
      <w:r w:rsidRPr="00A4598A">
        <w:rPr>
          <w:lang w:val="en-US" w:eastAsia="el-GR"/>
        </w:rPr>
        <w:t>M</w:t>
      </w:r>
      <w:r w:rsidRPr="004A6776">
        <w:rPr>
          <w:lang w:val="en-US" w:eastAsia="el-GR"/>
        </w:rPr>
        <w:t xml:space="preserve">. </w:t>
      </w:r>
      <w:r w:rsidRPr="00A4598A">
        <w:rPr>
          <w:lang w:val="en-US" w:eastAsia="el-GR"/>
        </w:rPr>
        <w:t>Bruckheimer</w:t>
      </w:r>
      <w:r w:rsidRPr="004A6776">
        <w:rPr>
          <w:lang w:val="en-US" w:eastAsia="el-GR"/>
        </w:rPr>
        <w:t xml:space="preserve">, </w:t>
      </w:r>
      <w:r w:rsidRPr="00A4598A">
        <w:rPr>
          <w:lang w:val="en-US" w:eastAsia="el-GR"/>
        </w:rPr>
        <w:t>ed</w:t>
      </w:r>
      <w:r w:rsidRPr="004A6776">
        <w:rPr>
          <w:lang w:val="en-US" w:eastAsia="el-GR"/>
        </w:rPr>
        <w:t xml:space="preserve">s., </w:t>
      </w:r>
      <w:r w:rsidRPr="00A4598A">
        <w:rPr>
          <w:i/>
          <w:iCs/>
          <w:lang w:val="en-US" w:eastAsia="el-GR"/>
        </w:rPr>
        <w:t>Themes</w:t>
      </w:r>
      <w:r w:rsidRPr="004A6776">
        <w:rPr>
          <w:i/>
          <w:iCs/>
          <w:lang w:val="en-US" w:eastAsia="el-GR"/>
        </w:rPr>
        <w:t xml:space="preserve"> </w:t>
      </w:r>
      <w:r w:rsidRPr="00A4598A">
        <w:rPr>
          <w:i/>
          <w:iCs/>
          <w:lang w:val="en-US" w:eastAsia="el-GR"/>
        </w:rPr>
        <w:t>in</w:t>
      </w:r>
      <w:r w:rsidRPr="004A6776">
        <w:rPr>
          <w:i/>
          <w:iCs/>
          <w:lang w:val="en-US" w:eastAsia="el-GR"/>
        </w:rPr>
        <w:t xml:space="preserve"> </w:t>
      </w:r>
      <w:r w:rsidRPr="00A4598A">
        <w:rPr>
          <w:i/>
          <w:iCs/>
          <w:lang w:val="en-US" w:eastAsia="el-GR"/>
        </w:rPr>
        <w:t>Education</w:t>
      </w:r>
      <w:r w:rsidRPr="004A6776">
        <w:rPr>
          <w:lang w:val="en-US" w:eastAsia="el-GR"/>
        </w:rPr>
        <w:t>, 1</w:t>
      </w:r>
      <w:r w:rsidRPr="00A4598A">
        <w:rPr>
          <w:lang w:val="en-US" w:eastAsia="el-GR"/>
        </w:rPr>
        <w:t>st</w:t>
      </w:r>
      <w:r w:rsidRPr="004A6776">
        <w:rPr>
          <w:lang w:val="en-US" w:eastAsia="el-GR"/>
        </w:rPr>
        <w:t xml:space="preserve"> </w:t>
      </w:r>
      <w:r w:rsidRPr="00A4598A">
        <w:rPr>
          <w:lang w:val="en-US" w:eastAsia="el-GR"/>
        </w:rPr>
        <w:t>ed</w:t>
      </w:r>
      <w:r w:rsidRPr="004A6776">
        <w:rPr>
          <w:lang w:val="en-US" w:eastAsia="el-GR"/>
        </w:rPr>
        <w:t xml:space="preserve">. </w:t>
      </w:r>
      <w:r w:rsidRPr="004A6776">
        <w:rPr>
          <w:lang w:eastAsia="el-GR"/>
        </w:rPr>
        <w:t>Greece</w:t>
      </w:r>
      <w:r w:rsidRPr="004A6776">
        <w:rPr>
          <w:lang w:val="en-US" w:eastAsia="el-GR"/>
        </w:rPr>
        <w:t xml:space="preserve">: </w:t>
      </w:r>
      <w:r w:rsidRPr="004A6776">
        <w:rPr>
          <w:lang w:eastAsia="el-GR"/>
        </w:rPr>
        <w:t>Leader</w:t>
      </w:r>
      <w:r w:rsidRPr="004A6776">
        <w:rPr>
          <w:lang w:val="en-US" w:eastAsia="el-GR"/>
        </w:rPr>
        <w:t xml:space="preserve"> </w:t>
      </w:r>
      <w:r w:rsidRPr="004A6776">
        <w:rPr>
          <w:lang w:eastAsia="el-GR"/>
        </w:rPr>
        <w:t>Books</w:t>
      </w:r>
      <w:r w:rsidRPr="004A6776">
        <w:rPr>
          <w:lang w:val="en-US" w:eastAsia="el-GR"/>
        </w:rPr>
        <w:t>.</w:t>
      </w:r>
    </w:p>
    <w:p w:rsidR="004A6776" w:rsidRPr="004A6776" w:rsidRDefault="004A6776" w:rsidP="004A6776">
      <w:pPr>
        <w:spacing w:before="0" w:after="0" w:line="360" w:lineRule="auto"/>
        <w:ind w:left="426"/>
        <w:rPr>
          <w:lang w:val="en-US" w:eastAsia="el-GR"/>
        </w:rPr>
      </w:pP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Τριανταφύλλου, Ε., Δημητριάδης, Σ. και Πομπόρτσης, Α. (2002). AES-CS: Προσαρμοστικό Σύστημα Υπερμέσων με βάση το Γνωστικό Στυλ του Εκπαιδευόμενου. Οι ΤΠΕ στην Εκπαίδευση. στο: </w:t>
      </w:r>
      <w:r w:rsidRPr="004A6776">
        <w:rPr>
          <w:i/>
          <w:iCs/>
          <w:lang w:eastAsia="el-GR"/>
        </w:rPr>
        <w:t>3ο Συνέδριο ΕΤΠΕ, Πανεπιστήμιο Αιγαίου</w:t>
      </w:r>
      <w:r w:rsidRPr="004A6776">
        <w:rPr>
          <w:lang w:eastAsia="el-GR"/>
        </w:rPr>
        <w:t>. Ρόδος: Καστανιώτης.</w:t>
      </w:r>
    </w:p>
    <w:p w:rsidR="004A6776" w:rsidRPr="004A6776" w:rsidRDefault="004A6776" w:rsidP="005C394A">
      <w:pPr>
        <w:numPr>
          <w:ilvl w:val="0"/>
          <w:numId w:val="54"/>
        </w:numPr>
        <w:spacing w:before="0" w:after="0" w:line="360" w:lineRule="auto"/>
        <w:ind w:left="426"/>
        <w:rPr>
          <w:lang w:eastAsia="el-GR"/>
        </w:rPr>
      </w:pPr>
      <w:r w:rsidRPr="004A6776">
        <w:rPr>
          <w:lang w:eastAsia="el-GR"/>
        </w:rPr>
        <w:t xml:space="preserve">Τσιόπελα, Δ. (2011). Ποιές είναι οι απαιτήσεις της νέας γενιάς μαθητών; Η εκπαίδευση σε ένα κρίσιμο σταυροδρόμι. </w:t>
      </w:r>
      <w:hyperlink r:id="rId141" w:history="1">
        <w:r w:rsidRPr="004A6776">
          <w:rPr>
            <w:rStyle w:val="-"/>
            <w:lang w:eastAsia="el-GR"/>
          </w:rPr>
          <w:t>http://www.alfavita.gr/old/36646</w:t>
        </w:r>
      </w:hyperlink>
      <w:r w:rsidRPr="004A6776">
        <w:rPr>
          <w:u w:val="single"/>
          <w:lang w:eastAsia="el-GR"/>
        </w:rPr>
        <w:t xml:space="preserve">       </w:t>
      </w:r>
      <w:r w:rsidRPr="004A6776">
        <w:rPr>
          <w:lang w:eastAsia="el-GR"/>
        </w:rPr>
        <w:t>[Ανάκτηση 7 Σεπτεμβρίου 2013].</w:t>
      </w:r>
    </w:p>
    <w:p w:rsidR="004A6776" w:rsidRPr="00B744CB" w:rsidRDefault="004A6776" w:rsidP="005C394A">
      <w:pPr>
        <w:numPr>
          <w:ilvl w:val="0"/>
          <w:numId w:val="54"/>
        </w:numPr>
        <w:spacing w:before="0" w:after="0" w:line="360" w:lineRule="auto"/>
        <w:ind w:left="426"/>
        <w:rPr>
          <w:lang w:eastAsia="el-GR"/>
        </w:rPr>
      </w:pPr>
      <w:r w:rsidRPr="004A6776">
        <w:rPr>
          <w:lang w:eastAsia="el-GR"/>
        </w:rPr>
        <w:t xml:space="preserve">Τσούλης, M. (2014). </w:t>
      </w:r>
      <w:r w:rsidRPr="004A6776">
        <w:rPr>
          <w:i/>
          <w:iCs/>
          <w:lang w:eastAsia="el-GR"/>
        </w:rPr>
        <w:t>Θεωρίες Μάθησης και ΤΠΕ Σελίδα εκπαίδευσης</w:t>
      </w:r>
      <w:r w:rsidRPr="004A6776">
        <w:rPr>
          <w:lang w:eastAsia="el-GR"/>
        </w:rPr>
        <w:t xml:space="preserve">. [online] </w:t>
      </w:r>
      <w:hyperlink r:id="rId142" w:history="1">
        <w:r w:rsidRPr="004A6776">
          <w:rPr>
            <w:rStyle w:val="-"/>
            <w:lang w:eastAsia="el-GR"/>
          </w:rPr>
          <w:t>http://www.4betterschool.org/?page_id=894</w:t>
        </w:r>
      </w:hyperlink>
      <w:r w:rsidRPr="004A6776">
        <w:rPr>
          <w:lang w:eastAsia="el-GR"/>
        </w:rPr>
        <w:t xml:space="preserve">  [Ανάκτηση 29 Δεκεμβρίου 2014].</w:t>
      </w:r>
    </w:p>
    <w:p w:rsidR="00B744CB" w:rsidRPr="00B744CB" w:rsidRDefault="00B744CB" w:rsidP="00B744CB">
      <w:pPr>
        <w:pStyle w:val="a8"/>
        <w:numPr>
          <w:ilvl w:val="0"/>
          <w:numId w:val="54"/>
        </w:numPr>
        <w:spacing w:before="240" w:after="240" w:line="360" w:lineRule="auto"/>
        <w:ind w:left="426"/>
        <w:rPr>
          <w:rStyle w:val="selectable"/>
          <w:rFonts w:ascii="Open Sans" w:hAnsi="Open Sans" w:cs="Arial"/>
          <w:color w:val="000000"/>
          <w:lang w:val="en-US"/>
        </w:rPr>
      </w:pPr>
      <w:r w:rsidRPr="00B744CB">
        <w:rPr>
          <w:rStyle w:val="selectable"/>
          <w:rFonts w:ascii="Open Sans" w:hAnsi="Open Sans" w:cs="Arial"/>
          <w:color w:val="000000"/>
        </w:rPr>
        <w:t xml:space="preserve">Χριστοδούλου, Ε., Καλοκαιρινού, Α. και Ζυγά, Σ. (2015). Ο Μαθησιακός Τύπος των Φοιτητών στη Νοσηλευτική Επιστήμη. Στο: </w:t>
      </w:r>
      <w:r w:rsidRPr="00B744CB">
        <w:rPr>
          <w:rStyle w:val="selectable"/>
          <w:rFonts w:ascii="Open Sans" w:hAnsi="Open Sans" w:cs="Arial"/>
          <w:i/>
          <w:iCs/>
          <w:color w:val="000000"/>
        </w:rPr>
        <w:t>8ο Πανελλήνιο και 7ο Πανευρωπαϊκό Επιστημονικό και Επαγγελματικό Νοσηλευτικό Συνέδριο της ΕΝΕ</w:t>
      </w:r>
      <w:r w:rsidRPr="00B744CB">
        <w:rPr>
          <w:rStyle w:val="selectable"/>
          <w:rFonts w:ascii="Open Sans" w:hAnsi="Open Sans" w:cs="Arial"/>
          <w:color w:val="000000"/>
        </w:rPr>
        <w:t xml:space="preserve">. </w:t>
      </w:r>
      <w:r w:rsidRPr="00A4598A">
        <w:rPr>
          <w:rStyle w:val="selectable"/>
          <w:rFonts w:ascii="Open Sans" w:hAnsi="Open Sans" w:cs="Arial"/>
          <w:color w:val="000000"/>
          <w:lang w:val="en-US"/>
        </w:rPr>
        <w:t xml:space="preserve">[online] Available at: </w:t>
      </w:r>
      <w:hyperlink r:id="rId143" w:history="1">
        <w:r w:rsidRPr="00A4598A">
          <w:rPr>
            <w:rStyle w:val="-"/>
            <w:rFonts w:ascii="Open Sans" w:hAnsi="Open Sans" w:cs="Arial"/>
            <w:lang w:val="en-US"/>
          </w:rPr>
          <w:t>http://enne.gr/wp-content/uploads/2014/12/ene-2015-b-anakoinosi-29-12-14.pdf</w:t>
        </w:r>
      </w:hyperlink>
      <w:r w:rsidRPr="00B744CB">
        <w:rPr>
          <w:rStyle w:val="selectable"/>
          <w:rFonts w:ascii="Open Sans" w:hAnsi="Open Sans" w:cs="Arial"/>
          <w:color w:val="000000"/>
          <w:lang w:val="en-US"/>
        </w:rPr>
        <w:t>.</w:t>
      </w:r>
    </w:p>
    <w:p w:rsidR="004A6776" w:rsidRPr="00B744CB" w:rsidRDefault="004A6776" w:rsidP="004A6776">
      <w:pPr>
        <w:spacing w:before="0" w:after="0" w:line="360" w:lineRule="auto"/>
        <w:ind w:left="66"/>
        <w:jc w:val="center"/>
        <w:rPr>
          <w:b/>
          <w:lang w:val="en-US" w:eastAsia="el-GR"/>
        </w:rPr>
      </w:pPr>
    </w:p>
    <w:p w:rsidR="004A6776" w:rsidRDefault="004A6776" w:rsidP="00E140A8">
      <w:pPr>
        <w:spacing w:before="0" w:after="0" w:line="360" w:lineRule="auto"/>
        <w:ind w:left="66"/>
        <w:jc w:val="left"/>
        <w:rPr>
          <w:b/>
          <w:lang w:eastAsia="el-GR"/>
        </w:rPr>
      </w:pPr>
      <w:r>
        <w:rPr>
          <w:b/>
          <w:lang w:eastAsia="el-GR"/>
        </w:rPr>
        <w:t>ΗΛΕΚΤΡΟΝΙΚΕΣ ΠΗΓΕΣ</w:t>
      </w:r>
    </w:p>
    <w:p w:rsidR="004A6776" w:rsidRDefault="004A6776" w:rsidP="004A6776">
      <w:pPr>
        <w:spacing w:before="0" w:after="0" w:line="360" w:lineRule="auto"/>
        <w:ind w:left="66"/>
        <w:jc w:val="center"/>
        <w:rPr>
          <w:b/>
          <w:lang w:eastAsia="el-GR"/>
        </w:rPr>
      </w:pPr>
    </w:p>
    <w:p w:rsidR="004A6776" w:rsidRPr="004A6776" w:rsidRDefault="004A6776" w:rsidP="005C394A">
      <w:pPr>
        <w:pStyle w:val="a8"/>
        <w:numPr>
          <w:ilvl w:val="0"/>
          <w:numId w:val="56"/>
        </w:numPr>
        <w:spacing w:before="0" w:after="0" w:line="360" w:lineRule="auto"/>
        <w:ind w:left="426" w:hanging="284"/>
        <w:rPr>
          <w:lang w:val="en-US" w:eastAsia="el-GR"/>
        </w:rPr>
      </w:pPr>
      <w:r w:rsidRPr="004A6776">
        <w:rPr>
          <w:lang w:val="en-US" w:eastAsia="el-GR"/>
        </w:rPr>
        <w:t xml:space="preserve">Carl-jung.net, (2015). </w:t>
      </w:r>
      <w:r w:rsidRPr="004A6776">
        <w:rPr>
          <w:i/>
          <w:iCs/>
          <w:lang w:val="en-US" w:eastAsia="el-GR"/>
        </w:rPr>
        <w:t>Carl Jung - Theory</w:t>
      </w:r>
      <w:r w:rsidRPr="004A6776">
        <w:rPr>
          <w:lang w:val="en-US" w:eastAsia="el-GR"/>
        </w:rPr>
        <w:t xml:space="preserve">. [online] Available at: </w:t>
      </w:r>
      <w:hyperlink r:id="rId144" w:history="1">
        <w:r w:rsidRPr="004A6776">
          <w:rPr>
            <w:rStyle w:val="-"/>
            <w:lang w:val="en-US" w:eastAsia="el-GR"/>
          </w:rPr>
          <w:t>http://www.carl-jung.net/theory.html</w:t>
        </w:r>
      </w:hyperlink>
      <w:r w:rsidRPr="004A6776">
        <w:rPr>
          <w:u w:val="single"/>
          <w:lang w:val="en-US" w:eastAsia="el-GR"/>
        </w:rPr>
        <w:t xml:space="preserve"> </w:t>
      </w:r>
      <w:r w:rsidRPr="004A6776">
        <w:rPr>
          <w:lang w:val="en-US" w:eastAsia="el-GR"/>
        </w:rPr>
        <w:t>[Accessed 15 Mar. 2015].</w:t>
      </w:r>
    </w:p>
    <w:p w:rsidR="004A6776" w:rsidRPr="00A4598A" w:rsidRDefault="004A6776" w:rsidP="005C394A">
      <w:pPr>
        <w:pStyle w:val="a8"/>
        <w:numPr>
          <w:ilvl w:val="0"/>
          <w:numId w:val="56"/>
        </w:numPr>
        <w:spacing w:before="0" w:after="0" w:line="360" w:lineRule="auto"/>
        <w:ind w:left="426" w:hanging="284"/>
        <w:rPr>
          <w:lang w:val="en-US" w:eastAsia="el-GR"/>
        </w:rPr>
      </w:pPr>
      <w:r w:rsidRPr="00A4598A">
        <w:rPr>
          <w:lang w:val="en-US" w:eastAsia="el-GR"/>
        </w:rPr>
        <w:t xml:space="preserve">gr@2.0, (2012). </w:t>
      </w:r>
      <w:r w:rsidRPr="00A4598A">
        <w:rPr>
          <w:i/>
          <w:iCs/>
          <w:lang w:val="en-US" w:eastAsia="el-GR"/>
        </w:rPr>
        <w:t xml:space="preserve">gr@2.0: Social media </w:t>
      </w:r>
      <w:r w:rsidRPr="004A6776">
        <w:rPr>
          <w:i/>
          <w:iCs/>
          <w:lang w:eastAsia="el-GR"/>
        </w:rPr>
        <w:t>και</w:t>
      </w:r>
      <w:r w:rsidRPr="00A4598A">
        <w:rPr>
          <w:i/>
          <w:iCs/>
          <w:lang w:val="en-US" w:eastAsia="el-GR"/>
        </w:rPr>
        <w:t xml:space="preserve"> Web 2.0</w:t>
      </w:r>
      <w:r w:rsidRPr="00A4598A">
        <w:rPr>
          <w:lang w:val="en-US" w:eastAsia="el-GR"/>
        </w:rPr>
        <w:t xml:space="preserve">. [Online] Available at: </w:t>
      </w:r>
      <w:hyperlink r:id="rId145" w:history="1">
        <w:r w:rsidRPr="00A4598A">
          <w:rPr>
            <w:rStyle w:val="-"/>
            <w:lang w:val="en-US" w:eastAsia="el-GR"/>
          </w:rPr>
          <w:t>http://grat20.blogspot.gr/</w:t>
        </w:r>
      </w:hyperlink>
      <w:r w:rsidRPr="00A4598A">
        <w:rPr>
          <w:u w:val="single"/>
          <w:lang w:val="en-US" w:eastAsia="el-GR"/>
        </w:rPr>
        <w:t xml:space="preserve">  </w:t>
      </w:r>
      <w:r w:rsidRPr="00A4598A">
        <w:rPr>
          <w:lang w:val="en-US" w:eastAsia="el-GR"/>
        </w:rPr>
        <w:t>[Accessed 27 Nov. 2014].</w:t>
      </w:r>
    </w:p>
    <w:p w:rsidR="004A6776" w:rsidRPr="004A6776" w:rsidRDefault="008A2614" w:rsidP="005C394A">
      <w:pPr>
        <w:pStyle w:val="a8"/>
        <w:numPr>
          <w:ilvl w:val="0"/>
          <w:numId w:val="56"/>
        </w:numPr>
        <w:spacing w:before="0" w:after="0" w:line="360" w:lineRule="auto"/>
        <w:ind w:left="426" w:hanging="284"/>
        <w:rPr>
          <w:lang w:eastAsia="el-GR"/>
        </w:rPr>
      </w:pPr>
      <w:hyperlink r:id="rId146" w:history="1">
        <w:r w:rsidR="004A6776" w:rsidRPr="004A6776">
          <w:rPr>
            <w:rStyle w:val="-"/>
            <w:lang w:val="en-US" w:eastAsia="el-GR"/>
          </w:rPr>
          <w:t>http</w:t>
        </w:r>
        <w:r w:rsidR="004A6776" w:rsidRPr="004A6776">
          <w:rPr>
            <w:rStyle w:val="-"/>
            <w:lang w:eastAsia="el-GR"/>
          </w:rPr>
          <w:t>://</w:t>
        </w:r>
        <w:r w:rsidR="004A6776" w:rsidRPr="004A6776">
          <w:rPr>
            <w:rStyle w:val="-"/>
            <w:lang w:val="en-US" w:eastAsia="el-GR"/>
          </w:rPr>
          <w:t>edorigami</w:t>
        </w:r>
        <w:r w:rsidR="004A6776" w:rsidRPr="004A6776">
          <w:rPr>
            <w:rStyle w:val="-"/>
            <w:lang w:eastAsia="el-GR"/>
          </w:rPr>
          <w:t>.</w:t>
        </w:r>
        <w:r w:rsidR="004A6776" w:rsidRPr="004A6776">
          <w:rPr>
            <w:rStyle w:val="-"/>
            <w:lang w:val="en-US" w:eastAsia="el-GR"/>
          </w:rPr>
          <w:t>wikispaces</w:t>
        </w:r>
        <w:r w:rsidR="004A6776" w:rsidRPr="004A6776">
          <w:rPr>
            <w:rStyle w:val="-"/>
            <w:lang w:eastAsia="el-GR"/>
          </w:rPr>
          <w:t>.</w:t>
        </w:r>
        <w:r w:rsidR="004A6776" w:rsidRPr="004A6776">
          <w:rPr>
            <w:rStyle w:val="-"/>
            <w:lang w:val="en-US" w:eastAsia="el-GR"/>
          </w:rPr>
          <w:t>com</w:t>
        </w:r>
        <w:r w:rsidR="004A6776" w:rsidRPr="004A6776">
          <w:rPr>
            <w:rStyle w:val="-"/>
            <w:lang w:eastAsia="el-GR"/>
          </w:rPr>
          <w:t>/</w:t>
        </w:r>
      </w:hyperlink>
    </w:p>
    <w:p w:rsidR="004A6776" w:rsidRPr="004A6776" w:rsidRDefault="008A2614" w:rsidP="005C394A">
      <w:pPr>
        <w:pStyle w:val="a8"/>
        <w:numPr>
          <w:ilvl w:val="0"/>
          <w:numId w:val="56"/>
        </w:numPr>
        <w:spacing w:before="0" w:after="0" w:line="360" w:lineRule="auto"/>
        <w:ind w:left="426" w:hanging="284"/>
        <w:rPr>
          <w:lang w:eastAsia="el-GR"/>
        </w:rPr>
      </w:pPr>
      <w:hyperlink r:id="rId147" w:history="1">
        <w:r w:rsidR="004A6776" w:rsidRPr="004A6776">
          <w:rPr>
            <w:rStyle w:val="-"/>
            <w:lang w:val="en-US" w:eastAsia="el-GR"/>
          </w:rPr>
          <w:t>http</w:t>
        </w:r>
        <w:r w:rsidR="004A6776" w:rsidRPr="004A6776">
          <w:rPr>
            <w:rStyle w:val="-"/>
            <w:lang w:eastAsia="el-GR"/>
          </w:rPr>
          <w:t>://</w:t>
        </w:r>
        <w:r w:rsidR="004A6776" w:rsidRPr="004A6776">
          <w:rPr>
            <w:rStyle w:val="-"/>
            <w:lang w:val="en-US" w:eastAsia="el-GR"/>
          </w:rPr>
          <w:t>en</w:t>
        </w:r>
        <w:r w:rsidR="004A6776" w:rsidRPr="004A6776">
          <w:rPr>
            <w:rStyle w:val="-"/>
            <w:lang w:eastAsia="el-GR"/>
          </w:rPr>
          <w:t>.</w:t>
        </w:r>
        <w:r w:rsidR="004A6776" w:rsidRPr="004A6776">
          <w:rPr>
            <w:rStyle w:val="-"/>
            <w:lang w:val="en-US" w:eastAsia="el-GR"/>
          </w:rPr>
          <w:t>wikibooks</w:t>
        </w:r>
        <w:r w:rsidR="004A6776" w:rsidRPr="004A6776">
          <w:rPr>
            <w:rStyle w:val="-"/>
            <w:lang w:eastAsia="el-GR"/>
          </w:rPr>
          <w:t>.</w:t>
        </w:r>
        <w:r w:rsidR="004A6776" w:rsidRPr="004A6776">
          <w:rPr>
            <w:rStyle w:val="-"/>
            <w:lang w:val="en-US" w:eastAsia="el-GR"/>
          </w:rPr>
          <w:t>org</w:t>
        </w:r>
        <w:r w:rsidR="004A6776" w:rsidRPr="004A6776">
          <w:rPr>
            <w:rStyle w:val="-"/>
            <w:lang w:eastAsia="el-GR"/>
          </w:rPr>
          <w:t>/</w:t>
        </w:r>
        <w:r w:rsidR="004A6776" w:rsidRPr="004A6776">
          <w:rPr>
            <w:rStyle w:val="-"/>
            <w:lang w:val="en-US" w:eastAsia="el-GR"/>
          </w:rPr>
          <w:t>wiki</w:t>
        </w:r>
        <w:r w:rsidR="004A6776" w:rsidRPr="004A6776">
          <w:rPr>
            <w:rStyle w:val="-"/>
            <w:lang w:eastAsia="el-GR"/>
          </w:rPr>
          <w:t>/</w:t>
        </w:r>
        <w:r w:rsidR="004A6776" w:rsidRPr="004A6776">
          <w:rPr>
            <w:rStyle w:val="-"/>
            <w:lang w:val="en-US" w:eastAsia="el-GR"/>
          </w:rPr>
          <w:t>Web</w:t>
        </w:r>
        <w:r w:rsidR="004A6776" w:rsidRPr="004A6776">
          <w:rPr>
            <w:rStyle w:val="-"/>
            <w:lang w:eastAsia="el-GR"/>
          </w:rPr>
          <w:t>_2.0_</w:t>
        </w:r>
        <w:r w:rsidR="004A6776" w:rsidRPr="004A6776">
          <w:rPr>
            <w:rStyle w:val="-"/>
            <w:lang w:val="en-US" w:eastAsia="el-GR"/>
          </w:rPr>
          <w:t>and</w:t>
        </w:r>
        <w:r w:rsidR="004A6776" w:rsidRPr="004A6776">
          <w:rPr>
            <w:rStyle w:val="-"/>
            <w:lang w:eastAsia="el-GR"/>
          </w:rPr>
          <w:t>_</w:t>
        </w:r>
        <w:r w:rsidR="004A6776" w:rsidRPr="004A6776">
          <w:rPr>
            <w:rStyle w:val="-"/>
            <w:lang w:val="en-US" w:eastAsia="el-GR"/>
          </w:rPr>
          <w:t>Emerging</w:t>
        </w:r>
        <w:r w:rsidR="004A6776" w:rsidRPr="004A6776">
          <w:rPr>
            <w:rStyle w:val="-"/>
            <w:lang w:eastAsia="el-GR"/>
          </w:rPr>
          <w:t>_</w:t>
        </w:r>
        <w:r w:rsidR="004A6776" w:rsidRPr="004A6776">
          <w:rPr>
            <w:rStyle w:val="-"/>
            <w:lang w:val="en-US" w:eastAsia="el-GR"/>
          </w:rPr>
          <w:t>Learning</w:t>
        </w:r>
        <w:r w:rsidR="004A6776" w:rsidRPr="004A6776">
          <w:rPr>
            <w:rStyle w:val="-"/>
            <w:lang w:eastAsia="el-GR"/>
          </w:rPr>
          <w:t>_</w:t>
        </w:r>
        <w:r w:rsidR="004A6776" w:rsidRPr="004A6776">
          <w:rPr>
            <w:rStyle w:val="-"/>
            <w:lang w:val="en-US" w:eastAsia="el-GR"/>
          </w:rPr>
          <w:t>Technologie</w:t>
        </w:r>
      </w:hyperlink>
      <w:r w:rsidR="004A6776" w:rsidRPr="004A6776">
        <w:rPr>
          <w:u w:val="single"/>
          <w:lang w:val="en-US" w:eastAsia="el-GR"/>
        </w:rPr>
        <w:t>s</w:t>
      </w:r>
    </w:p>
    <w:p w:rsidR="004A6776" w:rsidRPr="004A6776" w:rsidRDefault="008A2614" w:rsidP="005C394A">
      <w:pPr>
        <w:pStyle w:val="a8"/>
        <w:numPr>
          <w:ilvl w:val="0"/>
          <w:numId w:val="56"/>
        </w:numPr>
        <w:spacing w:before="0" w:after="0" w:line="360" w:lineRule="auto"/>
        <w:ind w:left="426" w:hanging="284"/>
        <w:rPr>
          <w:lang w:eastAsia="el-GR"/>
        </w:rPr>
      </w:pPr>
      <w:hyperlink r:id="rId148" w:history="1">
        <w:r w:rsidR="004A6776" w:rsidRPr="004A6776">
          <w:rPr>
            <w:rStyle w:val="-"/>
            <w:lang w:val="en-US" w:eastAsia="el-GR"/>
          </w:rPr>
          <w:t>http</w:t>
        </w:r>
        <w:r w:rsidR="004A6776" w:rsidRPr="004A6776">
          <w:rPr>
            <w:rStyle w:val="-"/>
            <w:lang w:eastAsia="el-GR"/>
          </w:rPr>
          <w:t>://</w:t>
        </w:r>
        <w:r w:rsidR="004A6776" w:rsidRPr="004A6776">
          <w:rPr>
            <w:rStyle w:val="-"/>
            <w:lang w:val="en-US" w:eastAsia="el-GR"/>
          </w:rPr>
          <w:t>fod</w:t>
        </w:r>
        <w:r w:rsidR="004A6776" w:rsidRPr="004A6776">
          <w:rPr>
            <w:rStyle w:val="-"/>
            <w:lang w:eastAsia="el-GR"/>
          </w:rPr>
          <w:t>.</w:t>
        </w:r>
        <w:r w:rsidR="004A6776" w:rsidRPr="004A6776">
          <w:rPr>
            <w:rStyle w:val="-"/>
            <w:lang w:val="en-US" w:eastAsia="el-GR"/>
          </w:rPr>
          <w:t>msu</w:t>
        </w:r>
        <w:r w:rsidR="004A6776" w:rsidRPr="004A6776">
          <w:rPr>
            <w:rStyle w:val="-"/>
            <w:lang w:eastAsia="el-GR"/>
          </w:rPr>
          <w:t>.</w:t>
        </w:r>
        <w:r w:rsidR="004A6776" w:rsidRPr="004A6776">
          <w:rPr>
            <w:rStyle w:val="-"/>
            <w:lang w:val="en-US" w:eastAsia="el-GR"/>
          </w:rPr>
          <w:t>edu</w:t>
        </w:r>
        <w:r w:rsidR="004A6776" w:rsidRPr="004A6776">
          <w:rPr>
            <w:rStyle w:val="-"/>
            <w:lang w:eastAsia="el-GR"/>
          </w:rPr>
          <w:t>/</w:t>
        </w:r>
        <w:r w:rsidR="004A6776" w:rsidRPr="004A6776">
          <w:rPr>
            <w:rStyle w:val="-"/>
            <w:lang w:val="en-US" w:eastAsia="el-GR"/>
          </w:rPr>
          <w:t>oir</w:t>
        </w:r>
        <w:r w:rsidR="004A6776" w:rsidRPr="004A6776">
          <w:rPr>
            <w:rStyle w:val="-"/>
            <w:lang w:eastAsia="el-GR"/>
          </w:rPr>
          <w:t>/</w:t>
        </w:r>
        <w:r w:rsidR="004A6776" w:rsidRPr="004A6776">
          <w:rPr>
            <w:rStyle w:val="-"/>
            <w:lang w:val="en-US" w:eastAsia="el-GR"/>
          </w:rPr>
          <w:t>online</w:t>
        </w:r>
        <w:r w:rsidR="004A6776" w:rsidRPr="004A6776">
          <w:rPr>
            <w:rStyle w:val="-"/>
            <w:lang w:eastAsia="el-GR"/>
          </w:rPr>
          <w:t>-</w:t>
        </w:r>
        <w:r w:rsidR="004A6776" w:rsidRPr="004A6776">
          <w:rPr>
            <w:rStyle w:val="-"/>
            <w:lang w:val="en-US" w:eastAsia="el-GR"/>
          </w:rPr>
          <w:t>instructional</w:t>
        </w:r>
        <w:r w:rsidR="004A6776" w:rsidRPr="004A6776">
          <w:rPr>
            <w:rStyle w:val="-"/>
            <w:lang w:eastAsia="el-GR"/>
          </w:rPr>
          <w:t>-</w:t>
        </w:r>
        <w:r w:rsidR="004A6776" w:rsidRPr="004A6776">
          <w:rPr>
            <w:rStyle w:val="-"/>
            <w:lang w:val="en-US" w:eastAsia="el-GR"/>
          </w:rPr>
          <w:t>resources</w:t>
        </w:r>
      </w:hyperlink>
    </w:p>
    <w:p w:rsidR="004A6776" w:rsidRPr="004A6776" w:rsidRDefault="008A2614" w:rsidP="005C394A">
      <w:pPr>
        <w:pStyle w:val="a8"/>
        <w:numPr>
          <w:ilvl w:val="0"/>
          <w:numId w:val="56"/>
        </w:numPr>
        <w:spacing w:before="0" w:after="0" w:line="360" w:lineRule="auto"/>
        <w:ind w:left="426" w:hanging="284"/>
        <w:rPr>
          <w:u w:val="single"/>
          <w:lang w:eastAsia="el-GR"/>
        </w:rPr>
      </w:pPr>
      <w:hyperlink r:id="rId149" w:history="1">
        <w:r w:rsidR="004A6776" w:rsidRPr="004A6776">
          <w:rPr>
            <w:rStyle w:val="-"/>
            <w:lang w:val="en-US" w:eastAsia="el-GR"/>
          </w:rPr>
          <w:t>http</w:t>
        </w:r>
        <w:r w:rsidR="004A6776" w:rsidRPr="004A6776">
          <w:rPr>
            <w:rStyle w:val="-"/>
            <w:lang w:eastAsia="el-GR"/>
          </w:rPr>
          <w:t>://</w:t>
        </w:r>
        <w:r w:rsidR="004A6776" w:rsidRPr="004A6776">
          <w:rPr>
            <w:rStyle w:val="-"/>
            <w:lang w:val="en-US" w:eastAsia="el-GR"/>
          </w:rPr>
          <w:t>learn</w:t>
        </w:r>
        <w:r w:rsidR="004A6776" w:rsidRPr="004A6776">
          <w:rPr>
            <w:rStyle w:val="-"/>
            <w:lang w:eastAsia="el-GR"/>
          </w:rPr>
          <w:t>20.</w:t>
        </w:r>
        <w:r w:rsidR="004A6776" w:rsidRPr="004A6776">
          <w:rPr>
            <w:rStyle w:val="-"/>
            <w:lang w:val="en-US" w:eastAsia="el-GR"/>
          </w:rPr>
          <w:t>wikispaces</w:t>
        </w:r>
        <w:r w:rsidR="004A6776" w:rsidRPr="004A6776">
          <w:rPr>
            <w:rStyle w:val="-"/>
            <w:lang w:eastAsia="el-GR"/>
          </w:rPr>
          <w:t>.</w:t>
        </w:r>
        <w:r w:rsidR="004A6776" w:rsidRPr="004A6776">
          <w:rPr>
            <w:rStyle w:val="-"/>
            <w:lang w:val="en-US" w:eastAsia="el-GR"/>
          </w:rPr>
          <w:t>com</w:t>
        </w:r>
        <w:r w:rsidR="004A6776" w:rsidRPr="004A6776">
          <w:rPr>
            <w:rStyle w:val="-"/>
            <w:lang w:eastAsia="el-GR"/>
          </w:rPr>
          <w:t>/</w:t>
        </w:r>
        <w:r w:rsidR="004A6776" w:rsidRPr="004A6776">
          <w:rPr>
            <w:rStyle w:val="-"/>
            <w:lang w:val="en-US" w:eastAsia="el-GR"/>
          </w:rPr>
          <w:t>file</w:t>
        </w:r>
        <w:r w:rsidR="004A6776" w:rsidRPr="004A6776">
          <w:rPr>
            <w:rStyle w:val="-"/>
            <w:lang w:eastAsia="el-GR"/>
          </w:rPr>
          <w:t>/</w:t>
        </w:r>
        <w:r w:rsidR="004A6776" w:rsidRPr="004A6776">
          <w:rPr>
            <w:rStyle w:val="-"/>
            <w:lang w:val="en-US" w:eastAsia="el-GR"/>
          </w:rPr>
          <w:t>history</w:t>
        </w:r>
        <w:r w:rsidR="004A6776" w:rsidRPr="004A6776">
          <w:rPr>
            <w:rStyle w:val="-"/>
            <w:lang w:eastAsia="el-GR"/>
          </w:rPr>
          <w:t>/</w:t>
        </w:r>
      </w:hyperlink>
    </w:p>
    <w:p w:rsidR="004A6776" w:rsidRPr="004A6776" w:rsidRDefault="004A6776" w:rsidP="005C394A">
      <w:pPr>
        <w:pStyle w:val="a8"/>
        <w:numPr>
          <w:ilvl w:val="0"/>
          <w:numId w:val="56"/>
        </w:numPr>
        <w:spacing w:before="0" w:after="0" w:line="360" w:lineRule="auto"/>
        <w:ind w:left="426" w:hanging="284"/>
        <w:rPr>
          <w:bCs/>
          <w:u w:val="single"/>
          <w:lang w:eastAsia="el-GR"/>
        </w:rPr>
      </w:pPr>
      <w:r w:rsidRPr="004A6776">
        <w:rPr>
          <w:bCs/>
          <w:u w:val="single"/>
          <w:lang w:val="en-US" w:eastAsia="el-GR"/>
        </w:rPr>
        <w:t>http</w:t>
      </w:r>
      <w:r w:rsidRPr="004A6776">
        <w:rPr>
          <w:bCs/>
          <w:u w:val="single"/>
          <w:lang w:eastAsia="el-GR"/>
        </w:rPr>
        <w:t>://</w:t>
      </w:r>
      <w:r w:rsidRPr="004A6776">
        <w:rPr>
          <w:bCs/>
          <w:u w:val="single"/>
          <w:lang w:val="en-US" w:eastAsia="el-GR"/>
        </w:rPr>
        <w:t>nursing</w:t>
      </w:r>
      <w:r w:rsidRPr="004A6776">
        <w:rPr>
          <w:bCs/>
          <w:u w:val="single"/>
          <w:lang w:eastAsia="el-GR"/>
        </w:rPr>
        <w:t>.</w:t>
      </w:r>
      <w:r w:rsidRPr="004A6776">
        <w:rPr>
          <w:bCs/>
          <w:u w:val="single"/>
          <w:lang w:val="en-US" w:eastAsia="el-GR"/>
        </w:rPr>
        <w:t>advanceweb</w:t>
      </w:r>
      <w:r w:rsidRPr="004A6776">
        <w:rPr>
          <w:bCs/>
          <w:u w:val="single"/>
          <w:lang w:eastAsia="el-GR"/>
        </w:rPr>
        <w:t>.</w:t>
      </w:r>
      <w:r w:rsidRPr="004A6776">
        <w:rPr>
          <w:bCs/>
          <w:u w:val="single"/>
          <w:lang w:val="en-US" w:eastAsia="el-GR"/>
        </w:rPr>
        <w:t>com</w:t>
      </w:r>
      <w:r w:rsidRPr="004A6776">
        <w:rPr>
          <w:bCs/>
          <w:u w:val="single"/>
          <w:lang w:eastAsia="el-GR"/>
        </w:rPr>
        <w:t>/</w:t>
      </w:r>
      <w:r w:rsidRPr="004A6776">
        <w:rPr>
          <w:bCs/>
          <w:u w:val="single"/>
          <w:lang w:val="en-US" w:eastAsia="el-GR"/>
        </w:rPr>
        <w:t>Features</w:t>
      </w:r>
      <w:r w:rsidRPr="004A6776">
        <w:rPr>
          <w:bCs/>
          <w:u w:val="single"/>
          <w:lang w:eastAsia="el-GR"/>
        </w:rPr>
        <w:t>/</w:t>
      </w:r>
      <w:r w:rsidRPr="004A6776">
        <w:rPr>
          <w:bCs/>
          <w:u w:val="single"/>
          <w:lang w:val="en-US" w:eastAsia="el-GR"/>
        </w:rPr>
        <w:t>Articles</w:t>
      </w:r>
      <w:r w:rsidRPr="004A6776">
        <w:rPr>
          <w:bCs/>
          <w:u w:val="single"/>
          <w:lang w:eastAsia="el-GR"/>
        </w:rPr>
        <w:t>/</w:t>
      </w:r>
      <w:r w:rsidRPr="004A6776">
        <w:rPr>
          <w:bCs/>
          <w:u w:val="single"/>
          <w:lang w:val="en-US" w:eastAsia="el-GR"/>
        </w:rPr>
        <w:t>New</w:t>
      </w:r>
      <w:r w:rsidRPr="004A6776">
        <w:rPr>
          <w:bCs/>
          <w:u w:val="single"/>
          <w:lang w:eastAsia="el-GR"/>
        </w:rPr>
        <w:t>-</w:t>
      </w:r>
      <w:r w:rsidRPr="004A6776">
        <w:rPr>
          <w:bCs/>
          <w:u w:val="single"/>
          <w:lang w:val="en-US" w:eastAsia="el-GR"/>
        </w:rPr>
        <w:t>Technologies</w:t>
      </w:r>
      <w:r w:rsidRPr="004A6776">
        <w:rPr>
          <w:bCs/>
          <w:u w:val="single"/>
          <w:lang w:eastAsia="el-GR"/>
        </w:rPr>
        <w:t>-</w:t>
      </w:r>
      <w:r w:rsidRPr="004A6776">
        <w:rPr>
          <w:bCs/>
          <w:u w:val="single"/>
          <w:lang w:val="en-US" w:eastAsia="el-GR"/>
        </w:rPr>
        <w:t>in</w:t>
      </w:r>
      <w:r w:rsidRPr="004A6776">
        <w:rPr>
          <w:bCs/>
          <w:u w:val="single"/>
          <w:lang w:eastAsia="el-GR"/>
        </w:rPr>
        <w:t>-</w:t>
      </w:r>
      <w:r w:rsidRPr="004A6776">
        <w:rPr>
          <w:bCs/>
          <w:u w:val="single"/>
          <w:lang w:val="en-US" w:eastAsia="el-GR"/>
        </w:rPr>
        <w:t>Nursing</w:t>
      </w:r>
      <w:r w:rsidRPr="004A6776">
        <w:rPr>
          <w:bCs/>
          <w:u w:val="single"/>
          <w:lang w:eastAsia="el-GR"/>
        </w:rPr>
        <w:t>-</w:t>
      </w:r>
      <w:r w:rsidRPr="004A6776">
        <w:rPr>
          <w:bCs/>
          <w:u w:val="single"/>
          <w:lang w:val="en-US" w:eastAsia="el-GR"/>
        </w:rPr>
        <w:t>Education</w:t>
      </w:r>
      <w:r w:rsidRPr="004A6776">
        <w:rPr>
          <w:bCs/>
          <w:u w:val="single"/>
          <w:lang w:eastAsia="el-GR"/>
        </w:rPr>
        <w:t>.</w:t>
      </w:r>
      <w:r w:rsidRPr="004A6776">
        <w:rPr>
          <w:bCs/>
          <w:u w:val="single"/>
          <w:lang w:val="en-US" w:eastAsia="el-GR"/>
        </w:rPr>
        <w:t>aspx</w:t>
      </w:r>
    </w:p>
    <w:p w:rsidR="004A6776" w:rsidRPr="004A6776" w:rsidRDefault="008A2614" w:rsidP="005C394A">
      <w:pPr>
        <w:pStyle w:val="a8"/>
        <w:numPr>
          <w:ilvl w:val="0"/>
          <w:numId w:val="56"/>
        </w:numPr>
        <w:spacing w:before="0" w:after="0" w:line="360" w:lineRule="auto"/>
        <w:ind w:left="426" w:hanging="284"/>
        <w:rPr>
          <w:lang w:eastAsia="el-GR"/>
        </w:rPr>
      </w:pPr>
      <w:hyperlink r:id="rId150" w:history="1">
        <w:r w:rsidR="004A6776" w:rsidRPr="004A6776">
          <w:rPr>
            <w:rStyle w:val="-"/>
            <w:lang w:val="en-US" w:eastAsia="el-GR"/>
          </w:rPr>
          <w:t>http</w:t>
        </w:r>
        <w:r w:rsidR="004A6776" w:rsidRPr="004A6776">
          <w:rPr>
            <w:rStyle w:val="-"/>
            <w:lang w:eastAsia="el-GR"/>
          </w:rPr>
          <w:t>://</w:t>
        </w:r>
        <w:r w:rsidR="004A6776" w:rsidRPr="004A6776">
          <w:rPr>
            <w:rStyle w:val="-"/>
            <w:lang w:val="en-US" w:eastAsia="el-GR"/>
          </w:rPr>
          <w:t>www</w:t>
        </w:r>
        <w:r w:rsidR="004A6776" w:rsidRPr="004A6776">
          <w:rPr>
            <w:rStyle w:val="-"/>
            <w:lang w:eastAsia="el-GR"/>
          </w:rPr>
          <w:t>.</w:t>
        </w:r>
        <w:r w:rsidR="004A6776" w:rsidRPr="004A6776">
          <w:rPr>
            <w:rStyle w:val="-"/>
            <w:lang w:val="en-US" w:eastAsia="el-GR"/>
          </w:rPr>
          <w:t>editlib</w:t>
        </w:r>
        <w:r w:rsidR="004A6776" w:rsidRPr="004A6776">
          <w:rPr>
            <w:rStyle w:val="-"/>
            <w:lang w:eastAsia="el-GR"/>
          </w:rPr>
          <w:t>.</w:t>
        </w:r>
        <w:r w:rsidR="004A6776" w:rsidRPr="004A6776">
          <w:rPr>
            <w:rStyle w:val="-"/>
            <w:lang w:val="en-US" w:eastAsia="el-GR"/>
          </w:rPr>
          <w:t>org</w:t>
        </w:r>
        <w:r w:rsidR="004A6776" w:rsidRPr="004A6776">
          <w:rPr>
            <w:rStyle w:val="-"/>
            <w:lang w:eastAsia="el-GR"/>
          </w:rPr>
          <w:t>/</w:t>
        </w:r>
        <w:r w:rsidR="004A6776" w:rsidRPr="004A6776">
          <w:rPr>
            <w:rStyle w:val="-"/>
            <w:lang w:val="en-US" w:eastAsia="el-GR"/>
          </w:rPr>
          <w:t>f</w:t>
        </w:r>
        <w:r w:rsidR="004A6776" w:rsidRPr="004A6776">
          <w:rPr>
            <w:rStyle w:val="-"/>
            <w:lang w:eastAsia="el-GR"/>
          </w:rPr>
          <w:t>/7305</w:t>
        </w:r>
      </w:hyperlink>
    </w:p>
    <w:p w:rsidR="004A6776" w:rsidRDefault="008A2614" w:rsidP="005C394A">
      <w:pPr>
        <w:pStyle w:val="a8"/>
        <w:numPr>
          <w:ilvl w:val="0"/>
          <w:numId w:val="56"/>
        </w:numPr>
        <w:spacing w:before="0" w:after="0" w:line="360" w:lineRule="auto"/>
        <w:ind w:left="426" w:hanging="284"/>
        <w:rPr>
          <w:lang w:eastAsia="el-GR"/>
        </w:rPr>
      </w:pPr>
      <w:hyperlink r:id="rId151" w:history="1">
        <w:r w:rsidR="004A6776" w:rsidRPr="004A6776">
          <w:rPr>
            <w:rStyle w:val="-"/>
            <w:lang w:val="en-US" w:eastAsia="el-GR"/>
          </w:rPr>
          <w:t>http</w:t>
        </w:r>
        <w:r w:rsidR="004A6776" w:rsidRPr="004A6776">
          <w:rPr>
            <w:rStyle w:val="-"/>
            <w:lang w:eastAsia="el-GR"/>
          </w:rPr>
          <w:t>://</w:t>
        </w:r>
        <w:r w:rsidR="004A6776" w:rsidRPr="004A6776">
          <w:rPr>
            <w:rStyle w:val="-"/>
            <w:lang w:val="en-US" w:eastAsia="el-GR"/>
          </w:rPr>
          <w:t>www</w:t>
        </w:r>
        <w:r w:rsidR="004A6776" w:rsidRPr="004A6776">
          <w:rPr>
            <w:rStyle w:val="-"/>
            <w:lang w:eastAsia="el-GR"/>
          </w:rPr>
          <w:t>.</w:t>
        </w:r>
        <w:r w:rsidR="004A6776" w:rsidRPr="004A6776">
          <w:rPr>
            <w:rStyle w:val="-"/>
            <w:lang w:val="en-US" w:eastAsia="el-GR"/>
          </w:rPr>
          <w:t>facultyfocus</w:t>
        </w:r>
        <w:r w:rsidR="004A6776" w:rsidRPr="004A6776">
          <w:rPr>
            <w:rStyle w:val="-"/>
            <w:lang w:eastAsia="el-GR"/>
          </w:rPr>
          <w:t>.</w:t>
        </w:r>
        <w:r w:rsidR="004A6776" w:rsidRPr="004A6776">
          <w:rPr>
            <w:rStyle w:val="-"/>
            <w:lang w:val="en-US" w:eastAsia="el-GR"/>
          </w:rPr>
          <w:t>com</w:t>
        </w:r>
        <w:r w:rsidR="004A6776" w:rsidRPr="004A6776">
          <w:rPr>
            <w:rStyle w:val="-"/>
            <w:lang w:eastAsia="el-GR"/>
          </w:rPr>
          <w:t>/</w:t>
        </w:r>
        <w:r w:rsidR="004A6776" w:rsidRPr="004A6776">
          <w:rPr>
            <w:rStyle w:val="-"/>
            <w:lang w:val="en-US" w:eastAsia="el-GR"/>
          </w:rPr>
          <w:t>topics</w:t>
        </w:r>
        <w:r w:rsidR="004A6776" w:rsidRPr="004A6776">
          <w:rPr>
            <w:rStyle w:val="-"/>
            <w:lang w:eastAsia="el-GR"/>
          </w:rPr>
          <w:t>/</w:t>
        </w:r>
      </w:hyperlink>
    </w:p>
    <w:p w:rsidR="004A6776" w:rsidRPr="004A6776" w:rsidRDefault="008A2614" w:rsidP="005C394A">
      <w:pPr>
        <w:pStyle w:val="a8"/>
        <w:numPr>
          <w:ilvl w:val="0"/>
          <w:numId w:val="56"/>
        </w:numPr>
        <w:spacing w:before="0" w:after="0" w:line="360" w:lineRule="auto"/>
        <w:ind w:left="426" w:hanging="284"/>
        <w:rPr>
          <w:lang w:eastAsia="el-GR"/>
        </w:rPr>
      </w:pPr>
      <w:hyperlink r:id="rId152" w:history="1">
        <w:r w:rsidR="004A6776" w:rsidRPr="004A6776">
          <w:rPr>
            <w:rStyle w:val="-"/>
            <w:lang w:val="en-US" w:eastAsia="el-GR"/>
          </w:rPr>
          <w:t>http</w:t>
        </w:r>
        <w:r w:rsidR="004A6776" w:rsidRPr="004A6776">
          <w:rPr>
            <w:rStyle w:val="-"/>
            <w:lang w:eastAsia="el-GR"/>
          </w:rPr>
          <w:t>://</w:t>
        </w:r>
        <w:r w:rsidR="004A6776" w:rsidRPr="004A6776">
          <w:rPr>
            <w:rStyle w:val="-"/>
            <w:lang w:val="en-US" w:eastAsia="el-GR"/>
          </w:rPr>
          <w:t>www</w:t>
        </w:r>
        <w:r w:rsidR="004A6776" w:rsidRPr="004A6776">
          <w:rPr>
            <w:rStyle w:val="-"/>
            <w:lang w:eastAsia="el-GR"/>
          </w:rPr>
          <w:t>.</w:t>
        </w:r>
        <w:r w:rsidR="004A6776" w:rsidRPr="004A6776">
          <w:rPr>
            <w:rStyle w:val="-"/>
            <w:lang w:val="en-US" w:eastAsia="el-GR"/>
          </w:rPr>
          <w:t>hopkinsmedicine</w:t>
        </w:r>
        <w:r w:rsidR="004A6776" w:rsidRPr="004A6776">
          <w:rPr>
            <w:rStyle w:val="-"/>
            <w:lang w:eastAsia="el-GR"/>
          </w:rPr>
          <w:t>.</w:t>
        </w:r>
        <w:r w:rsidR="004A6776" w:rsidRPr="004A6776">
          <w:rPr>
            <w:rStyle w:val="-"/>
            <w:lang w:val="en-US" w:eastAsia="el-GR"/>
          </w:rPr>
          <w:t>org</w:t>
        </w:r>
        <w:r w:rsidR="004A6776" w:rsidRPr="004A6776">
          <w:rPr>
            <w:rStyle w:val="-"/>
            <w:lang w:eastAsia="el-GR"/>
          </w:rPr>
          <w:t>/</w:t>
        </w:r>
        <w:r w:rsidR="004A6776" w:rsidRPr="004A6776">
          <w:rPr>
            <w:rStyle w:val="-"/>
            <w:lang w:val="en-US" w:eastAsia="el-GR"/>
          </w:rPr>
          <w:t>news</w:t>
        </w:r>
        <w:r w:rsidR="004A6776" w:rsidRPr="004A6776">
          <w:rPr>
            <w:rStyle w:val="-"/>
            <w:lang w:eastAsia="el-GR"/>
          </w:rPr>
          <w:t>/</w:t>
        </w:r>
        <w:r w:rsidR="004A6776" w:rsidRPr="004A6776">
          <w:rPr>
            <w:rStyle w:val="-"/>
            <w:lang w:val="en-US" w:eastAsia="el-GR"/>
          </w:rPr>
          <w:t>audio</w:t>
        </w:r>
        <w:r w:rsidR="004A6776" w:rsidRPr="004A6776">
          <w:rPr>
            <w:rStyle w:val="-"/>
            <w:lang w:eastAsia="el-GR"/>
          </w:rPr>
          <w:t>/</w:t>
        </w:r>
        <w:r w:rsidR="004A6776" w:rsidRPr="004A6776">
          <w:rPr>
            <w:rStyle w:val="-"/>
            <w:lang w:val="en-US" w:eastAsia="el-GR"/>
          </w:rPr>
          <w:t>podcasts</w:t>
        </w:r>
        <w:r w:rsidR="004A6776" w:rsidRPr="004A6776">
          <w:rPr>
            <w:rStyle w:val="-"/>
            <w:lang w:eastAsia="el-GR"/>
          </w:rPr>
          <w:t>/</w:t>
        </w:r>
        <w:r w:rsidR="004A6776" w:rsidRPr="004A6776">
          <w:rPr>
            <w:rStyle w:val="-"/>
            <w:lang w:val="en-US" w:eastAsia="el-GR"/>
          </w:rPr>
          <w:t>Podcasts</w:t>
        </w:r>
        <w:r w:rsidR="004A6776" w:rsidRPr="004A6776">
          <w:rPr>
            <w:rStyle w:val="-"/>
            <w:lang w:eastAsia="el-GR"/>
          </w:rPr>
          <w:t>.</w:t>
        </w:r>
        <w:r w:rsidR="004A6776" w:rsidRPr="004A6776">
          <w:rPr>
            <w:rStyle w:val="-"/>
            <w:lang w:val="en-US" w:eastAsia="el-GR"/>
          </w:rPr>
          <w:t>html</w:t>
        </w:r>
      </w:hyperlink>
    </w:p>
    <w:p w:rsidR="004A6776" w:rsidRPr="004A6776" w:rsidRDefault="008A2614" w:rsidP="005C394A">
      <w:pPr>
        <w:pStyle w:val="a8"/>
        <w:numPr>
          <w:ilvl w:val="0"/>
          <w:numId w:val="56"/>
        </w:numPr>
        <w:spacing w:before="0" w:after="0" w:line="360" w:lineRule="auto"/>
        <w:ind w:left="426" w:hanging="284"/>
        <w:rPr>
          <w:lang w:eastAsia="el-GR"/>
        </w:rPr>
      </w:pPr>
      <w:hyperlink r:id="rId153" w:history="1">
        <w:r w:rsidR="004A6776" w:rsidRPr="004A6776">
          <w:rPr>
            <w:rStyle w:val="-"/>
            <w:bCs/>
            <w:lang w:val="en-US" w:eastAsia="el-GR"/>
          </w:rPr>
          <w:t>http</w:t>
        </w:r>
        <w:r w:rsidR="004A6776" w:rsidRPr="004A6776">
          <w:rPr>
            <w:rStyle w:val="-"/>
            <w:bCs/>
            <w:lang w:eastAsia="el-GR"/>
          </w:rPr>
          <w:t>://</w:t>
        </w:r>
        <w:r w:rsidR="004A6776" w:rsidRPr="004A6776">
          <w:rPr>
            <w:rStyle w:val="-"/>
            <w:bCs/>
            <w:lang w:val="en-US" w:eastAsia="el-GR"/>
          </w:rPr>
          <w:t>www</w:t>
        </w:r>
        <w:r w:rsidR="004A6776" w:rsidRPr="004A6776">
          <w:rPr>
            <w:rStyle w:val="-"/>
            <w:bCs/>
            <w:lang w:eastAsia="el-GR"/>
          </w:rPr>
          <w:t>.</w:t>
        </w:r>
        <w:r w:rsidR="004A6776" w:rsidRPr="004A6776">
          <w:rPr>
            <w:rStyle w:val="-"/>
            <w:bCs/>
            <w:lang w:val="en-US" w:eastAsia="el-GR"/>
          </w:rPr>
          <w:t>pewinternet</w:t>
        </w:r>
        <w:r w:rsidR="004A6776" w:rsidRPr="004A6776">
          <w:rPr>
            <w:rStyle w:val="-"/>
            <w:bCs/>
            <w:lang w:eastAsia="el-GR"/>
          </w:rPr>
          <w:t>.</w:t>
        </w:r>
        <w:r w:rsidR="004A6776" w:rsidRPr="004A6776">
          <w:rPr>
            <w:rStyle w:val="-"/>
            <w:bCs/>
            <w:lang w:val="en-US" w:eastAsia="el-GR"/>
          </w:rPr>
          <w:t>org</w:t>
        </w:r>
        <w:r w:rsidR="004A6776" w:rsidRPr="004A6776">
          <w:rPr>
            <w:rStyle w:val="-"/>
            <w:bCs/>
            <w:lang w:eastAsia="el-GR"/>
          </w:rPr>
          <w:t>/</w:t>
        </w:r>
      </w:hyperlink>
    </w:p>
    <w:p w:rsidR="004A6776" w:rsidRPr="004A6776" w:rsidRDefault="008A2614" w:rsidP="005C394A">
      <w:pPr>
        <w:pStyle w:val="a8"/>
        <w:numPr>
          <w:ilvl w:val="0"/>
          <w:numId w:val="56"/>
        </w:numPr>
        <w:spacing w:before="0" w:after="0" w:line="360" w:lineRule="auto"/>
        <w:ind w:left="426" w:hanging="284"/>
        <w:rPr>
          <w:lang w:eastAsia="el-GR"/>
        </w:rPr>
      </w:pPr>
      <w:hyperlink r:id="rId154" w:history="1">
        <w:r w:rsidR="004A6776" w:rsidRPr="004A6776">
          <w:rPr>
            <w:rStyle w:val="-"/>
            <w:lang w:val="en-US" w:eastAsia="el-GR"/>
          </w:rPr>
          <w:t>http</w:t>
        </w:r>
        <w:r w:rsidR="004A6776" w:rsidRPr="004A6776">
          <w:rPr>
            <w:rStyle w:val="-"/>
            <w:lang w:eastAsia="el-GR"/>
          </w:rPr>
          <w:t>://</w:t>
        </w:r>
        <w:r w:rsidR="004A6776" w:rsidRPr="004A6776">
          <w:rPr>
            <w:rStyle w:val="-"/>
            <w:lang w:val="en-US" w:eastAsia="el-GR"/>
          </w:rPr>
          <w:t>www</w:t>
        </w:r>
        <w:r w:rsidR="004A6776" w:rsidRPr="004A6776">
          <w:rPr>
            <w:rStyle w:val="-"/>
            <w:lang w:eastAsia="el-GR"/>
          </w:rPr>
          <w:t>.</w:t>
        </w:r>
        <w:r w:rsidR="004A6776" w:rsidRPr="004A6776">
          <w:rPr>
            <w:rStyle w:val="-"/>
            <w:lang w:val="en-US" w:eastAsia="el-GR"/>
          </w:rPr>
          <w:t>socialmediamodels</w:t>
        </w:r>
        <w:r w:rsidR="004A6776" w:rsidRPr="004A6776">
          <w:rPr>
            <w:rStyle w:val="-"/>
            <w:lang w:eastAsia="el-GR"/>
          </w:rPr>
          <w:t>.</w:t>
        </w:r>
        <w:r w:rsidR="004A6776" w:rsidRPr="004A6776">
          <w:rPr>
            <w:rStyle w:val="-"/>
            <w:lang w:val="en-US" w:eastAsia="el-GR"/>
          </w:rPr>
          <w:t>net</w:t>
        </w:r>
        <w:r w:rsidR="004A6776" w:rsidRPr="004A6776">
          <w:rPr>
            <w:rStyle w:val="-"/>
            <w:lang w:eastAsia="el-GR"/>
          </w:rPr>
          <w:t>/</w:t>
        </w:r>
        <w:r w:rsidR="004A6776" w:rsidRPr="004A6776">
          <w:rPr>
            <w:rStyle w:val="-"/>
            <w:lang w:val="en-US" w:eastAsia="el-GR"/>
          </w:rPr>
          <w:t>social</w:t>
        </w:r>
        <w:r w:rsidR="004A6776" w:rsidRPr="004A6776">
          <w:rPr>
            <w:rStyle w:val="-"/>
            <w:lang w:eastAsia="el-GR"/>
          </w:rPr>
          <w:t>-</w:t>
        </w:r>
        <w:r w:rsidR="004A6776" w:rsidRPr="004A6776">
          <w:rPr>
            <w:rStyle w:val="-"/>
            <w:lang w:val="en-US" w:eastAsia="el-GR"/>
          </w:rPr>
          <w:t>media</w:t>
        </w:r>
        <w:r w:rsidR="004A6776" w:rsidRPr="004A6776">
          <w:rPr>
            <w:rStyle w:val="-"/>
            <w:lang w:eastAsia="el-GR"/>
          </w:rPr>
          <w:t>-</w:t>
        </w:r>
        <w:r w:rsidR="004A6776" w:rsidRPr="004A6776">
          <w:rPr>
            <w:rStyle w:val="-"/>
            <w:lang w:val="en-US" w:eastAsia="el-GR"/>
          </w:rPr>
          <w:t>overview</w:t>
        </w:r>
        <w:r w:rsidR="004A6776" w:rsidRPr="004A6776">
          <w:rPr>
            <w:rStyle w:val="-"/>
            <w:lang w:eastAsia="el-GR"/>
          </w:rPr>
          <w:t>-</w:t>
        </w:r>
        <w:r w:rsidR="004A6776" w:rsidRPr="004A6776">
          <w:rPr>
            <w:rStyle w:val="-"/>
            <w:lang w:val="en-US" w:eastAsia="el-GR"/>
          </w:rPr>
          <w:t>models</w:t>
        </w:r>
        <w:r w:rsidR="004A6776" w:rsidRPr="004A6776">
          <w:rPr>
            <w:rStyle w:val="-"/>
            <w:lang w:eastAsia="el-GR"/>
          </w:rPr>
          <w:t>-</w:t>
        </w:r>
        <w:r w:rsidR="004A6776" w:rsidRPr="004A6776">
          <w:rPr>
            <w:rStyle w:val="-"/>
            <w:lang w:val="en-US" w:eastAsia="el-GR"/>
          </w:rPr>
          <w:t>category</w:t>
        </w:r>
        <w:r w:rsidR="004A6776" w:rsidRPr="004A6776">
          <w:rPr>
            <w:rStyle w:val="-"/>
            <w:lang w:eastAsia="el-GR"/>
          </w:rPr>
          <w:t>/</w:t>
        </w:r>
        <w:r w:rsidR="004A6776" w:rsidRPr="004A6776">
          <w:rPr>
            <w:rStyle w:val="-"/>
            <w:lang w:val="en-US" w:eastAsia="el-GR"/>
          </w:rPr>
          <w:t>social</w:t>
        </w:r>
        <w:r w:rsidR="004A6776" w:rsidRPr="004A6776">
          <w:rPr>
            <w:rStyle w:val="-"/>
            <w:lang w:eastAsia="el-GR"/>
          </w:rPr>
          <w:t>-</w:t>
        </w:r>
        <w:r w:rsidR="004A6776" w:rsidRPr="004A6776">
          <w:rPr>
            <w:rStyle w:val="-"/>
            <w:lang w:val="en-US" w:eastAsia="el-GR"/>
          </w:rPr>
          <w:t>technographics</w:t>
        </w:r>
        <w:r w:rsidR="004A6776" w:rsidRPr="004A6776">
          <w:rPr>
            <w:rStyle w:val="-"/>
            <w:lang w:eastAsia="el-GR"/>
          </w:rPr>
          <w:t>-</w:t>
        </w:r>
        <w:r w:rsidR="004A6776" w:rsidRPr="004A6776">
          <w:rPr>
            <w:rStyle w:val="-"/>
            <w:lang w:val="en-US" w:eastAsia="el-GR"/>
          </w:rPr>
          <w:t>profile</w:t>
        </w:r>
        <w:r w:rsidR="004A6776" w:rsidRPr="004A6776">
          <w:rPr>
            <w:rStyle w:val="-"/>
            <w:lang w:eastAsia="el-GR"/>
          </w:rPr>
          <w:t>-</w:t>
        </w:r>
        <w:r w:rsidR="004A6776" w:rsidRPr="004A6776">
          <w:rPr>
            <w:rStyle w:val="-"/>
            <w:lang w:val="en-US" w:eastAsia="el-GR"/>
          </w:rPr>
          <w:t>or</w:t>
        </w:r>
        <w:r w:rsidR="004A6776" w:rsidRPr="004A6776">
          <w:rPr>
            <w:rStyle w:val="-"/>
            <w:lang w:eastAsia="el-GR"/>
          </w:rPr>
          <w:t>-</w:t>
        </w:r>
        <w:r w:rsidR="004A6776" w:rsidRPr="004A6776">
          <w:rPr>
            <w:rStyle w:val="-"/>
            <w:lang w:val="en-US" w:eastAsia="el-GR"/>
          </w:rPr>
          <w:t>ladder</w:t>
        </w:r>
        <w:r w:rsidR="004A6776" w:rsidRPr="004A6776">
          <w:rPr>
            <w:rStyle w:val="-"/>
            <w:lang w:eastAsia="el-GR"/>
          </w:rPr>
          <w:t>/</w:t>
        </w:r>
      </w:hyperlink>
    </w:p>
    <w:p w:rsidR="004A6776" w:rsidRPr="004A6776" w:rsidRDefault="008A2614" w:rsidP="005C394A">
      <w:pPr>
        <w:pStyle w:val="a8"/>
        <w:numPr>
          <w:ilvl w:val="0"/>
          <w:numId w:val="56"/>
        </w:numPr>
        <w:spacing w:before="0" w:after="0" w:line="360" w:lineRule="auto"/>
        <w:ind w:left="426" w:hanging="284"/>
        <w:rPr>
          <w:bCs/>
          <w:u w:val="single"/>
          <w:lang w:eastAsia="el-GR"/>
        </w:rPr>
      </w:pPr>
      <w:hyperlink r:id="rId155" w:history="1">
        <w:r w:rsidR="004A6776" w:rsidRPr="004A6776">
          <w:rPr>
            <w:rStyle w:val="-"/>
            <w:bCs/>
            <w:lang w:val="en-US" w:eastAsia="el-GR"/>
          </w:rPr>
          <w:t>http</w:t>
        </w:r>
        <w:r w:rsidR="004A6776" w:rsidRPr="004A6776">
          <w:rPr>
            <w:rStyle w:val="-"/>
            <w:bCs/>
            <w:lang w:eastAsia="el-GR"/>
          </w:rPr>
          <w:t>://</w:t>
        </w:r>
        <w:r w:rsidR="004A6776" w:rsidRPr="004A6776">
          <w:rPr>
            <w:rStyle w:val="-"/>
            <w:bCs/>
            <w:lang w:val="en-US" w:eastAsia="el-GR"/>
          </w:rPr>
          <w:t>www</w:t>
        </w:r>
        <w:r w:rsidR="004A6776" w:rsidRPr="004A6776">
          <w:rPr>
            <w:rStyle w:val="-"/>
            <w:bCs/>
            <w:lang w:eastAsia="el-GR"/>
          </w:rPr>
          <w:t>.</w:t>
        </w:r>
        <w:r w:rsidR="004A6776" w:rsidRPr="004A6776">
          <w:rPr>
            <w:rStyle w:val="-"/>
            <w:bCs/>
            <w:lang w:val="en-US" w:eastAsia="el-GR"/>
          </w:rPr>
          <w:t>utc</w:t>
        </w:r>
        <w:r w:rsidR="004A6776" w:rsidRPr="004A6776">
          <w:rPr>
            <w:rStyle w:val="-"/>
            <w:bCs/>
            <w:lang w:eastAsia="el-GR"/>
          </w:rPr>
          <w:t>.</w:t>
        </w:r>
        <w:r w:rsidR="004A6776" w:rsidRPr="004A6776">
          <w:rPr>
            <w:rStyle w:val="-"/>
            <w:bCs/>
            <w:lang w:val="en-US" w:eastAsia="el-GR"/>
          </w:rPr>
          <w:t>edu</w:t>
        </w:r>
        <w:r w:rsidR="004A6776" w:rsidRPr="004A6776">
          <w:rPr>
            <w:rStyle w:val="-"/>
            <w:bCs/>
            <w:lang w:eastAsia="el-GR"/>
          </w:rPr>
          <w:t>/</w:t>
        </w:r>
        <w:r w:rsidR="004A6776" w:rsidRPr="004A6776">
          <w:rPr>
            <w:rStyle w:val="-"/>
            <w:bCs/>
            <w:lang w:val="en-US" w:eastAsia="el-GR"/>
          </w:rPr>
          <w:t>walker</w:t>
        </w:r>
        <w:r w:rsidR="004A6776" w:rsidRPr="004A6776">
          <w:rPr>
            <w:rStyle w:val="-"/>
            <w:bCs/>
            <w:lang w:eastAsia="el-GR"/>
          </w:rPr>
          <w:t>-</w:t>
        </w:r>
        <w:r w:rsidR="004A6776" w:rsidRPr="004A6776">
          <w:rPr>
            <w:rStyle w:val="-"/>
            <w:bCs/>
            <w:lang w:val="en-US" w:eastAsia="el-GR"/>
          </w:rPr>
          <w:t>center</w:t>
        </w:r>
        <w:r w:rsidR="004A6776" w:rsidRPr="004A6776">
          <w:rPr>
            <w:rStyle w:val="-"/>
            <w:bCs/>
            <w:lang w:eastAsia="el-GR"/>
          </w:rPr>
          <w:t>-</w:t>
        </w:r>
        <w:r w:rsidR="004A6776" w:rsidRPr="004A6776">
          <w:rPr>
            <w:rStyle w:val="-"/>
            <w:bCs/>
            <w:lang w:val="en-US" w:eastAsia="el-GR"/>
          </w:rPr>
          <w:t>teaching</w:t>
        </w:r>
        <w:r w:rsidR="004A6776" w:rsidRPr="004A6776">
          <w:rPr>
            <w:rStyle w:val="-"/>
            <w:bCs/>
            <w:lang w:eastAsia="el-GR"/>
          </w:rPr>
          <w:t>-</w:t>
        </w:r>
        <w:r w:rsidR="004A6776" w:rsidRPr="004A6776">
          <w:rPr>
            <w:rStyle w:val="-"/>
            <w:bCs/>
            <w:lang w:val="en-US" w:eastAsia="el-GR"/>
          </w:rPr>
          <w:t>learning</w:t>
        </w:r>
        <w:r w:rsidR="004A6776" w:rsidRPr="004A6776">
          <w:rPr>
            <w:rStyle w:val="-"/>
            <w:bCs/>
            <w:lang w:eastAsia="el-GR"/>
          </w:rPr>
          <w:t>/</w:t>
        </w:r>
        <w:r w:rsidR="004A6776" w:rsidRPr="004A6776">
          <w:rPr>
            <w:rStyle w:val="-"/>
            <w:bCs/>
            <w:lang w:val="en-US" w:eastAsia="el-GR"/>
          </w:rPr>
          <w:t>teaching</w:t>
        </w:r>
        <w:r w:rsidR="004A6776" w:rsidRPr="004A6776">
          <w:rPr>
            <w:rStyle w:val="-"/>
            <w:bCs/>
            <w:lang w:eastAsia="el-GR"/>
          </w:rPr>
          <w:t>-</w:t>
        </w:r>
        <w:r w:rsidR="004A6776" w:rsidRPr="004A6776">
          <w:rPr>
            <w:rStyle w:val="-"/>
            <w:bCs/>
            <w:lang w:val="en-US" w:eastAsia="el-GR"/>
          </w:rPr>
          <w:t>resources</w:t>
        </w:r>
        <w:r w:rsidR="004A6776" w:rsidRPr="004A6776">
          <w:rPr>
            <w:rStyle w:val="-"/>
            <w:bCs/>
            <w:lang w:eastAsia="el-GR"/>
          </w:rPr>
          <w:t>/7-</w:t>
        </w:r>
        <w:r w:rsidR="004A6776" w:rsidRPr="004A6776">
          <w:rPr>
            <w:rStyle w:val="-"/>
            <w:bCs/>
            <w:lang w:val="en-US" w:eastAsia="el-GR"/>
          </w:rPr>
          <w:t>principles</w:t>
        </w:r>
        <w:r w:rsidR="004A6776" w:rsidRPr="004A6776">
          <w:rPr>
            <w:rStyle w:val="-"/>
            <w:bCs/>
            <w:lang w:eastAsia="el-GR"/>
          </w:rPr>
          <w:t>.</w:t>
        </w:r>
        <w:r w:rsidR="004A6776" w:rsidRPr="004A6776">
          <w:rPr>
            <w:rStyle w:val="-"/>
            <w:bCs/>
            <w:lang w:val="en-US" w:eastAsia="el-GR"/>
          </w:rPr>
          <w:t>php</w:t>
        </w:r>
      </w:hyperlink>
    </w:p>
    <w:p w:rsidR="004A6776" w:rsidRPr="004A6776" w:rsidRDefault="004A6776" w:rsidP="005C394A">
      <w:pPr>
        <w:pStyle w:val="a8"/>
        <w:numPr>
          <w:ilvl w:val="0"/>
          <w:numId w:val="56"/>
        </w:numPr>
        <w:spacing w:before="0" w:after="0" w:line="360" w:lineRule="auto"/>
        <w:ind w:left="426" w:hanging="284"/>
        <w:rPr>
          <w:u w:val="single"/>
          <w:lang w:val="en-US" w:eastAsia="el-GR"/>
        </w:rPr>
      </w:pPr>
      <w:r w:rsidRPr="004A6776">
        <w:rPr>
          <w:lang w:eastAsia="el-GR"/>
        </w:rPr>
        <w:t>learn20.wikispaces.com/file/history/Η γενιά του διαδικτύου, οι δεξιότητες του 21</w:t>
      </w:r>
      <w:r w:rsidRPr="004A6776">
        <w:rPr>
          <w:vertAlign w:val="superscript"/>
          <w:lang w:eastAsia="el-GR"/>
        </w:rPr>
        <w:t>ου</w:t>
      </w:r>
      <w:r w:rsidRPr="004A6776">
        <w:rPr>
          <w:lang w:eastAsia="el-GR"/>
        </w:rPr>
        <w:t xml:space="preserve"> αιώνα και η σύγχρονη εκπαίδευση. </w:t>
      </w:r>
      <w:r w:rsidRPr="004A6776">
        <w:rPr>
          <w:lang w:val="en-US" w:eastAsia="el-GR"/>
        </w:rPr>
        <w:t xml:space="preserve">Web_2.0_and_Emerging_Learning_Technologies/Web_2.0_Learning_Styles </w:t>
      </w:r>
      <w:hyperlink r:id="rId156" w:history="1">
        <w:r w:rsidRPr="004A6776">
          <w:rPr>
            <w:rStyle w:val="-"/>
            <w:lang w:val="en-US" w:eastAsia="el-GR"/>
          </w:rPr>
          <w:t>http://en.wikibooks.org/wiki/</w:t>
        </w:r>
      </w:hyperlink>
      <w:r w:rsidRPr="004A6776">
        <w:rPr>
          <w:u w:val="single"/>
          <w:lang w:val="en-US" w:eastAsia="el-GR"/>
        </w:rPr>
        <w:t xml:space="preserve">  </w:t>
      </w:r>
      <w:r w:rsidRPr="004A6776">
        <w:rPr>
          <w:bCs/>
          <w:u w:val="single"/>
          <w:lang w:val="en-US" w:eastAsia="el-GR"/>
        </w:rPr>
        <w:t>[Accessed 16 Sep. 2013]</w:t>
      </w:r>
    </w:p>
    <w:p w:rsidR="004A6776" w:rsidRPr="004A6776" w:rsidRDefault="004A6776" w:rsidP="005C394A">
      <w:pPr>
        <w:pStyle w:val="a8"/>
        <w:numPr>
          <w:ilvl w:val="0"/>
          <w:numId w:val="56"/>
        </w:numPr>
        <w:spacing w:before="0" w:after="0" w:line="360" w:lineRule="auto"/>
        <w:ind w:left="426" w:hanging="284"/>
        <w:rPr>
          <w:bCs/>
          <w:lang w:val="en-US" w:eastAsia="el-GR"/>
        </w:rPr>
      </w:pPr>
      <w:r w:rsidRPr="00A4598A">
        <w:rPr>
          <w:bCs/>
          <w:lang w:val="en-US" w:eastAsia="el-GR"/>
        </w:rPr>
        <w:t xml:space="preserve">Languages.oberlin.edu, (2015). </w:t>
      </w:r>
      <w:r w:rsidRPr="00A4598A">
        <w:rPr>
          <w:bCs/>
          <w:i/>
          <w:iCs/>
          <w:lang w:val="en-US" w:eastAsia="el-GR"/>
        </w:rPr>
        <w:t>Active learning | Center for Teaching Innovation and Excellence</w:t>
      </w:r>
      <w:r w:rsidRPr="00A4598A">
        <w:rPr>
          <w:bCs/>
          <w:lang w:val="en-US" w:eastAsia="el-GR"/>
        </w:rPr>
        <w:t xml:space="preserve">. [online] Available at: </w:t>
      </w:r>
      <w:hyperlink r:id="rId157" w:history="1">
        <w:r w:rsidRPr="00A4598A">
          <w:rPr>
            <w:rStyle w:val="-"/>
            <w:bCs/>
            <w:lang w:val="en-US" w:eastAsia="el-GR"/>
          </w:rPr>
          <w:t>http://languages.oberlin.edu/blogs/ctie/tag/active-learning/</w:t>
        </w:r>
      </w:hyperlink>
      <w:r w:rsidRPr="004A6776">
        <w:rPr>
          <w:lang w:val="en-US" w:eastAsia="el-GR"/>
        </w:rPr>
        <w:t xml:space="preserve"> </w:t>
      </w:r>
      <w:r w:rsidRPr="00A4598A">
        <w:rPr>
          <w:bCs/>
          <w:lang w:val="en-US" w:eastAsia="el-GR"/>
        </w:rPr>
        <w:t>[Accessed 29 May 2015].</w:t>
      </w:r>
    </w:p>
    <w:p w:rsidR="004A6776" w:rsidRPr="004A6776" w:rsidRDefault="004A6776" w:rsidP="005C394A">
      <w:pPr>
        <w:pStyle w:val="a8"/>
        <w:numPr>
          <w:ilvl w:val="0"/>
          <w:numId w:val="56"/>
        </w:numPr>
        <w:spacing w:before="0" w:after="0" w:line="360" w:lineRule="auto"/>
        <w:ind w:left="426" w:hanging="284"/>
        <w:rPr>
          <w:bCs/>
          <w:u w:val="single"/>
          <w:lang w:val="en-US" w:eastAsia="el-GR"/>
        </w:rPr>
      </w:pPr>
      <w:r w:rsidRPr="004A6776">
        <w:rPr>
          <w:bCs/>
          <w:u w:val="single"/>
          <w:lang w:val="en-US" w:eastAsia="el-GR"/>
        </w:rPr>
        <w:t>Netschoolbook</w:t>
      </w:r>
      <w:r w:rsidRPr="004A6776">
        <w:rPr>
          <w:bCs/>
          <w:u w:val="single"/>
          <w:lang w:eastAsia="el-GR"/>
        </w:rPr>
        <w:t>.</w:t>
      </w:r>
      <w:r w:rsidRPr="004A6776">
        <w:rPr>
          <w:bCs/>
          <w:u w:val="single"/>
          <w:lang w:val="en-US" w:eastAsia="el-GR"/>
        </w:rPr>
        <w:t>gr</w:t>
      </w:r>
      <w:r w:rsidRPr="004A6776">
        <w:rPr>
          <w:bCs/>
          <w:u w:val="single"/>
          <w:lang w:eastAsia="el-GR"/>
        </w:rPr>
        <w:t xml:space="preserve">, (2014). Θεωρίες μάθησης και ΤΠΕ. </w:t>
      </w:r>
      <w:r w:rsidRPr="004A6776">
        <w:rPr>
          <w:bCs/>
          <w:u w:val="single"/>
          <w:lang w:val="en-US" w:eastAsia="el-GR"/>
        </w:rPr>
        <w:t xml:space="preserve">[online] Available at: </w:t>
      </w:r>
      <w:hyperlink r:id="rId158" w:history="1">
        <w:r w:rsidRPr="004A6776">
          <w:rPr>
            <w:rStyle w:val="-"/>
            <w:bCs/>
            <w:lang w:val="en-US" w:eastAsia="el-GR"/>
          </w:rPr>
          <w:t>http://www.netschoolbook.gr/epimorfosi/theories.html</w:t>
        </w:r>
      </w:hyperlink>
      <w:r w:rsidRPr="004A6776">
        <w:rPr>
          <w:bCs/>
          <w:u w:val="single"/>
          <w:lang w:val="en-US" w:eastAsia="el-GR"/>
        </w:rPr>
        <w:t xml:space="preserve"> [Accessed 22 Dec. 2014].</w:t>
      </w:r>
    </w:p>
    <w:p w:rsidR="004A6776" w:rsidRPr="00A4598A" w:rsidRDefault="004A6776" w:rsidP="005C394A">
      <w:pPr>
        <w:pStyle w:val="a8"/>
        <w:numPr>
          <w:ilvl w:val="0"/>
          <w:numId w:val="56"/>
        </w:numPr>
        <w:spacing w:before="0" w:after="0" w:line="360" w:lineRule="auto"/>
        <w:ind w:left="426" w:hanging="284"/>
        <w:rPr>
          <w:lang w:val="en-US" w:eastAsia="el-GR"/>
        </w:rPr>
      </w:pPr>
      <w:r w:rsidRPr="00A4598A">
        <w:rPr>
          <w:lang w:val="en-US" w:eastAsia="el-GR"/>
        </w:rPr>
        <w:t xml:space="preserve">Npr.org, (2014). </w:t>
      </w:r>
      <w:r w:rsidRPr="00A4598A">
        <w:rPr>
          <w:i/>
          <w:iCs/>
          <w:lang w:val="en-US" w:eastAsia="el-GR"/>
        </w:rPr>
        <w:t>Podcast: NPR Podcasts</w:t>
      </w:r>
      <w:r w:rsidRPr="00A4598A">
        <w:rPr>
          <w:lang w:val="en-US" w:eastAsia="el-GR"/>
        </w:rPr>
        <w:t xml:space="preserve">. [online] Available at: </w:t>
      </w:r>
      <w:hyperlink r:id="rId159" w:history="1">
        <w:r w:rsidRPr="00A4598A">
          <w:rPr>
            <w:rStyle w:val="-"/>
            <w:lang w:val="en-US" w:eastAsia="el-GR"/>
          </w:rPr>
          <w:t>http://www.npr.org/rss/podcast/podcast_detail.php?siteId=89697157</w:t>
        </w:r>
      </w:hyperlink>
      <w:r w:rsidRPr="00A4598A">
        <w:rPr>
          <w:u w:val="single"/>
          <w:lang w:val="en-US" w:eastAsia="el-GR"/>
        </w:rPr>
        <w:t xml:space="preserve"> </w:t>
      </w:r>
      <w:r w:rsidRPr="00A4598A">
        <w:rPr>
          <w:lang w:val="en-US" w:eastAsia="el-GR"/>
        </w:rPr>
        <w:t>[Accessed 17 Dec. 2014].</w:t>
      </w:r>
    </w:p>
    <w:p w:rsidR="004A6776" w:rsidRPr="00A4598A" w:rsidRDefault="004A6776" w:rsidP="005C394A">
      <w:pPr>
        <w:pStyle w:val="a8"/>
        <w:numPr>
          <w:ilvl w:val="0"/>
          <w:numId w:val="56"/>
        </w:numPr>
        <w:spacing w:before="0" w:after="0" w:line="360" w:lineRule="auto"/>
        <w:ind w:left="426" w:hanging="284"/>
        <w:rPr>
          <w:lang w:val="en-US" w:eastAsia="el-GR"/>
        </w:rPr>
      </w:pPr>
      <w:r w:rsidRPr="00A4598A">
        <w:rPr>
          <w:lang w:val="en-US" w:eastAsia="el-GR"/>
        </w:rPr>
        <w:t xml:space="preserve">Nursing.advanceweb.com, (2014). </w:t>
      </w:r>
      <w:r w:rsidRPr="00A4598A">
        <w:rPr>
          <w:i/>
          <w:iCs/>
          <w:lang w:val="en-US" w:eastAsia="el-GR"/>
        </w:rPr>
        <w:t>Technology &amp; Education in Nursing on ADVANCE for Nurses</w:t>
      </w:r>
      <w:r w:rsidRPr="00A4598A">
        <w:rPr>
          <w:lang w:val="en-US" w:eastAsia="el-GR"/>
        </w:rPr>
        <w:t xml:space="preserve">. [online] Available at: </w:t>
      </w:r>
      <w:hyperlink r:id="rId160" w:history="1">
        <w:r w:rsidRPr="00A4598A">
          <w:rPr>
            <w:rStyle w:val="-"/>
            <w:lang w:val="en-US" w:eastAsia="el-GR"/>
          </w:rPr>
          <w:t>http://nursing.advanceweb.com/Features/Articles/Technology-Education-in-Nursing.aspx</w:t>
        </w:r>
      </w:hyperlink>
      <w:r w:rsidRPr="00A4598A">
        <w:rPr>
          <w:u w:val="single"/>
          <w:lang w:val="en-US" w:eastAsia="el-GR"/>
        </w:rPr>
        <w:t xml:space="preserve"> </w:t>
      </w:r>
      <w:r w:rsidRPr="00A4598A">
        <w:rPr>
          <w:lang w:val="en-US" w:eastAsia="el-GR"/>
        </w:rPr>
        <w:t>[Accessed 14 Nov. 2014].</w:t>
      </w:r>
    </w:p>
    <w:p w:rsidR="004A6776" w:rsidRPr="00A4598A" w:rsidRDefault="004A6776" w:rsidP="005C394A">
      <w:pPr>
        <w:pStyle w:val="a8"/>
        <w:numPr>
          <w:ilvl w:val="0"/>
          <w:numId w:val="56"/>
        </w:numPr>
        <w:spacing w:before="0" w:after="0" w:line="360" w:lineRule="auto"/>
        <w:ind w:left="426" w:hanging="284"/>
        <w:rPr>
          <w:lang w:val="en-US" w:eastAsia="el-GR"/>
        </w:rPr>
      </w:pPr>
      <w:r w:rsidRPr="00A4598A">
        <w:rPr>
          <w:lang w:val="en-US" w:eastAsia="el-GR"/>
        </w:rPr>
        <w:t xml:space="preserve">Openeducation.net, (2014). </w:t>
      </w:r>
      <w:r w:rsidRPr="00A4598A">
        <w:rPr>
          <w:i/>
          <w:iCs/>
          <w:lang w:val="en-US" w:eastAsia="el-GR"/>
        </w:rPr>
        <w:t>Digital Immigrants Teaching the Net Generation – Much Ado About Nothing?</w:t>
      </w:r>
      <w:r w:rsidRPr="00A4598A">
        <w:rPr>
          <w:lang w:val="en-US" w:eastAsia="el-GR"/>
        </w:rPr>
        <w:t xml:space="preserve">. [online] Available at: </w:t>
      </w:r>
      <w:hyperlink r:id="rId161" w:history="1">
        <w:r w:rsidRPr="00A4598A">
          <w:rPr>
            <w:rStyle w:val="-"/>
            <w:lang w:val="en-US" w:eastAsia="el-GR"/>
          </w:rPr>
          <w:t>http://www.openeducation.net/2008/09/22/digital-immigrants-teaching-the-net-generation-much-ado-about-nothing/</w:t>
        </w:r>
      </w:hyperlink>
      <w:r w:rsidRPr="00A4598A">
        <w:rPr>
          <w:u w:val="single"/>
          <w:lang w:val="en-US" w:eastAsia="el-GR"/>
        </w:rPr>
        <w:t xml:space="preserve"> </w:t>
      </w:r>
      <w:r w:rsidRPr="00A4598A">
        <w:rPr>
          <w:lang w:val="en-US" w:eastAsia="el-GR"/>
        </w:rPr>
        <w:t>[Accessed 26 Nov. 2014].</w:t>
      </w:r>
    </w:p>
    <w:p w:rsidR="004A6776" w:rsidRPr="004A6776" w:rsidRDefault="004A6776" w:rsidP="005C394A">
      <w:pPr>
        <w:pStyle w:val="a8"/>
        <w:numPr>
          <w:ilvl w:val="0"/>
          <w:numId w:val="56"/>
        </w:numPr>
        <w:spacing w:before="0" w:after="0" w:line="360" w:lineRule="auto"/>
        <w:ind w:left="426" w:hanging="284"/>
        <w:rPr>
          <w:lang w:val="en-US" w:eastAsia="el-GR"/>
        </w:rPr>
      </w:pPr>
      <w:r w:rsidRPr="00A4598A">
        <w:rPr>
          <w:lang w:val="en-US" w:eastAsia="el-GR"/>
        </w:rPr>
        <w:t xml:space="preserve">Pewinternet.org, (2014). </w:t>
      </w:r>
      <w:r w:rsidRPr="00A4598A">
        <w:rPr>
          <w:i/>
          <w:iCs/>
          <w:lang w:val="en-US" w:eastAsia="el-GR"/>
        </w:rPr>
        <w:t>Pew Research Center's Internet and American Life Project</w:t>
      </w:r>
      <w:r w:rsidRPr="00A4598A">
        <w:rPr>
          <w:lang w:val="en-US" w:eastAsia="el-GR"/>
        </w:rPr>
        <w:t xml:space="preserve">. </w:t>
      </w:r>
      <w:r w:rsidRPr="004A6776">
        <w:rPr>
          <w:lang w:eastAsia="el-GR"/>
        </w:rPr>
        <w:t xml:space="preserve">[online] Available at: </w:t>
      </w:r>
      <w:hyperlink r:id="rId162" w:history="1">
        <w:r w:rsidRPr="004A6776">
          <w:rPr>
            <w:rStyle w:val="-"/>
            <w:lang w:eastAsia="el-GR"/>
          </w:rPr>
          <w:t>http://www.pewinternet.org/</w:t>
        </w:r>
      </w:hyperlink>
      <w:r w:rsidRPr="004A6776">
        <w:rPr>
          <w:u w:val="single"/>
          <w:lang w:eastAsia="el-GR"/>
        </w:rPr>
        <w:t xml:space="preserve"> </w:t>
      </w:r>
      <w:r w:rsidRPr="004A6776">
        <w:rPr>
          <w:lang w:eastAsia="el-GR"/>
        </w:rPr>
        <w:t>[Accessed 11 Jan. 2015].</w:t>
      </w:r>
    </w:p>
    <w:p w:rsidR="004A6776" w:rsidRPr="004A6776" w:rsidRDefault="004A6776" w:rsidP="005C394A">
      <w:pPr>
        <w:pStyle w:val="a8"/>
        <w:numPr>
          <w:ilvl w:val="0"/>
          <w:numId w:val="56"/>
        </w:numPr>
        <w:spacing w:before="0" w:after="0" w:line="360" w:lineRule="auto"/>
        <w:ind w:left="426" w:hanging="284"/>
        <w:rPr>
          <w:lang w:val="en-US" w:eastAsia="el-GR"/>
        </w:rPr>
      </w:pPr>
      <w:r w:rsidRPr="004A6776">
        <w:rPr>
          <w:lang w:val="en-US" w:eastAsia="el-GR"/>
        </w:rPr>
        <w:t xml:space="preserve">Psy.gla.ac.uk, (2014). </w:t>
      </w:r>
      <w:r w:rsidRPr="004A6776">
        <w:rPr>
          <w:i/>
          <w:iCs/>
          <w:lang w:val="en-US" w:eastAsia="el-GR"/>
        </w:rPr>
        <w:t>Learning styles (notes)</w:t>
      </w:r>
      <w:r w:rsidRPr="004A6776">
        <w:rPr>
          <w:lang w:val="en-US" w:eastAsia="el-GR"/>
        </w:rPr>
        <w:t xml:space="preserve">. [online] Available at: </w:t>
      </w:r>
      <w:hyperlink r:id="rId163" w:history="1">
        <w:r w:rsidRPr="004A6776">
          <w:rPr>
            <w:rStyle w:val="-"/>
            <w:lang w:val="en-US" w:eastAsia="el-GR"/>
          </w:rPr>
          <w:t>http://www.psy.gla.ac.uk/~steve/lstyles.html</w:t>
        </w:r>
      </w:hyperlink>
      <w:r w:rsidRPr="004A6776">
        <w:rPr>
          <w:u w:val="single"/>
          <w:lang w:val="en-US" w:eastAsia="el-GR"/>
        </w:rPr>
        <w:t xml:space="preserve"> </w:t>
      </w:r>
      <w:r w:rsidRPr="004A6776">
        <w:rPr>
          <w:lang w:val="en-US" w:eastAsia="el-GR"/>
        </w:rPr>
        <w:t>[Accessed 7 Oct. 2014].</w:t>
      </w:r>
    </w:p>
    <w:p w:rsidR="004A6776" w:rsidRPr="004A6776" w:rsidRDefault="004A6776" w:rsidP="005C394A">
      <w:pPr>
        <w:pStyle w:val="a8"/>
        <w:numPr>
          <w:ilvl w:val="0"/>
          <w:numId w:val="56"/>
        </w:numPr>
        <w:spacing w:before="0" w:after="0" w:line="360" w:lineRule="auto"/>
        <w:ind w:left="426" w:hanging="284"/>
        <w:rPr>
          <w:lang w:val="en-US" w:eastAsia="el-GR"/>
        </w:rPr>
      </w:pPr>
      <w:r w:rsidRPr="00A4598A">
        <w:rPr>
          <w:lang w:val="en-US" w:eastAsia="el-GR"/>
        </w:rPr>
        <w:t xml:space="preserve">Rnao.ca, (2011). </w:t>
      </w:r>
      <w:r w:rsidRPr="00A4598A">
        <w:rPr>
          <w:i/>
          <w:iCs/>
          <w:lang w:val="en-US" w:eastAsia="el-GR"/>
        </w:rPr>
        <w:t>| Registered Nurses' Association of Ontario</w:t>
      </w:r>
      <w:r w:rsidRPr="00A4598A">
        <w:rPr>
          <w:lang w:val="en-US" w:eastAsia="el-GR"/>
        </w:rPr>
        <w:t xml:space="preserve">. [online] Available at: </w:t>
      </w:r>
      <w:hyperlink r:id="rId164" w:history="1">
        <w:r w:rsidRPr="00A4598A">
          <w:rPr>
            <w:rStyle w:val="-"/>
            <w:lang w:val="en-US" w:eastAsia="el-GR"/>
          </w:rPr>
          <w:t>http://rnao.ca/bpg</w:t>
        </w:r>
      </w:hyperlink>
      <w:r w:rsidRPr="00A4598A">
        <w:rPr>
          <w:u w:val="single"/>
          <w:lang w:val="en-US" w:eastAsia="el-GR"/>
        </w:rPr>
        <w:t xml:space="preserve"> </w:t>
      </w:r>
      <w:r w:rsidRPr="00A4598A">
        <w:rPr>
          <w:lang w:val="en-US" w:eastAsia="el-GR"/>
        </w:rPr>
        <w:t>[Accessed 16 Dec. 2014].</w:t>
      </w:r>
    </w:p>
    <w:p w:rsidR="004A6776" w:rsidRPr="00A4598A" w:rsidRDefault="004A6776" w:rsidP="005C394A">
      <w:pPr>
        <w:pStyle w:val="a8"/>
        <w:numPr>
          <w:ilvl w:val="0"/>
          <w:numId w:val="56"/>
        </w:numPr>
        <w:spacing w:before="0" w:after="0" w:line="360" w:lineRule="auto"/>
        <w:ind w:left="426" w:hanging="284"/>
        <w:rPr>
          <w:lang w:val="en-US" w:eastAsia="el-GR"/>
        </w:rPr>
      </w:pPr>
      <w:r w:rsidRPr="00A4598A">
        <w:rPr>
          <w:lang w:val="en-US" w:eastAsia="el-GR"/>
        </w:rPr>
        <w:t xml:space="preserve">Statisticbrain.com, (2015). </w:t>
      </w:r>
      <w:r w:rsidRPr="00A4598A">
        <w:rPr>
          <w:i/>
          <w:iCs/>
          <w:lang w:val="en-US" w:eastAsia="el-GR"/>
        </w:rPr>
        <w:t>Facebook Statistics | Statistic Brain</w:t>
      </w:r>
      <w:r w:rsidRPr="00A4598A">
        <w:rPr>
          <w:lang w:val="en-US" w:eastAsia="el-GR"/>
        </w:rPr>
        <w:t xml:space="preserve">. [online] Available at: </w:t>
      </w:r>
      <w:hyperlink r:id="rId165" w:history="1">
        <w:r w:rsidRPr="00A4598A">
          <w:rPr>
            <w:rStyle w:val="-"/>
            <w:lang w:val="en-US" w:eastAsia="el-GR"/>
          </w:rPr>
          <w:t>http://www.statisticbrain.com/facebook-statistics/</w:t>
        </w:r>
      </w:hyperlink>
      <w:r w:rsidRPr="00A4598A">
        <w:rPr>
          <w:lang w:val="en-US" w:eastAsia="el-GR"/>
        </w:rPr>
        <w:t xml:space="preserve">  [Accessed 25 May 2015].</w:t>
      </w:r>
    </w:p>
    <w:p w:rsidR="004A6776" w:rsidRPr="00A4598A" w:rsidRDefault="004A6776" w:rsidP="005C394A">
      <w:pPr>
        <w:pStyle w:val="a8"/>
        <w:numPr>
          <w:ilvl w:val="0"/>
          <w:numId w:val="56"/>
        </w:numPr>
        <w:spacing w:before="0" w:after="0" w:line="360" w:lineRule="auto"/>
        <w:ind w:left="426" w:hanging="284"/>
        <w:rPr>
          <w:lang w:val="en-US" w:eastAsia="el-GR"/>
        </w:rPr>
      </w:pPr>
      <w:r w:rsidRPr="00A4598A">
        <w:rPr>
          <w:lang w:val="en-US" w:eastAsia="el-GR"/>
        </w:rPr>
        <w:t xml:space="preserve">TuneIn, (2014). [online] Available at: </w:t>
      </w:r>
      <w:hyperlink r:id="rId166" w:history="1">
        <w:r w:rsidRPr="00A4598A">
          <w:rPr>
            <w:rStyle w:val="-"/>
            <w:lang w:val="en-US" w:eastAsia="el-GR"/>
          </w:rPr>
          <w:t>http://tunein.com/radio/Medscape-Nurses-Podcast-p604180/</w:t>
        </w:r>
      </w:hyperlink>
      <w:r w:rsidRPr="00A4598A">
        <w:rPr>
          <w:u w:val="single"/>
          <w:lang w:val="en-US" w:eastAsia="el-GR"/>
        </w:rPr>
        <w:t xml:space="preserve"> </w:t>
      </w:r>
      <w:r w:rsidRPr="00A4598A">
        <w:rPr>
          <w:lang w:val="en-US" w:eastAsia="el-GR"/>
        </w:rPr>
        <w:t>[Accessed 17 Dec. 2014].</w:t>
      </w:r>
    </w:p>
    <w:p w:rsidR="004A6776" w:rsidRPr="004A6776" w:rsidRDefault="004A6776" w:rsidP="005C394A">
      <w:pPr>
        <w:pStyle w:val="a8"/>
        <w:numPr>
          <w:ilvl w:val="0"/>
          <w:numId w:val="56"/>
        </w:numPr>
        <w:spacing w:before="0" w:after="0" w:line="360" w:lineRule="auto"/>
        <w:ind w:left="426" w:hanging="284"/>
        <w:rPr>
          <w:lang w:val="en-US" w:eastAsia="el-GR"/>
        </w:rPr>
      </w:pPr>
      <w:r w:rsidRPr="00A4598A">
        <w:rPr>
          <w:lang w:val="en-US" w:eastAsia="el-GR"/>
        </w:rPr>
        <w:t xml:space="preserve">Virtualrealityinhealth.blogspot.gr, (2012). </w:t>
      </w:r>
      <w:r w:rsidRPr="004A6776">
        <w:rPr>
          <w:i/>
          <w:iCs/>
          <w:lang w:eastAsia="el-GR"/>
        </w:rPr>
        <w:t>Εικονική</w:t>
      </w:r>
      <w:r w:rsidRPr="00A4598A">
        <w:rPr>
          <w:i/>
          <w:iCs/>
          <w:lang w:val="en-US" w:eastAsia="el-GR"/>
        </w:rPr>
        <w:t xml:space="preserve"> </w:t>
      </w:r>
      <w:r w:rsidRPr="004A6776">
        <w:rPr>
          <w:i/>
          <w:iCs/>
          <w:lang w:eastAsia="el-GR"/>
        </w:rPr>
        <w:t>Πραγματικότητα</w:t>
      </w:r>
      <w:r w:rsidRPr="00A4598A">
        <w:rPr>
          <w:i/>
          <w:iCs/>
          <w:lang w:val="en-US" w:eastAsia="el-GR"/>
        </w:rPr>
        <w:t xml:space="preserve"> </w:t>
      </w:r>
      <w:r w:rsidRPr="004A6776">
        <w:rPr>
          <w:i/>
          <w:iCs/>
          <w:lang w:eastAsia="el-GR"/>
        </w:rPr>
        <w:t>στην</w:t>
      </w:r>
      <w:r w:rsidRPr="00A4598A">
        <w:rPr>
          <w:i/>
          <w:iCs/>
          <w:lang w:val="en-US" w:eastAsia="el-GR"/>
        </w:rPr>
        <w:t xml:space="preserve"> </w:t>
      </w:r>
      <w:r w:rsidRPr="004A6776">
        <w:rPr>
          <w:i/>
          <w:iCs/>
          <w:lang w:eastAsia="el-GR"/>
        </w:rPr>
        <w:t>Υγεία</w:t>
      </w:r>
      <w:r w:rsidRPr="00A4598A">
        <w:rPr>
          <w:lang w:val="en-US" w:eastAsia="el-GR"/>
        </w:rPr>
        <w:t xml:space="preserve">. </w:t>
      </w:r>
      <w:r w:rsidRPr="004A6776">
        <w:rPr>
          <w:lang w:eastAsia="el-GR"/>
        </w:rPr>
        <w:t xml:space="preserve">[online] Available at: </w:t>
      </w:r>
      <w:hyperlink r:id="rId167" w:history="1">
        <w:r w:rsidRPr="004A6776">
          <w:rPr>
            <w:rStyle w:val="-"/>
            <w:lang w:eastAsia="el-GR"/>
          </w:rPr>
          <w:t>http://virtualrealityinhealth.blogspot.gr/</w:t>
        </w:r>
      </w:hyperlink>
      <w:r w:rsidRPr="004A6776">
        <w:rPr>
          <w:u w:val="single"/>
          <w:lang w:eastAsia="el-GR"/>
        </w:rPr>
        <w:t xml:space="preserve"> </w:t>
      </w:r>
      <w:r w:rsidRPr="004A6776">
        <w:rPr>
          <w:lang w:eastAsia="el-GR"/>
        </w:rPr>
        <w:t>[Accessed 27 Nov. 2014].</w:t>
      </w:r>
    </w:p>
    <w:p w:rsidR="004A6776" w:rsidRPr="004A6776" w:rsidRDefault="004A6776" w:rsidP="004A6776">
      <w:pPr>
        <w:spacing w:before="0" w:after="0" w:line="360" w:lineRule="auto"/>
        <w:ind w:left="66"/>
        <w:rPr>
          <w:b/>
          <w:lang w:val="en-US" w:eastAsia="el-GR"/>
        </w:rPr>
      </w:pPr>
    </w:p>
    <w:p w:rsidR="004A6776" w:rsidRPr="004A6776" w:rsidRDefault="004A6776" w:rsidP="004A6776">
      <w:pPr>
        <w:spacing w:before="0" w:after="0" w:line="360" w:lineRule="auto"/>
        <w:ind w:left="66"/>
        <w:rPr>
          <w:b/>
          <w:lang w:eastAsia="el-GR"/>
        </w:rPr>
      </w:pPr>
    </w:p>
    <w:p w:rsidR="00BF1053" w:rsidRPr="00BF1053" w:rsidRDefault="00BF1053" w:rsidP="00BF1053">
      <w:pPr>
        <w:spacing w:before="0" w:after="0" w:line="360" w:lineRule="auto"/>
        <w:ind w:left="66"/>
        <w:rPr>
          <w:b/>
          <w:lang w:eastAsia="el-GR"/>
        </w:rPr>
      </w:pPr>
    </w:p>
    <w:p w:rsidR="00BF1053" w:rsidRPr="004A6776" w:rsidRDefault="00BF1053" w:rsidP="00BF1053">
      <w:pPr>
        <w:rPr>
          <w:lang w:eastAsia="el-GR"/>
        </w:rPr>
      </w:pPr>
    </w:p>
    <w:p w:rsidR="00BF1053" w:rsidRPr="004A6776" w:rsidRDefault="00BF1053" w:rsidP="00BF1053">
      <w:pPr>
        <w:rPr>
          <w:lang w:eastAsia="el-GR"/>
        </w:rPr>
      </w:pPr>
    </w:p>
    <w:p w:rsidR="00500695" w:rsidRDefault="00500695">
      <w:pPr>
        <w:rPr>
          <w:lang w:eastAsia="el-GR"/>
        </w:rPr>
      </w:pPr>
      <w:r>
        <w:rPr>
          <w:lang w:eastAsia="el-GR"/>
        </w:rPr>
        <w:br w:type="page"/>
      </w:r>
    </w:p>
    <w:p w:rsidR="00E740D5" w:rsidRDefault="004A6776" w:rsidP="00CB66F7">
      <w:pPr>
        <w:pStyle w:val="1"/>
      </w:pPr>
      <w:bookmarkStart w:id="771" w:name="_Toc422958695"/>
      <w:bookmarkStart w:id="772" w:name="_Toc422994908"/>
      <w:bookmarkStart w:id="773" w:name="_Toc422860192"/>
      <w:r>
        <w:t>ΠΑΡΑΡΤΗΜΑ</w:t>
      </w:r>
      <w:r w:rsidR="00E740D5">
        <w:t>ΤΑ</w:t>
      </w:r>
      <w:bookmarkEnd w:id="771"/>
      <w:bookmarkEnd w:id="772"/>
    </w:p>
    <w:p w:rsidR="00E740D5" w:rsidRDefault="00E740D5">
      <w:pPr>
        <w:rPr>
          <w:rFonts w:cs="Times New Roman"/>
          <w:b/>
          <w:caps/>
          <w:color w:val="000000" w:themeColor="text1"/>
          <w:sz w:val="28"/>
        </w:rPr>
      </w:pPr>
      <w:r>
        <w:br w:type="page"/>
      </w:r>
    </w:p>
    <w:p w:rsidR="004A6776" w:rsidRDefault="004A6776" w:rsidP="00A604D4">
      <w:pPr>
        <w:pStyle w:val="4"/>
        <w:numPr>
          <w:ilvl w:val="0"/>
          <w:numId w:val="0"/>
        </w:numPr>
        <w:ind w:left="864" w:hanging="864"/>
      </w:pPr>
      <w:r>
        <w:t xml:space="preserve"> </w:t>
      </w:r>
      <w:bookmarkStart w:id="774" w:name="_Toc422958696"/>
      <w:r>
        <w:t xml:space="preserve">Ι: </w:t>
      </w:r>
      <w:bookmarkEnd w:id="773"/>
      <w:r w:rsidR="00432019">
        <w:t>Άδειες Έγκρισης Έρευνας</w:t>
      </w:r>
      <w:bookmarkEnd w:id="774"/>
      <w:r w:rsidR="00432019">
        <w:t xml:space="preserve"> </w:t>
      </w:r>
    </w:p>
    <w:p w:rsidR="004A6776" w:rsidRDefault="001222CB">
      <w:pPr>
        <w:rPr>
          <w:rFonts w:cs="Times New Roman"/>
          <w:b/>
          <w:bCs/>
          <w:lang w:eastAsia="el-GR"/>
        </w:rPr>
      </w:pPr>
      <w:r>
        <w:rPr>
          <w:noProof/>
          <w:lang w:eastAsia="el-GR"/>
        </w:rPr>
        <w:drawing>
          <wp:anchor distT="0" distB="0" distL="114300" distR="114300" simplePos="0" relativeHeight="251701760" behindDoc="0" locked="0" layoutInCell="1" allowOverlap="1">
            <wp:simplePos x="0" y="0"/>
            <wp:positionH relativeFrom="margin">
              <wp:posOffset>-286385</wp:posOffset>
            </wp:positionH>
            <wp:positionV relativeFrom="margin">
              <wp:posOffset>2425700</wp:posOffset>
            </wp:positionV>
            <wp:extent cx="5939790" cy="4455160"/>
            <wp:effectExtent l="0" t="635" r="3175" b="3175"/>
            <wp:wrapSquare wrapText="bothSides"/>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γκριση ΤΕΙ.jpg"/>
                    <pic:cNvPicPr/>
                  </pic:nvPicPr>
                  <pic:blipFill>
                    <a:blip r:embed="rId168" cstate="print">
                      <a:extLst>
                        <a:ext uri="{28A0092B-C50C-407E-A947-70E740481C1C}">
                          <a14:useLocalDpi xmlns:a14="http://schemas.microsoft.com/office/drawing/2010/main" val="0"/>
                        </a:ext>
                      </a:extLst>
                    </a:blip>
                    <a:stretch>
                      <a:fillRect/>
                    </a:stretch>
                  </pic:blipFill>
                  <pic:spPr>
                    <a:xfrm rot="5400000">
                      <a:off x="0" y="0"/>
                      <a:ext cx="5939790" cy="4455160"/>
                    </a:xfrm>
                    <a:prstGeom prst="rect">
                      <a:avLst/>
                    </a:prstGeom>
                  </pic:spPr>
                </pic:pic>
              </a:graphicData>
            </a:graphic>
          </wp:anchor>
        </w:drawing>
      </w:r>
      <w:r w:rsidR="004A6776">
        <w:br w:type="page"/>
      </w:r>
    </w:p>
    <w:p w:rsidR="009F2C91" w:rsidRDefault="009F2C91" w:rsidP="00500695"/>
    <w:p w:rsidR="004A6776" w:rsidRPr="004A6776" w:rsidRDefault="004A6776" w:rsidP="004A6776"/>
    <w:p w:rsidR="00EB20A3" w:rsidRPr="004A6776" w:rsidRDefault="001222CB">
      <w:pPr>
        <w:rPr>
          <w:lang w:eastAsia="el-GR"/>
        </w:rPr>
      </w:pPr>
      <w:r>
        <w:rPr>
          <w:noProof/>
          <w:lang w:eastAsia="el-GR"/>
        </w:rPr>
        <w:drawing>
          <wp:anchor distT="0" distB="0" distL="114300" distR="114300" simplePos="0" relativeHeight="251702784" behindDoc="0" locked="0" layoutInCell="1" allowOverlap="1">
            <wp:simplePos x="195580" y="2648585"/>
            <wp:positionH relativeFrom="margin">
              <wp:align>center</wp:align>
            </wp:positionH>
            <wp:positionV relativeFrom="margin">
              <wp:align>center</wp:align>
            </wp:positionV>
            <wp:extent cx="5939790" cy="4183380"/>
            <wp:effectExtent l="1905" t="0" r="5715" b="5715"/>
            <wp:wrapSquare wrapText="bothSides"/>
            <wp:docPr id="7"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κπα έγκριση.jpg"/>
                    <pic:cNvPicPr/>
                  </pic:nvPicPr>
                  <pic:blipFill>
                    <a:blip r:embed="rId169" cstate="print">
                      <a:extLst>
                        <a:ext uri="{28A0092B-C50C-407E-A947-70E740481C1C}">
                          <a14:useLocalDpi xmlns:a14="http://schemas.microsoft.com/office/drawing/2010/main" val="0"/>
                        </a:ext>
                      </a:extLst>
                    </a:blip>
                    <a:stretch>
                      <a:fillRect/>
                    </a:stretch>
                  </pic:blipFill>
                  <pic:spPr>
                    <a:xfrm rot="5400000">
                      <a:off x="0" y="0"/>
                      <a:ext cx="5939790" cy="4183380"/>
                    </a:xfrm>
                    <a:prstGeom prst="rect">
                      <a:avLst/>
                    </a:prstGeom>
                  </pic:spPr>
                </pic:pic>
              </a:graphicData>
            </a:graphic>
          </wp:anchor>
        </w:drawing>
      </w:r>
      <w:r w:rsidR="00EB20A3" w:rsidRPr="004A6776">
        <w:rPr>
          <w:lang w:eastAsia="el-GR"/>
        </w:rPr>
        <w:br w:type="page"/>
      </w:r>
    </w:p>
    <w:p w:rsidR="009F2C91" w:rsidRPr="004A6776" w:rsidRDefault="009F2C91" w:rsidP="009F2C91">
      <w:pPr>
        <w:rPr>
          <w:lang w:eastAsia="el-GR"/>
        </w:rPr>
      </w:pPr>
    </w:p>
    <w:p w:rsidR="00053719" w:rsidRDefault="00053719">
      <w:pPr>
        <w:rPr>
          <w:rFonts w:eastAsia="Times New Roman" w:cs="Times New Roman"/>
          <w:szCs w:val="22"/>
          <w:lang w:val="en-US" w:eastAsia="el-GR"/>
        </w:rPr>
      </w:pPr>
      <w:r w:rsidRPr="004A6776">
        <w:rPr>
          <w:rFonts w:eastAsia="Times New Roman" w:cs="Times New Roman"/>
          <w:szCs w:val="22"/>
          <w:lang w:eastAsia="el-GR"/>
        </w:rPr>
        <w:br w:type="page"/>
      </w:r>
    </w:p>
    <w:p w:rsidR="001222CB" w:rsidRPr="001222CB" w:rsidRDefault="001222CB">
      <w:pPr>
        <w:rPr>
          <w:rFonts w:eastAsia="Times New Roman" w:cs="Times New Roman"/>
          <w:szCs w:val="22"/>
          <w:lang w:val="en-US" w:eastAsia="el-GR"/>
        </w:rPr>
      </w:pPr>
    </w:p>
    <w:p w:rsidR="00DB21E1" w:rsidRDefault="00DB21E1" w:rsidP="00A604D4">
      <w:pPr>
        <w:pStyle w:val="4"/>
        <w:numPr>
          <w:ilvl w:val="0"/>
          <w:numId w:val="0"/>
        </w:numPr>
        <w:ind w:left="864" w:hanging="864"/>
      </w:pPr>
      <w:bookmarkStart w:id="775" w:name="_Toc422860193"/>
      <w:bookmarkStart w:id="776" w:name="_Toc422958697"/>
      <w:r>
        <w:t>ΙΙ: Συνοδευτική Επιστολή Ερωτηματολογίου</w:t>
      </w:r>
      <w:bookmarkEnd w:id="775"/>
      <w:bookmarkEnd w:id="776"/>
      <w:r>
        <w:t xml:space="preserve"> </w:t>
      </w:r>
    </w:p>
    <w:p w:rsidR="001222CB" w:rsidRPr="00E159D1" w:rsidRDefault="001222CB" w:rsidP="001222CB">
      <w:pPr>
        <w:keepNext/>
        <w:keepLines/>
        <w:spacing w:before="200" w:after="0" w:line="240" w:lineRule="auto"/>
        <w:ind w:left="425"/>
        <w:outlineLvl w:val="1"/>
        <w:rPr>
          <w:rFonts w:asciiTheme="majorHAnsi" w:eastAsiaTheme="majorEastAsia" w:hAnsiTheme="majorHAnsi" w:cstheme="majorBidi"/>
          <w:b/>
          <w:bCs/>
          <w:color w:val="4F81BD" w:themeColor="accent1"/>
          <w:sz w:val="26"/>
          <w:szCs w:val="26"/>
        </w:rPr>
      </w:pPr>
      <w:bookmarkStart w:id="777" w:name="_Toc422860194"/>
      <w:bookmarkStart w:id="778" w:name="_Toc422958698"/>
      <w:bookmarkStart w:id="779" w:name="_Toc422994909"/>
      <w:r w:rsidRPr="00E159D1">
        <w:rPr>
          <w:rFonts w:asciiTheme="majorHAnsi" w:eastAsiaTheme="majorEastAsia" w:hAnsiTheme="majorHAnsi" w:cstheme="majorBidi"/>
          <w:b/>
          <w:bCs/>
          <w:color w:val="4F81BD" w:themeColor="accent1"/>
          <w:sz w:val="28"/>
          <w:szCs w:val="26"/>
        </w:rPr>
        <w:t>ΝΕΕΣ ΤΕΧΝΟΛΟΓΙΕΣ ΚΑΙ ΜΑΘΗΣΙΑΚΟΣ ΤΥΠΟΣ ΦΟΙΤΗΤΩΝ- ΤΡΙΩΝ ΣΤΗ ΝΟΣΗΛΕΥΤΙΚΗ ΕΠΙΣΤΗΜΗ</w:t>
      </w:r>
      <w:bookmarkEnd w:id="777"/>
      <w:bookmarkEnd w:id="778"/>
      <w:bookmarkEnd w:id="779"/>
    </w:p>
    <w:p w:rsidR="001222CB" w:rsidRPr="00E159D1" w:rsidRDefault="001222CB" w:rsidP="001222CB">
      <w:pPr>
        <w:pBdr>
          <w:bottom w:val="single" w:sz="6" w:space="1" w:color="auto"/>
        </w:pBdr>
        <w:spacing w:after="240" w:line="360" w:lineRule="auto"/>
        <w:ind w:left="425"/>
        <w:rPr>
          <w:rFonts w:ascii="Arial Narrow" w:hAnsi="Arial Narrow" w:cs="Times New Roman"/>
          <w:bCs/>
          <w:iCs/>
          <w:szCs w:val="26"/>
        </w:rPr>
      </w:pPr>
    </w:p>
    <w:p w:rsidR="001222CB" w:rsidRPr="00E159D1" w:rsidRDefault="001222CB" w:rsidP="001222CB">
      <w:pPr>
        <w:pBdr>
          <w:bottom w:val="single" w:sz="6" w:space="1" w:color="auto"/>
        </w:pBdr>
        <w:spacing w:after="0" w:line="360" w:lineRule="auto"/>
        <w:ind w:left="425"/>
        <w:rPr>
          <w:rFonts w:ascii="Arial Narrow" w:hAnsi="Arial Narrow" w:cs="Times New Roman"/>
          <w:bCs/>
          <w:iCs/>
          <w:szCs w:val="26"/>
        </w:rPr>
      </w:pPr>
      <w:r w:rsidRPr="00E159D1">
        <w:rPr>
          <w:rFonts w:ascii="Arial Narrow" w:hAnsi="Arial Narrow" w:cs="Times New Roman"/>
          <w:bCs/>
          <w:iCs/>
          <w:szCs w:val="26"/>
        </w:rPr>
        <w:t xml:space="preserve">Στο πλαίσιο της διδακτορικής μου διατριβής με θέμα τις Νέες Τεχνολογίες και τον Μαθησιακό </w:t>
      </w:r>
      <w:r w:rsidRPr="00E159D1">
        <w:rPr>
          <w:rFonts w:ascii="Arial Narrow" w:hAnsi="Arial Narrow" w:cs="Times New Roman"/>
          <w:bCs/>
          <w:iCs/>
          <w:szCs w:val="26"/>
          <w:lang w:val="en-US"/>
        </w:rPr>
        <w:t>T</w:t>
      </w:r>
      <w:r w:rsidRPr="00E159D1">
        <w:rPr>
          <w:rFonts w:ascii="Arial Narrow" w:hAnsi="Arial Narrow" w:cs="Times New Roman"/>
          <w:bCs/>
          <w:iCs/>
          <w:szCs w:val="26"/>
        </w:rPr>
        <w:t>ύπο των φοιτητών / τριών στη νοσηλευτική επιστήμη, σας αποστέλλω ερωτηματολόγιο με στόχο τη διερεύνηση των απόψεων και στάσεων των φοιτητών επί του θέματος. Το όλο εγχείρημα εκτιμάται ότι παρουσιάζει αυξημένο ερευνητικό ενδιαφέρον κι αφορά άμεσα ή έμμεσα όλους τους φοιτητές.</w:t>
      </w:r>
      <w:r w:rsidRPr="00E159D1">
        <w:rPr>
          <w:rFonts w:ascii="Arial Narrow" w:hAnsi="Arial Narrow" w:cs="Times New Roman"/>
          <w:bCs/>
          <w:iCs/>
          <w:szCs w:val="26"/>
        </w:rPr>
        <w:br/>
        <w:t xml:space="preserve">Για το σκοπό αυτό σας παρακαλώ όπως διαθέσετε τον απαραίτητο χρόνο, ώστε η συμπλήρωση του να γίνει όσο το δυνατόν με αντικειμενικότητα, ειλικρίνεια κι αξιοπιστία. </w:t>
      </w:r>
      <w:r w:rsidRPr="00E159D1">
        <w:rPr>
          <w:rFonts w:ascii="Arial Narrow" w:hAnsi="Arial Narrow" w:cs="Times New Roman"/>
          <w:bCs/>
          <w:iCs/>
          <w:szCs w:val="26"/>
        </w:rPr>
        <w:br/>
        <w:t xml:space="preserve">Η συμπλήρωσή του είναι προαιρετική κι ανώνυμη. </w:t>
      </w:r>
      <w:r w:rsidRPr="00E159D1">
        <w:rPr>
          <w:rFonts w:ascii="Arial Narrow" w:hAnsi="Arial Narrow" w:cs="Times New Roman"/>
          <w:bCs/>
          <w:iCs/>
          <w:szCs w:val="26"/>
        </w:rPr>
        <w:br/>
        <w:t xml:space="preserve">Σας ευχαριστώ εκ των προτέρων για τη συνεργασία. </w:t>
      </w:r>
      <w:r w:rsidRPr="00E159D1">
        <w:rPr>
          <w:rFonts w:ascii="Arial Narrow" w:hAnsi="Arial Narrow" w:cs="Times New Roman"/>
          <w:bCs/>
          <w:iCs/>
          <w:szCs w:val="26"/>
        </w:rPr>
        <w:br/>
        <w:t>Ελένη Χριστοδούλου</w:t>
      </w:r>
    </w:p>
    <w:p w:rsidR="001222CB" w:rsidRPr="00E159D1" w:rsidRDefault="001222CB" w:rsidP="001222CB">
      <w:pPr>
        <w:pBdr>
          <w:bottom w:val="single" w:sz="6" w:space="1" w:color="auto"/>
        </w:pBdr>
        <w:spacing w:after="0" w:line="360" w:lineRule="auto"/>
        <w:ind w:left="425"/>
        <w:rPr>
          <w:rFonts w:ascii="Arial Narrow" w:hAnsi="Arial Narrow" w:cs="Times New Roman"/>
          <w:bCs/>
          <w:iCs/>
          <w:szCs w:val="26"/>
        </w:rPr>
      </w:pPr>
      <w:r w:rsidRPr="00E159D1">
        <w:rPr>
          <w:rFonts w:ascii="Arial Narrow" w:hAnsi="Arial Narrow" w:cs="Times New Roman"/>
          <w:bCs/>
          <w:iCs/>
          <w:szCs w:val="26"/>
          <w:lang w:val="en-US"/>
        </w:rPr>
        <w:t>Email</w:t>
      </w:r>
      <w:r w:rsidRPr="00E159D1">
        <w:rPr>
          <w:rFonts w:ascii="Arial Narrow" w:hAnsi="Arial Narrow" w:cs="Times New Roman"/>
          <w:bCs/>
          <w:iCs/>
          <w:szCs w:val="26"/>
        </w:rPr>
        <w:t xml:space="preserve"> επικοινωνίας: </w:t>
      </w:r>
      <w:hyperlink r:id="rId170" w:history="1">
        <w:r w:rsidRPr="00E159D1">
          <w:rPr>
            <w:rFonts w:ascii="Arial Narrow" w:hAnsi="Arial Narrow" w:cs="Times New Roman"/>
            <w:bCs/>
            <w:iCs/>
            <w:color w:val="0000FF"/>
            <w:szCs w:val="26"/>
            <w:u w:val="single"/>
            <w:lang w:val="en-US"/>
          </w:rPr>
          <w:t>ele</w:t>
        </w:r>
        <w:r w:rsidRPr="00E159D1">
          <w:rPr>
            <w:rFonts w:ascii="Arial Narrow" w:hAnsi="Arial Narrow" w:cs="Times New Roman"/>
            <w:bCs/>
            <w:iCs/>
            <w:color w:val="0000FF"/>
            <w:szCs w:val="26"/>
            <w:u w:val="single"/>
          </w:rPr>
          <w:t>.</w:t>
        </w:r>
        <w:r w:rsidRPr="00E159D1">
          <w:rPr>
            <w:rFonts w:ascii="Arial Narrow" w:hAnsi="Arial Narrow" w:cs="Times New Roman"/>
            <w:bCs/>
            <w:iCs/>
            <w:color w:val="0000FF"/>
            <w:szCs w:val="26"/>
            <w:u w:val="single"/>
            <w:lang w:val="en-US"/>
          </w:rPr>
          <w:t>xristodoulou</w:t>
        </w:r>
        <w:r w:rsidRPr="00E159D1">
          <w:rPr>
            <w:rFonts w:ascii="Arial Narrow" w:hAnsi="Arial Narrow" w:cs="Times New Roman"/>
            <w:bCs/>
            <w:iCs/>
            <w:color w:val="0000FF"/>
            <w:szCs w:val="26"/>
            <w:u w:val="single"/>
          </w:rPr>
          <w:t>@</w:t>
        </w:r>
        <w:r w:rsidRPr="00E159D1">
          <w:rPr>
            <w:rFonts w:ascii="Arial Narrow" w:hAnsi="Arial Narrow" w:cs="Times New Roman"/>
            <w:bCs/>
            <w:iCs/>
            <w:color w:val="0000FF"/>
            <w:szCs w:val="26"/>
            <w:u w:val="single"/>
            <w:lang w:val="en-US"/>
          </w:rPr>
          <w:t>gmail</w:t>
        </w:r>
        <w:r w:rsidRPr="00E159D1">
          <w:rPr>
            <w:rFonts w:ascii="Arial Narrow" w:hAnsi="Arial Narrow" w:cs="Times New Roman"/>
            <w:bCs/>
            <w:iCs/>
            <w:color w:val="0000FF"/>
            <w:szCs w:val="26"/>
            <w:u w:val="single"/>
          </w:rPr>
          <w:t>.</w:t>
        </w:r>
        <w:r w:rsidRPr="00E159D1">
          <w:rPr>
            <w:rFonts w:ascii="Arial Narrow" w:hAnsi="Arial Narrow" w:cs="Times New Roman"/>
            <w:bCs/>
            <w:iCs/>
            <w:color w:val="0000FF"/>
            <w:szCs w:val="26"/>
            <w:u w:val="single"/>
            <w:lang w:val="en-US"/>
          </w:rPr>
          <w:t>com</w:t>
        </w:r>
      </w:hyperlink>
    </w:p>
    <w:p w:rsidR="001222CB" w:rsidRPr="00E159D1" w:rsidRDefault="001222CB" w:rsidP="001222CB">
      <w:pPr>
        <w:pBdr>
          <w:bottom w:val="single" w:sz="6" w:space="1" w:color="auto"/>
        </w:pBdr>
        <w:spacing w:after="0" w:line="360" w:lineRule="auto"/>
        <w:ind w:left="425"/>
        <w:rPr>
          <w:rFonts w:ascii="Arial Narrow" w:hAnsi="Arial Narrow" w:cs="Times New Roman"/>
          <w:bCs/>
          <w:iCs/>
          <w:szCs w:val="26"/>
        </w:rPr>
      </w:pPr>
    </w:p>
    <w:p w:rsidR="001222CB" w:rsidRDefault="001222CB" w:rsidP="001222CB"/>
    <w:p w:rsidR="001222CB" w:rsidRPr="004A6776" w:rsidRDefault="001222CB" w:rsidP="001222CB">
      <w:pPr>
        <w:spacing w:before="0"/>
        <w:rPr>
          <w:rFonts w:eastAsia="Times New Roman" w:cs="Times New Roman"/>
          <w:szCs w:val="22"/>
          <w:lang w:eastAsia="el-GR"/>
        </w:rPr>
      </w:pPr>
    </w:p>
    <w:p w:rsidR="00DB21E1" w:rsidRDefault="00DB21E1">
      <w:pPr>
        <w:rPr>
          <w:rFonts w:cs="Times New Roman"/>
          <w:b/>
          <w:bCs/>
          <w:lang w:eastAsia="el-GR"/>
        </w:rPr>
      </w:pPr>
    </w:p>
    <w:p w:rsidR="00DB21E1" w:rsidRDefault="00DB21E1">
      <w:r>
        <w:br w:type="page"/>
      </w:r>
    </w:p>
    <w:p w:rsidR="00DB21E1" w:rsidRPr="00DB21E1" w:rsidRDefault="00DB21E1" w:rsidP="00A604D4">
      <w:pPr>
        <w:pStyle w:val="4"/>
        <w:numPr>
          <w:ilvl w:val="0"/>
          <w:numId w:val="0"/>
        </w:numPr>
        <w:ind w:left="864" w:hanging="864"/>
      </w:pPr>
      <w:bookmarkStart w:id="780" w:name="_Toc422860195"/>
      <w:r>
        <w:t xml:space="preserve"> </w:t>
      </w:r>
      <w:bookmarkStart w:id="781" w:name="_Toc422958699"/>
      <w:r>
        <w:t>ΙΙΙ: Ερωτηματολόγιο</w:t>
      </w:r>
      <w:bookmarkEnd w:id="780"/>
      <w:bookmarkEnd w:id="781"/>
    </w:p>
    <w:p w:rsidR="00CE1D0E" w:rsidRPr="00500695" w:rsidRDefault="00DB21E1" w:rsidP="00500695">
      <w:pPr>
        <w:jc w:val="center"/>
        <w:rPr>
          <w:b/>
          <w:sz w:val="26"/>
        </w:rPr>
      </w:pPr>
      <w:r>
        <w:br w:type="page"/>
      </w:r>
      <w:r w:rsidR="00CE1D0E" w:rsidRPr="00500695">
        <w:rPr>
          <w:b/>
          <w:color w:val="548DD4" w:themeColor="text2" w:themeTint="99"/>
        </w:rPr>
        <w:t>ΝΕΕΣ ΤΕΧΝΟΛΟΓΙΕΣ ΚΑΙ ΜΑΘΗΣΙΑΚΟΣ ΤΥΠΟΣ ΦΟΙΤΗΤΩΝ- ΤΡΙΩΝ ΣΤΗ ΝΟΣΗΛΕΥΤΙΚΗ ΕΠΙΣΤΗΜΗ</w:t>
      </w:r>
    </w:p>
    <w:p w:rsidR="00CE1D0E" w:rsidRPr="00CE1D0E" w:rsidRDefault="00CE1D0E" w:rsidP="00CE1D0E">
      <w:pPr>
        <w:pBdr>
          <w:bottom w:val="single" w:sz="6" w:space="1" w:color="auto"/>
        </w:pBdr>
        <w:spacing w:before="0" w:after="0" w:line="360" w:lineRule="auto"/>
        <w:ind w:left="425"/>
        <w:jc w:val="left"/>
        <w:rPr>
          <w:rFonts w:ascii="Arial Narrow" w:hAnsi="Arial Narrow" w:cs="Times New Roman"/>
          <w:bCs/>
          <w:iCs/>
          <w:sz w:val="22"/>
          <w:szCs w:val="26"/>
        </w:rPr>
      </w:pPr>
      <w:r w:rsidRPr="00CE1D0E">
        <w:rPr>
          <w:rFonts w:ascii="Arial Narrow" w:hAnsi="Arial Narrow" w:cs="Times New Roman"/>
          <w:bCs/>
          <w:iCs/>
          <w:sz w:val="22"/>
          <w:szCs w:val="26"/>
        </w:rPr>
        <w:t xml:space="preserve">Στο πλαίσιο της διδακτορικής μου διατριβής με θέμα τις Νέες Τεχνολογίες και τον Μαθησιακό </w:t>
      </w:r>
      <w:r w:rsidRPr="00CE1D0E">
        <w:rPr>
          <w:rFonts w:ascii="Arial Narrow" w:hAnsi="Arial Narrow" w:cs="Times New Roman"/>
          <w:bCs/>
          <w:iCs/>
          <w:sz w:val="22"/>
          <w:szCs w:val="26"/>
          <w:lang w:val="en-US"/>
        </w:rPr>
        <w:t>T</w:t>
      </w:r>
      <w:r w:rsidRPr="00CE1D0E">
        <w:rPr>
          <w:rFonts w:ascii="Arial Narrow" w:hAnsi="Arial Narrow" w:cs="Times New Roman"/>
          <w:bCs/>
          <w:iCs/>
          <w:sz w:val="22"/>
          <w:szCs w:val="26"/>
        </w:rPr>
        <w:t>ύπο των φοιτητών / τριών στη νοσηλευτική επιστήμη, σας αποστέλλω ερωτηματολόγιο με στόχο τη διερεύνηση των απόψεων και στάσεων των φοιτητών επί του θέματος. Το όλο εγχείρημα εκτιμάται ότι παρουσιάζει αυξημένο ερευνητικό ενδιαφέρον κι αφορά άμεσα ή έμμεσα όλους τους φοιτητές.</w:t>
      </w:r>
      <w:r w:rsidRPr="00CE1D0E">
        <w:rPr>
          <w:rFonts w:ascii="Arial Narrow" w:hAnsi="Arial Narrow" w:cs="Times New Roman"/>
          <w:bCs/>
          <w:iCs/>
          <w:sz w:val="22"/>
          <w:szCs w:val="26"/>
        </w:rPr>
        <w:br/>
        <w:t xml:space="preserve">Για το σκοπό αυτό σας παρακαλώ όπως διαθέσετε τον απαραίτητο χρόνο, ώστε η συμπλήρωση του να γίνει όσο το δυνατόν με αντικειμενικότητα, ειλικρίνεια κι αξιοπιστία. </w:t>
      </w:r>
      <w:r w:rsidRPr="00CE1D0E">
        <w:rPr>
          <w:rFonts w:ascii="Arial Narrow" w:hAnsi="Arial Narrow" w:cs="Times New Roman"/>
          <w:bCs/>
          <w:iCs/>
          <w:sz w:val="22"/>
          <w:szCs w:val="26"/>
        </w:rPr>
        <w:br/>
        <w:t xml:space="preserve">Η συμπλήρωσή του είναι προαιρετική κι ανώνυμη. </w:t>
      </w:r>
      <w:r w:rsidRPr="00CE1D0E">
        <w:rPr>
          <w:rFonts w:ascii="Arial Narrow" w:hAnsi="Arial Narrow" w:cs="Times New Roman"/>
          <w:bCs/>
          <w:iCs/>
          <w:sz w:val="22"/>
          <w:szCs w:val="26"/>
        </w:rPr>
        <w:br/>
        <w:t xml:space="preserve">Σας ευχαριστώ εκ των προτέρων για τη συνεργασία. </w:t>
      </w:r>
      <w:r w:rsidRPr="00CE1D0E">
        <w:rPr>
          <w:rFonts w:ascii="Arial Narrow" w:hAnsi="Arial Narrow" w:cs="Times New Roman"/>
          <w:bCs/>
          <w:iCs/>
          <w:sz w:val="22"/>
          <w:szCs w:val="26"/>
        </w:rPr>
        <w:br/>
        <w:t>Ελένη Χριστοδούλου</w:t>
      </w:r>
    </w:p>
    <w:p w:rsidR="00CE1D0E" w:rsidRPr="00CE1D0E" w:rsidRDefault="00CE1D0E" w:rsidP="00CE1D0E">
      <w:pPr>
        <w:pBdr>
          <w:bottom w:val="single" w:sz="6" w:space="1" w:color="auto"/>
        </w:pBdr>
        <w:spacing w:before="0" w:after="0" w:line="360" w:lineRule="auto"/>
        <w:ind w:left="425"/>
        <w:jc w:val="left"/>
        <w:rPr>
          <w:rFonts w:ascii="Arial Narrow" w:hAnsi="Arial Narrow" w:cs="Times New Roman"/>
          <w:bCs/>
          <w:iCs/>
          <w:sz w:val="22"/>
          <w:szCs w:val="26"/>
        </w:rPr>
      </w:pPr>
      <w:r w:rsidRPr="00CE1D0E">
        <w:rPr>
          <w:rFonts w:ascii="Arial Narrow" w:hAnsi="Arial Narrow" w:cs="Times New Roman"/>
          <w:bCs/>
          <w:iCs/>
          <w:sz w:val="22"/>
          <w:szCs w:val="26"/>
          <w:lang w:val="en-US"/>
        </w:rPr>
        <w:t>Email</w:t>
      </w:r>
      <w:r w:rsidRPr="00CE1D0E">
        <w:rPr>
          <w:rFonts w:ascii="Arial Narrow" w:hAnsi="Arial Narrow" w:cs="Times New Roman"/>
          <w:bCs/>
          <w:iCs/>
          <w:sz w:val="22"/>
          <w:szCs w:val="26"/>
        </w:rPr>
        <w:t xml:space="preserve"> επικοινωνίας: </w:t>
      </w:r>
      <w:hyperlink r:id="rId171" w:history="1">
        <w:r w:rsidRPr="00CE1D0E">
          <w:rPr>
            <w:rFonts w:ascii="Arial Narrow" w:hAnsi="Arial Narrow" w:cs="Times New Roman"/>
            <w:iCs/>
            <w:color w:val="0000FF"/>
            <w:sz w:val="22"/>
            <w:szCs w:val="26"/>
            <w:u w:val="single"/>
            <w:lang w:val="en-US"/>
          </w:rPr>
          <w:t>ele</w:t>
        </w:r>
        <w:r w:rsidRPr="00CE1D0E">
          <w:rPr>
            <w:rFonts w:ascii="Arial Narrow" w:hAnsi="Arial Narrow" w:cs="Times New Roman"/>
            <w:iCs/>
            <w:color w:val="0000FF"/>
            <w:sz w:val="22"/>
            <w:szCs w:val="26"/>
            <w:u w:val="single"/>
          </w:rPr>
          <w:t>.</w:t>
        </w:r>
        <w:r w:rsidRPr="00CE1D0E">
          <w:rPr>
            <w:rFonts w:ascii="Arial Narrow" w:hAnsi="Arial Narrow" w:cs="Times New Roman"/>
            <w:iCs/>
            <w:color w:val="0000FF"/>
            <w:sz w:val="22"/>
            <w:szCs w:val="26"/>
            <w:u w:val="single"/>
            <w:lang w:val="en-US"/>
          </w:rPr>
          <w:t>xristodoulou</w:t>
        </w:r>
        <w:r w:rsidRPr="00CE1D0E">
          <w:rPr>
            <w:rFonts w:ascii="Arial Narrow" w:hAnsi="Arial Narrow" w:cs="Times New Roman"/>
            <w:iCs/>
            <w:color w:val="0000FF"/>
            <w:sz w:val="22"/>
            <w:szCs w:val="26"/>
            <w:u w:val="single"/>
          </w:rPr>
          <w:t>@</w:t>
        </w:r>
        <w:r w:rsidRPr="00CE1D0E">
          <w:rPr>
            <w:rFonts w:ascii="Arial Narrow" w:hAnsi="Arial Narrow" w:cs="Times New Roman"/>
            <w:iCs/>
            <w:color w:val="0000FF"/>
            <w:sz w:val="22"/>
            <w:szCs w:val="26"/>
            <w:u w:val="single"/>
            <w:lang w:val="en-US"/>
          </w:rPr>
          <w:t>gmail</w:t>
        </w:r>
        <w:r w:rsidRPr="00CE1D0E">
          <w:rPr>
            <w:rFonts w:ascii="Arial Narrow" w:hAnsi="Arial Narrow" w:cs="Times New Roman"/>
            <w:iCs/>
            <w:color w:val="0000FF"/>
            <w:sz w:val="22"/>
            <w:szCs w:val="26"/>
            <w:u w:val="single"/>
          </w:rPr>
          <w:t>.</w:t>
        </w:r>
        <w:r w:rsidRPr="00CE1D0E">
          <w:rPr>
            <w:rFonts w:ascii="Arial Narrow" w:hAnsi="Arial Narrow" w:cs="Times New Roman"/>
            <w:iCs/>
            <w:color w:val="0000FF"/>
            <w:sz w:val="22"/>
            <w:szCs w:val="26"/>
            <w:u w:val="single"/>
            <w:lang w:val="en-US"/>
          </w:rPr>
          <w:t>com</w:t>
        </w:r>
      </w:hyperlink>
    </w:p>
    <w:p w:rsidR="00CE1D0E" w:rsidRPr="00CE1D0E" w:rsidRDefault="00CE1D0E" w:rsidP="00CE1D0E">
      <w:pPr>
        <w:pBdr>
          <w:bottom w:val="single" w:sz="6" w:space="1" w:color="auto"/>
        </w:pBdr>
        <w:spacing w:before="0" w:after="0" w:line="360" w:lineRule="auto"/>
        <w:ind w:left="425"/>
        <w:jc w:val="left"/>
        <w:rPr>
          <w:rFonts w:ascii="Arial Narrow" w:hAnsi="Arial Narrow" w:cs="Times New Roman"/>
          <w:bCs/>
          <w:iCs/>
          <w:sz w:val="22"/>
          <w:szCs w:val="26"/>
        </w:rPr>
      </w:pPr>
    </w:p>
    <w:p w:rsidR="00CE1D0E" w:rsidRPr="00500695" w:rsidRDefault="00CE1D0E" w:rsidP="00500695">
      <w:pPr>
        <w:ind w:firstLine="720"/>
        <w:jc w:val="right"/>
        <w:rPr>
          <w:b/>
          <w:color w:val="548DD4" w:themeColor="text2" w:themeTint="99"/>
          <w:sz w:val="26"/>
          <w:u w:val="double"/>
        </w:rPr>
      </w:pPr>
      <w:r w:rsidRPr="00500695">
        <w:rPr>
          <w:b/>
          <w:color w:val="548DD4" w:themeColor="text2" w:themeTint="99"/>
          <w:u w:val="double"/>
        </w:rPr>
        <w:t>ΔΗΜΟΓΡΑΦΙΚΑ</w:t>
      </w:r>
      <w:r w:rsidRPr="00500695">
        <w:rPr>
          <w:b/>
          <w:color w:val="548DD4" w:themeColor="text2" w:themeTint="99"/>
          <w:sz w:val="22"/>
          <w:u w:val="double"/>
        </w:rPr>
        <w:t xml:space="preserve"> </w:t>
      </w:r>
      <w:r w:rsidRPr="00500695">
        <w:rPr>
          <w:b/>
          <w:color w:val="548DD4" w:themeColor="text2" w:themeTint="99"/>
          <w:u w:val="double"/>
        </w:rPr>
        <w:t>ΣΤΟΙΧΕΙΑ</w:t>
      </w:r>
    </w:p>
    <w:p w:rsidR="00CE1D0E" w:rsidRPr="00CE1D0E" w:rsidRDefault="00CE1D0E" w:rsidP="00CE1D0E">
      <w:pPr>
        <w:spacing w:line="240" w:lineRule="auto"/>
        <w:ind w:left="142"/>
        <w:jc w:val="left"/>
        <w:rPr>
          <w:rFonts w:cs="Times New Roman"/>
          <w:b/>
          <w:bCs/>
          <w:sz w:val="26"/>
          <w:szCs w:val="26"/>
        </w:rPr>
      </w:pPr>
      <w:r w:rsidRPr="00CE1D0E">
        <w:rPr>
          <w:rFonts w:asciiTheme="majorHAnsi" w:hAnsiTheme="majorHAnsi" w:cs="Times New Roman"/>
          <w:b/>
          <w:bCs/>
          <w:szCs w:val="26"/>
        </w:rPr>
        <w:t>Φύλο</w:t>
      </w:r>
      <w:r w:rsidRPr="00CE1D0E">
        <w:rPr>
          <w:rFonts w:cs="Times New Roman"/>
          <w:b/>
          <w:bCs/>
          <w:sz w:val="26"/>
          <w:szCs w:val="26"/>
        </w:rPr>
        <w:t xml:space="preserve"> </w:t>
      </w:r>
      <w:r w:rsidRPr="00CE1D0E">
        <w:rPr>
          <w:rFonts w:cs="Times New Roman"/>
          <w:b/>
          <w:bCs/>
          <w:sz w:val="26"/>
          <w:szCs w:val="26"/>
        </w:rPr>
        <w:tab/>
      </w:r>
      <w:r w:rsidRPr="00CE1D0E">
        <w:rPr>
          <w:rFonts w:cs="Times New Roman"/>
          <w:b/>
          <w:bCs/>
          <w:sz w:val="26"/>
          <w:szCs w:val="26"/>
        </w:rPr>
        <w:tab/>
      </w:r>
      <w:r w:rsidRPr="00CE1D0E">
        <w:rPr>
          <w:rFonts w:cs="Times New Roman"/>
          <w:b/>
          <w:bCs/>
          <w:sz w:val="26"/>
          <w:szCs w:val="26"/>
        </w:rPr>
        <w:tab/>
      </w:r>
      <w:r w:rsidRPr="00CE1D0E">
        <w:rPr>
          <w:rFonts w:cs="Times New Roman"/>
          <w:b/>
          <w:bCs/>
          <w:sz w:val="26"/>
          <w:szCs w:val="26"/>
        </w:rPr>
        <w:tab/>
      </w:r>
      <w:r w:rsidRPr="00CE1D0E">
        <w:rPr>
          <w:rFonts w:cs="Times New Roman"/>
          <w:b/>
          <w:bCs/>
          <w:sz w:val="26"/>
          <w:szCs w:val="26"/>
        </w:rPr>
        <w:tab/>
      </w:r>
      <w:r w:rsidRPr="00CE1D0E">
        <w:rPr>
          <w:rFonts w:cs="Times New Roman"/>
          <w:b/>
          <w:bCs/>
          <w:sz w:val="26"/>
          <w:szCs w:val="26"/>
        </w:rPr>
        <w:tab/>
        <w:t xml:space="preserve">   </w:t>
      </w:r>
      <w:r w:rsidRPr="00CE1D0E">
        <w:rPr>
          <w:rFonts w:cs="Times New Roman"/>
          <w:b/>
          <w:bCs/>
          <w:sz w:val="26"/>
          <w:szCs w:val="26"/>
        </w:rPr>
        <w:tab/>
      </w:r>
    </w:p>
    <w:p w:rsidR="00CE1D0E" w:rsidRPr="00CE1D0E" w:rsidRDefault="008A2614" w:rsidP="00CE1D0E">
      <w:pPr>
        <w:spacing w:line="276" w:lineRule="auto"/>
        <w:ind w:left="142"/>
        <w:jc w:val="left"/>
        <w:rPr>
          <w:rFonts w:cs="Times New Roman"/>
          <w:szCs w:val="22"/>
        </w:rPr>
      </w:pPr>
      <w:sdt>
        <w:sdtPr>
          <w:rPr>
            <w:rFonts w:asciiTheme="minorHAnsi" w:hAnsiTheme="minorHAnsi"/>
            <w:sz w:val="22"/>
            <w:szCs w:val="22"/>
          </w:rPr>
          <w:id w:val="500788672"/>
        </w:sdtPr>
        <w:sdtEndPr/>
        <w:sdtContent>
          <w:r w:rsidR="00CE1D0E" w:rsidRPr="00CE1D0E">
            <w:rPr>
              <w:rFonts w:ascii="MS Gothic" w:eastAsia="MS Gothic" w:hAnsi="MS Gothic" w:cs="MS Gothic" w:hint="eastAsia"/>
              <w:sz w:val="22"/>
              <w:szCs w:val="22"/>
            </w:rPr>
            <w:t>☐</w:t>
          </w:r>
        </w:sdtContent>
      </w:sdt>
      <w:r w:rsidR="00CE1D0E" w:rsidRPr="00CE1D0E">
        <w:rPr>
          <w:rFonts w:cs="Times New Roman"/>
          <w:szCs w:val="22"/>
        </w:rPr>
        <w:t xml:space="preserve">  </w:t>
      </w:r>
      <w:r w:rsidR="00CE1D0E" w:rsidRPr="00CE1D0E">
        <w:rPr>
          <w:rFonts w:ascii="Arial Narrow" w:hAnsi="Arial Narrow" w:cs="Times New Roman"/>
          <w:sz w:val="22"/>
          <w:szCs w:val="22"/>
        </w:rPr>
        <w:t>Άνδρας</w:t>
      </w:r>
      <w:r w:rsidR="00CE1D0E" w:rsidRPr="00CE1D0E">
        <w:rPr>
          <w:rFonts w:cs="Times New Roman"/>
          <w:szCs w:val="22"/>
        </w:rPr>
        <w:t xml:space="preserve"> </w:t>
      </w:r>
    </w:p>
    <w:p w:rsidR="00CE1D0E" w:rsidRPr="00CE1D0E" w:rsidRDefault="008A2614" w:rsidP="00CE1D0E">
      <w:pPr>
        <w:spacing w:after="240" w:line="276" w:lineRule="auto"/>
        <w:ind w:left="142"/>
        <w:jc w:val="left"/>
        <w:rPr>
          <w:rFonts w:cs="Times New Roman"/>
          <w:szCs w:val="22"/>
        </w:rPr>
      </w:pPr>
      <w:sdt>
        <w:sdtPr>
          <w:rPr>
            <w:rFonts w:cs="Times New Roman"/>
            <w:szCs w:val="22"/>
          </w:rPr>
          <w:id w:val="1683707264"/>
        </w:sdtPr>
        <w:sdtEndPr/>
        <w:sdtContent>
          <w:r w:rsidR="00CE1D0E" w:rsidRPr="00CE1D0E">
            <w:rPr>
              <w:rFonts w:ascii="MS Gothic" w:eastAsia="MS Gothic" w:hAnsi="MS Gothic" w:cs="MS Gothic" w:hint="eastAsia"/>
              <w:szCs w:val="22"/>
            </w:rPr>
            <w:t>☐</w:t>
          </w:r>
        </w:sdtContent>
      </w:sdt>
      <w:r w:rsidR="00CE1D0E" w:rsidRPr="00CE1D0E">
        <w:rPr>
          <w:rFonts w:cs="Times New Roman"/>
          <w:szCs w:val="22"/>
        </w:rPr>
        <w:t xml:space="preserve"> </w:t>
      </w:r>
      <w:r w:rsidR="00CE1D0E" w:rsidRPr="00CE1D0E">
        <w:rPr>
          <w:rFonts w:ascii="Arial Narrow" w:hAnsi="Arial Narrow" w:cs="Times New Roman"/>
          <w:sz w:val="22"/>
          <w:szCs w:val="22"/>
        </w:rPr>
        <w:t>Γυναίκα</w:t>
      </w:r>
      <w:r w:rsidR="00CE1D0E" w:rsidRPr="00CE1D0E">
        <w:rPr>
          <w:rFonts w:cs="Times New Roman"/>
          <w:szCs w:val="22"/>
        </w:rPr>
        <w:t xml:space="preserve"> </w:t>
      </w:r>
    </w:p>
    <w:p w:rsidR="00CE1D0E" w:rsidRPr="00CE1D0E" w:rsidRDefault="00CE1D0E" w:rsidP="00CE1D0E">
      <w:pPr>
        <w:spacing w:line="240" w:lineRule="auto"/>
        <w:ind w:left="142"/>
        <w:jc w:val="left"/>
        <w:rPr>
          <w:rFonts w:asciiTheme="majorHAnsi" w:hAnsiTheme="majorHAnsi" w:cs="Times New Roman"/>
          <w:b/>
          <w:bCs/>
          <w:szCs w:val="26"/>
        </w:rPr>
      </w:pPr>
      <w:r w:rsidRPr="00CE1D0E">
        <w:rPr>
          <w:rFonts w:asciiTheme="majorHAnsi" w:hAnsiTheme="majorHAnsi" w:cs="Times New Roman"/>
          <w:b/>
          <w:bCs/>
          <w:szCs w:val="26"/>
        </w:rPr>
        <w:t>Ηλικία</w:t>
      </w:r>
    </w:p>
    <w:p w:rsidR="00CE1D0E" w:rsidRPr="00CE1D0E" w:rsidRDefault="00CE1D0E" w:rsidP="00CE1D0E">
      <w:pPr>
        <w:spacing w:after="240" w:line="240" w:lineRule="auto"/>
        <w:ind w:left="142"/>
        <w:jc w:val="left"/>
        <w:rPr>
          <w:rFonts w:asciiTheme="majorHAnsi" w:hAnsiTheme="majorHAnsi" w:cs="Times New Roman"/>
          <w:b/>
          <w:bCs/>
          <w:szCs w:val="26"/>
        </w:rPr>
      </w:pPr>
      <w:r w:rsidRPr="00CE1D0E">
        <w:rPr>
          <w:rFonts w:asciiTheme="majorHAnsi" w:hAnsiTheme="majorHAnsi" w:cs="Times New Roman"/>
          <w:b/>
          <w:bCs/>
          <w:szCs w:val="26"/>
        </w:rPr>
        <w:t xml:space="preserve"> ______ </w:t>
      </w:r>
      <w:r w:rsidRPr="00CE1D0E">
        <w:rPr>
          <w:rFonts w:ascii="Arial Narrow" w:hAnsi="Arial Narrow" w:cs="Times New Roman"/>
          <w:bCs/>
          <w:sz w:val="22"/>
          <w:szCs w:val="26"/>
        </w:rPr>
        <w:t>ετών</w:t>
      </w:r>
    </w:p>
    <w:p w:rsidR="00CE1D0E" w:rsidRPr="00CE1D0E" w:rsidRDefault="00CE1D0E" w:rsidP="00CE1D0E">
      <w:pPr>
        <w:spacing w:line="240" w:lineRule="auto"/>
        <w:ind w:left="142"/>
        <w:jc w:val="left"/>
        <w:rPr>
          <w:rFonts w:cs="Times New Roman"/>
          <w:b/>
          <w:bCs/>
          <w:sz w:val="26"/>
          <w:szCs w:val="26"/>
        </w:rPr>
      </w:pPr>
      <w:r w:rsidRPr="00CE1D0E">
        <w:rPr>
          <w:rFonts w:asciiTheme="majorHAnsi" w:hAnsiTheme="majorHAnsi" w:cs="Times New Roman"/>
          <w:b/>
          <w:bCs/>
          <w:szCs w:val="26"/>
        </w:rPr>
        <w:t>Οικογενειακή</w:t>
      </w:r>
      <w:r w:rsidRPr="00CE1D0E">
        <w:rPr>
          <w:rFonts w:cs="Times New Roman"/>
          <w:b/>
          <w:bCs/>
          <w:sz w:val="26"/>
          <w:szCs w:val="26"/>
        </w:rPr>
        <w:t xml:space="preserve"> </w:t>
      </w:r>
      <w:r w:rsidRPr="00CE1D0E">
        <w:rPr>
          <w:rFonts w:asciiTheme="majorHAnsi" w:hAnsiTheme="majorHAnsi" w:cs="Times New Roman"/>
          <w:b/>
          <w:bCs/>
          <w:szCs w:val="26"/>
        </w:rPr>
        <w:t>κατάσταση</w:t>
      </w:r>
      <w:r w:rsidRPr="00CE1D0E">
        <w:rPr>
          <w:rFonts w:cs="Times New Roman"/>
          <w:b/>
          <w:bCs/>
          <w:sz w:val="26"/>
          <w:szCs w:val="26"/>
        </w:rPr>
        <w:t xml:space="preserve"> </w:t>
      </w:r>
    </w:p>
    <w:p w:rsidR="00CE1D0E" w:rsidRPr="00CE1D0E" w:rsidRDefault="008A2614" w:rsidP="00CE1D0E">
      <w:pPr>
        <w:spacing w:line="276" w:lineRule="auto"/>
        <w:ind w:left="142"/>
        <w:jc w:val="left"/>
        <w:rPr>
          <w:rFonts w:ascii="Arial Narrow" w:hAnsi="Arial Narrow" w:cs="Times New Roman"/>
          <w:sz w:val="22"/>
          <w:szCs w:val="22"/>
        </w:rPr>
      </w:pPr>
      <w:sdt>
        <w:sdtPr>
          <w:rPr>
            <w:rFonts w:ascii="Arial Narrow" w:hAnsi="Arial Narrow" w:cs="Times New Roman"/>
            <w:sz w:val="22"/>
            <w:szCs w:val="22"/>
          </w:rPr>
          <w:id w:val="-1471283544"/>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Άγαμος </w:t>
      </w:r>
    </w:p>
    <w:p w:rsidR="00CE1D0E" w:rsidRPr="00CE1D0E" w:rsidRDefault="008A2614" w:rsidP="00CE1D0E">
      <w:pPr>
        <w:spacing w:after="0" w:line="276" w:lineRule="auto"/>
        <w:ind w:left="142"/>
        <w:jc w:val="left"/>
        <w:rPr>
          <w:rFonts w:ascii="Arial Narrow" w:hAnsi="Arial Narrow" w:cs="Times New Roman"/>
          <w:sz w:val="22"/>
          <w:szCs w:val="22"/>
        </w:rPr>
      </w:pPr>
      <w:sdt>
        <w:sdtPr>
          <w:rPr>
            <w:rFonts w:ascii="Arial Narrow" w:hAnsi="Arial Narrow" w:cs="Times New Roman"/>
            <w:sz w:val="22"/>
            <w:szCs w:val="22"/>
          </w:rPr>
          <w:id w:val="-482083271"/>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Έγγαμος χωρίς παιδιά </w:t>
      </w:r>
    </w:p>
    <w:p w:rsidR="00CE1D0E" w:rsidRPr="00CE1D0E" w:rsidRDefault="008A2614" w:rsidP="00CE1D0E">
      <w:pPr>
        <w:spacing w:after="0" w:line="276" w:lineRule="auto"/>
        <w:ind w:left="142"/>
        <w:jc w:val="left"/>
        <w:rPr>
          <w:rFonts w:ascii="Arial Narrow" w:hAnsi="Arial Narrow" w:cs="Times New Roman"/>
          <w:sz w:val="22"/>
          <w:szCs w:val="22"/>
        </w:rPr>
      </w:pPr>
      <w:sdt>
        <w:sdtPr>
          <w:rPr>
            <w:rFonts w:ascii="Arial Narrow" w:hAnsi="Arial Narrow" w:cs="Times New Roman"/>
            <w:sz w:val="22"/>
            <w:szCs w:val="22"/>
          </w:rPr>
          <w:id w:val="1162199029"/>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Έγγαμος με παιδιά </w:t>
      </w:r>
    </w:p>
    <w:p w:rsidR="00CE1D0E" w:rsidRPr="00CE1D0E" w:rsidRDefault="008A2614" w:rsidP="00CE1D0E">
      <w:pPr>
        <w:spacing w:after="240" w:line="276" w:lineRule="auto"/>
        <w:ind w:left="142"/>
        <w:jc w:val="left"/>
        <w:rPr>
          <w:rFonts w:ascii="Arial Narrow" w:hAnsi="Arial Narrow" w:cs="Times New Roman"/>
          <w:sz w:val="22"/>
          <w:szCs w:val="22"/>
        </w:rPr>
      </w:pPr>
      <w:sdt>
        <w:sdtPr>
          <w:rPr>
            <w:rFonts w:ascii="Arial Narrow" w:hAnsi="Arial Narrow" w:cs="Times New Roman"/>
            <w:sz w:val="22"/>
            <w:szCs w:val="22"/>
          </w:rPr>
          <w:id w:val="-1959331069"/>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Διαζευγμένος    </w:t>
      </w:r>
    </w:p>
    <w:p w:rsidR="00CE1D0E" w:rsidRPr="00CE1D0E" w:rsidRDefault="00CE1D0E" w:rsidP="00CE1D0E">
      <w:pPr>
        <w:spacing w:line="240" w:lineRule="auto"/>
        <w:ind w:left="142"/>
        <w:jc w:val="left"/>
        <w:rPr>
          <w:rFonts w:asciiTheme="majorHAnsi" w:hAnsiTheme="majorHAnsi" w:cs="Times New Roman"/>
          <w:b/>
          <w:bCs/>
          <w:szCs w:val="26"/>
        </w:rPr>
      </w:pPr>
      <w:r w:rsidRPr="00CE1D0E">
        <w:rPr>
          <w:rFonts w:asciiTheme="majorHAnsi" w:hAnsiTheme="majorHAnsi" w:cs="Times New Roman"/>
          <w:b/>
          <w:bCs/>
          <w:szCs w:val="26"/>
        </w:rPr>
        <w:t xml:space="preserve">Που μένατε πριν τις σπουδές σας; </w:t>
      </w:r>
    </w:p>
    <w:p w:rsidR="00CE1D0E" w:rsidRPr="00CE1D0E" w:rsidRDefault="00CE1D0E" w:rsidP="00CE1D0E">
      <w:pPr>
        <w:spacing w:line="276" w:lineRule="auto"/>
        <w:ind w:left="142"/>
        <w:jc w:val="left"/>
        <w:rPr>
          <w:rFonts w:ascii="Arial Narrow" w:hAnsi="Arial Narrow" w:cs="Times New Roman"/>
          <w:sz w:val="22"/>
          <w:szCs w:val="22"/>
        </w:rPr>
      </w:pPr>
      <w:r w:rsidRPr="00CE1D0E">
        <w:rPr>
          <w:rFonts w:ascii="Arial Narrow" w:hAnsi="Arial Narrow" w:cs="Times New Roman"/>
          <w:sz w:val="22"/>
          <w:szCs w:val="22"/>
        </w:rPr>
        <w:t> </w:t>
      </w:r>
      <w:sdt>
        <w:sdtPr>
          <w:rPr>
            <w:rFonts w:ascii="Arial Narrow" w:hAnsi="Arial Narrow" w:cs="Times New Roman"/>
            <w:sz w:val="22"/>
            <w:szCs w:val="22"/>
          </w:rPr>
          <w:id w:val="-1733303214"/>
        </w:sdtPr>
        <w:sdtEndPr/>
        <w:sdtContent>
          <w:r w:rsidRPr="00CE1D0E">
            <w:rPr>
              <w:rFonts w:ascii="MS Gothic" w:eastAsia="MS Gothic" w:hAnsi="MS Gothic" w:cs="MS Gothic" w:hint="eastAsia"/>
              <w:sz w:val="22"/>
              <w:szCs w:val="22"/>
            </w:rPr>
            <w:t>☐</w:t>
          </w:r>
        </w:sdtContent>
      </w:sdt>
      <w:r w:rsidRPr="00CE1D0E">
        <w:rPr>
          <w:rFonts w:ascii="Arial Narrow" w:hAnsi="Arial Narrow" w:cs="Times New Roman"/>
          <w:sz w:val="22"/>
          <w:szCs w:val="22"/>
        </w:rPr>
        <w:t xml:space="preserve"> Αστική περιοχή </w:t>
      </w:r>
    </w:p>
    <w:p w:rsidR="00CE1D0E" w:rsidRPr="00CE1D0E" w:rsidRDefault="00CE1D0E" w:rsidP="00CE1D0E">
      <w:pPr>
        <w:spacing w:after="0" w:line="276" w:lineRule="auto"/>
        <w:ind w:left="142"/>
        <w:jc w:val="left"/>
        <w:rPr>
          <w:rFonts w:ascii="Arial Narrow" w:hAnsi="Arial Narrow" w:cs="Times New Roman"/>
          <w:sz w:val="22"/>
          <w:szCs w:val="22"/>
        </w:rPr>
      </w:pPr>
      <w:r w:rsidRPr="00CE1D0E">
        <w:rPr>
          <w:rFonts w:ascii="Arial Narrow" w:hAnsi="Arial Narrow" w:cs="Times New Roman"/>
          <w:sz w:val="22"/>
          <w:szCs w:val="22"/>
        </w:rPr>
        <w:t> </w:t>
      </w:r>
      <w:sdt>
        <w:sdtPr>
          <w:rPr>
            <w:rFonts w:ascii="Arial Narrow" w:hAnsi="Arial Narrow" w:cs="Times New Roman"/>
            <w:sz w:val="22"/>
            <w:szCs w:val="22"/>
          </w:rPr>
          <w:id w:val="-1699843213"/>
        </w:sdtPr>
        <w:sdtEndPr/>
        <w:sdtContent>
          <w:r w:rsidRPr="00CE1D0E">
            <w:rPr>
              <w:rFonts w:ascii="MS Gothic" w:eastAsia="MS Gothic" w:hAnsi="MS Gothic" w:cs="MS Gothic" w:hint="eastAsia"/>
              <w:sz w:val="22"/>
              <w:szCs w:val="22"/>
            </w:rPr>
            <w:t>☐</w:t>
          </w:r>
        </w:sdtContent>
      </w:sdt>
      <w:r w:rsidRPr="00CE1D0E">
        <w:rPr>
          <w:rFonts w:ascii="Arial Narrow" w:hAnsi="Arial Narrow" w:cs="Times New Roman"/>
          <w:sz w:val="22"/>
          <w:szCs w:val="22"/>
        </w:rPr>
        <w:t xml:space="preserve"> Ημιαστική περιοχή </w:t>
      </w:r>
    </w:p>
    <w:p w:rsidR="00CE1D0E" w:rsidRPr="00CE1D0E" w:rsidRDefault="00CE1D0E" w:rsidP="00CE1D0E">
      <w:pPr>
        <w:spacing w:after="240" w:line="276" w:lineRule="auto"/>
        <w:ind w:left="142"/>
        <w:jc w:val="left"/>
        <w:rPr>
          <w:rFonts w:ascii="Arial Narrow" w:hAnsi="Arial Narrow" w:cs="Times New Roman"/>
          <w:sz w:val="22"/>
          <w:szCs w:val="22"/>
        </w:rPr>
      </w:pPr>
      <w:r w:rsidRPr="00CE1D0E">
        <w:rPr>
          <w:rFonts w:ascii="Arial Narrow" w:hAnsi="Arial Narrow" w:cs="Times New Roman"/>
          <w:sz w:val="22"/>
          <w:szCs w:val="22"/>
        </w:rPr>
        <w:t> </w:t>
      </w:r>
      <w:sdt>
        <w:sdtPr>
          <w:rPr>
            <w:rFonts w:ascii="Arial Narrow" w:hAnsi="Arial Narrow" w:cs="Times New Roman"/>
            <w:sz w:val="22"/>
            <w:szCs w:val="22"/>
          </w:rPr>
          <w:id w:val="1573936119"/>
        </w:sdtPr>
        <w:sdtEndPr/>
        <w:sdtContent>
          <w:r w:rsidRPr="00CE1D0E">
            <w:rPr>
              <w:rFonts w:ascii="MS Gothic" w:eastAsia="MS Gothic" w:hAnsi="MS Gothic" w:cs="MS Gothic" w:hint="eastAsia"/>
              <w:sz w:val="22"/>
              <w:szCs w:val="22"/>
            </w:rPr>
            <w:t>☐</w:t>
          </w:r>
        </w:sdtContent>
      </w:sdt>
      <w:r w:rsidRPr="00CE1D0E">
        <w:rPr>
          <w:rFonts w:ascii="Arial Narrow" w:hAnsi="Arial Narrow" w:cs="Times New Roman"/>
          <w:sz w:val="22"/>
          <w:szCs w:val="22"/>
        </w:rPr>
        <w:t xml:space="preserve"> Αγροτική περιοχή </w:t>
      </w:r>
    </w:p>
    <w:p w:rsidR="00CE1D0E" w:rsidRPr="00CE1D0E" w:rsidRDefault="00CE1D0E" w:rsidP="00500695">
      <w:pPr>
        <w:spacing w:before="0" w:after="0" w:line="240" w:lineRule="auto"/>
        <w:ind w:left="142"/>
        <w:jc w:val="left"/>
        <w:rPr>
          <w:rFonts w:cs="Times New Roman"/>
          <w:b/>
          <w:bCs/>
          <w:sz w:val="26"/>
          <w:szCs w:val="26"/>
        </w:rPr>
      </w:pPr>
      <w:r w:rsidRPr="00CE1D0E">
        <w:rPr>
          <w:rFonts w:asciiTheme="majorHAnsi" w:hAnsiTheme="majorHAnsi" w:cs="Times New Roman"/>
          <w:b/>
          <w:bCs/>
          <w:szCs w:val="26"/>
        </w:rPr>
        <w:t xml:space="preserve">Είστε φοιτητής του: </w:t>
      </w:r>
    </w:p>
    <w:p w:rsidR="00CE1D0E" w:rsidRPr="00CE1D0E" w:rsidRDefault="00CE1D0E" w:rsidP="00500695">
      <w:pPr>
        <w:spacing w:before="0" w:after="0" w:line="240" w:lineRule="auto"/>
        <w:ind w:left="142"/>
        <w:jc w:val="left"/>
        <w:rPr>
          <w:rFonts w:ascii="Arial Narrow" w:hAnsi="Arial Narrow" w:cs="Times New Roman"/>
          <w:sz w:val="22"/>
          <w:szCs w:val="22"/>
        </w:rPr>
      </w:pPr>
      <w:r w:rsidRPr="00CE1D0E">
        <w:rPr>
          <w:rFonts w:ascii="Arial Narrow" w:hAnsi="Arial Narrow" w:cs="Times New Roman"/>
          <w:sz w:val="22"/>
          <w:szCs w:val="22"/>
        </w:rPr>
        <w:t> </w:t>
      </w:r>
      <w:sdt>
        <w:sdtPr>
          <w:rPr>
            <w:rFonts w:ascii="Arial Narrow" w:hAnsi="Arial Narrow" w:cs="Times New Roman"/>
            <w:sz w:val="22"/>
            <w:szCs w:val="22"/>
          </w:rPr>
          <w:id w:val="-319274831"/>
        </w:sdtPr>
        <w:sdtEndPr/>
        <w:sdtContent>
          <w:r w:rsidRPr="00CE1D0E">
            <w:rPr>
              <w:rFonts w:ascii="MS Gothic" w:eastAsia="MS Gothic" w:hAnsi="MS Gothic" w:cs="MS Gothic" w:hint="eastAsia"/>
              <w:sz w:val="22"/>
              <w:szCs w:val="22"/>
            </w:rPr>
            <w:t>☐</w:t>
          </w:r>
        </w:sdtContent>
      </w:sdt>
      <w:r w:rsidRPr="00CE1D0E">
        <w:rPr>
          <w:rFonts w:ascii="Arial Narrow" w:hAnsi="Arial Narrow" w:cs="Times New Roman"/>
          <w:sz w:val="22"/>
          <w:szCs w:val="22"/>
        </w:rPr>
        <w:t xml:space="preserve"> (ΠαΠελ) Τμήμα Νοσηλευτικής του Πανεπιστημίου Πελοποννήσου </w:t>
      </w:r>
    </w:p>
    <w:p w:rsidR="00CE1D0E" w:rsidRPr="00CE1D0E" w:rsidRDefault="00CE1D0E" w:rsidP="00500695">
      <w:pPr>
        <w:spacing w:before="0" w:after="0" w:line="240" w:lineRule="auto"/>
        <w:ind w:left="142"/>
        <w:jc w:val="left"/>
        <w:rPr>
          <w:rFonts w:ascii="Arial Narrow" w:hAnsi="Arial Narrow" w:cs="Times New Roman"/>
          <w:sz w:val="22"/>
          <w:szCs w:val="22"/>
        </w:rPr>
      </w:pPr>
      <w:r w:rsidRPr="00CE1D0E">
        <w:rPr>
          <w:rFonts w:ascii="Arial Narrow" w:hAnsi="Arial Narrow" w:cs="Times New Roman"/>
          <w:sz w:val="22"/>
          <w:szCs w:val="22"/>
        </w:rPr>
        <w:t> </w:t>
      </w:r>
      <w:sdt>
        <w:sdtPr>
          <w:rPr>
            <w:rFonts w:ascii="Arial Narrow" w:hAnsi="Arial Narrow" w:cs="Times New Roman"/>
            <w:sz w:val="22"/>
            <w:szCs w:val="22"/>
          </w:rPr>
          <w:id w:val="118654885"/>
        </w:sdtPr>
        <w:sdtEndPr/>
        <w:sdtContent>
          <w:r w:rsidRPr="00CE1D0E">
            <w:rPr>
              <w:rFonts w:ascii="MS Gothic" w:eastAsia="MS Gothic" w:hAnsi="MS Gothic" w:cs="MS Gothic" w:hint="eastAsia"/>
              <w:sz w:val="22"/>
              <w:szCs w:val="22"/>
            </w:rPr>
            <w:t>☐</w:t>
          </w:r>
        </w:sdtContent>
      </w:sdt>
      <w:r w:rsidRPr="00CE1D0E">
        <w:rPr>
          <w:rFonts w:ascii="Arial Narrow" w:hAnsi="Arial Narrow" w:cs="Times New Roman"/>
          <w:sz w:val="22"/>
          <w:szCs w:val="22"/>
        </w:rPr>
        <w:t xml:space="preserve"> (ΕΚΠΑ) Τμήμα Νοσηλευτικής του Εθνικού και Καποδιστριακού Πανεπιστημίου Αθηνών </w:t>
      </w:r>
    </w:p>
    <w:p w:rsidR="00CE1D0E" w:rsidRPr="00CE1D0E" w:rsidRDefault="00CE1D0E" w:rsidP="00500695">
      <w:pPr>
        <w:spacing w:before="0" w:after="0" w:line="240" w:lineRule="auto"/>
        <w:ind w:left="142"/>
        <w:jc w:val="left"/>
        <w:rPr>
          <w:rFonts w:ascii="Arial Narrow" w:hAnsi="Arial Narrow" w:cs="Times New Roman"/>
          <w:sz w:val="22"/>
          <w:szCs w:val="22"/>
        </w:rPr>
      </w:pPr>
      <w:r w:rsidRPr="00CE1D0E">
        <w:rPr>
          <w:rFonts w:ascii="Arial Narrow" w:hAnsi="Arial Narrow" w:cs="Times New Roman"/>
          <w:sz w:val="22"/>
          <w:szCs w:val="22"/>
        </w:rPr>
        <w:t> </w:t>
      </w:r>
      <w:sdt>
        <w:sdtPr>
          <w:rPr>
            <w:rFonts w:ascii="Arial Narrow" w:hAnsi="Arial Narrow" w:cs="Times New Roman"/>
            <w:sz w:val="22"/>
            <w:szCs w:val="22"/>
          </w:rPr>
          <w:id w:val="323937023"/>
        </w:sdtPr>
        <w:sdtEndPr/>
        <w:sdtContent>
          <w:r w:rsidRPr="00CE1D0E">
            <w:rPr>
              <w:rFonts w:ascii="MS Gothic" w:eastAsia="MS Gothic" w:hAnsi="MS Gothic" w:cs="MS Gothic" w:hint="eastAsia"/>
              <w:sz w:val="22"/>
              <w:szCs w:val="22"/>
            </w:rPr>
            <w:t>☐</w:t>
          </w:r>
        </w:sdtContent>
      </w:sdt>
      <w:r w:rsidRPr="00CE1D0E">
        <w:rPr>
          <w:rFonts w:ascii="Arial Narrow" w:hAnsi="Arial Narrow" w:cs="Times New Roman"/>
          <w:sz w:val="22"/>
          <w:szCs w:val="22"/>
        </w:rPr>
        <w:t xml:space="preserve"> (ΤΕΙ)  Τμήμα Νοσηλευτικής του Τεχνολογικού Εκπαιδευτικού Ιδρύματος Αθηνών  </w:t>
      </w:r>
    </w:p>
    <w:p w:rsidR="00CE1D0E" w:rsidRPr="00CE1D0E" w:rsidRDefault="00CE1D0E" w:rsidP="00CE1D0E">
      <w:pPr>
        <w:spacing w:line="240" w:lineRule="auto"/>
        <w:ind w:left="142"/>
        <w:jc w:val="left"/>
        <w:rPr>
          <w:rFonts w:asciiTheme="majorHAnsi" w:hAnsiTheme="majorHAnsi" w:cs="Times New Roman"/>
          <w:b/>
          <w:bCs/>
          <w:szCs w:val="26"/>
        </w:rPr>
      </w:pPr>
      <w:r w:rsidRPr="00CE1D0E">
        <w:rPr>
          <w:rFonts w:asciiTheme="majorHAnsi" w:hAnsiTheme="majorHAnsi" w:cs="Times New Roman"/>
          <w:b/>
          <w:bCs/>
          <w:szCs w:val="26"/>
        </w:rPr>
        <w:t xml:space="preserve">Έτος Φοίτησης </w:t>
      </w:r>
    </w:p>
    <w:p w:rsidR="00CE1D0E" w:rsidRPr="00CE1D0E" w:rsidRDefault="00CE1D0E" w:rsidP="00CE1D0E">
      <w:pPr>
        <w:spacing w:line="360" w:lineRule="auto"/>
        <w:ind w:left="142"/>
        <w:jc w:val="left"/>
        <w:rPr>
          <w:rFonts w:ascii="Arial Narrow" w:hAnsi="Arial Narrow" w:cs="Times New Roman"/>
          <w:sz w:val="22"/>
          <w:szCs w:val="22"/>
        </w:rPr>
      </w:pPr>
      <w:r w:rsidRPr="00CE1D0E">
        <w:rPr>
          <w:rFonts w:ascii="Arial Narrow" w:hAnsi="Arial Narrow" w:cs="Times New Roman"/>
          <w:sz w:val="22"/>
          <w:szCs w:val="22"/>
        </w:rPr>
        <w:t> </w:t>
      </w:r>
      <w:sdt>
        <w:sdtPr>
          <w:rPr>
            <w:rFonts w:ascii="Arial Narrow" w:hAnsi="Arial Narrow" w:cs="Times New Roman"/>
            <w:sz w:val="22"/>
            <w:szCs w:val="22"/>
          </w:rPr>
          <w:id w:val="-1461100984"/>
        </w:sdtPr>
        <w:sdtEndPr/>
        <w:sdtContent>
          <w:r w:rsidRPr="00CE1D0E">
            <w:rPr>
              <w:rFonts w:ascii="MS Gothic" w:eastAsia="MS Gothic" w:hAnsi="MS Gothic" w:cs="MS Gothic" w:hint="eastAsia"/>
              <w:sz w:val="22"/>
              <w:szCs w:val="22"/>
            </w:rPr>
            <w:t>☐</w:t>
          </w:r>
        </w:sdtContent>
      </w:sdt>
      <w:r w:rsidRPr="00CE1D0E">
        <w:rPr>
          <w:rFonts w:ascii="Arial Narrow" w:hAnsi="Arial Narrow" w:cs="Times New Roman"/>
          <w:sz w:val="22"/>
          <w:szCs w:val="22"/>
        </w:rPr>
        <w:t xml:space="preserve"> 1ο </w:t>
      </w:r>
    </w:p>
    <w:p w:rsidR="00CE1D0E" w:rsidRPr="00CE1D0E" w:rsidRDefault="00CE1D0E" w:rsidP="00CE1D0E">
      <w:pPr>
        <w:spacing w:line="360" w:lineRule="auto"/>
        <w:ind w:left="142"/>
        <w:jc w:val="left"/>
        <w:rPr>
          <w:rFonts w:ascii="Arial Narrow" w:hAnsi="Arial Narrow" w:cs="Times New Roman"/>
          <w:sz w:val="22"/>
          <w:szCs w:val="22"/>
        </w:rPr>
      </w:pPr>
      <w:r w:rsidRPr="00CE1D0E">
        <w:rPr>
          <w:rFonts w:ascii="Arial Narrow" w:hAnsi="Arial Narrow" w:cs="Times New Roman"/>
          <w:sz w:val="22"/>
          <w:szCs w:val="22"/>
        </w:rPr>
        <w:t> </w:t>
      </w:r>
      <w:sdt>
        <w:sdtPr>
          <w:rPr>
            <w:rFonts w:ascii="Arial Narrow" w:hAnsi="Arial Narrow" w:cs="Times New Roman"/>
            <w:sz w:val="22"/>
            <w:szCs w:val="22"/>
          </w:rPr>
          <w:id w:val="1340659466"/>
        </w:sdtPr>
        <w:sdtEndPr/>
        <w:sdtContent>
          <w:r w:rsidRPr="00CE1D0E">
            <w:rPr>
              <w:rFonts w:ascii="MS Gothic" w:eastAsia="MS Gothic" w:hAnsi="MS Gothic" w:cs="MS Gothic" w:hint="eastAsia"/>
              <w:sz w:val="22"/>
              <w:szCs w:val="22"/>
            </w:rPr>
            <w:t>☐</w:t>
          </w:r>
        </w:sdtContent>
      </w:sdt>
      <w:r w:rsidRPr="00CE1D0E">
        <w:rPr>
          <w:rFonts w:ascii="Arial Narrow" w:hAnsi="Arial Narrow" w:cs="Times New Roman"/>
          <w:sz w:val="22"/>
          <w:szCs w:val="22"/>
        </w:rPr>
        <w:t xml:space="preserve"> 2ο </w:t>
      </w:r>
    </w:p>
    <w:p w:rsidR="00CE1D0E" w:rsidRPr="00CE1D0E" w:rsidRDefault="00CE1D0E" w:rsidP="00CE1D0E">
      <w:pPr>
        <w:spacing w:line="360" w:lineRule="auto"/>
        <w:ind w:left="142"/>
        <w:jc w:val="left"/>
        <w:rPr>
          <w:rFonts w:ascii="Arial Narrow" w:hAnsi="Arial Narrow" w:cs="Times New Roman"/>
          <w:sz w:val="22"/>
          <w:szCs w:val="22"/>
        </w:rPr>
      </w:pPr>
      <w:r w:rsidRPr="00CE1D0E">
        <w:rPr>
          <w:rFonts w:ascii="Arial Narrow" w:hAnsi="Arial Narrow" w:cs="Times New Roman"/>
          <w:sz w:val="22"/>
          <w:szCs w:val="22"/>
        </w:rPr>
        <w:t> </w:t>
      </w:r>
      <w:sdt>
        <w:sdtPr>
          <w:rPr>
            <w:rFonts w:ascii="Arial Narrow" w:hAnsi="Arial Narrow" w:cs="Times New Roman"/>
            <w:sz w:val="22"/>
            <w:szCs w:val="22"/>
          </w:rPr>
          <w:id w:val="197749096"/>
        </w:sdtPr>
        <w:sdtEndPr/>
        <w:sdtContent>
          <w:r w:rsidRPr="00CE1D0E">
            <w:rPr>
              <w:rFonts w:ascii="MS Gothic" w:eastAsia="MS Gothic" w:hAnsi="MS Gothic" w:cs="MS Gothic" w:hint="eastAsia"/>
              <w:sz w:val="22"/>
              <w:szCs w:val="22"/>
            </w:rPr>
            <w:t>☐</w:t>
          </w:r>
        </w:sdtContent>
      </w:sdt>
      <w:r w:rsidRPr="00CE1D0E">
        <w:rPr>
          <w:rFonts w:ascii="Arial Narrow" w:hAnsi="Arial Narrow" w:cs="Times New Roman"/>
          <w:sz w:val="22"/>
          <w:szCs w:val="22"/>
        </w:rPr>
        <w:t xml:space="preserve"> 3ο </w:t>
      </w:r>
    </w:p>
    <w:p w:rsidR="00CE1D0E" w:rsidRPr="00CE1D0E" w:rsidRDefault="00CE1D0E" w:rsidP="00CE1D0E">
      <w:pPr>
        <w:spacing w:line="360" w:lineRule="auto"/>
        <w:ind w:left="142"/>
        <w:jc w:val="left"/>
        <w:rPr>
          <w:rFonts w:ascii="Arial Narrow" w:hAnsi="Arial Narrow" w:cs="Times New Roman"/>
          <w:sz w:val="22"/>
          <w:szCs w:val="22"/>
        </w:rPr>
      </w:pPr>
      <w:r w:rsidRPr="00CE1D0E">
        <w:rPr>
          <w:rFonts w:ascii="Arial Narrow" w:hAnsi="Arial Narrow" w:cs="Times New Roman"/>
          <w:sz w:val="22"/>
          <w:szCs w:val="22"/>
        </w:rPr>
        <w:t> </w:t>
      </w:r>
      <w:sdt>
        <w:sdtPr>
          <w:rPr>
            <w:rFonts w:ascii="Arial Narrow" w:hAnsi="Arial Narrow" w:cs="Times New Roman"/>
            <w:sz w:val="22"/>
            <w:szCs w:val="22"/>
          </w:rPr>
          <w:id w:val="162677022"/>
        </w:sdtPr>
        <w:sdtEndPr/>
        <w:sdtContent>
          <w:r w:rsidRPr="00CE1D0E">
            <w:rPr>
              <w:rFonts w:ascii="MS Gothic" w:eastAsia="MS Gothic" w:hAnsi="MS Gothic" w:cs="MS Gothic" w:hint="eastAsia"/>
              <w:sz w:val="22"/>
              <w:szCs w:val="22"/>
            </w:rPr>
            <w:t>☐</w:t>
          </w:r>
        </w:sdtContent>
      </w:sdt>
      <w:r w:rsidRPr="00CE1D0E">
        <w:rPr>
          <w:rFonts w:ascii="Arial Narrow" w:hAnsi="Arial Narrow" w:cs="Times New Roman"/>
          <w:sz w:val="22"/>
          <w:szCs w:val="22"/>
        </w:rPr>
        <w:t xml:space="preserve"> 4ο </w:t>
      </w:r>
    </w:p>
    <w:p w:rsidR="00CE1D0E" w:rsidRPr="00CE1D0E" w:rsidRDefault="00CE1D0E" w:rsidP="00CE1D0E">
      <w:pPr>
        <w:spacing w:line="360" w:lineRule="auto"/>
        <w:ind w:left="142"/>
        <w:jc w:val="left"/>
        <w:rPr>
          <w:rFonts w:ascii="Arial Narrow" w:hAnsi="Arial Narrow" w:cs="Times New Roman"/>
          <w:sz w:val="22"/>
          <w:szCs w:val="22"/>
        </w:rPr>
      </w:pPr>
      <w:r w:rsidRPr="00CE1D0E">
        <w:rPr>
          <w:rFonts w:ascii="Arial Narrow" w:hAnsi="Arial Narrow" w:cs="Times New Roman"/>
          <w:sz w:val="22"/>
          <w:szCs w:val="22"/>
        </w:rPr>
        <w:t> </w:t>
      </w:r>
      <w:sdt>
        <w:sdtPr>
          <w:rPr>
            <w:rFonts w:ascii="Arial Narrow" w:hAnsi="Arial Narrow" w:cs="Times New Roman"/>
            <w:sz w:val="22"/>
            <w:szCs w:val="22"/>
          </w:rPr>
          <w:id w:val="1577091468"/>
        </w:sdtPr>
        <w:sdtEndPr/>
        <w:sdtContent>
          <w:r w:rsidRPr="00CE1D0E">
            <w:rPr>
              <w:rFonts w:ascii="MS Gothic" w:eastAsia="MS Gothic" w:hAnsi="MS Gothic" w:cs="MS Gothic" w:hint="eastAsia"/>
              <w:sz w:val="22"/>
              <w:szCs w:val="22"/>
            </w:rPr>
            <w:t>☐</w:t>
          </w:r>
        </w:sdtContent>
      </w:sdt>
      <w:r w:rsidRPr="00CE1D0E">
        <w:rPr>
          <w:rFonts w:ascii="Arial Narrow" w:hAnsi="Arial Narrow" w:cs="Times New Roman"/>
          <w:sz w:val="22"/>
          <w:szCs w:val="22"/>
        </w:rPr>
        <w:t xml:space="preserve"> ΕΠΙ ΠΤΥΧΙΩ </w:t>
      </w:r>
    </w:p>
    <w:p w:rsidR="00CE1D0E" w:rsidRPr="00CE1D0E" w:rsidRDefault="00CE1D0E" w:rsidP="00CE1D0E">
      <w:pPr>
        <w:spacing w:line="360" w:lineRule="auto"/>
        <w:ind w:left="142"/>
        <w:jc w:val="left"/>
        <w:rPr>
          <w:rFonts w:ascii="Arial Narrow" w:hAnsi="Arial Narrow" w:cs="Times New Roman"/>
          <w:sz w:val="22"/>
          <w:szCs w:val="22"/>
        </w:rPr>
      </w:pPr>
      <w:r w:rsidRPr="00CE1D0E">
        <w:rPr>
          <w:rFonts w:asciiTheme="majorHAnsi" w:hAnsiTheme="majorHAnsi" w:cs="Times New Roman"/>
          <w:b/>
          <w:bCs/>
          <w:szCs w:val="26"/>
        </w:rPr>
        <w:t xml:space="preserve">Ποιος είναι ο τρόπος εισαγωγής σας στο </w:t>
      </w:r>
      <w:r w:rsidR="00F81004">
        <w:rPr>
          <w:rFonts w:asciiTheme="majorHAnsi" w:hAnsiTheme="majorHAnsi" w:cs="Times New Roman"/>
          <w:b/>
          <w:bCs/>
          <w:szCs w:val="26"/>
        </w:rPr>
        <w:t>Τ</w:t>
      </w:r>
      <w:r w:rsidRPr="00CE1D0E">
        <w:rPr>
          <w:rFonts w:asciiTheme="majorHAnsi" w:hAnsiTheme="majorHAnsi" w:cs="Times New Roman"/>
          <w:b/>
          <w:bCs/>
          <w:szCs w:val="26"/>
        </w:rPr>
        <w:t xml:space="preserve">μήμα </w:t>
      </w:r>
      <w:r w:rsidR="00F81004">
        <w:rPr>
          <w:rFonts w:asciiTheme="majorHAnsi" w:hAnsiTheme="majorHAnsi" w:cs="Times New Roman"/>
          <w:b/>
          <w:bCs/>
          <w:szCs w:val="26"/>
        </w:rPr>
        <w:t>Ν</w:t>
      </w:r>
      <w:r w:rsidRPr="00CE1D0E">
        <w:rPr>
          <w:rFonts w:asciiTheme="majorHAnsi" w:hAnsiTheme="majorHAnsi" w:cs="Times New Roman"/>
          <w:b/>
          <w:bCs/>
          <w:szCs w:val="26"/>
        </w:rPr>
        <w:t>οσηλευτικής του Πανεπιστημίου / ΤΕΙ</w:t>
      </w:r>
      <w:r w:rsidRPr="00CE1D0E">
        <w:rPr>
          <w:rFonts w:cs="Times New Roman"/>
          <w:b/>
          <w:bCs/>
          <w:sz w:val="26"/>
          <w:szCs w:val="26"/>
        </w:rPr>
        <w:t xml:space="preserve">; </w:t>
      </w:r>
    </w:p>
    <w:p w:rsidR="00CE1D0E" w:rsidRPr="00CE1D0E" w:rsidRDefault="008A2614" w:rsidP="00CE1D0E">
      <w:pPr>
        <w:spacing w:line="360" w:lineRule="auto"/>
        <w:ind w:left="142"/>
        <w:jc w:val="left"/>
        <w:rPr>
          <w:rFonts w:ascii="Arial Narrow" w:hAnsi="Arial Narrow" w:cs="Times New Roman"/>
          <w:sz w:val="22"/>
          <w:szCs w:val="22"/>
        </w:rPr>
      </w:pPr>
      <w:sdt>
        <w:sdtPr>
          <w:rPr>
            <w:rFonts w:ascii="Arial Narrow" w:hAnsi="Arial Narrow" w:cs="Times New Roman"/>
            <w:sz w:val="22"/>
            <w:szCs w:val="22"/>
          </w:rPr>
          <w:id w:val="577556279"/>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Πανελλήνιες εισαγωγικές εξετάσεις από Ενιαίο Λύκειο </w:t>
      </w:r>
    </w:p>
    <w:p w:rsidR="00CE1D0E" w:rsidRPr="00CE1D0E" w:rsidRDefault="008A2614" w:rsidP="00CE1D0E">
      <w:pPr>
        <w:spacing w:after="0" w:line="360" w:lineRule="auto"/>
        <w:ind w:left="142"/>
        <w:jc w:val="left"/>
        <w:rPr>
          <w:rFonts w:ascii="Arial Narrow" w:hAnsi="Arial Narrow" w:cs="Times New Roman"/>
          <w:sz w:val="22"/>
          <w:szCs w:val="22"/>
        </w:rPr>
      </w:pPr>
      <w:sdt>
        <w:sdtPr>
          <w:rPr>
            <w:rFonts w:ascii="Arial Narrow" w:hAnsi="Arial Narrow" w:cs="Times New Roman"/>
            <w:sz w:val="22"/>
            <w:szCs w:val="22"/>
          </w:rPr>
          <w:id w:val="-527945755"/>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Πανελλήνιες εισαγωγικές εξετάσεις από Τεχνική και επαγγελματική Σχολή (ΕΠΑ.Λ, ΕΠΑ.Σ, ΙΕΚ…) </w:t>
      </w:r>
    </w:p>
    <w:p w:rsidR="00CE1D0E" w:rsidRPr="00CE1D0E" w:rsidRDefault="008A2614" w:rsidP="00CE1D0E">
      <w:pPr>
        <w:spacing w:after="0" w:line="360" w:lineRule="auto"/>
        <w:ind w:left="142"/>
        <w:jc w:val="left"/>
        <w:rPr>
          <w:rFonts w:ascii="Arial Narrow" w:hAnsi="Arial Narrow" w:cs="Times New Roman"/>
          <w:sz w:val="22"/>
          <w:szCs w:val="22"/>
        </w:rPr>
      </w:pPr>
      <w:sdt>
        <w:sdtPr>
          <w:rPr>
            <w:rFonts w:ascii="Arial Narrow" w:hAnsi="Arial Narrow" w:cs="Times New Roman"/>
            <w:sz w:val="22"/>
            <w:szCs w:val="22"/>
          </w:rPr>
          <w:id w:val="-1239326170"/>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Κατατακτήριες εξετάσεις από ΤΕΙ </w:t>
      </w:r>
    </w:p>
    <w:p w:rsidR="00CE1D0E" w:rsidRPr="00CE1D0E" w:rsidRDefault="008A2614" w:rsidP="00CE1D0E">
      <w:pPr>
        <w:spacing w:after="0" w:line="360" w:lineRule="auto"/>
        <w:ind w:left="142"/>
        <w:jc w:val="left"/>
        <w:rPr>
          <w:rFonts w:ascii="Arial Narrow" w:hAnsi="Arial Narrow" w:cs="Times New Roman"/>
          <w:sz w:val="22"/>
          <w:szCs w:val="22"/>
        </w:rPr>
      </w:pPr>
      <w:sdt>
        <w:sdtPr>
          <w:rPr>
            <w:rFonts w:ascii="Arial Narrow" w:hAnsi="Arial Narrow" w:cs="Times New Roman"/>
            <w:sz w:val="22"/>
            <w:szCs w:val="22"/>
          </w:rPr>
          <w:id w:val="-1458640512"/>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Κατατακτήριες εξετάσεις από άλλο ΑΕΙ </w:t>
      </w:r>
    </w:p>
    <w:p w:rsidR="00CE1D0E" w:rsidRPr="00CE1D0E" w:rsidRDefault="008A2614" w:rsidP="00CE1D0E">
      <w:pPr>
        <w:spacing w:after="240" w:line="360" w:lineRule="auto"/>
        <w:ind w:left="142"/>
        <w:jc w:val="left"/>
        <w:rPr>
          <w:rFonts w:ascii="Arial Narrow" w:hAnsi="Arial Narrow" w:cs="Times New Roman"/>
          <w:sz w:val="22"/>
          <w:szCs w:val="22"/>
        </w:rPr>
      </w:pPr>
      <w:sdt>
        <w:sdtPr>
          <w:rPr>
            <w:rFonts w:ascii="Arial Narrow" w:hAnsi="Arial Narrow" w:cs="Times New Roman"/>
            <w:sz w:val="22"/>
            <w:szCs w:val="22"/>
          </w:rPr>
          <w:id w:val="1385139479"/>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Χωρίς εξετάσεις – ειδική κατηγορία </w:t>
      </w:r>
    </w:p>
    <w:p w:rsidR="00CE1D0E" w:rsidRPr="00CE1D0E" w:rsidRDefault="00CE1D0E" w:rsidP="00CE1D0E">
      <w:pPr>
        <w:spacing w:line="240" w:lineRule="auto"/>
        <w:ind w:left="142"/>
        <w:jc w:val="left"/>
        <w:rPr>
          <w:rFonts w:asciiTheme="majorHAnsi" w:hAnsiTheme="majorHAnsi" w:cs="Times New Roman"/>
          <w:b/>
          <w:bCs/>
          <w:szCs w:val="26"/>
        </w:rPr>
      </w:pPr>
      <w:r w:rsidRPr="00CE1D0E">
        <w:rPr>
          <w:rFonts w:asciiTheme="majorHAnsi" w:hAnsiTheme="majorHAnsi" w:cs="Times New Roman"/>
          <w:b/>
          <w:bCs/>
          <w:szCs w:val="26"/>
        </w:rPr>
        <w:t xml:space="preserve">Ποιο είναι το μορφωτικό επίπεδο του πατέρα σας; </w:t>
      </w:r>
    </w:p>
    <w:p w:rsidR="00CE1D0E" w:rsidRPr="00CE1D0E" w:rsidRDefault="00CE1D0E" w:rsidP="00CE1D0E">
      <w:pPr>
        <w:spacing w:line="240" w:lineRule="auto"/>
        <w:ind w:left="142"/>
        <w:jc w:val="left"/>
        <w:rPr>
          <w:rFonts w:cs="Times New Roman"/>
          <w:b/>
          <w:bCs/>
          <w:sz w:val="26"/>
          <w:szCs w:val="26"/>
        </w:rPr>
        <w:sectPr w:rsidR="00CE1D0E" w:rsidRPr="00CE1D0E" w:rsidSect="005F2607">
          <w:pgSz w:w="11906" w:h="16838"/>
          <w:pgMar w:top="851" w:right="1701" w:bottom="851" w:left="1418" w:header="709" w:footer="709" w:gutter="284"/>
          <w:cols w:space="708"/>
          <w:docGrid w:linePitch="360"/>
        </w:sectPr>
      </w:pPr>
    </w:p>
    <w:p w:rsidR="00CE1D0E" w:rsidRPr="00CE1D0E" w:rsidRDefault="008A2614" w:rsidP="00CE1D0E">
      <w:pPr>
        <w:spacing w:line="276" w:lineRule="auto"/>
        <w:ind w:left="426"/>
        <w:jc w:val="left"/>
        <w:rPr>
          <w:rFonts w:ascii="Arial Narrow" w:hAnsi="Arial Narrow" w:cs="Times New Roman"/>
          <w:sz w:val="22"/>
          <w:szCs w:val="22"/>
        </w:rPr>
      </w:pPr>
      <w:sdt>
        <w:sdtPr>
          <w:rPr>
            <w:rFonts w:ascii="Arial Narrow" w:hAnsi="Arial Narrow" w:cs="Times New Roman"/>
            <w:sz w:val="22"/>
            <w:szCs w:val="22"/>
          </w:rPr>
          <w:id w:val="-1072123278"/>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Απόφοιτος Δημοτικού </w:t>
      </w:r>
    </w:p>
    <w:p w:rsidR="00CE1D0E" w:rsidRPr="00CE1D0E" w:rsidRDefault="008A2614" w:rsidP="00CE1D0E">
      <w:pPr>
        <w:spacing w:after="0" w:line="276" w:lineRule="auto"/>
        <w:ind w:left="426"/>
        <w:jc w:val="left"/>
        <w:rPr>
          <w:rFonts w:ascii="Arial Narrow" w:hAnsi="Arial Narrow" w:cs="Times New Roman"/>
          <w:sz w:val="22"/>
          <w:szCs w:val="22"/>
        </w:rPr>
      </w:pPr>
      <w:sdt>
        <w:sdtPr>
          <w:rPr>
            <w:rFonts w:ascii="Arial Narrow" w:hAnsi="Arial Narrow" w:cs="Times New Roman"/>
            <w:sz w:val="22"/>
            <w:szCs w:val="22"/>
          </w:rPr>
          <w:id w:val="-940378471"/>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Απόφοιτος  Γυμνασίου </w:t>
      </w:r>
    </w:p>
    <w:p w:rsidR="00CE1D0E" w:rsidRPr="00CE1D0E" w:rsidRDefault="008A2614" w:rsidP="00CE1D0E">
      <w:pPr>
        <w:spacing w:after="0" w:line="276" w:lineRule="auto"/>
        <w:ind w:left="426"/>
        <w:jc w:val="left"/>
        <w:rPr>
          <w:rFonts w:ascii="Arial Narrow" w:hAnsi="Arial Narrow" w:cs="Times New Roman"/>
          <w:sz w:val="22"/>
          <w:szCs w:val="22"/>
        </w:rPr>
      </w:pPr>
      <w:sdt>
        <w:sdtPr>
          <w:rPr>
            <w:rFonts w:ascii="Arial Narrow" w:hAnsi="Arial Narrow" w:cs="Times New Roman"/>
            <w:sz w:val="22"/>
            <w:szCs w:val="22"/>
          </w:rPr>
          <w:id w:val="-1463111708"/>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Απόφοιτος  Ενιαίου Λυκείου </w:t>
      </w:r>
    </w:p>
    <w:p w:rsidR="00CE1D0E" w:rsidRPr="00CE1D0E" w:rsidRDefault="008A2614" w:rsidP="00CE1D0E">
      <w:pPr>
        <w:spacing w:after="0" w:line="276" w:lineRule="auto"/>
        <w:ind w:left="426"/>
        <w:jc w:val="left"/>
        <w:rPr>
          <w:rFonts w:ascii="Arial Narrow" w:hAnsi="Arial Narrow" w:cs="Times New Roman"/>
          <w:sz w:val="22"/>
          <w:szCs w:val="22"/>
        </w:rPr>
      </w:pPr>
      <w:sdt>
        <w:sdtPr>
          <w:rPr>
            <w:rFonts w:ascii="Arial Narrow" w:hAnsi="Arial Narrow" w:cs="Times New Roman"/>
            <w:sz w:val="22"/>
            <w:szCs w:val="22"/>
          </w:rPr>
          <w:id w:val="1280220667"/>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Απόφοιτος  Δευτεροβάθμιας Τεχνικής και Επαγγελματικής  Εκπαίδευσης (ΤΕΕ, ΙΕΚ…)</w:t>
      </w:r>
    </w:p>
    <w:p w:rsidR="00CE1D0E" w:rsidRPr="00CE1D0E" w:rsidRDefault="008A2614" w:rsidP="00CE1D0E">
      <w:pPr>
        <w:spacing w:after="0" w:line="276" w:lineRule="auto"/>
        <w:ind w:left="426"/>
        <w:jc w:val="left"/>
        <w:rPr>
          <w:rFonts w:ascii="Arial Narrow" w:hAnsi="Arial Narrow" w:cs="Times New Roman"/>
          <w:sz w:val="22"/>
          <w:szCs w:val="22"/>
        </w:rPr>
      </w:pPr>
      <w:sdt>
        <w:sdtPr>
          <w:rPr>
            <w:rFonts w:ascii="Arial Narrow" w:hAnsi="Arial Narrow" w:cs="Times New Roman"/>
            <w:sz w:val="22"/>
            <w:szCs w:val="22"/>
          </w:rPr>
          <w:id w:val="357472114"/>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Απόφοιτος ΤΕΙ </w:t>
      </w:r>
    </w:p>
    <w:p w:rsidR="00CE1D0E" w:rsidRPr="00CE1D0E" w:rsidRDefault="008A2614" w:rsidP="00CE1D0E">
      <w:pPr>
        <w:spacing w:after="0" w:line="276" w:lineRule="auto"/>
        <w:ind w:left="426"/>
        <w:jc w:val="left"/>
        <w:rPr>
          <w:rFonts w:ascii="Arial Narrow" w:hAnsi="Arial Narrow" w:cs="Times New Roman"/>
          <w:sz w:val="22"/>
          <w:szCs w:val="22"/>
        </w:rPr>
      </w:pPr>
      <w:sdt>
        <w:sdtPr>
          <w:rPr>
            <w:rFonts w:ascii="Arial Narrow" w:hAnsi="Arial Narrow" w:cs="Times New Roman"/>
            <w:sz w:val="22"/>
            <w:szCs w:val="22"/>
          </w:rPr>
          <w:id w:val="1387520230"/>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Απόφοιτος  ΑΕΙ </w:t>
      </w:r>
    </w:p>
    <w:p w:rsidR="00CE1D0E" w:rsidRPr="00CE1D0E" w:rsidRDefault="008A2614" w:rsidP="00CE1D0E">
      <w:pPr>
        <w:spacing w:after="0" w:line="276" w:lineRule="auto"/>
        <w:ind w:left="426"/>
        <w:jc w:val="left"/>
        <w:rPr>
          <w:rFonts w:ascii="Arial Narrow" w:hAnsi="Arial Narrow" w:cs="Times New Roman"/>
          <w:sz w:val="22"/>
          <w:szCs w:val="22"/>
        </w:rPr>
      </w:pPr>
      <w:sdt>
        <w:sdtPr>
          <w:rPr>
            <w:rFonts w:ascii="Arial Narrow" w:hAnsi="Arial Narrow" w:cs="Times New Roman"/>
            <w:sz w:val="22"/>
            <w:szCs w:val="22"/>
          </w:rPr>
          <w:id w:val="1112856765"/>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Κάτοχος Μεταπτυχιακού </w:t>
      </w:r>
    </w:p>
    <w:p w:rsidR="00CE1D0E" w:rsidRPr="00CE1D0E" w:rsidRDefault="008A2614" w:rsidP="00CE1D0E">
      <w:pPr>
        <w:spacing w:after="0" w:line="276" w:lineRule="auto"/>
        <w:ind w:left="426"/>
        <w:jc w:val="left"/>
        <w:rPr>
          <w:rFonts w:ascii="Arial Narrow" w:hAnsi="Arial Narrow" w:cs="Times New Roman"/>
          <w:sz w:val="22"/>
          <w:szCs w:val="22"/>
        </w:rPr>
      </w:pPr>
      <w:sdt>
        <w:sdtPr>
          <w:rPr>
            <w:rFonts w:ascii="Arial Narrow" w:hAnsi="Arial Narrow" w:cs="Times New Roman"/>
            <w:sz w:val="22"/>
            <w:szCs w:val="22"/>
          </w:rPr>
          <w:id w:val="714389301"/>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Κάτοχος  Διδακτορικού </w:t>
      </w:r>
    </w:p>
    <w:p w:rsidR="00CE1D0E" w:rsidRPr="00CE1D0E" w:rsidRDefault="00CE1D0E" w:rsidP="00CE1D0E">
      <w:pPr>
        <w:spacing w:after="0" w:line="276" w:lineRule="auto"/>
        <w:ind w:left="426"/>
        <w:jc w:val="left"/>
        <w:rPr>
          <w:rFonts w:ascii="Arial Narrow" w:hAnsi="Arial Narrow" w:cs="Times New Roman"/>
          <w:b/>
          <w:bCs/>
          <w:sz w:val="22"/>
          <w:szCs w:val="22"/>
        </w:rPr>
        <w:sectPr w:rsidR="00CE1D0E" w:rsidRPr="00CE1D0E" w:rsidSect="005F2607">
          <w:type w:val="continuous"/>
          <w:pgSz w:w="11906" w:h="16838"/>
          <w:pgMar w:top="1134" w:right="1134" w:bottom="1134" w:left="1134" w:header="709" w:footer="709" w:gutter="284"/>
          <w:cols w:num="2" w:space="708"/>
          <w:docGrid w:linePitch="360"/>
        </w:sectPr>
      </w:pPr>
    </w:p>
    <w:p w:rsidR="00CE1D0E" w:rsidRPr="00CE1D0E" w:rsidRDefault="00CE1D0E" w:rsidP="00CE1D0E">
      <w:pPr>
        <w:spacing w:after="200" w:line="240" w:lineRule="auto"/>
        <w:ind w:left="142"/>
        <w:jc w:val="left"/>
        <w:rPr>
          <w:rFonts w:asciiTheme="majorHAnsi" w:hAnsiTheme="majorHAnsi" w:cs="Times New Roman"/>
          <w:b/>
          <w:bCs/>
          <w:szCs w:val="26"/>
        </w:rPr>
      </w:pPr>
    </w:p>
    <w:p w:rsidR="00CE1D0E" w:rsidRPr="00CE1D0E" w:rsidRDefault="00CE1D0E" w:rsidP="00CE1D0E">
      <w:pPr>
        <w:spacing w:line="240" w:lineRule="auto"/>
        <w:ind w:left="425"/>
        <w:jc w:val="left"/>
        <w:rPr>
          <w:rFonts w:asciiTheme="majorHAnsi" w:hAnsiTheme="majorHAnsi" w:cs="Times New Roman"/>
          <w:b/>
          <w:bCs/>
          <w:szCs w:val="26"/>
        </w:rPr>
      </w:pPr>
      <w:r w:rsidRPr="00CE1D0E">
        <w:rPr>
          <w:rFonts w:asciiTheme="majorHAnsi" w:hAnsiTheme="majorHAnsi" w:cs="Times New Roman"/>
          <w:b/>
          <w:bCs/>
          <w:szCs w:val="26"/>
        </w:rPr>
        <w:t xml:space="preserve"> Ποιο είναι το μορφωτικό επίπεδο της μητέρας σας; </w:t>
      </w:r>
    </w:p>
    <w:p w:rsidR="00CE1D0E" w:rsidRPr="00CE1D0E" w:rsidRDefault="00CE1D0E" w:rsidP="00CE1D0E">
      <w:pPr>
        <w:spacing w:line="240" w:lineRule="auto"/>
        <w:ind w:left="142"/>
        <w:jc w:val="left"/>
        <w:rPr>
          <w:rFonts w:cs="Times New Roman"/>
          <w:szCs w:val="22"/>
        </w:rPr>
        <w:sectPr w:rsidR="00CE1D0E" w:rsidRPr="00CE1D0E" w:rsidSect="005F2607">
          <w:type w:val="continuous"/>
          <w:pgSz w:w="11906" w:h="16838"/>
          <w:pgMar w:top="1134" w:right="1134" w:bottom="1134" w:left="1134" w:header="709" w:footer="709" w:gutter="284"/>
          <w:cols w:space="708"/>
          <w:docGrid w:linePitch="360"/>
        </w:sectPr>
      </w:pPr>
    </w:p>
    <w:p w:rsidR="00CE1D0E" w:rsidRPr="00CE1D0E" w:rsidRDefault="008A2614" w:rsidP="00CE1D0E">
      <w:pPr>
        <w:spacing w:line="276" w:lineRule="auto"/>
        <w:ind w:left="426"/>
        <w:jc w:val="left"/>
        <w:rPr>
          <w:rFonts w:ascii="Arial Narrow" w:hAnsi="Arial Narrow" w:cs="Times New Roman"/>
          <w:sz w:val="22"/>
          <w:szCs w:val="22"/>
        </w:rPr>
      </w:pPr>
      <w:sdt>
        <w:sdtPr>
          <w:rPr>
            <w:rFonts w:ascii="Arial Narrow" w:hAnsi="Arial Narrow" w:cs="Times New Roman"/>
            <w:sz w:val="22"/>
            <w:szCs w:val="22"/>
          </w:rPr>
          <w:id w:val="1201130803"/>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Απόφοιτος Δημοτικού </w:t>
      </w:r>
    </w:p>
    <w:p w:rsidR="00CE1D0E" w:rsidRPr="00CE1D0E" w:rsidRDefault="008A2614" w:rsidP="00CE1D0E">
      <w:pPr>
        <w:spacing w:line="276" w:lineRule="auto"/>
        <w:ind w:left="426"/>
        <w:jc w:val="left"/>
        <w:rPr>
          <w:rFonts w:ascii="Arial Narrow" w:hAnsi="Arial Narrow" w:cs="Times New Roman"/>
          <w:sz w:val="22"/>
          <w:szCs w:val="22"/>
        </w:rPr>
      </w:pPr>
      <w:sdt>
        <w:sdtPr>
          <w:rPr>
            <w:rFonts w:ascii="Arial Narrow" w:hAnsi="Arial Narrow" w:cs="Times New Roman"/>
            <w:sz w:val="22"/>
            <w:szCs w:val="22"/>
          </w:rPr>
          <w:id w:val="-1857036911"/>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Απόφοιτος  Γυμνασίου </w:t>
      </w:r>
    </w:p>
    <w:p w:rsidR="00CE1D0E" w:rsidRPr="00CE1D0E" w:rsidRDefault="008A2614" w:rsidP="00CE1D0E">
      <w:pPr>
        <w:spacing w:line="276" w:lineRule="auto"/>
        <w:ind w:left="426"/>
        <w:jc w:val="left"/>
        <w:rPr>
          <w:rFonts w:ascii="Arial Narrow" w:hAnsi="Arial Narrow" w:cs="Times New Roman"/>
          <w:sz w:val="22"/>
          <w:szCs w:val="22"/>
        </w:rPr>
      </w:pPr>
      <w:sdt>
        <w:sdtPr>
          <w:rPr>
            <w:rFonts w:ascii="Arial Narrow" w:hAnsi="Arial Narrow" w:cs="Times New Roman"/>
            <w:sz w:val="22"/>
            <w:szCs w:val="22"/>
          </w:rPr>
          <w:id w:val="2031524393"/>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Απόφοιτος  Ενιαίου Λυκείου </w:t>
      </w:r>
    </w:p>
    <w:p w:rsidR="00CE1D0E" w:rsidRPr="00CE1D0E" w:rsidRDefault="008A2614" w:rsidP="00CE1D0E">
      <w:pPr>
        <w:spacing w:line="276" w:lineRule="auto"/>
        <w:ind w:left="426"/>
        <w:jc w:val="left"/>
        <w:rPr>
          <w:rFonts w:ascii="Arial Narrow" w:hAnsi="Arial Narrow" w:cs="Times New Roman"/>
          <w:sz w:val="22"/>
          <w:szCs w:val="22"/>
        </w:rPr>
      </w:pPr>
      <w:sdt>
        <w:sdtPr>
          <w:rPr>
            <w:rFonts w:ascii="Arial Narrow" w:hAnsi="Arial Narrow" w:cs="Times New Roman"/>
            <w:sz w:val="22"/>
            <w:szCs w:val="22"/>
          </w:rPr>
          <w:id w:val="-2074881309"/>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Απόφοιτος  Δευτεροβάθμιας Τεχνικής και Επαγγελματικής  Εκπαίδευσης (ΤΕΕ, ΙΕΚ…) </w:t>
      </w:r>
    </w:p>
    <w:p w:rsidR="00CE1D0E" w:rsidRPr="00CE1D0E" w:rsidRDefault="008A2614" w:rsidP="00CE1D0E">
      <w:pPr>
        <w:spacing w:line="276" w:lineRule="auto"/>
        <w:ind w:left="426"/>
        <w:jc w:val="left"/>
        <w:rPr>
          <w:rFonts w:ascii="Arial Narrow" w:hAnsi="Arial Narrow" w:cs="Times New Roman"/>
          <w:sz w:val="22"/>
          <w:szCs w:val="22"/>
        </w:rPr>
      </w:pPr>
      <w:sdt>
        <w:sdtPr>
          <w:rPr>
            <w:rFonts w:ascii="Arial Narrow" w:hAnsi="Arial Narrow" w:cs="Times New Roman"/>
            <w:sz w:val="22"/>
            <w:szCs w:val="22"/>
          </w:rPr>
          <w:id w:val="-1472356047"/>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Απόφοιτος ΤΕΙ </w:t>
      </w:r>
    </w:p>
    <w:p w:rsidR="00CE1D0E" w:rsidRPr="00CE1D0E" w:rsidRDefault="008A2614" w:rsidP="00CE1D0E">
      <w:pPr>
        <w:spacing w:line="276" w:lineRule="auto"/>
        <w:ind w:left="426"/>
        <w:jc w:val="left"/>
        <w:rPr>
          <w:rFonts w:ascii="Arial Narrow" w:hAnsi="Arial Narrow" w:cs="Times New Roman"/>
          <w:sz w:val="22"/>
          <w:szCs w:val="22"/>
        </w:rPr>
      </w:pPr>
      <w:sdt>
        <w:sdtPr>
          <w:rPr>
            <w:rFonts w:ascii="Arial Narrow" w:hAnsi="Arial Narrow" w:cs="Times New Roman"/>
            <w:sz w:val="22"/>
            <w:szCs w:val="22"/>
          </w:rPr>
          <w:id w:val="1297333545"/>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Απόφοιτος  ΑΕΙ </w:t>
      </w:r>
    </w:p>
    <w:p w:rsidR="00CE1D0E" w:rsidRPr="00CE1D0E" w:rsidRDefault="008A2614" w:rsidP="00CE1D0E">
      <w:pPr>
        <w:spacing w:line="276" w:lineRule="auto"/>
        <w:ind w:left="426"/>
        <w:jc w:val="left"/>
        <w:rPr>
          <w:rFonts w:ascii="Arial Narrow" w:hAnsi="Arial Narrow" w:cs="Times New Roman"/>
          <w:sz w:val="22"/>
          <w:szCs w:val="22"/>
        </w:rPr>
      </w:pPr>
      <w:sdt>
        <w:sdtPr>
          <w:rPr>
            <w:rFonts w:ascii="Arial Narrow" w:hAnsi="Arial Narrow" w:cs="Times New Roman"/>
            <w:sz w:val="22"/>
            <w:szCs w:val="22"/>
          </w:rPr>
          <w:id w:val="814374370"/>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Κάτοχος Μεταπτυχιακού </w:t>
      </w:r>
    </w:p>
    <w:p w:rsidR="00CE1D0E" w:rsidRPr="00CE1D0E" w:rsidRDefault="008A2614" w:rsidP="00CE1D0E">
      <w:pPr>
        <w:spacing w:line="276" w:lineRule="auto"/>
        <w:ind w:left="426"/>
        <w:jc w:val="left"/>
        <w:rPr>
          <w:rFonts w:ascii="Arial Narrow" w:hAnsi="Arial Narrow" w:cs="Times New Roman"/>
          <w:sz w:val="22"/>
          <w:szCs w:val="22"/>
        </w:rPr>
      </w:pPr>
      <w:sdt>
        <w:sdtPr>
          <w:rPr>
            <w:rFonts w:ascii="Arial Narrow" w:hAnsi="Arial Narrow" w:cs="Times New Roman"/>
            <w:sz w:val="22"/>
            <w:szCs w:val="22"/>
          </w:rPr>
          <w:id w:val="-90238146"/>
        </w:sdtPr>
        <w:sdtEndPr/>
        <w:sdtContent>
          <w:r w:rsidR="00CE1D0E" w:rsidRPr="00CE1D0E">
            <w:rPr>
              <w:rFonts w:ascii="MS Gothic" w:eastAsia="MS Gothic" w:hAnsi="MS Gothic" w:cs="MS Gothic" w:hint="eastAsia"/>
              <w:sz w:val="22"/>
              <w:szCs w:val="22"/>
            </w:rPr>
            <w:t>☐</w:t>
          </w:r>
        </w:sdtContent>
      </w:sdt>
      <w:r w:rsidR="00CE1D0E" w:rsidRPr="00CE1D0E">
        <w:rPr>
          <w:rFonts w:ascii="Arial Narrow" w:hAnsi="Arial Narrow" w:cs="Times New Roman"/>
          <w:sz w:val="22"/>
          <w:szCs w:val="22"/>
        </w:rPr>
        <w:t xml:space="preserve"> Κάτοχος  Διδακτορικού </w:t>
      </w:r>
    </w:p>
    <w:p w:rsidR="00CE1D0E" w:rsidRPr="00CE1D0E" w:rsidRDefault="00CE1D0E" w:rsidP="00CE1D0E">
      <w:pPr>
        <w:spacing w:line="276" w:lineRule="auto"/>
        <w:ind w:left="426"/>
        <w:jc w:val="left"/>
        <w:rPr>
          <w:rFonts w:ascii="Arial Narrow" w:hAnsi="Arial Narrow" w:cs="Times New Roman"/>
          <w:sz w:val="22"/>
          <w:szCs w:val="22"/>
        </w:rPr>
      </w:pPr>
      <w:r w:rsidRPr="00CE1D0E">
        <w:rPr>
          <w:rFonts w:ascii="Arial Narrow" w:hAnsi="Arial Narrow" w:cs="Times New Roman"/>
          <w:sz w:val="22"/>
          <w:szCs w:val="22"/>
        </w:rPr>
        <w:br w:type="page"/>
      </w:r>
    </w:p>
    <w:p w:rsidR="00CE1D0E" w:rsidRPr="00CE1D0E" w:rsidRDefault="00CE1D0E" w:rsidP="00CE1D0E">
      <w:pPr>
        <w:spacing w:after="0" w:line="240" w:lineRule="auto"/>
        <w:ind w:left="425"/>
        <w:jc w:val="left"/>
        <w:textAlignment w:val="center"/>
        <w:rPr>
          <w:rFonts w:cs="Times New Roman"/>
          <w:szCs w:val="22"/>
        </w:rPr>
        <w:sectPr w:rsidR="00CE1D0E" w:rsidRPr="00CE1D0E" w:rsidSect="005F2607">
          <w:type w:val="continuous"/>
          <w:pgSz w:w="11906" w:h="16838"/>
          <w:pgMar w:top="1134" w:right="1134" w:bottom="1134" w:left="1134" w:header="709" w:footer="709" w:gutter="284"/>
          <w:cols w:num="2" w:space="708"/>
          <w:docGrid w:linePitch="360"/>
        </w:sectPr>
      </w:pPr>
    </w:p>
    <w:p w:rsidR="00CE1D0E" w:rsidRPr="00CE1D0E" w:rsidRDefault="00CE1D0E" w:rsidP="00CE1D0E">
      <w:pPr>
        <w:spacing w:after="0" w:line="240" w:lineRule="auto"/>
        <w:ind w:left="425"/>
        <w:jc w:val="right"/>
        <w:textAlignment w:val="center"/>
        <w:rPr>
          <w:rFonts w:asciiTheme="majorHAnsi" w:eastAsiaTheme="majorEastAsia" w:hAnsiTheme="majorHAnsi" w:cstheme="majorBidi"/>
          <w:b/>
          <w:bCs/>
          <w:color w:val="4F81BD" w:themeColor="accent1"/>
          <w:szCs w:val="22"/>
          <w:u w:val="double"/>
        </w:rPr>
      </w:pPr>
      <w:r w:rsidRPr="00CE1D0E">
        <w:rPr>
          <w:rFonts w:asciiTheme="majorHAnsi" w:eastAsiaTheme="majorEastAsia" w:hAnsiTheme="majorHAnsi" w:cstheme="majorBidi"/>
          <w:b/>
          <w:bCs/>
          <w:color w:val="4F81BD" w:themeColor="accent1"/>
          <w:szCs w:val="22"/>
          <w:u w:val="double"/>
        </w:rPr>
        <w:t>ΝΕΕΣ ΤΕΧΝΟΛΟΓΙΕΣ</w:t>
      </w:r>
    </w:p>
    <w:p w:rsidR="00CE1D0E" w:rsidRPr="00CE1D0E" w:rsidRDefault="00CE1D0E" w:rsidP="00CE1D0E">
      <w:pPr>
        <w:spacing w:line="240" w:lineRule="auto"/>
        <w:ind w:left="425"/>
        <w:jc w:val="left"/>
        <w:rPr>
          <w:rFonts w:asciiTheme="majorHAnsi" w:hAnsiTheme="majorHAnsi" w:cs="Times New Roman"/>
          <w:b/>
          <w:bCs/>
          <w:szCs w:val="26"/>
        </w:rPr>
      </w:pPr>
      <w:r w:rsidRPr="00CE1D0E">
        <w:rPr>
          <w:rFonts w:asciiTheme="majorHAnsi" w:hAnsiTheme="majorHAnsi" w:cs="Times New Roman"/>
          <w:b/>
          <w:bCs/>
          <w:szCs w:val="26"/>
        </w:rPr>
        <w:t xml:space="preserve">Ποια ήταν περίπου η ηλικία που χρησιμοποιήσατε για πρώτη φορά το διαδίκτυο; </w:t>
      </w:r>
    </w:p>
    <w:p w:rsidR="00CE1D0E" w:rsidRPr="00CE1D0E" w:rsidRDefault="00CE1D0E" w:rsidP="00CE1D0E">
      <w:pPr>
        <w:spacing w:after="240" w:line="240" w:lineRule="auto"/>
        <w:ind w:left="425"/>
        <w:jc w:val="left"/>
        <w:rPr>
          <w:rFonts w:asciiTheme="majorHAnsi" w:hAnsiTheme="majorHAnsi" w:cs="Times New Roman"/>
          <w:b/>
          <w:bCs/>
          <w:szCs w:val="26"/>
        </w:rPr>
      </w:pPr>
      <w:r w:rsidRPr="00CE1D0E">
        <w:rPr>
          <w:rFonts w:asciiTheme="majorHAnsi" w:hAnsiTheme="majorHAnsi" w:cs="Times New Roman"/>
          <w:b/>
          <w:bCs/>
          <w:szCs w:val="26"/>
        </w:rPr>
        <w:t xml:space="preserve">_______ </w:t>
      </w:r>
      <w:r w:rsidRPr="00CE1D0E">
        <w:rPr>
          <w:rFonts w:ascii="Arial Narrow" w:hAnsi="Arial Narrow" w:cs="Times New Roman"/>
          <w:bCs/>
          <w:sz w:val="22"/>
          <w:szCs w:val="26"/>
        </w:rPr>
        <w:t>ετών</w:t>
      </w:r>
    </w:p>
    <w:p w:rsidR="00CE1D0E" w:rsidRPr="00CE1D0E" w:rsidRDefault="00CE1D0E" w:rsidP="00CE1D0E">
      <w:pPr>
        <w:spacing w:after="240" w:line="240" w:lineRule="auto"/>
        <w:ind w:left="426"/>
        <w:jc w:val="left"/>
        <w:textAlignment w:val="center"/>
        <w:rPr>
          <w:rFonts w:asciiTheme="majorHAnsi" w:hAnsiTheme="majorHAnsi" w:cs="Times New Roman"/>
          <w:b/>
          <w:bCs/>
          <w:szCs w:val="26"/>
        </w:rPr>
      </w:pPr>
      <w:r w:rsidRPr="00CE1D0E">
        <w:rPr>
          <w:rFonts w:asciiTheme="majorHAnsi" w:hAnsiTheme="majorHAnsi" w:cs="Times New Roman"/>
          <w:b/>
          <w:bCs/>
          <w:szCs w:val="26"/>
        </w:rPr>
        <w:t>Έχετε πρόσβαση σε Ηλεκτρονικό Υπολογιστή από το σπίτι σας;</w:t>
      </w:r>
    </w:p>
    <w:p w:rsidR="00CE1D0E" w:rsidRPr="00CE1D0E" w:rsidRDefault="008A2614" w:rsidP="00CE1D0E">
      <w:pPr>
        <w:spacing w:after="0" w:line="360" w:lineRule="auto"/>
        <w:ind w:left="426"/>
        <w:jc w:val="left"/>
        <w:textAlignment w:val="center"/>
        <w:rPr>
          <w:rFonts w:ascii="Arial Narrow" w:hAnsi="Arial Narrow" w:cs="Times New Roman"/>
          <w:sz w:val="22"/>
        </w:rPr>
      </w:pPr>
      <w:sdt>
        <w:sdtPr>
          <w:rPr>
            <w:rFonts w:ascii="Arial Narrow" w:hAnsi="Arial Narrow" w:cs="Times New Roman"/>
            <w:sz w:val="22"/>
          </w:rPr>
          <w:id w:val="1834952191"/>
        </w:sdtPr>
        <w:sdtEndPr/>
        <w:sdtContent>
          <w:r w:rsidR="00CE1D0E" w:rsidRPr="00CE1D0E">
            <w:rPr>
              <w:rFonts w:ascii="MS Gothic" w:eastAsia="MS Gothic" w:hAnsi="MS Gothic" w:cs="MS Gothic" w:hint="eastAsia"/>
              <w:sz w:val="22"/>
            </w:rPr>
            <w:t>☐</w:t>
          </w:r>
        </w:sdtContent>
      </w:sdt>
      <w:r w:rsidR="00CE1D0E" w:rsidRPr="00CE1D0E">
        <w:rPr>
          <w:rFonts w:ascii="Arial Narrow" w:hAnsi="Arial Narrow" w:cs="Times New Roman"/>
          <w:sz w:val="22"/>
        </w:rPr>
        <w:t xml:space="preserve"> Ναι </w:t>
      </w:r>
    </w:p>
    <w:p w:rsidR="00CE1D0E" w:rsidRPr="00CE1D0E" w:rsidRDefault="008A2614" w:rsidP="00CE1D0E">
      <w:pPr>
        <w:spacing w:after="0" w:line="360" w:lineRule="auto"/>
        <w:ind w:left="426"/>
        <w:jc w:val="left"/>
        <w:textAlignment w:val="center"/>
        <w:rPr>
          <w:rFonts w:ascii="Arial Narrow" w:hAnsi="Arial Narrow" w:cs="Times New Roman"/>
          <w:sz w:val="22"/>
        </w:rPr>
      </w:pPr>
      <w:sdt>
        <w:sdtPr>
          <w:rPr>
            <w:rFonts w:ascii="Arial Narrow" w:hAnsi="Arial Narrow" w:cs="Times New Roman"/>
            <w:sz w:val="22"/>
          </w:rPr>
          <w:id w:val="85741465"/>
        </w:sdtPr>
        <w:sdtEndPr/>
        <w:sdtContent>
          <w:r w:rsidR="00CE1D0E" w:rsidRPr="00CE1D0E">
            <w:rPr>
              <w:rFonts w:ascii="MS Gothic" w:eastAsia="MS Gothic" w:hAnsi="MS Gothic" w:cs="MS Gothic" w:hint="eastAsia"/>
              <w:sz w:val="22"/>
            </w:rPr>
            <w:t>☐</w:t>
          </w:r>
        </w:sdtContent>
      </w:sdt>
      <w:r w:rsidR="00CE1D0E" w:rsidRPr="00CE1D0E">
        <w:rPr>
          <w:rFonts w:ascii="Arial Narrow" w:hAnsi="Arial Narrow" w:cs="Times New Roman"/>
          <w:sz w:val="22"/>
        </w:rPr>
        <w:t xml:space="preserve"> Όχι </w:t>
      </w:r>
    </w:p>
    <w:p w:rsidR="00CE1D0E" w:rsidRPr="00CE1D0E" w:rsidRDefault="00CE1D0E" w:rsidP="00CE1D0E">
      <w:pPr>
        <w:spacing w:after="240" w:line="240" w:lineRule="auto"/>
        <w:ind w:left="426"/>
        <w:jc w:val="left"/>
        <w:textAlignment w:val="center"/>
        <w:rPr>
          <w:rFonts w:asciiTheme="majorHAnsi" w:hAnsiTheme="majorHAnsi" w:cs="Times New Roman"/>
          <w:b/>
          <w:bCs/>
          <w:szCs w:val="26"/>
        </w:rPr>
      </w:pPr>
      <w:r w:rsidRPr="00CE1D0E">
        <w:rPr>
          <w:rFonts w:asciiTheme="majorHAnsi" w:hAnsiTheme="majorHAnsi" w:cs="Times New Roman"/>
          <w:b/>
          <w:bCs/>
          <w:szCs w:val="26"/>
        </w:rPr>
        <w:t xml:space="preserve">Έχετε πρόσβαση στο διαδίκτυο (internet) από το σπίτι σας; </w:t>
      </w:r>
    </w:p>
    <w:p w:rsidR="00CE1D0E" w:rsidRPr="00CE1D0E" w:rsidRDefault="008A2614" w:rsidP="00CE1D0E">
      <w:pPr>
        <w:spacing w:after="0" w:line="360" w:lineRule="auto"/>
        <w:ind w:left="426"/>
        <w:jc w:val="left"/>
        <w:textAlignment w:val="center"/>
        <w:rPr>
          <w:rFonts w:ascii="Arial Narrow" w:hAnsi="Arial Narrow" w:cs="Times New Roman"/>
          <w:sz w:val="22"/>
        </w:rPr>
      </w:pPr>
      <w:sdt>
        <w:sdtPr>
          <w:rPr>
            <w:rFonts w:ascii="Arial Narrow" w:hAnsi="Arial Narrow" w:cs="Times New Roman"/>
            <w:sz w:val="22"/>
          </w:rPr>
          <w:id w:val="1846442099"/>
        </w:sdtPr>
        <w:sdtEndPr/>
        <w:sdtContent>
          <w:r w:rsidR="00CE1D0E" w:rsidRPr="00CE1D0E">
            <w:rPr>
              <w:rFonts w:ascii="MS Gothic" w:eastAsia="MS Gothic" w:hAnsi="MS Gothic" w:cs="MS Gothic" w:hint="eastAsia"/>
              <w:sz w:val="22"/>
            </w:rPr>
            <w:t>☐</w:t>
          </w:r>
        </w:sdtContent>
      </w:sdt>
      <w:r w:rsidR="00CE1D0E" w:rsidRPr="00CE1D0E">
        <w:rPr>
          <w:rFonts w:ascii="Arial Narrow" w:hAnsi="Arial Narrow" w:cs="Times New Roman"/>
          <w:sz w:val="22"/>
        </w:rPr>
        <w:t xml:space="preserve"> </w:t>
      </w:r>
      <w:r w:rsidR="00CE1D0E" w:rsidRPr="00CE1D0E">
        <w:rPr>
          <w:rFonts w:ascii="Arial Narrow" w:hAnsi="Arial Narrow"/>
          <w:sz w:val="22"/>
          <w:szCs w:val="22"/>
        </w:rPr>
        <w:t>Ναι</w:t>
      </w:r>
      <w:r w:rsidR="00CE1D0E" w:rsidRPr="00CE1D0E">
        <w:rPr>
          <w:rFonts w:ascii="Arial Narrow" w:hAnsi="Arial Narrow" w:cs="Times New Roman"/>
          <w:sz w:val="22"/>
        </w:rPr>
        <w:t xml:space="preserve"> </w:t>
      </w:r>
    </w:p>
    <w:p w:rsidR="00CE1D0E" w:rsidRPr="00CE1D0E" w:rsidRDefault="008A2614" w:rsidP="00CE1D0E">
      <w:pPr>
        <w:spacing w:after="0" w:line="360" w:lineRule="auto"/>
        <w:ind w:left="426"/>
        <w:jc w:val="left"/>
        <w:textAlignment w:val="center"/>
        <w:rPr>
          <w:rFonts w:ascii="Arial Narrow" w:hAnsi="Arial Narrow" w:cs="Times New Roman"/>
          <w:sz w:val="22"/>
        </w:rPr>
      </w:pPr>
      <w:sdt>
        <w:sdtPr>
          <w:rPr>
            <w:rFonts w:ascii="Arial Narrow" w:hAnsi="Arial Narrow" w:cs="Times New Roman"/>
            <w:sz w:val="22"/>
          </w:rPr>
          <w:id w:val="761572767"/>
        </w:sdtPr>
        <w:sdtEndPr/>
        <w:sdtContent>
          <w:r w:rsidR="00CE1D0E" w:rsidRPr="00CE1D0E">
            <w:rPr>
              <w:rFonts w:ascii="MS Gothic" w:eastAsia="MS Gothic" w:hAnsi="MS Gothic" w:cs="MS Gothic" w:hint="eastAsia"/>
              <w:sz w:val="22"/>
            </w:rPr>
            <w:t>☐</w:t>
          </w:r>
        </w:sdtContent>
      </w:sdt>
      <w:r w:rsidR="00CE1D0E" w:rsidRPr="00CE1D0E">
        <w:rPr>
          <w:rFonts w:ascii="Arial Narrow" w:hAnsi="Arial Narrow" w:cs="Times New Roman"/>
          <w:sz w:val="22"/>
        </w:rPr>
        <w:t xml:space="preserve"> </w:t>
      </w:r>
      <w:r w:rsidR="00CE1D0E" w:rsidRPr="00CE1D0E">
        <w:rPr>
          <w:rFonts w:ascii="Arial Narrow" w:hAnsi="Arial Narrow"/>
          <w:sz w:val="22"/>
          <w:szCs w:val="22"/>
        </w:rPr>
        <w:t>Όχι</w:t>
      </w:r>
      <w:r w:rsidR="00CE1D0E" w:rsidRPr="00CE1D0E">
        <w:rPr>
          <w:rFonts w:ascii="Arial Narrow" w:hAnsi="Arial Narrow" w:cs="Times New Roman"/>
          <w:sz w:val="22"/>
        </w:rPr>
        <w:t xml:space="preserve"> </w:t>
      </w:r>
    </w:p>
    <w:p w:rsidR="00CE1D0E" w:rsidRPr="00CE1D0E" w:rsidRDefault="00CE1D0E" w:rsidP="00CE1D0E">
      <w:pPr>
        <w:spacing w:after="0" w:line="240" w:lineRule="auto"/>
        <w:ind w:left="426"/>
        <w:jc w:val="left"/>
        <w:textAlignment w:val="center"/>
        <w:rPr>
          <w:rFonts w:eastAsia="Times New Roman" w:cs="Times New Roman"/>
          <w:b/>
          <w:bCs/>
        </w:rPr>
      </w:pPr>
      <w:r w:rsidRPr="00CE1D0E">
        <w:rPr>
          <w:rFonts w:asciiTheme="majorHAnsi" w:hAnsiTheme="majorHAnsi" w:cs="Times New Roman"/>
          <w:b/>
          <w:bCs/>
          <w:szCs w:val="26"/>
        </w:rPr>
        <w:t xml:space="preserve">Πως συνδέεστε στο internet; </w:t>
      </w:r>
    </w:p>
    <w:p w:rsidR="00CE1D0E" w:rsidRPr="00CE1D0E" w:rsidRDefault="00CE1D0E" w:rsidP="00CE1D0E">
      <w:pPr>
        <w:spacing w:after="240" w:line="240" w:lineRule="auto"/>
        <w:ind w:left="426"/>
        <w:jc w:val="left"/>
        <w:textAlignment w:val="center"/>
        <w:rPr>
          <w:rFonts w:eastAsia="Times New Roman" w:cs="Times New Roman"/>
          <w:i/>
        </w:rPr>
      </w:pPr>
      <w:r w:rsidRPr="00CE1D0E">
        <w:rPr>
          <w:rFonts w:eastAsia="Times New Roman" w:cs="Times New Roman"/>
          <w:i/>
        </w:rPr>
        <w:t>(</w:t>
      </w:r>
      <w:r w:rsidRPr="00CE1D0E">
        <w:rPr>
          <w:rFonts w:ascii="Arial Narrow" w:eastAsia="Times New Roman" w:hAnsi="Arial Narrow" w:cs="Times New Roman"/>
          <w:i/>
        </w:rPr>
        <w:t>επιλέξτε τον τρόπο που χρησιμοποιείτε κατά κύριο λόγο</w:t>
      </w:r>
      <w:r w:rsidRPr="00CE1D0E">
        <w:rPr>
          <w:rFonts w:eastAsia="Times New Roman" w:cs="Times New Roman"/>
          <w:i/>
        </w:rPr>
        <w:t xml:space="preserve"> )</w:t>
      </w:r>
    </w:p>
    <w:p w:rsidR="00CE1D0E" w:rsidRPr="00CE1D0E" w:rsidRDefault="008A2614" w:rsidP="00CE1D0E">
      <w:pPr>
        <w:spacing w:line="360" w:lineRule="auto"/>
        <w:ind w:left="426"/>
        <w:jc w:val="left"/>
        <w:textAlignment w:val="center"/>
        <w:rPr>
          <w:rFonts w:ascii="Arial Narrow" w:hAnsi="Arial Narrow" w:cs="Times New Roman"/>
          <w:sz w:val="22"/>
          <w:szCs w:val="22"/>
        </w:rPr>
      </w:pPr>
      <w:sdt>
        <w:sdtPr>
          <w:rPr>
            <w:rFonts w:ascii="Arial Narrow" w:eastAsia="Times New Roman" w:hAnsi="Arial Narrow" w:cs="Times New Roman"/>
            <w:sz w:val="22"/>
            <w:szCs w:val="22"/>
          </w:rPr>
          <w:id w:val="-1750108716"/>
        </w:sdtPr>
        <w:sdtEndPr/>
        <w:sdtContent>
          <w:r w:rsidR="00CE1D0E" w:rsidRPr="00CE1D0E">
            <w:rPr>
              <w:rFonts w:ascii="MS Gothic" w:eastAsia="MS Gothic" w:hAnsi="MS Gothic" w:cs="MS Gothic" w:hint="eastAsia"/>
              <w:sz w:val="22"/>
              <w:szCs w:val="22"/>
            </w:rPr>
            <w:t>☐</w:t>
          </w:r>
        </w:sdtContent>
      </w:sdt>
      <w:r w:rsidR="00CE1D0E" w:rsidRPr="00CE1D0E">
        <w:rPr>
          <w:rFonts w:ascii="Arial Narrow" w:eastAsia="Times New Roman" w:hAnsi="Arial Narrow" w:cs="Times New Roman"/>
          <w:sz w:val="22"/>
          <w:szCs w:val="22"/>
        </w:rPr>
        <w:t> </w:t>
      </w:r>
      <w:r w:rsidR="00CE1D0E" w:rsidRPr="00CE1D0E">
        <w:rPr>
          <w:rFonts w:ascii="Arial Narrow" w:hAnsi="Arial Narrow" w:cs="Times New Roman"/>
          <w:sz w:val="22"/>
          <w:szCs w:val="22"/>
        </w:rPr>
        <w:t xml:space="preserve"> Ηλεκτρονικό Υπολογιστή </w:t>
      </w:r>
    </w:p>
    <w:p w:rsidR="00CE1D0E" w:rsidRPr="00CE1D0E" w:rsidRDefault="008A2614" w:rsidP="00CE1D0E">
      <w:pPr>
        <w:spacing w:line="360" w:lineRule="auto"/>
        <w:ind w:left="426"/>
        <w:jc w:val="left"/>
        <w:textAlignment w:val="center"/>
        <w:rPr>
          <w:rFonts w:ascii="Arial Narrow" w:hAnsi="Arial Narrow" w:cs="Times New Roman"/>
          <w:sz w:val="22"/>
          <w:szCs w:val="22"/>
        </w:rPr>
      </w:pPr>
      <w:sdt>
        <w:sdtPr>
          <w:rPr>
            <w:rFonts w:ascii="Arial Narrow" w:eastAsia="Times New Roman" w:hAnsi="Arial Narrow" w:cs="Times New Roman"/>
            <w:sz w:val="22"/>
            <w:szCs w:val="22"/>
          </w:rPr>
          <w:id w:val="-1556147329"/>
        </w:sdtPr>
        <w:sdtEndPr/>
        <w:sdtContent>
          <w:r w:rsidR="00CE1D0E" w:rsidRPr="00CE1D0E">
            <w:rPr>
              <w:rFonts w:ascii="MS Gothic" w:eastAsia="MS Gothic" w:hAnsi="MS Gothic" w:cs="MS Gothic" w:hint="eastAsia"/>
              <w:sz w:val="22"/>
              <w:szCs w:val="22"/>
            </w:rPr>
            <w:t>☐</w:t>
          </w:r>
        </w:sdtContent>
      </w:sdt>
      <w:r w:rsidR="00CE1D0E" w:rsidRPr="00CE1D0E">
        <w:rPr>
          <w:rFonts w:ascii="Arial Narrow" w:eastAsia="Times New Roman" w:hAnsi="Arial Narrow" w:cs="Times New Roman"/>
          <w:sz w:val="22"/>
          <w:szCs w:val="22"/>
        </w:rPr>
        <w:t> </w:t>
      </w:r>
      <w:r w:rsidR="00CE1D0E" w:rsidRPr="00CE1D0E">
        <w:rPr>
          <w:rFonts w:ascii="Arial Narrow" w:hAnsi="Arial Narrow" w:cs="Times New Roman"/>
          <w:sz w:val="22"/>
          <w:szCs w:val="22"/>
        </w:rPr>
        <w:t xml:space="preserve"> Notebook </w:t>
      </w:r>
    </w:p>
    <w:p w:rsidR="00CE1D0E" w:rsidRPr="00CE1D0E" w:rsidRDefault="008A2614" w:rsidP="00CE1D0E">
      <w:pPr>
        <w:spacing w:line="360" w:lineRule="auto"/>
        <w:ind w:left="426"/>
        <w:jc w:val="left"/>
        <w:textAlignment w:val="center"/>
        <w:rPr>
          <w:rFonts w:ascii="Arial Narrow" w:hAnsi="Arial Narrow" w:cs="Times New Roman"/>
          <w:sz w:val="22"/>
          <w:szCs w:val="22"/>
        </w:rPr>
      </w:pPr>
      <w:sdt>
        <w:sdtPr>
          <w:rPr>
            <w:rFonts w:ascii="Arial Narrow" w:eastAsia="Times New Roman" w:hAnsi="Arial Narrow" w:cs="Times New Roman"/>
            <w:sz w:val="22"/>
            <w:szCs w:val="22"/>
          </w:rPr>
          <w:id w:val="1122419402"/>
        </w:sdtPr>
        <w:sdtEndPr/>
        <w:sdtContent>
          <w:r w:rsidR="00CE1D0E" w:rsidRPr="00CE1D0E">
            <w:rPr>
              <w:rFonts w:ascii="MS Gothic" w:eastAsia="MS Gothic" w:hAnsi="MS Gothic" w:cs="MS Gothic" w:hint="eastAsia"/>
              <w:sz w:val="22"/>
              <w:szCs w:val="22"/>
            </w:rPr>
            <w:t>☐</w:t>
          </w:r>
        </w:sdtContent>
      </w:sdt>
      <w:r w:rsidR="00CE1D0E" w:rsidRPr="00CE1D0E">
        <w:rPr>
          <w:rFonts w:ascii="Arial Narrow" w:eastAsia="Times New Roman" w:hAnsi="Arial Narrow" w:cs="Times New Roman"/>
          <w:sz w:val="22"/>
          <w:szCs w:val="22"/>
        </w:rPr>
        <w:t> </w:t>
      </w:r>
      <w:r w:rsidR="00CE1D0E" w:rsidRPr="00CE1D0E">
        <w:rPr>
          <w:rFonts w:ascii="Arial Narrow" w:hAnsi="Arial Narrow" w:cs="Times New Roman"/>
          <w:sz w:val="22"/>
          <w:szCs w:val="22"/>
        </w:rPr>
        <w:t xml:space="preserve"> Κινητό τηλέφωνο </w:t>
      </w:r>
    </w:p>
    <w:p w:rsidR="00CE1D0E" w:rsidRPr="00CE1D0E" w:rsidRDefault="008A2614" w:rsidP="00CE1D0E">
      <w:pPr>
        <w:spacing w:line="360" w:lineRule="auto"/>
        <w:ind w:left="425"/>
        <w:jc w:val="left"/>
        <w:textAlignment w:val="center"/>
        <w:rPr>
          <w:rFonts w:ascii="Arial Narrow" w:hAnsi="Arial Narrow" w:cs="Times New Roman"/>
          <w:sz w:val="22"/>
          <w:szCs w:val="22"/>
        </w:rPr>
      </w:pPr>
      <w:sdt>
        <w:sdtPr>
          <w:rPr>
            <w:rFonts w:ascii="Arial Narrow" w:eastAsia="Times New Roman" w:hAnsi="Arial Narrow" w:cs="Times New Roman"/>
            <w:sz w:val="22"/>
            <w:szCs w:val="22"/>
          </w:rPr>
          <w:id w:val="642544107"/>
        </w:sdtPr>
        <w:sdtEndPr/>
        <w:sdtContent>
          <w:r w:rsidR="00CE1D0E" w:rsidRPr="00CE1D0E">
            <w:rPr>
              <w:rFonts w:ascii="MS Gothic" w:eastAsia="MS Gothic" w:hAnsi="MS Gothic" w:cs="MS Gothic" w:hint="eastAsia"/>
              <w:sz w:val="22"/>
              <w:szCs w:val="22"/>
            </w:rPr>
            <w:t>☐</w:t>
          </w:r>
        </w:sdtContent>
      </w:sdt>
      <w:r w:rsidR="00CE1D0E" w:rsidRPr="00CE1D0E">
        <w:rPr>
          <w:rFonts w:ascii="Arial Narrow" w:eastAsia="Times New Roman" w:hAnsi="Arial Narrow" w:cs="Times New Roman"/>
          <w:sz w:val="22"/>
          <w:szCs w:val="22"/>
        </w:rPr>
        <w:t> </w:t>
      </w:r>
      <w:r w:rsidR="00CE1D0E" w:rsidRPr="00CE1D0E">
        <w:rPr>
          <w:rFonts w:ascii="Arial Narrow" w:hAnsi="Arial Narrow" w:cs="Times New Roman"/>
          <w:sz w:val="22"/>
          <w:szCs w:val="22"/>
        </w:rPr>
        <w:t xml:space="preserve"> Τablet </w:t>
      </w:r>
    </w:p>
    <w:p w:rsidR="00CE1D0E" w:rsidRPr="00CE1D0E" w:rsidRDefault="00CE1D0E" w:rsidP="00CE1D0E">
      <w:pPr>
        <w:spacing w:line="240" w:lineRule="auto"/>
        <w:ind w:left="425"/>
        <w:jc w:val="left"/>
        <w:textAlignment w:val="center"/>
        <w:rPr>
          <w:rFonts w:asciiTheme="majorHAnsi" w:hAnsiTheme="majorHAnsi" w:cs="Times New Roman"/>
          <w:b/>
          <w:bCs/>
          <w:szCs w:val="26"/>
        </w:rPr>
      </w:pPr>
      <w:r w:rsidRPr="00CE1D0E">
        <w:rPr>
          <w:rFonts w:asciiTheme="majorHAnsi" w:hAnsiTheme="majorHAnsi" w:cs="Times New Roman"/>
          <w:b/>
          <w:bCs/>
          <w:szCs w:val="26"/>
        </w:rPr>
        <w:t xml:space="preserve">Πόσες ώρες αφιερώνετε στο internet σε καθημερινή βάση; </w:t>
      </w:r>
    </w:p>
    <w:p w:rsidR="00CE1D0E" w:rsidRPr="00CE1D0E" w:rsidRDefault="00CE1D0E" w:rsidP="00CE1D0E">
      <w:pPr>
        <w:spacing w:after="240" w:line="240" w:lineRule="auto"/>
        <w:ind w:left="425"/>
        <w:jc w:val="left"/>
        <w:textAlignment w:val="center"/>
        <w:rPr>
          <w:rFonts w:eastAsia="Times New Roman" w:cs="Times New Roman"/>
          <w:b/>
          <w:bCs/>
        </w:rPr>
      </w:pPr>
      <w:r w:rsidRPr="00CE1D0E">
        <w:rPr>
          <w:rFonts w:eastAsia="Times New Roman" w:cs="Times New Roman"/>
          <w:b/>
          <w:bCs/>
        </w:rPr>
        <w:t xml:space="preserve">_______ </w:t>
      </w:r>
      <w:r w:rsidRPr="00CE1D0E">
        <w:rPr>
          <w:rFonts w:ascii="Arial Narrow" w:eastAsia="Times New Roman" w:hAnsi="Arial Narrow" w:cs="Times New Roman"/>
          <w:bCs/>
          <w:sz w:val="22"/>
        </w:rPr>
        <w:t>ώρες</w:t>
      </w:r>
    </w:p>
    <w:p w:rsidR="00CE1D0E" w:rsidRPr="00CE1D0E" w:rsidRDefault="00CE1D0E" w:rsidP="00CE1D0E">
      <w:pPr>
        <w:spacing w:after="240" w:line="240" w:lineRule="auto"/>
        <w:ind w:firstLine="360"/>
        <w:jc w:val="left"/>
        <w:textAlignment w:val="center"/>
        <w:rPr>
          <w:rFonts w:asciiTheme="majorHAnsi" w:hAnsiTheme="majorHAnsi" w:cs="Times New Roman"/>
          <w:b/>
          <w:bCs/>
          <w:szCs w:val="26"/>
        </w:rPr>
      </w:pPr>
      <w:r w:rsidRPr="00CE1D0E">
        <w:rPr>
          <w:rFonts w:asciiTheme="majorHAnsi" w:hAnsiTheme="majorHAnsi" w:cs="Times New Roman"/>
          <w:b/>
          <w:bCs/>
          <w:szCs w:val="26"/>
        </w:rPr>
        <w:t xml:space="preserve">Πόσο συχνά χρησιμοποιείτε τον υπολογιστή στο πανεπιστήμιο; </w:t>
      </w:r>
    </w:p>
    <w:p w:rsidR="00CE1D0E" w:rsidRPr="00CE1D0E" w:rsidRDefault="008A2614" w:rsidP="00CE1D0E">
      <w:pPr>
        <w:spacing w:after="0" w:line="276" w:lineRule="auto"/>
        <w:ind w:left="360"/>
        <w:jc w:val="left"/>
        <w:textAlignment w:val="center"/>
        <w:rPr>
          <w:rFonts w:ascii="Arial Narrow" w:hAnsi="Arial Narrow" w:cs="Times New Roman"/>
          <w:sz w:val="22"/>
        </w:rPr>
      </w:pPr>
      <w:sdt>
        <w:sdtPr>
          <w:rPr>
            <w:rFonts w:ascii="Arial Narrow" w:eastAsia="Times New Roman" w:hAnsi="Arial Narrow" w:cs="Times New Roman"/>
            <w:sz w:val="22"/>
          </w:rPr>
          <w:id w:val="1250311676"/>
        </w:sdtPr>
        <w:sdtEndPr/>
        <w:sdtContent>
          <w:r w:rsidR="00CE1D0E" w:rsidRPr="00CE1D0E">
            <w:rPr>
              <w:rFonts w:ascii="MS Gothic" w:eastAsia="MS Gothic" w:hAnsi="MS Gothic" w:cs="MS Gothic" w:hint="eastAsia"/>
              <w:sz w:val="22"/>
            </w:rPr>
            <w:t>☐</w:t>
          </w:r>
        </w:sdtContent>
      </w:sdt>
      <w:r w:rsidR="00CE1D0E" w:rsidRPr="00CE1D0E">
        <w:rPr>
          <w:rFonts w:ascii="Arial Narrow" w:eastAsia="Times New Roman" w:hAnsi="Arial Narrow" w:cs="Times New Roman"/>
          <w:sz w:val="22"/>
        </w:rPr>
        <w:t> </w:t>
      </w:r>
      <w:r w:rsidR="00CE1D0E" w:rsidRPr="00CE1D0E">
        <w:rPr>
          <w:rFonts w:ascii="Arial Narrow" w:hAnsi="Arial Narrow" w:cs="Times New Roman"/>
          <w:sz w:val="22"/>
        </w:rPr>
        <w:t xml:space="preserve"> Ποτέ </w:t>
      </w:r>
    </w:p>
    <w:p w:rsidR="00CE1D0E" w:rsidRPr="00CE1D0E" w:rsidRDefault="008A2614" w:rsidP="00CE1D0E">
      <w:pPr>
        <w:spacing w:after="0" w:line="276" w:lineRule="auto"/>
        <w:ind w:left="360"/>
        <w:jc w:val="left"/>
        <w:textAlignment w:val="center"/>
        <w:rPr>
          <w:rFonts w:ascii="Arial Narrow" w:hAnsi="Arial Narrow" w:cs="Times New Roman"/>
          <w:sz w:val="22"/>
        </w:rPr>
      </w:pPr>
      <w:sdt>
        <w:sdtPr>
          <w:rPr>
            <w:rFonts w:ascii="Arial Narrow" w:eastAsia="Times New Roman" w:hAnsi="Arial Narrow" w:cs="Times New Roman"/>
            <w:sz w:val="22"/>
          </w:rPr>
          <w:id w:val="1212233856"/>
        </w:sdtPr>
        <w:sdtEndPr/>
        <w:sdtContent>
          <w:r w:rsidR="00CE1D0E" w:rsidRPr="00CE1D0E">
            <w:rPr>
              <w:rFonts w:ascii="MS Gothic" w:eastAsia="MS Gothic" w:hAnsi="MS Gothic" w:cs="MS Gothic" w:hint="eastAsia"/>
              <w:sz w:val="22"/>
            </w:rPr>
            <w:t>☐</w:t>
          </w:r>
        </w:sdtContent>
      </w:sdt>
      <w:r w:rsidR="00CE1D0E" w:rsidRPr="00CE1D0E">
        <w:rPr>
          <w:rFonts w:ascii="Arial Narrow" w:eastAsia="Times New Roman" w:hAnsi="Arial Narrow" w:cs="Times New Roman"/>
          <w:sz w:val="22"/>
        </w:rPr>
        <w:t> </w:t>
      </w:r>
      <w:r w:rsidR="00CE1D0E" w:rsidRPr="00CE1D0E">
        <w:rPr>
          <w:rFonts w:ascii="Arial Narrow" w:hAnsi="Arial Narrow" w:cs="Times New Roman"/>
          <w:sz w:val="22"/>
        </w:rPr>
        <w:t xml:space="preserve"> Σπάνια </w:t>
      </w:r>
    </w:p>
    <w:p w:rsidR="00CE1D0E" w:rsidRPr="00CE1D0E" w:rsidRDefault="008A2614" w:rsidP="00CE1D0E">
      <w:pPr>
        <w:spacing w:after="0" w:line="276" w:lineRule="auto"/>
        <w:ind w:left="360"/>
        <w:jc w:val="left"/>
        <w:textAlignment w:val="center"/>
        <w:rPr>
          <w:rFonts w:ascii="Arial Narrow" w:hAnsi="Arial Narrow" w:cs="Times New Roman"/>
          <w:sz w:val="22"/>
        </w:rPr>
      </w:pPr>
      <w:sdt>
        <w:sdtPr>
          <w:rPr>
            <w:rFonts w:ascii="Arial Narrow" w:eastAsia="Times New Roman" w:hAnsi="Arial Narrow" w:cs="Times New Roman"/>
            <w:sz w:val="22"/>
          </w:rPr>
          <w:id w:val="-793747933"/>
        </w:sdtPr>
        <w:sdtEndPr/>
        <w:sdtContent>
          <w:r w:rsidR="00CE1D0E" w:rsidRPr="00CE1D0E">
            <w:rPr>
              <w:rFonts w:ascii="MS Gothic" w:eastAsia="MS Gothic" w:hAnsi="MS Gothic" w:cs="MS Gothic" w:hint="eastAsia"/>
              <w:sz w:val="22"/>
            </w:rPr>
            <w:t>☐</w:t>
          </w:r>
        </w:sdtContent>
      </w:sdt>
      <w:r w:rsidR="00CE1D0E" w:rsidRPr="00CE1D0E">
        <w:rPr>
          <w:rFonts w:ascii="Arial Narrow" w:eastAsia="Times New Roman" w:hAnsi="Arial Narrow" w:cs="Times New Roman"/>
          <w:sz w:val="22"/>
        </w:rPr>
        <w:t> </w:t>
      </w:r>
      <w:r w:rsidR="00CE1D0E" w:rsidRPr="00CE1D0E">
        <w:rPr>
          <w:rFonts w:ascii="Arial Narrow" w:hAnsi="Arial Narrow" w:cs="Times New Roman"/>
          <w:sz w:val="22"/>
        </w:rPr>
        <w:t xml:space="preserve"> Μερικές Φορές </w:t>
      </w:r>
    </w:p>
    <w:p w:rsidR="00CE1D0E" w:rsidRPr="00CE1D0E" w:rsidRDefault="008A2614" w:rsidP="00CE1D0E">
      <w:pPr>
        <w:spacing w:after="0" w:line="276" w:lineRule="auto"/>
        <w:ind w:left="360"/>
        <w:jc w:val="left"/>
        <w:textAlignment w:val="center"/>
        <w:rPr>
          <w:rFonts w:ascii="Arial Narrow" w:hAnsi="Arial Narrow" w:cs="Times New Roman"/>
          <w:sz w:val="22"/>
        </w:rPr>
      </w:pPr>
      <w:sdt>
        <w:sdtPr>
          <w:rPr>
            <w:rFonts w:ascii="Arial Narrow" w:eastAsia="Times New Roman" w:hAnsi="Arial Narrow" w:cs="Times New Roman"/>
            <w:sz w:val="22"/>
          </w:rPr>
          <w:id w:val="-1128775099"/>
        </w:sdtPr>
        <w:sdtEndPr/>
        <w:sdtContent>
          <w:r w:rsidR="00CE1D0E" w:rsidRPr="00CE1D0E">
            <w:rPr>
              <w:rFonts w:ascii="MS Gothic" w:eastAsia="MS Gothic" w:hAnsi="MS Gothic" w:cs="MS Gothic" w:hint="eastAsia"/>
              <w:sz w:val="22"/>
            </w:rPr>
            <w:t>☐</w:t>
          </w:r>
        </w:sdtContent>
      </w:sdt>
      <w:r w:rsidR="00CE1D0E" w:rsidRPr="00CE1D0E">
        <w:rPr>
          <w:rFonts w:ascii="Arial Narrow" w:eastAsia="Times New Roman" w:hAnsi="Arial Narrow" w:cs="Times New Roman"/>
          <w:sz w:val="22"/>
        </w:rPr>
        <w:t> </w:t>
      </w:r>
      <w:r w:rsidR="00CE1D0E" w:rsidRPr="00CE1D0E">
        <w:rPr>
          <w:rFonts w:ascii="Arial Narrow" w:hAnsi="Arial Narrow" w:cs="Times New Roman"/>
          <w:sz w:val="22"/>
        </w:rPr>
        <w:t xml:space="preserve"> Συχνά </w:t>
      </w:r>
    </w:p>
    <w:p w:rsidR="00CE1D0E" w:rsidRPr="00CE1D0E" w:rsidRDefault="008A2614" w:rsidP="00CE1D0E">
      <w:pPr>
        <w:spacing w:after="0" w:line="276" w:lineRule="auto"/>
        <w:ind w:left="360"/>
        <w:jc w:val="left"/>
        <w:textAlignment w:val="center"/>
        <w:rPr>
          <w:rFonts w:ascii="Arial Narrow" w:hAnsi="Arial Narrow" w:cs="Times New Roman"/>
          <w:sz w:val="22"/>
        </w:rPr>
      </w:pPr>
      <w:sdt>
        <w:sdtPr>
          <w:rPr>
            <w:rFonts w:ascii="Arial Narrow" w:eastAsia="Times New Roman" w:hAnsi="Arial Narrow" w:cs="Times New Roman"/>
            <w:sz w:val="22"/>
          </w:rPr>
          <w:id w:val="-1368757542"/>
        </w:sdtPr>
        <w:sdtEndPr/>
        <w:sdtContent>
          <w:r w:rsidR="00CE1D0E" w:rsidRPr="00CE1D0E">
            <w:rPr>
              <w:rFonts w:ascii="MS Gothic" w:eastAsia="MS Gothic" w:hAnsi="MS Gothic" w:cs="MS Gothic" w:hint="eastAsia"/>
              <w:sz w:val="22"/>
            </w:rPr>
            <w:t>☐</w:t>
          </w:r>
        </w:sdtContent>
      </w:sdt>
      <w:r w:rsidR="00CE1D0E" w:rsidRPr="00CE1D0E">
        <w:rPr>
          <w:rFonts w:ascii="Arial Narrow" w:eastAsia="Times New Roman" w:hAnsi="Arial Narrow" w:cs="Times New Roman"/>
          <w:sz w:val="22"/>
        </w:rPr>
        <w:t> </w:t>
      </w:r>
      <w:r w:rsidR="00CE1D0E" w:rsidRPr="00CE1D0E">
        <w:rPr>
          <w:rFonts w:ascii="Arial Narrow" w:hAnsi="Arial Narrow" w:cs="Times New Roman"/>
          <w:sz w:val="22"/>
        </w:rPr>
        <w:t xml:space="preserve"> Πολύ Συχνά </w:t>
      </w:r>
    </w:p>
    <w:p w:rsidR="00CE1D0E" w:rsidRPr="00CE1D0E" w:rsidRDefault="00CE1D0E" w:rsidP="00CE1D0E">
      <w:pPr>
        <w:spacing w:after="0" w:line="240" w:lineRule="auto"/>
        <w:ind w:left="426"/>
        <w:jc w:val="left"/>
        <w:textAlignment w:val="center"/>
        <w:rPr>
          <w:rFonts w:asciiTheme="majorHAnsi" w:hAnsiTheme="majorHAnsi" w:cs="Times New Roman"/>
          <w:b/>
          <w:bCs/>
          <w:szCs w:val="26"/>
        </w:rPr>
      </w:pPr>
      <w:r w:rsidRPr="00CE1D0E">
        <w:rPr>
          <w:rFonts w:asciiTheme="majorHAnsi" w:hAnsiTheme="majorHAnsi" w:cs="Times New Roman"/>
          <w:b/>
          <w:bCs/>
          <w:szCs w:val="26"/>
        </w:rPr>
        <w:t xml:space="preserve">Είστε έμπειρος στη χρήση Ηλεκτρονικού Υπολογιστή; </w:t>
      </w:r>
    </w:p>
    <w:p w:rsidR="00CE1D0E" w:rsidRPr="00CE1D0E" w:rsidRDefault="008A2614" w:rsidP="00CE1D0E">
      <w:pPr>
        <w:spacing w:after="0" w:line="276" w:lineRule="auto"/>
        <w:ind w:left="360"/>
        <w:jc w:val="left"/>
        <w:textAlignment w:val="center"/>
        <w:rPr>
          <w:rFonts w:ascii="Arial Narrow" w:eastAsia="Times New Roman" w:hAnsi="Arial Narrow" w:cs="Times New Roman"/>
          <w:sz w:val="22"/>
        </w:rPr>
      </w:pPr>
      <w:sdt>
        <w:sdtPr>
          <w:rPr>
            <w:rFonts w:ascii="Arial Narrow" w:eastAsia="Times New Roman" w:hAnsi="Arial Narrow" w:cs="Times New Roman"/>
            <w:sz w:val="22"/>
          </w:rPr>
          <w:id w:val="1914808957"/>
        </w:sdtPr>
        <w:sdtEndPr/>
        <w:sdtContent>
          <w:r w:rsidR="00CE1D0E" w:rsidRPr="00CE1D0E">
            <w:rPr>
              <w:rFonts w:ascii="MS Gothic" w:eastAsia="MS Gothic" w:hAnsi="MS Gothic" w:cs="MS Gothic" w:hint="eastAsia"/>
              <w:sz w:val="22"/>
            </w:rPr>
            <w:t>☐</w:t>
          </w:r>
        </w:sdtContent>
      </w:sdt>
      <w:r w:rsidR="00CE1D0E" w:rsidRPr="00CE1D0E">
        <w:rPr>
          <w:rFonts w:ascii="Arial Narrow" w:eastAsia="Times New Roman" w:hAnsi="Arial Narrow" w:cs="Times New Roman"/>
          <w:sz w:val="22"/>
        </w:rPr>
        <w:t xml:space="preserve">  </w:t>
      </w:r>
      <w:r w:rsidR="00CE1D0E" w:rsidRPr="00CE1D0E">
        <w:rPr>
          <w:rFonts w:ascii="Arial Narrow" w:eastAsia="Times New Roman" w:hAnsi="Arial Narrow"/>
          <w:sz w:val="22"/>
          <w:szCs w:val="22"/>
        </w:rPr>
        <w:t>Καθόλου</w:t>
      </w:r>
      <w:r w:rsidR="00CE1D0E" w:rsidRPr="00CE1D0E">
        <w:rPr>
          <w:rFonts w:ascii="Arial Narrow" w:eastAsia="Times New Roman" w:hAnsi="Arial Narrow" w:cs="Times New Roman"/>
          <w:sz w:val="22"/>
        </w:rPr>
        <w:t xml:space="preserve"> </w:t>
      </w:r>
    </w:p>
    <w:p w:rsidR="00CE1D0E" w:rsidRPr="00CE1D0E" w:rsidRDefault="008A2614" w:rsidP="00CE1D0E">
      <w:pPr>
        <w:spacing w:after="0" w:line="276" w:lineRule="auto"/>
        <w:ind w:left="360"/>
        <w:jc w:val="left"/>
        <w:textAlignment w:val="center"/>
        <w:rPr>
          <w:rFonts w:ascii="Arial Narrow" w:eastAsia="Times New Roman" w:hAnsi="Arial Narrow" w:cs="Times New Roman"/>
          <w:sz w:val="22"/>
        </w:rPr>
      </w:pPr>
      <w:sdt>
        <w:sdtPr>
          <w:rPr>
            <w:rFonts w:ascii="Arial Narrow" w:eastAsia="Times New Roman" w:hAnsi="Arial Narrow" w:cs="Times New Roman"/>
            <w:sz w:val="22"/>
          </w:rPr>
          <w:id w:val="-778560410"/>
        </w:sdtPr>
        <w:sdtEndPr/>
        <w:sdtContent>
          <w:r w:rsidR="00CE1D0E" w:rsidRPr="00CE1D0E">
            <w:rPr>
              <w:rFonts w:ascii="MS Gothic" w:eastAsia="MS Gothic" w:hAnsi="MS Gothic" w:cs="MS Gothic" w:hint="eastAsia"/>
              <w:sz w:val="22"/>
            </w:rPr>
            <w:t>☐</w:t>
          </w:r>
        </w:sdtContent>
      </w:sdt>
      <w:r w:rsidR="00CE1D0E" w:rsidRPr="00CE1D0E">
        <w:rPr>
          <w:rFonts w:ascii="Arial Narrow" w:eastAsia="Times New Roman" w:hAnsi="Arial Narrow" w:cs="Times New Roman"/>
          <w:sz w:val="22"/>
        </w:rPr>
        <w:t xml:space="preserve">  </w:t>
      </w:r>
      <w:r w:rsidR="00CE1D0E" w:rsidRPr="00CE1D0E">
        <w:rPr>
          <w:rFonts w:ascii="Arial Narrow" w:eastAsia="Times New Roman" w:hAnsi="Arial Narrow"/>
          <w:sz w:val="22"/>
          <w:szCs w:val="22"/>
        </w:rPr>
        <w:t>Λίγο</w:t>
      </w:r>
      <w:r w:rsidR="00CE1D0E" w:rsidRPr="00CE1D0E">
        <w:rPr>
          <w:rFonts w:ascii="Arial Narrow" w:eastAsia="Times New Roman" w:hAnsi="Arial Narrow" w:cs="Times New Roman"/>
          <w:sz w:val="22"/>
        </w:rPr>
        <w:t xml:space="preserve"> </w:t>
      </w:r>
    </w:p>
    <w:p w:rsidR="00CE1D0E" w:rsidRPr="00CE1D0E" w:rsidRDefault="008A2614" w:rsidP="00CE1D0E">
      <w:pPr>
        <w:spacing w:after="0" w:line="276" w:lineRule="auto"/>
        <w:ind w:left="360"/>
        <w:jc w:val="left"/>
        <w:textAlignment w:val="center"/>
        <w:rPr>
          <w:rFonts w:ascii="Arial Narrow" w:eastAsia="Times New Roman" w:hAnsi="Arial Narrow" w:cs="Times New Roman"/>
          <w:sz w:val="22"/>
        </w:rPr>
      </w:pPr>
      <w:sdt>
        <w:sdtPr>
          <w:rPr>
            <w:rFonts w:ascii="Arial Narrow" w:eastAsia="Times New Roman" w:hAnsi="Arial Narrow" w:cs="Times New Roman"/>
            <w:sz w:val="22"/>
          </w:rPr>
          <w:id w:val="-1209333076"/>
        </w:sdtPr>
        <w:sdtEndPr/>
        <w:sdtContent>
          <w:r w:rsidR="00CE1D0E" w:rsidRPr="00CE1D0E">
            <w:rPr>
              <w:rFonts w:ascii="MS Gothic" w:eastAsia="MS Gothic" w:hAnsi="MS Gothic" w:cs="MS Gothic" w:hint="eastAsia"/>
              <w:sz w:val="22"/>
            </w:rPr>
            <w:t>☐</w:t>
          </w:r>
        </w:sdtContent>
      </w:sdt>
      <w:r w:rsidR="00CE1D0E" w:rsidRPr="00CE1D0E">
        <w:rPr>
          <w:rFonts w:ascii="Arial Narrow" w:eastAsia="Times New Roman" w:hAnsi="Arial Narrow" w:cs="Times New Roman"/>
          <w:sz w:val="22"/>
        </w:rPr>
        <w:t xml:space="preserve">  </w:t>
      </w:r>
      <w:r w:rsidR="00CE1D0E" w:rsidRPr="00CE1D0E">
        <w:rPr>
          <w:rFonts w:ascii="Arial Narrow" w:eastAsia="Times New Roman" w:hAnsi="Arial Narrow"/>
          <w:sz w:val="22"/>
          <w:szCs w:val="22"/>
        </w:rPr>
        <w:t>Σε μέτριο βαθμό</w:t>
      </w:r>
      <w:r w:rsidR="00CE1D0E" w:rsidRPr="00CE1D0E">
        <w:rPr>
          <w:rFonts w:ascii="Arial Narrow" w:eastAsia="Times New Roman" w:hAnsi="Arial Narrow" w:cs="Times New Roman"/>
          <w:sz w:val="22"/>
        </w:rPr>
        <w:t xml:space="preserve"> </w:t>
      </w:r>
    </w:p>
    <w:p w:rsidR="00CE1D0E" w:rsidRPr="00CE1D0E" w:rsidRDefault="008A2614" w:rsidP="00CE1D0E">
      <w:pPr>
        <w:spacing w:after="0" w:line="276" w:lineRule="auto"/>
        <w:ind w:left="360"/>
        <w:jc w:val="left"/>
        <w:textAlignment w:val="center"/>
        <w:rPr>
          <w:rFonts w:ascii="Arial Narrow" w:eastAsia="Times New Roman" w:hAnsi="Arial Narrow" w:cs="Times New Roman"/>
          <w:sz w:val="22"/>
        </w:rPr>
      </w:pPr>
      <w:sdt>
        <w:sdtPr>
          <w:rPr>
            <w:rFonts w:ascii="Arial Narrow" w:eastAsia="Times New Roman" w:hAnsi="Arial Narrow" w:cs="Times New Roman"/>
            <w:sz w:val="22"/>
          </w:rPr>
          <w:id w:val="-1241557172"/>
        </w:sdtPr>
        <w:sdtEndPr/>
        <w:sdtContent>
          <w:r w:rsidR="00CE1D0E" w:rsidRPr="00CE1D0E">
            <w:rPr>
              <w:rFonts w:ascii="MS Gothic" w:eastAsia="MS Gothic" w:hAnsi="MS Gothic" w:cs="MS Gothic" w:hint="eastAsia"/>
              <w:sz w:val="22"/>
            </w:rPr>
            <w:t>☐</w:t>
          </w:r>
        </w:sdtContent>
      </w:sdt>
      <w:r w:rsidR="00CE1D0E" w:rsidRPr="00CE1D0E">
        <w:rPr>
          <w:rFonts w:ascii="Arial Narrow" w:eastAsia="Times New Roman" w:hAnsi="Arial Narrow" w:cs="Times New Roman"/>
          <w:sz w:val="22"/>
        </w:rPr>
        <w:t xml:space="preserve">  </w:t>
      </w:r>
      <w:r w:rsidR="00CE1D0E" w:rsidRPr="00CE1D0E">
        <w:rPr>
          <w:rFonts w:ascii="Arial Narrow" w:eastAsia="Times New Roman" w:hAnsi="Arial Narrow"/>
          <w:sz w:val="22"/>
          <w:szCs w:val="22"/>
        </w:rPr>
        <w:t>Πολύ</w:t>
      </w:r>
      <w:r w:rsidR="00CE1D0E" w:rsidRPr="00CE1D0E">
        <w:rPr>
          <w:rFonts w:ascii="Arial Narrow" w:eastAsia="Times New Roman" w:hAnsi="Arial Narrow" w:cs="Times New Roman"/>
          <w:sz w:val="22"/>
        </w:rPr>
        <w:t xml:space="preserve"> </w:t>
      </w:r>
    </w:p>
    <w:p w:rsidR="00CE1D0E" w:rsidRPr="00CE1D0E" w:rsidRDefault="008A2614" w:rsidP="00CE1D0E">
      <w:pPr>
        <w:spacing w:after="0" w:line="276" w:lineRule="auto"/>
        <w:ind w:left="360"/>
        <w:jc w:val="left"/>
        <w:textAlignment w:val="center"/>
        <w:rPr>
          <w:rFonts w:ascii="Arial Narrow" w:eastAsia="Times New Roman" w:hAnsi="Arial Narrow" w:cs="Times New Roman"/>
          <w:sz w:val="22"/>
        </w:rPr>
      </w:pPr>
      <w:sdt>
        <w:sdtPr>
          <w:rPr>
            <w:rFonts w:ascii="Arial Narrow" w:eastAsia="Times New Roman" w:hAnsi="Arial Narrow" w:cs="Times New Roman"/>
            <w:sz w:val="22"/>
          </w:rPr>
          <w:id w:val="1345133685"/>
        </w:sdtPr>
        <w:sdtEndPr/>
        <w:sdtContent>
          <w:r w:rsidR="00CE1D0E" w:rsidRPr="00CE1D0E">
            <w:rPr>
              <w:rFonts w:ascii="MS Gothic" w:eastAsia="MS Gothic" w:hAnsi="MS Gothic" w:cs="MS Gothic" w:hint="eastAsia"/>
              <w:sz w:val="22"/>
            </w:rPr>
            <w:t>☐</w:t>
          </w:r>
        </w:sdtContent>
      </w:sdt>
      <w:r w:rsidR="00CE1D0E" w:rsidRPr="00CE1D0E">
        <w:rPr>
          <w:rFonts w:ascii="Arial Narrow" w:eastAsia="Times New Roman" w:hAnsi="Arial Narrow" w:cs="Times New Roman"/>
          <w:sz w:val="22"/>
        </w:rPr>
        <w:t xml:space="preserve">  </w:t>
      </w:r>
      <w:r w:rsidR="00CE1D0E" w:rsidRPr="00CE1D0E">
        <w:rPr>
          <w:rFonts w:ascii="Arial Narrow" w:eastAsia="Times New Roman" w:hAnsi="Arial Narrow"/>
          <w:sz w:val="22"/>
          <w:szCs w:val="22"/>
        </w:rPr>
        <w:t>Πάρα πολύ</w:t>
      </w:r>
      <w:r w:rsidR="00CE1D0E" w:rsidRPr="00CE1D0E">
        <w:rPr>
          <w:rFonts w:ascii="Arial Narrow" w:eastAsia="Times New Roman" w:hAnsi="Arial Narrow" w:cs="Times New Roman"/>
          <w:sz w:val="22"/>
        </w:rPr>
        <w:t xml:space="preserve"> </w:t>
      </w:r>
    </w:p>
    <w:p w:rsidR="00CE1D0E" w:rsidRPr="00CE1D0E" w:rsidRDefault="00CE1D0E" w:rsidP="00CE1D0E">
      <w:pPr>
        <w:spacing w:line="240" w:lineRule="auto"/>
        <w:ind w:left="425"/>
        <w:jc w:val="left"/>
        <w:textAlignment w:val="center"/>
        <w:rPr>
          <w:rFonts w:asciiTheme="majorHAnsi" w:hAnsiTheme="majorHAnsi" w:cs="Times New Roman"/>
          <w:b/>
          <w:bCs/>
          <w:szCs w:val="26"/>
        </w:rPr>
      </w:pPr>
      <w:r w:rsidRPr="00CE1D0E">
        <w:rPr>
          <w:rFonts w:asciiTheme="majorHAnsi" w:hAnsiTheme="majorHAnsi" w:cs="Times New Roman"/>
          <w:b/>
          <w:bCs/>
          <w:szCs w:val="26"/>
        </w:rPr>
        <w:t xml:space="preserve">Έχετε κινητό τηλέφωνο; </w:t>
      </w:r>
    </w:p>
    <w:p w:rsidR="00CE1D0E" w:rsidRPr="00CE1D0E" w:rsidRDefault="008A2614" w:rsidP="00CE1D0E">
      <w:pPr>
        <w:spacing w:line="360" w:lineRule="auto"/>
        <w:ind w:left="426"/>
        <w:jc w:val="left"/>
        <w:textAlignment w:val="center"/>
        <w:rPr>
          <w:rFonts w:ascii="Arial Narrow" w:hAnsi="Arial Narrow" w:cs="Times New Roman"/>
          <w:sz w:val="22"/>
        </w:rPr>
      </w:pPr>
      <w:sdt>
        <w:sdtPr>
          <w:rPr>
            <w:rFonts w:ascii="Arial Narrow" w:hAnsi="Arial Narrow" w:cs="Times New Roman"/>
            <w:sz w:val="22"/>
          </w:rPr>
          <w:id w:val="-1537113673"/>
        </w:sdtPr>
        <w:sdtEndPr/>
        <w:sdtContent>
          <w:r w:rsidR="00CE1D0E" w:rsidRPr="00CE1D0E">
            <w:rPr>
              <w:rFonts w:ascii="MS Gothic" w:eastAsia="MS Gothic" w:hAnsi="MS Gothic" w:cs="MS Gothic" w:hint="eastAsia"/>
              <w:sz w:val="22"/>
            </w:rPr>
            <w:t>☐</w:t>
          </w:r>
        </w:sdtContent>
      </w:sdt>
      <w:r w:rsidR="00CE1D0E" w:rsidRPr="00CE1D0E">
        <w:rPr>
          <w:rFonts w:ascii="Arial Narrow" w:hAnsi="Arial Narrow" w:cs="Times New Roman"/>
          <w:sz w:val="22"/>
        </w:rPr>
        <w:t xml:space="preserve"> </w:t>
      </w:r>
      <w:r w:rsidR="00CE1D0E" w:rsidRPr="00CE1D0E">
        <w:rPr>
          <w:rFonts w:ascii="Arial Narrow" w:hAnsi="Arial Narrow"/>
          <w:sz w:val="22"/>
          <w:szCs w:val="22"/>
        </w:rPr>
        <w:t>Ναι</w:t>
      </w:r>
      <w:r w:rsidR="00CE1D0E" w:rsidRPr="00CE1D0E">
        <w:rPr>
          <w:rFonts w:ascii="Arial Narrow" w:hAnsi="Arial Narrow" w:cs="Times New Roman"/>
          <w:sz w:val="22"/>
        </w:rPr>
        <w:t xml:space="preserve"> </w:t>
      </w:r>
    </w:p>
    <w:p w:rsidR="00CE1D0E" w:rsidRPr="00CE1D0E" w:rsidRDefault="008A2614" w:rsidP="00CE1D0E">
      <w:pPr>
        <w:spacing w:after="240" w:line="360" w:lineRule="auto"/>
        <w:ind w:left="426"/>
        <w:jc w:val="left"/>
        <w:textAlignment w:val="center"/>
        <w:rPr>
          <w:rFonts w:ascii="Arial Narrow" w:hAnsi="Arial Narrow" w:cs="Times New Roman"/>
          <w:sz w:val="22"/>
        </w:rPr>
      </w:pPr>
      <w:sdt>
        <w:sdtPr>
          <w:rPr>
            <w:rFonts w:ascii="Arial Narrow" w:hAnsi="Arial Narrow" w:cs="Times New Roman"/>
            <w:sz w:val="22"/>
          </w:rPr>
          <w:id w:val="-1547912873"/>
        </w:sdtPr>
        <w:sdtEndPr/>
        <w:sdtContent>
          <w:r w:rsidR="00CE1D0E" w:rsidRPr="00CE1D0E">
            <w:rPr>
              <w:rFonts w:ascii="MS Gothic" w:eastAsia="MS Gothic" w:hAnsi="MS Gothic" w:cs="MS Gothic" w:hint="eastAsia"/>
              <w:sz w:val="22"/>
            </w:rPr>
            <w:t>☐</w:t>
          </w:r>
        </w:sdtContent>
      </w:sdt>
      <w:r w:rsidR="00CE1D0E" w:rsidRPr="00CE1D0E">
        <w:rPr>
          <w:rFonts w:ascii="Arial Narrow" w:hAnsi="Arial Narrow" w:cs="Times New Roman"/>
          <w:sz w:val="22"/>
        </w:rPr>
        <w:t xml:space="preserve"> </w:t>
      </w:r>
      <w:r w:rsidR="00CE1D0E" w:rsidRPr="00CE1D0E">
        <w:rPr>
          <w:rFonts w:ascii="Arial Narrow" w:hAnsi="Arial Narrow"/>
          <w:sz w:val="22"/>
          <w:szCs w:val="22"/>
        </w:rPr>
        <w:t>Όχι</w:t>
      </w:r>
      <w:r w:rsidR="00CE1D0E" w:rsidRPr="00CE1D0E">
        <w:rPr>
          <w:rFonts w:ascii="Arial Narrow" w:hAnsi="Arial Narrow" w:cs="Times New Roman"/>
          <w:sz w:val="22"/>
        </w:rPr>
        <w:t xml:space="preserve"> </w:t>
      </w:r>
    </w:p>
    <w:p w:rsidR="00CE1D0E" w:rsidRPr="00CE1D0E" w:rsidRDefault="00CE1D0E" w:rsidP="00CE1D0E">
      <w:pPr>
        <w:spacing w:after="240" w:line="240" w:lineRule="auto"/>
        <w:ind w:left="425"/>
        <w:jc w:val="left"/>
        <w:textAlignment w:val="center"/>
        <w:rPr>
          <w:rFonts w:eastAsia="Times New Roman" w:cs="Times New Roman"/>
          <w:b/>
          <w:bCs/>
        </w:rPr>
      </w:pPr>
      <w:r w:rsidRPr="00CE1D0E">
        <w:rPr>
          <w:rFonts w:asciiTheme="majorHAnsi" w:hAnsiTheme="majorHAnsi" w:cs="Times New Roman"/>
          <w:b/>
          <w:bCs/>
          <w:szCs w:val="26"/>
        </w:rPr>
        <w:t>Αν ναι, τι είδους κινητό έχετε</w:t>
      </w:r>
      <w:r w:rsidRPr="00CE1D0E">
        <w:rPr>
          <w:rFonts w:eastAsia="Times New Roman" w:cs="Times New Roman"/>
          <w:b/>
          <w:bCs/>
        </w:rPr>
        <w:t xml:space="preserve">; </w:t>
      </w:r>
    </w:p>
    <w:p w:rsidR="00CE1D0E" w:rsidRPr="00CE1D0E" w:rsidRDefault="00CE1D0E" w:rsidP="00CE1D0E">
      <w:pPr>
        <w:spacing w:after="0" w:line="360" w:lineRule="auto"/>
        <w:ind w:left="360"/>
        <w:jc w:val="left"/>
        <w:textAlignment w:val="center"/>
        <w:rPr>
          <w:rFonts w:ascii="Arial Narrow" w:hAnsi="Arial Narrow" w:cs="Times New Roman"/>
          <w:sz w:val="22"/>
        </w:rPr>
      </w:pPr>
      <w:r w:rsidRPr="00CE1D0E">
        <w:rPr>
          <w:rFonts w:ascii="Arial Narrow" w:eastAsia="Times New Roman" w:hAnsi="Arial Narrow" w:cs="Times New Roman"/>
          <w:sz w:val="22"/>
        </w:rPr>
        <w:t> </w:t>
      </w:r>
      <w:sdt>
        <w:sdtPr>
          <w:rPr>
            <w:rFonts w:ascii="Arial Narrow" w:eastAsia="Times New Roman" w:hAnsi="Arial Narrow" w:cs="Times New Roman"/>
            <w:sz w:val="22"/>
          </w:rPr>
          <w:id w:val="624825959"/>
        </w:sdtPr>
        <w:sdtEndPr/>
        <w:sdtContent>
          <w:r w:rsidRPr="00CE1D0E">
            <w:rPr>
              <w:rFonts w:ascii="MS Gothic" w:eastAsia="MS Gothic" w:hAnsi="MS Gothic" w:cs="MS Gothic" w:hint="eastAsia"/>
              <w:sz w:val="22"/>
            </w:rPr>
            <w:t>☐</w:t>
          </w:r>
        </w:sdtContent>
      </w:sdt>
      <w:r w:rsidRPr="00CE1D0E">
        <w:rPr>
          <w:rFonts w:ascii="Arial Narrow" w:hAnsi="Arial Narrow" w:cs="Times New Roman"/>
          <w:sz w:val="22"/>
        </w:rPr>
        <w:t xml:space="preserve"> Απλό κινητό χωρίς σύνδεση στο διαδίκτυο (internet )</w:t>
      </w:r>
    </w:p>
    <w:p w:rsidR="00CE1D0E" w:rsidRPr="00CE1D0E" w:rsidRDefault="00CE1D0E" w:rsidP="00CE1D0E">
      <w:pPr>
        <w:spacing w:after="240" w:line="360" w:lineRule="auto"/>
        <w:ind w:left="360"/>
        <w:jc w:val="left"/>
        <w:textAlignment w:val="center"/>
        <w:rPr>
          <w:rFonts w:ascii="Arial Narrow" w:hAnsi="Arial Narrow" w:cs="Times New Roman"/>
          <w:sz w:val="22"/>
        </w:rPr>
      </w:pPr>
      <w:r w:rsidRPr="00CE1D0E">
        <w:rPr>
          <w:rFonts w:ascii="Arial Narrow" w:eastAsia="Times New Roman" w:hAnsi="Arial Narrow" w:cs="Times New Roman"/>
          <w:sz w:val="22"/>
        </w:rPr>
        <w:t> </w:t>
      </w:r>
      <w:sdt>
        <w:sdtPr>
          <w:rPr>
            <w:rFonts w:ascii="Arial Narrow" w:eastAsia="Times New Roman" w:hAnsi="Arial Narrow" w:cs="Times New Roman"/>
            <w:sz w:val="22"/>
          </w:rPr>
          <w:id w:val="-1215346584"/>
        </w:sdtPr>
        <w:sdtEndPr/>
        <w:sdtContent>
          <w:r w:rsidRPr="00CE1D0E">
            <w:rPr>
              <w:rFonts w:ascii="MS Gothic" w:eastAsia="MS Gothic" w:hAnsi="MS Gothic" w:cs="MS Gothic" w:hint="eastAsia"/>
              <w:sz w:val="22"/>
            </w:rPr>
            <w:t>☐</w:t>
          </w:r>
        </w:sdtContent>
      </w:sdt>
      <w:r w:rsidRPr="00CE1D0E">
        <w:rPr>
          <w:rFonts w:ascii="Arial Narrow" w:hAnsi="Arial Narrow" w:cs="Times New Roman"/>
          <w:sz w:val="22"/>
        </w:rPr>
        <w:t xml:space="preserve"> Έξυπνο κινητό (smartphone), με δυνατότητα σύνδεσης στο διαδίκτυο </w:t>
      </w:r>
    </w:p>
    <w:p w:rsidR="00CE1D0E" w:rsidRPr="00CE1D0E" w:rsidRDefault="00CE1D0E" w:rsidP="00CE1D0E">
      <w:pPr>
        <w:spacing w:after="240" w:line="240" w:lineRule="auto"/>
        <w:ind w:firstLine="360"/>
        <w:jc w:val="left"/>
        <w:textAlignment w:val="center"/>
        <w:rPr>
          <w:rFonts w:asciiTheme="majorHAnsi" w:hAnsiTheme="majorHAnsi" w:cs="Times New Roman"/>
          <w:b/>
          <w:bCs/>
          <w:szCs w:val="26"/>
        </w:rPr>
      </w:pPr>
      <w:r w:rsidRPr="00CE1D0E">
        <w:rPr>
          <w:rFonts w:asciiTheme="majorHAnsi" w:hAnsiTheme="majorHAnsi" w:cs="Times New Roman"/>
          <w:b/>
          <w:bCs/>
          <w:szCs w:val="26"/>
        </w:rPr>
        <w:t xml:space="preserve">Χρησιμοποιείτε το κινητό τηλέφωνο για να: </w:t>
      </w:r>
    </w:p>
    <w:p w:rsidR="00CE1D0E" w:rsidRPr="00CE1D0E" w:rsidRDefault="00CE1D0E" w:rsidP="00CE1D0E">
      <w:pPr>
        <w:spacing w:after="240" w:line="360" w:lineRule="auto"/>
        <w:ind w:left="360"/>
        <w:jc w:val="left"/>
        <w:textAlignment w:val="center"/>
        <w:rPr>
          <w:rFonts w:ascii="Arial Narrow" w:eastAsia="Times New Roman" w:hAnsi="Arial Narrow" w:cs="Times New Roman"/>
          <w:b/>
          <w:bCs/>
          <w:sz w:val="22"/>
        </w:rPr>
      </w:pPr>
      <w:r w:rsidRPr="00CE1D0E">
        <w:rPr>
          <w:rFonts w:ascii="Arial Narrow" w:eastAsia="Times New Roman" w:hAnsi="Arial Narrow" w:cs="Times New Roman"/>
          <w:bCs/>
          <w:sz w:val="22"/>
        </w:rPr>
        <w:t>(</w:t>
      </w:r>
      <w:r w:rsidRPr="00CE1D0E">
        <w:rPr>
          <w:rFonts w:ascii="Arial Narrow" w:hAnsi="Arial Narrow"/>
          <w:sz w:val="22"/>
          <w:szCs w:val="22"/>
        </w:rPr>
        <w:t>Για κάθε περίπτωση από τις παρακάτω, κυκλώστε τον αριθμό  που ανταποκρίνεται καλύτερα στη  γνώμη σας</w:t>
      </w:r>
      <w:r w:rsidRPr="00CE1D0E">
        <w:rPr>
          <w:rFonts w:ascii="Arial Narrow" w:eastAsia="Times New Roman" w:hAnsi="Arial Narrow" w:cs="Times New Roman"/>
          <w:bCs/>
          <w:sz w:val="22"/>
        </w:rPr>
        <w:t>, όπου: Ποτέ=1, Σπάνια=2, Μερικές Φορές=3, Συχνά=4, Πολύ Συχνά=5)</w:t>
      </w:r>
      <w:r w:rsidRPr="00CE1D0E">
        <w:rPr>
          <w:rFonts w:ascii="Arial Narrow" w:eastAsia="Times New Roman" w:hAnsi="Arial Narrow" w:cs="Times New Roman"/>
          <w:b/>
          <w:bCs/>
          <w:sz w:val="22"/>
        </w:rPr>
        <w:t xml:space="preserve"> </w:t>
      </w:r>
    </w:p>
    <w:tbl>
      <w:tblPr>
        <w:tblW w:w="4500" w:type="pct"/>
        <w:jc w:val="center"/>
        <w:tblCellSpacing w:w="0" w:type="dxa"/>
        <w:tblBorders>
          <w:top w:val="single" w:sz="4" w:space="0" w:color="auto"/>
          <w:bottom w:val="single" w:sz="4" w:space="0" w:color="auto"/>
        </w:tblBorders>
        <w:tblLayout w:type="fixed"/>
        <w:tblCellMar>
          <w:top w:w="75" w:type="dxa"/>
          <w:left w:w="75" w:type="dxa"/>
          <w:bottom w:w="75" w:type="dxa"/>
          <w:right w:w="75" w:type="dxa"/>
        </w:tblCellMar>
        <w:tblLook w:val="04A0" w:firstRow="1" w:lastRow="0" w:firstColumn="1" w:lastColumn="0" w:noHBand="0" w:noVBand="1"/>
      </w:tblPr>
      <w:tblGrid>
        <w:gridCol w:w="1624"/>
        <w:gridCol w:w="1411"/>
        <w:gridCol w:w="1415"/>
        <w:gridCol w:w="1413"/>
        <w:gridCol w:w="1413"/>
        <w:gridCol w:w="1413"/>
      </w:tblGrid>
      <w:tr w:rsidR="00CE1D0E" w:rsidRPr="00CE1D0E" w:rsidTr="005F2607">
        <w:trPr>
          <w:trHeight w:val="964"/>
          <w:tblHeader/>
          <w:tblCellSpacing w:w="0" w:type="dxa"/>
          <w:jc w:val="center"/>
        </w:trPr>
        <w:tc>
          <w:tcPr>
            <w:tcW w:w="935" w:type="pct"/>
            <w:tcBorders>
              <w:top w:val="single" w:sz="4" w:space="0" w:color="auto"/>
              <w:bottom w:val="single" w:sz="4" w:space="0" w:color="auto"/>
            </w:tcBorders>
            <w:tcMar>
              <w:top w:w="75" w:type="dxa"/>
              <w:left w:w="225" w:type="dxa"/>
              <w:bottom w:w="75" w:type="dxa"/>
              <w:right w:w="75" w:type="dxa"/>
            </w:tcMar>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p>
        </w:tc>
        <w:tc>
          <w:tcPr>
            <w:tcW w:w="812" w:type="pct"/>
            <w:tcBorders>
              <w:top w:val="single" w:sz="4" w:space="0" w:color="auto"/>
              <w:bottom w:val="single" w:sz="4" w:space="0" w:color="auto"/>
            </w:tcBorders>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Ποτέ</w:t>
            </w:r>
          </w:p>
        </w:tc>
        <w:tc>
          <w:tcPr>
            <w:tcW w:w="814" w:type="pct"/>
            <w:tcBorders>
              <w:top w:val="single" w:sz="4" w:space="0" w:color="auto"/>
              <w:bottom w:val="single" w:sz="4" w:space="0" w:color="auto"/>
            </w:tcBorders>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Σπάνια</w:t>
            </w:r>
          </w:p>
        </w:tc>
        <w:tc>
          <w:tcPr>
            <w:tcW w:w="813" w:type="pct"/>
            <w:tcBorders>
              <w:top w:val="single" w:sz="4" w:space="0" w:color="auto"/>
              <w:bottom w:val="single" w:sz="4" w:space="0" w:color="auto"/>
            </w:tcBorders>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Μερικές Φορές</w:t>
            </w:r>
          </w:p>
        </w:tc>
        <w:tc>
          <w:tcPr>
            <w:tcW w:w="813" w:type="pct"/>
            <w:tcBorders>
              <w:top w:val="single" w:sz="4" w:space="0" w:color="auto"/>
              <w:bottom w:val="single" w:sz="4" w:space="0" w:color="auto"/>
            </w:tcBorders>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Συχνά</w:t>
            </w:r>
          </w:p>
        </w:tc>
        <w:tc>
          <w:tcPr>
            <w:tcW w:w="813" w:type="pct"/>
            <w:tcBorders>
              <w:top w:val="single" w:sz="4" w:space="0" w:color="auto"/>
              <w:bottom w:val="single" w:sz="4" w:space="0" w:color="auto"/>
            </w:tcBorders>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Πολύ Συχνά</w:t>
            </w:r>
          </w:p>
        </w:tc>
      </w:tr>
      <w:tr w:rsidR="00CE1D0E" w:rsidRPr="00CE1D0E" w:rsidTr="005F2607">
        <w:trPr>
          <w:trHeight w:val="964"/>
          <w:tblCellSpacing w:w="0" w:type="dxa"/>
          <w:jc w:val="center"/>
        </w:trPr>
        <w:tc>
          <w:tcPr>
            <w:tcW w:w="935" w:type="pct"/>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52"/>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πραγματοποιώ κλήσεις</w:t>
            </w:r>
          </w:p>
        </w:tc>
        <w:tc>
          <w:tcPr>
            <w:tcW w:w="812"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814"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1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1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1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964"/>
          <w:tblCellSpacing w:w="0" w:type="dxa"/>
          <w:jc w:val="center"/>
        </w:trPr>
        <w:tc>
          <w:tcPr>
            <w:tcW w:w="935" w:type="pct"/>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52"/>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στέλνω γραπτά μηνύματα</w:t>
            </w:r>
          </w:p>
        </w:tc>
        <w:tc>
          <w:tcPr>
            <w:tcW w:w="812"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814"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1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1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1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964"/>
          <w:tblCellSpacing w:w="0" w:type="dxa"/>
          <w:jc w:val="center"/>
        </w:trPr>
        <w:tc>
          <w:tcPr>
            <w:tcW w:w="935" w:type="pct"/>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52"/>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κάνω λήψεις φωτογραφιών ή βίντεο</w:t>
            </w:r>
          </w:p>
        </w:tc>
        <w:tc>
          <w:tcPr>
            <w:tcW w:w="812"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814"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1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1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1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964"/>
          <w:tblCellSpacing w:w="0" w:type="dxa"/>
          <w:jc w:val="center"/>
        </w:trPr>
        <w:tc>
          <w:tcPr>
            <w:tcW w:w="935" w:type="pct"/>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52"/>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στέλνω φωτογραφίες και βίντεο σε άλλους</w:t>
            </w:r>
          </w:p>
        </w:tc>
        <w:tc>
          <w:tcPr>
            <w:tcW w:w="812"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814"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1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1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1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964"/>
          <w:tblCellSpacing w:w="0" w:type="dxa"/>
          <w:jc w:val="center"/>
        </w:trPr>
        <w:tc>
          <w:tcPr>
            <w:tcW w:w="935" w:type="pct"/>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52"/>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έχω πρόσβαση στο διαδίκτυο</w:t>
            </w:r>
          </w:p>
        </w:tc>
        <w:tc>
          <w:tcPr>
            <w:tcW w:w="812"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814"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1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1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1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964"/>
          <w:tblCellSpacing w:w="0" w:type="dxa"/>
          <w:jc w:val="center"/>
        </w:trPr>
        <w:tc>
          <w:tcPr>
            <w:tcW w:w="935" w:type="pct"/>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52"/>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στέλνω ή λαμβάνω μηνύματα ηλεκτρονικού ταχυδρομείου (emails)</w:t>
            </w:r>
          </w:p>
        </w:tc>
        <w:tc>
          <w:tcPr>
            <w:tcW w:w="812"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814"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1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1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1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964"/>
          <w:tblCellSpacing w:w="0" w:type="dxa"/>
          <w:jc w:val="center"/>
        </w:trPr>
        <w:tc>
          <w:tcPr>
            <w:tcW w:w="935" w:type="pct"/>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52"/>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συμμετέχω στα μέσα κοινωνικής δικτύωσης (</w:t>
            </w:r>
            <w:r w:rsidRPr="00CE1D0E">
              <w:rPr>
                <w:rFonts w:ascii="Arial Narrow" w:eastAsia="Times New Roman" w:hAnsi="Arial Narrow" w:cs="Times New Roman"/>
                <w:sz w:val="22"/>
                <w:szCs w:val="22"/>
                <w:lang w:val="en-US"/>
              </w:rPr>
              <w:t>F</w:t>
            </w:r>
            <w:r w:rsidRPr="00CE1D0E">
              <w:rPr>
                <w:rFonts w:ascii="Arial Narrow" w:eastAsia="Times New Roman" w:hAnsi="Arial Narrow" w:cs="Times New Roman"/>
                <w:sz w:val="22"/>
                <w:szCs w:val="22"/>
              </w:rPr>
              <w:t>acebook –</w:t>
            </w:r>
            <w:r w:rsidRPr="00CE1D0E">
              <w:rPr>
                <w:rFonts w:ascii="Arial Narrow" w:eastAsia="Times New Roman" w:hAnsi="Arial Narrow" w:cs="Times New Roman"/>
                <w:sz w:val="22"/>
                <w:szCs w:val="22"/>
                <w:lang w:val="en-US"/>
              </w:rPr>
              <w:t>T</w:t>
            </w:r>
            <w:r w:rsidRPr="00CE1D0E">
              <w:rPr>
                <w:rFonts w:ascii="Arial Narrow" w:eastAsia="Times New Roman" w:hAnsi="Arial Narrow" w:cs="Times New Roman"/>
                <w:sz w:val="22"/>
                <w:szCs w:val="22"/>
              </w:rPr>
              <w:t>witter …)</w:t>
            </w:r>
          </w:p>
        </w:tc>
        <w:tc>
          <w:tcPr>
            <w:tcW w:w="812"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814"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1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1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1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bl>
    <w:p w:rsidR="00CE1D0E" w:rsidRPr="00CE1D0E" w:rsidRDefault="00CE1D0E" w:rsidP="00CE1D0E">
      <w:pPr>
        <w:spacing w:after="240" w:line="240" w:lineRule="auto"/>
        <w:ind w:left="425"/>
        <w:jc w:val="left"/>
        <w:textAlignment w:val="center"/>
        <w:rPr>
          <w:rFonts w:asciiTheme="majorHAnsi" w:hAnsiTheme="majorHAnsi" w:cs="Times New Roman"/>
          <w:b/>
          <w:bCs/>
          <w:szCs w:val="26"/>
        </w:rPr>
      </w:pPr>
      <w:r w:rsidRPr="00CE1D0E">
        <w:rPr>
          <w:rFonts w:asciiTheme="majorHAnsi" w:hAnsiTheme="majorHAnsi" w:cs="Times New Roman"/>
          <w:b/>
          <w:bCs/>
          <w:szCs w:val="26"/>
        </w:rPr>
        <w:t xml:space="preserve">Ποια από τις παρακάτω υπηρεσίες έχετε χρησιμοποιήσει και σε τι βαθμό; </w:t>
      </w:r>
    </w:p>
    <w:p w:rsidR="00CE1D0E" w:rsidRPr="00CE1D0E" w:rsidRDefault="00CE1D0E" w:rsidP="00CE1D0E">
      <w:pPr>
        <w:spacing w:after="240" w:line="360" w:lineRule="auto"/>
        <w:ind w:left="360"/>
        <w:jc w:val="left"/>
        <w:textAlignment w:val="center"/>
        <w:rPr>
          <w:rFonts w:ascii="Arial Narrow" w:eastAsia="Times New Roman" w:hAnsi="Arial Narrow" w:cs="Times New Roman"/>
          <w:b/>
          <w:bCs/>
          <w:sz w:val="22"/>
        </w:rPr>
      </w:pPr>
      <w:r w:rsidRPr="00CE1D0E">
        <w:rPr>
          <w:rFonts w:ascii="Arial Narrow" w:eastAsia="Times New Roman" w:hAnsi="Arial Narrow" w:cs="Times New Roman"/>
          <w:bCs/>
          <w:sz w:val="22"/>
        </w:rPr>
        <w:t>(</w:t>
      </w:r>
      <w:r w:rsidRPr="00CE1D0E">
        <w:rPr>
          <w:rFonts w:ascii="Arial Narrow" w:hAnsi="Arial Narrow"/>
          <w:sz w:val="22"/>
          <w:szCs w:val="22"/>
        </w:rPr>
        <w:t>Για κάθε περίπτωση από τις παρακάτω, κυκλώστε τον αριθμό  που ανταποκρίνεται καλύτερα στη  γνώμη σας</w:t>
      </w:r>
      <w:r w:rsidRPr="00CE1D0E">
        <w:rPr>
          <w:rFonts w:ascii="Arial Narrow" w:eastAsia="Times New Roman" w:hAnsi="Arial Narrow" w:cs="Times New Roman"/>
          <w:bCs/>
          <w:sz w:val="22"/>
        </w:rPr>
        <w:t>, όπου: Ποτέ=1, Σπάνια=2, Μερικές Φορές=3, Συχνά=4, Πολύ Συχνά=5)</w:t>
      </w:r>
      <w:r w:rsidRPr="00CE1D0E">
        <w:rPr>
          <w:rFonts w:ascii="Arial Narrow" w:eastAsia="Times New Roman" w:hAnsi="Arial Narrow" w:cs="Times New Roman"/>
          <w:b/>
          <w:bCs/>
          <w:sz w:val="22"/>
        </w:rPr>
        <w:t xml:space="preserve"> </w:t>
      </w:r>
    </w:p>
    <w:tbl>
      <w:tblPr>
        <w:tblW w:w="4500" w:type="pct"/>
        <w:jc w:val="center"/>
        <w:tblCellSpacing w:w="0" w:type="dxa"/>
        <w:tblBorders>
          <w:top w:val="single" w:sz="4" w:space="0" w:color="auto"/>
          <w:bottom w:val="single" w:sz="4" w:space="0" w:color="auto"/>
        </w:tblBorders>
        <w:tblLayout w:type="fixed"/>
        <w:tblCellMar>
          <w:top w:w="75" w:type="dxa"/>
          <w:left w:w="75" w:type="dxa"/>
          <w:bottom w:w="75" w:type="dxa"/>
          <w:right w:w="75" w:type="dxa"/>
        </w:tblCellMar>
        <w:tblLook w:val="04A0" w:firstRow="1" w:lastRow="0" w:firstColumn="1" w:lastColumn="0" w:noHBand="0" w:noVBand="1"/>
      </w:tblPr>
      <w:tblGrid>
        <w:gridCol w:w="1449"/>
        <w:gridCol w:w="1448"/>
        <w:gridCol w:w="1448"/>
        <w:gridCol w:w="1448"/>
        <w:gridCol w:w="1448"/>
        <w:gridCol w:w="1448"/>
      </w:tblGrid>
      <w:tr w:rsidR="00CE1D0E" w:rsidRPr="00CE1D0E" w:rsidTr="005F2607">
        <w:trPr>
          <w:trHeight w:val="964"/>
          <w:tblHeader/>
          <w:tblCellSpacing w:w="0" w:type="dxa"/>
          <w:jc w:val="center"/>
        </w:trPr>
        <w:tc>
          <w:tcPr>
            <w:tcW w:w="834" w:type="pct"/>
            <w:tcBorders>
              <w:top w:val="single" w:sz="4" w:space="0" w:color="auto"/>
              <w:bottom w:val="single" w:sz="4" w:space="0" w:color="auto"/>
            </w:tcBorders>
            <w:tcMar>
              <w:top w:w="75" w:type="dxa"/>
              <w:left w:w="225" w:type="dxa"/>
              <w:bottom w:w="75" w:type="dxa"/>
              <w:right w:w="75" w:type="dxa"/>
            </w:tcMar>
            <w:vAlign w:val="center"/>
            <w:hideMark/>
          </w:tcPr>
          <w:p w:rsidR="00CE1D0E" w:rsidRPr="00CE1D0E" w:rsidRDefault="00CE1D0E" w:rsidP="00CE1D0E">
            <w:pPr>
              <w:spacing w:after="0" w:line="240" w:lineRule="auto"/>
              <w:ind w:left="425"/>
              <w:jc w:val="left"/>
              <w:rPr>
                <w:rFonts w:ascii="Arial Narrow" w:eastAsia="Times New Roman" w:hAnsi="Arial Narrow" w:cs="Times New Roman"/>
                <w:sz w:val="22"/>
                <w:szCs w:val="20"/>
              </w:rPr>
            </w:pPr>
            <w:r w:rsidRPr="00CE1D0E">
              <w:rPr>
                <w:rFonts w:ascii="Arial Narrow" w:eastAsia="Times New Roman" w:hAnsi="Arial Narrow" w:cs="Times New Roman"/>
                <w:b/>
                <w:bCs/>
                <w:sz w:val="22"/>
              </w:rPr>
              <w:t xml:space="preserve"> </w:t>
            </w:r>
          </w:p>
        </w:tc>
        <w:tc>
          <w:tcPr>
            <w:tcW w:w="833" w:type="pct"/>
            <w:tcBorders>
              <w:top w:val="single" w:sz="4" w:space="0" w:color="auto"/>
              <w:bottom w:val="single" w:sz="4" w:space="0" w:color="auto"/>
            </w:tcBorders>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0"/>
              </w:rPr>
            </w:pPr>
            <w:r w:rsidRPr="00CE1D0E">
              <w:rPr>
                <w:rFonts w:ascii="Arial Narrow" w:eastAsia="Times New Roman" w:hAnsi="Arial Narrow" w:cs="Times New Roman"/>
                <w:b/>
                <w:sz w:val="22"/>
                <w:szCs w:val="20"/>
              </w:rPr>
              <w:t>Ποτέ</w:t>
            </w:r>
          </w:p>
        </w:tc>
        <w:tc>
          <w:tcPr>
            <w:tcW w:w="833" w:type="pct"/>
            <w:tcBorders>
              <w:top w:val="single" w:sz="4" w:space="0" w:color="auto"/>
              <w:bottom w:val="single" w:sz="4" w:space="0" w:color="auto"/>
            </w:tcBorders>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0"/>
              </w:rPr>
            </w:pPr>
            <w:r w:rsidRPr="00CE1D0E">
              <w:rPr>
                <w:rFonts w:ascii="Arial Narrow" w:eastAsia="Times New Roman" w:hAnsi="Arial Narrow" w:cs="Times New Roman"/>
                <w:b/>
                <w:sz w:val="22"/>
                <w:szCs w:val="20"/>
              </w:rPr>
              <w:t>Σπάνια</w:t>
            </w:r>
          </w:p>
        </w:tc>
        <w:tc>
          <w:tcPr>
            <w:tcW w:w="833" w:type="pct"/>
            <w:tcBorders>
              <w:top w:val="single" w:sz="4" w:space="0" w:color="auto"/>
              <w:bottom w:val="single" w:sz="4" w:space="0" w:color="auto"/>
            </w:tcBorders>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0"/>
              </w:rPr>
            </w:pPr>
            <w:r w:rsidRPr="00CE1D0E">
              <w:rPr>
                <w:rFonts w:ascii="Arial Narrow" w:eastAsia="Times New Roman" w:hAnsi="Arial Narrow" w:cs="Times New Roman"/>
                <w:b/>
                <w:sz w:val="22"/>
                <w:szCs w:val="20"/>
              </w:rPr>
              <w:t>Μερικές Φορές</w:t>
            </w:r>
          </w:p>
        </w:tc>
        <w:tc>
          <w:tcPr>
            <w:tcW w:w="833" w:type="pct"/>
            <w:tcBorders>
              <w:top w:val="single" w:sz="4" w:space="0" w:color="auto"/>
              <w:bottom w:val="single" w:sz="4" w:space="0" w:color="auto"/>
            </w:tcBorders>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0"/>
              </w:rPr>
            </w:pPr>
            <w:r w:rsidRPr="00CE1D0E">
              <w:rPr>
                <w:rFonts w:ascii="Arial Narrow" w:eastAsia="Times New Roman" w:hAnsi="Arial Narrow" w:cs="Times New Roman"/>
                <w:b/>
                <w:sz w:val="22"/>
                <w:szCs w:val="20"/>
              </w:rPr>
              <w:t>Συχνά</w:t>
            </w:r>
          </w:p>
        </w:tc>
        <w:tc>
          <w:tcPr>
            <w:tcW w:w="833" w:type="pct"/>
            <w:tcBorders>
              <w:top w:val="single" w:sz="4" w:space="0" w:color="auto"/>
              <w:bottom w:val="single" w:sz="4" w:space="0" w:color="auto"/>
            </w:tcBorders>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0"/>
              </w:rPr>
            </w:pPr>
            <w:r w:rsidRPr="00CE1D0E">
              <w:rPr>
                <w:rFonts w:ascii="Arial Narrow" w:eastAsia="Times New Roman" w:hAnsi="Arial Narrow" w:cs="Times New Roman"/>
                <w:b/>
                <w:sz w:val="22"/>
                <w:szCs w:val="20"/>
              </w:rPr>
              <w:t>Πολύ Συχνά</w:t>
            </w:r>
          </w:p>
        </w:tc>
      </w:tr>
      <w:tr w:rsidR="00CE1D0E" w:rsidRPr="00CE1D0E" w:rsidTr="005F2607">
        <w:trPr>
          <w:trHeight w:val="964"/>
          <w:tblCellSpacing w:w="0" w:type="dxa"/>
          <w:jc w:val="center"/>
        </w:trPr>
        <w:tc>
          <w:tcPr>
            <w:tcW w:w="834" w:type="pct"/>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07"/>
              <w:jc w:val="left"/>
              <w:rPr>
                <w:rFonts w:ascii="Arial Narrow" w:eastAsia="Times New Roman" w:hAnsi="Arial Narrow" w:cs="Times New Roman"/>
                <w:sz w:val="22"/>
                <w:szCs w:val="20"/>
              </w:rPr>
            </w:pPr>
            <w:r w:rsidRPr="00CE1D0E">
              <w:rPr>
                <w:rFonts w:ascii="Arial Narrow" w:eastAsia="Times New Roman" w:hAnsi="Arial Narrow" w:cs="Times New Roman"/>
                <w:b/>
                <w:sz w:val="22"/>
                <w:szCs w:val="20"/>
              </w:rPr>
              <w:t>Blogs</w:t>
            </w:r>
          </w:p>
        </w:tc>
        <w:tc>
          <w:tcPr>
            <w:tcW w:w="83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0"/>
              </w:rPr>
            </w:pPr>
            <w:r w:rsidRPr="00CE1D0E">
              <w:rPr>
                <w:rFonts w:ascii="Arial Narrow" w:eastAsia="Times New Roman" w:hAnsi="Arial Narrow" w:cs="Times New Roman"/>
                <w:sz w:val="22"/>
                <w:szCs w:val="20"/>
              </w:rPr>
              <w:t>1</w:t>
            </w:r>
          </w:p>
        </w:tc>
        <w:tc>
          <w:tcPr>
            <w:tcW w:w="83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0"/>
              </w:rPr>
            </w:pPr>
            <w:r w:rsidRPr="00CE1D0E">
              <w:rPr>
                <w:rFonts w:ascii="Arial Narrow" w:eastAsia="Times New Roman" w:hAnsi="Arial Narrow" w:cs="Times New Roman"/>
                <w:sz w:val="22"/>
                <w:szCs w:val="20"/>
              </w:rPr>
              <w:t>2</w:t>
            </w:r>
          </w:p>
        </w:tc>
        <w:tc>
          <w:tcPr>
            <w:tcW w:w="83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0"/>
              </w:rPr>
            </w:pPr>
            <w:r w:rsidRPr="00CE1D0E">
              <w:rPr>
                <w:rFonts w:ascii="Arial Narrow" w:eastAsia="Times New Roman" w:hAnsi="Arial Narrow" w:cs="Times New Roman"/>
                <w:sz w:val="22"/>
                <w:szCs w:val="20"/>
              </w:rPr>
              <w:t>3</w:t>
            </w:r>
          </w:p>
        </w:tc>
        <w:tc>
          <w:tcPr>
            <w:tcW w:w="83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0"/>
              </w:rPr>
            </w:pPr>
            <w:r w:rsidRPr="00CE1D0E">
              <w:rPr>
                <w:rFonts w:ascii="Arial Narrow" w:eastAsia="Times New Roman" w:hAnsi="Arial Narrow" w:cs="Times New Roman"/>
                <w:sz w:val="22"/>
                <w:szCs w:val="20"/>
              </w:rPr>
              <w:t>4</w:t>
            </w:r>
          </w:p>
        </w:tc>
        <w:tc>
          <w:tcPr>
            <w:tcW w:w="83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jc w:val="center"/>
              <w:rPr>
                <w:rFonts w:ascii="Arial Narrow" w:eastAsia="Times New Roman" w:hAnsi="Arial Narrow" w:cs="Times New Roman"/>
                <w:sz w:val="22"/>
                <w:szCs w:val="20"/>
              </w:rPr>
            </w:pPr>
            <w:r w:rsidRPr="00CE1D0E">
              <w:rPr>
                <w:rFonts w:ascii="Arial Narrow" w:eastAsia="Times New Roman" w:hAnsi="Arial Narrow" w:cs="Times New Roman"/>
                <w:sz w:val="22"/>
                <w:szCs w:val="20"/>
              </w:rPr>
              <w:t>5</w:t>
            </w:r>
          </w:p>
        </w:tc>
      </w:tr>
      <w:tr w:rsidR="00CE1D0E" w:rsidRPr="00CE1D0E" w:rsidTr="005F2607">
        <w:trPr>
          <w:trHeight w:val="964"/>
          <w:tblCellSpacing w:w="0" w:type="dxa"/>
          <w:jc w:val="center"/>
        </w:trPr>
        <w:tc>
          <w:tcPr>
            <w:tcW w:w="834" w:type="pct"/>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07"/>
              <w:jc w:val="left"/>
              <w:rPr>
                <w:rFonts w:ascii="Arial Narrow" w:eastAsia="Times New Roman" w:hAnsi="Arial Narrow" w:cs="Times New Roman"/>
                <w:sz w:val="22"/>
                <w:szCs w:val="20"/>
              </w:rPr>
            </w:pPr>
            <w:r w:rsidRPr="00CE1D0E">
              <w:rPr>
                <w:rFonts w:ascii="Arial Narrow" w:eastAsia="Times New Roman" w:hAnsi="Arial Narrow" w:cs="Times New Roman"/>
                <w:b/>
                <w:sz w:val="22"/>
                <w:szCs w:val="20"/>
              </w:rPr>
              <w:t>Wikis</w:t>
            </w:r>
          </w:p>
        </w:tc>
        <w:tc>
          <w:tcPr>
            <w:tcW w:w="83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0"/>
              </w:rPr>
            </w:pPr>
            <w:r w:rsidRPr="00CE1D0E">
              <w:rPr>
                <w:rFonts w:ascii="Arial Narrow" w:eastAsia="Times New Roman" w:hAnsi="Arial Narrow" w:cs="Times New Roman"/>
                <w:sz w:val="22"/>
                <w:szCs w:val="20"/>
              </w:rPr>
              <w:t>1</w:t>
            </w:r>
          </w:p>
        </w:tc>
        <w:tc>
          <w:tcPr>
            <w:tcW w:w="83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0"/>
              </w:rPr>
            </w:pPr>
            <w:r w:rsidRPr="00CE1D0E">
              <w:rPr>
                <w:rFonts w:ascii="Arial Narrow" w:eastAsia="Times New Roman" w:hAnsi="Arial Narrow" w:cs="Times New Roman"/>
                <w:sz w:val="22"/>
                <w:szCs w:val="20"/>
              </w:rPr>
              <w:t>2</w:t>
            </w:r>
          </w:p>
        </w:tc>
        <w:tc>
          <w:tcPr>
            <w:tcW w:w="83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0"/>
              </w:rPr>
            </w:pPr>
            <w:r w:rsidRPr="00CE1D0E">
              <w:rPr>
                <w:rFonts w:ascii="Arial Narrow" w:eastAsia="Times New Roman" w:hAnsi="Arial Narrow" w:cs="Times New Roman"/>
                <w:sz w:val="22"/>
                <w:szCs w:val="20"/>
              </w:rPr>
              <w:t>3</w:t>
            </w:r>
          </w:p>
        </w:tc>
        <w:tc>
          <w:tcPr>
            <w:tcW w:w="83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0"/>
              </w:rPr>
            </w:pPr>
            <w:r w:rsidRPr="00CE1D0E">
              <w:rPr>
                <w:rFonts w:ascii="Arial Narrow" w:eastAsia="Times New Roman" w:hAnsi="Arial Narrow" w:cs="Times New Roman"/>
                <w:sz w:val="22"/>
                <w:szCs w:val="20"/>
              </w:rPr>
              <w:t>4</w:t>
            </w:r>
          </w:p>
        </w:tc>
        <w:tc>
          <w:tcPr>
            <w:tcW w:w="83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jc w:val="center"/>
              <w:rPr>
                <w:rFonts w:ascii="Arial Narrow" w:eastAsia="Times New Roman" w:hAnsi="Arial Narrow" w:cs="Times New Roman"/>
                <w:sz w:val="22"/>
                <w:szCs w:val="20"/>
              </w:rPr>
            </w:pPr>
            <w:r w:rsidRPr="00CE1D0E">
              <w:rPr>
                <w:rFonts w:ascii="Arial Narrow" w:eastAsia="Times New Roman" w:hAnsi="Arial Narrow" w:cs="Times New Roman"/>
                <w:sz w:val="22"/>
                <w:szCs w:val="20"/>
              </w:rPr>
              <w:t>5</w:t>
            </w:r>
          </w:p>
        </w:tc>
      </w:tr>
      <w:tr w:rsidR="00CE1D0E" w:rsidRPr="00CE1D0E" w:rsidTr="005F2607">
        <w:trPr>
          <w:trHeight w:val="964"/>
          <w:tblCellSpacing w:w="0" w:type="dxa"/>
          <w:jc w:val="center"/>
        </w:trPr>
        <w:tc>
          <w:tcPr>
            <w:tcW w:w="834" w:type="pct"/>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07"/>
              <w:jc w:val="left"/>
              <w:rPr>
                <w:rFonts w:ascii="Arial Narrow" w:eastAsia="Times New Roman" w:hAnsi="Arial Narrow" w:cs="Times New Roman"/>
                <w:sz w:val="22"/>
                <w:szCs w:val="20"/>
              </w:rPr>
            </w:pPr>
            <w:r w:rsidRPr="00CE1D0E">
              <w:rPr>
                <w:rFonts w:ascii="Arial Narrow" w:eastAsia="Times New Roman" w:hAnsi="Arial Narrow" w:cs="Times New Roman"/>
                <w:b/>
                <w:sz w:val="22"/>
                <w:szCs w:val="20"/>
              </w:rPr>
              <w:t>Podcasts</w:t>
            </w:r>
          </w:p>
        </w:tc>
        <w:tc>
          <w:tcPr>
            <w:tcW w:w="83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0"/>
              </w:rPr>
            </w:pPr>
            <w:r w:rsidRPr="00CE1D0E">
              <w:rPr>
                <w:rFonts w:ascii="Arial Narrow" w:eastAsia="Times New Roman" w:hAnsi="Arial Narrow" w:cs="Times New Roman"/>
                <w:sz w:val="22"/>
                <w:szCs w:val="20"/>
              </w:rPr>
              <w:t>1</w:t>
            </w:r>
          </w:p>
        </w:tc>
        <w:tc>
          <w:tcPr>
            <w:tcW w:w="83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0"/>
              </w:rPr>
            </w:pPr>
            <w:r w:rsidRPr="00CE1D0E">
              <w:rPr>
                <w:rFonts w:ascii="Arial Narrow" w:eastAsia="Times New Roman" w:hAnsi="Arial Narrow" w:cs="Times New Roman"/>
                <w:sz w:val="22"/>
                <w:szCs w:val="20"/>
              </w:rPr>
              <w:t>2</w:t>
            </w:r>
          </w:p>
        </w:tc>
        <w:tc>
          <w:tcPr>
            <w:tcW w:w="83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0"/>
              </w:rPr>
            </w:pPr>
            <w:r w:rsidRPr="00CE1D0E">
              <w:rPr>
                <w:rFonts w:ascii="Arial Narrow" w:eastAsia="Times New Roman" w:hAnsi="Arial Narrow" w:cs="Times New Roman"/>
                <w:sz w:val="22"/>
                <w:szCs w:val="20"/>
              </w:rPr>
              <w:t>3</w:t>
            </w:r>
          </w:p>
        </w:tc>
        <w:tc>
          <w:tcPr>
            <w:tcW w:w="83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0"/>
              </w:rPr>
            </w:pPr>
            <w:r w:rsidRPr="00CE1D0E">
              <w:rPr>
                <w:rFonts w:ascii="Arial Narrow" w:eastAsia="Times New Roman" w:hAnsi="Arial Narrow" w:cs="Times New Roman"/>
                <w:sz w:val="22"/>
                <w:szCs w:val="20"/>
              </w:rPr>
              <w:t>4</w:t>
            </w:r>
          </w:p>
        </w:tc>
        <w:tc>
          <w:tcPr>
            <w:tcW w:w="83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jc w:val="center"/>
              <w:rPr>
                <w:rFonts w:ascii="Arial Narrow" w:eastAsia="Times New Roman" w:hAnsi="Arial Narrow" w:cs="Times New Roman"/>
                <w:sz w:val="22"/>
                <w:szCs w:val="20"/>
              </w:rPr>
            </w:pPr>
            <w:r w:rsidRPr="00CE1D0E">
              <w:rPr>
                <w:rFonts w:ascii="Arial Narrow" w:eastAsia="Times New Roman" w:hAnsi="Arial Narrow" w:cs="Times New Roman"/>
                <w:sz w:val="22"/>
                <w:szCs w:val="20"/>
              </w:rPr>
              <w:t>5</w:t>
            </w:r>
          </w:p>
        </w:tc>
      </w:tr>
      <w:tr w:rsidR="00CE1D0E" w:rsidRPr="00CE1D0E" w:rsidTr="005F2607">
        <w:trPr>
          <w:trHeight w:val="964"/>
          <w:tblCellSpacing w:w="0" w:type="dxa"/>
          <w:jc w:val="center"/>
        </w:trPr>
        <w:tc>
          <w:tcPr>
            <w:tcW w:w="834" w:type="pct"/>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07"/>
              <w:jc w:val="left"/>
              <w:rPr>
                <w:rFonts w:ascii="Arial Narrow" w:eastAsia="Times New Roman" w:hAnsi="Arial Narrow" w:cs="Times New Roman"/>
                <w:b/>
                <w:sz w:val="22"/>
                <w:szCs w:val="20"/>
              </w:rPr>
            </w:pPr>
            <w:r w:rsidRPr="00CE1D0E">
              <w:rPr>
                <w:rFonts w:ascii="Arial Narrow" w:eastAsia="Times New Roman" w:hAnsi="Arial Narrow" w:cs="Times New Roman"/>
                <w:b/>
                <w:sz w:val="22"/>
                <w:szCs w:val="20"/>
              </w:rPr>
              <w:t>Εικονικοί Κόσμοι (π.χ. SecondLife)</w:t>
            </w:r>
          </w:p>
        </w:tc>
        <w:tc>
          <w:tcPr>
            <w:tcW w:w="83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0"/>
              </w:rPr>
            </w:pPr>
            <w:r w:rsidRPr="00CE1D0E">
              <w:rPr>
                <w:rFonts w:ascii="Arial Narrow" w:eastAsia="Times New Roman" w:hAnsi="Arial Narrow" w:cs="Times New Roman"/>
                <w:sz w:val="22"/>
                <w:szCs w:val="20"/>
              </w:rPr>
              <w:t>1</w:t>
            </w:r>
          </w:p>
        </w:tc>
        <w:tc>
          <w:tcPr>
            <w:tcW w:w="83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0"/>
              </w:rPr>
            </w:pPr>
            <w:r w:rsidRPr="00CE1D0E">
              <w:rPr>
                <w:rFonts w:ascii="Arial Narrow" w:eastAsia="Times New Roman" w:hAnsi="Arial Narrow" w:cs="Times New Roman"/>
                <w:sz w:val="22"/>
                <w:szCs w:val="20"/>
              </w:rPr>
              <w:t>2</w:t>
            </w:r>
          </w:p>
        </w:tc>
        <w:tc>
          <w:tcPr>
            <w:tcW w:w="83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0"/>
              </w:rPr>
            </w:pPr>
            <w:r w:rsidRPr="00CE1D0E">
              <w:rPr>
                <w:rFonts w:ascii="Arial Narrow" w:eastAsia="Times New Roman" w:hAnsi="Arial Narrow" w:cs="Times New Roman"/>
                <w:sz w:val="22"/>
                <w:szCs w:val="20"/>
              </w:rPr>
              <w:t>3</w:t>
            </w:r>
          </w:p>
        </w:tc>
        <w:tc>
          <w:tcPr>
            <w:tcW w:w="83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0"/>
              </w:rPr>
            </w:pPr>
            <w:r w:rsidRPr="00CE1D0E">
              <w:rPr>
                <w:rFonts w:ascii="Arial Narrow" w:eastAsia="Times New Roman" w:hAnsi="Arial Narrow" w:cs="Times New Roman"/>
                <w:sz w:val="22"/>
                <w:szCs w:val="20"/>
              </w:rPr>
              <w:t>4</w:t>
            </w:r>
          </w:p>
        </w:tc>
        <w:tc>
          <w:tcPr>
            <w:tcW w:w="83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jc w:val="center"/>
              <w:rPr>
                <w:rFonts w:ascii="Arial Narrow" w:eastAsia="Times New Roman" w:hAnsi="Arial Narrow" w:cs="Times New Roman"/>
                <w:sz w:val="22"/>
                <w:szCs w:val="20"/>
              </w:rPr>
            </w:pPr>
            <w:r w:rsidRPr="00CE1D0E">
              <w:rPr>
                <w:rFonts w:ascii="Arial Narrow" w:eastAsia="Times New Roman" w:hAnsi="Arial Narrow" w:cs="Times New Roman"/>
                <w:sz w:val="22"/>
                <w:szCs w:val="20"/>
              </w:rPr>
              <w:t>5</w:t>
            </w:r>
          </w:p>
        </w:tc>
      </w:tr>
    </w:tbl>
    <w:p w:rsidR="00CE1D0E" w:rsidRPr="00CE1D0E" w:rsidRDefault="00CE1D0E" w:rsidP="00CE1D0E">
      <w:pPr>
        <w:spacing w:after="0" w:line="240" w:lineRule="auto"/>
        <w:ind w:left="425"/>
        <w:jc w:val="left"/>
        <w:textAlignment w:val="center"/>
        <w:rPr>
          <w:rFonts w:eastAsia="Times New Roman" w:cs="Times New Roman"/>
          <w:b/>
          <w:bCs/>
          <w:szCs w:val="22"/>
        </w:rPr>
      </w:pPr>
    </w:p>
    <w:p w:rsidR="00CE1D0E" w:rsidRPr="00CE1D0E" w:rsidRDefault="00CE1D0E" w:rsidP="00CE1D0E">
      <w:pPr>
        <w:spacing w:after="240" w:line="240" w:lineRule="auto"/>
        <w:ind w:left="425"/>
        <w:jc w:val="left"/>
        <w:textAlignment w:val="center"/>
        <w:rPr>
          <w:rFonts w:asciiTheme="majorHAnsi" w:hAnsiTheme="majorHAnsi" w:cs="Times New Roman"/>
          <w:b/>
          <w:bCs/>
          <w:szCs w:val="26"/>
        </w:rPr>
      </w:pPr>
      <w:r w:rsidRPr="00CE1D0E">
        <w:rPr>
          <w:rFonts w:asciiTheme="majorHAnsi" w:hAnsiTheme="majorHAnsi" w:cs="Times New Roman"/>
          <w:b/>
          <w:bCs/>
          <w:szCs w:val="26"/>
        </w:rPr>
        <w:t xml:space="preserve">Διατηρείτε δικό σας </w:t>
      </w:r>
      <w:r w:rsidRPr="00CE1D0E">
        <w:rPr>
          <w:rFonts w:asciiTheme="majorHAnsi" w:hAnsiTheme="majorHAnsi" w:cs="Times New Roman"/>
          <w:b/>
          <w:bCs/>
          <w:szCs w:val="26"/>
          <w:lang w:val="en-US"/>
        </w:rPr>
        <w:t>B</w:t>
      </w:r>
      <w:r w:rsidRPr="00CE1D0E">
        <w:rPr>
          <w:rFonts w:asciiTheme="majorHAnsi" w:hAnsiTheme="majorHAnsi" w:cs="Times New Roman"/>
          <w:b/>
          <w:bCs/>
          <w:szCs w:val="26"/>
        </w:rPr>
        <w:t xml:space="preserve">log; </w:t>
      </w:r>
    </w:p>
    <w:p w:rsidR="00CE1D0E" w:rsidRPr="00CE1D0E" w:rsidRDefault="008A2614" w:rsidP="00CE1D0E">
      <w:pPr>
        <w:spacing w:line="360" w:lineRule="auto"/>
        <w:ind w:left="426"/>
        <w:jc w:val="left"/>
        <w:textAlignment w:val="center"/>
        <w:rPr>
          <w:rFonts w:ascii="Arial Narrow" w:hAnsi="Arial Narrow" w:cs="Times New Roman"/>
          <w:sz w:val="22"/>
        </w:rPr>
      </w:pPr>
      <w:sdt>
        <w:sdtPr>
          <w:rPr>
            <w:rFonts w:ascii="Arial Narrow" w:hAnsi="Arial Narrow" w:cs="Times New Roman"/>
            <w:sz w:val="22"/>
          </w:rPr>
          <w:id w:val="-1486536273"/>
        </w:sdtPr>
        <w:sdtEndPr/>
        <w:sdtContent>
          <w:r w:rsidR="00CE1D0E" w:rsidRPr="00CE1D0E">
            <w:rPr>
              <w:rFonts w:ascii="MS Gothic" w:eastAsia="MS Gothic" w:hAnsi="MS Gothic" w:cs="MS Gothic" w:hint="eastAsia"/>
              <w:sz w:val="22"/>
            </w:rPr>
            <w:t>☐</w:t>
          </w:r>
        </w:sdtContent>
      </w:sdt>
      <w:r w:rsidR="00CE1D0E" w:rsidRPr="00CE1D0E">
        <w:rPr>
          <w:rFonts w:ascii="Arial Narrow" w:hAnsi="Arial Narrow" w:cs="Times New Roman"/>
          <w:sz w:val="22"/>
        </w:rPr>
        <w:t xml:space="preserve"> </w:t>
      </w:r>
      <w:r w:rsidR="00CE1D0E" w:rsidRPr="00CE1D0E">
        <w:rPr>
          <w:rFonts w:ascii="Arial Narrow" w:hAnsi="Arial Narrow"/>
          <w:sz w:val="22"/>
          <w:szCs w:val="22"/>
        </w:rPr>
        <w:t>Ναι</w:t>
      </w:r>
      <w:r w:rsidR="00CE1D0E" w:rsidRPr="00CE1D0E">
        <w:rPr>
          <w:rFonts w:ascii="Arial Narrow" w:hAnsi="Arial Narrow" w:cs="Times New Roman"/>
          <w:sz w:val="22"/>
        </w:rPr>
        <w:t xml:space="preserve"> </w:t>
      </w:r>
    </w:p>
    <w:p w:rsidR="00CE1D0E" w:rsidRPr="00CE1D0E" w:rsidRDefault="008A2614" w:rsidP="00CE1D0E">
      <w:pPr>
        <w:spacing w:after="240" w:line="360" w:lineRule="auto"/>
        <w:ind w:left="426"/>
        <w:jc w:val="left"/>
        <w:textAlignment w:val="center"/>
        <w:rPr>
          <w:rFonts w:ascii="Arial Narrow" w:hAnsi="Arial Narrow" w:cs="Times New Roman"/>
          <w:sz w:val="22"/>
        </w:rPr>
      </w:pPr>
      <w:sdt>
        <w:sdtPr>
          <w:rPr>
            <w:rFonts w:ascii="Arial Narrow" w:hAnsi="Arial Narrow" w:cs="Times New Roman"/>
            <w:sz w:val="22"/>
          </w:rPr>
          <w:id w:val="547880848"/>
        </w:sdtPr>
        <w:sdtEndPr/>
        <w:sdtContent>
          <w:r w:rsidR="00CE1D0E" w:rsidRPr="00CE1D0E">
            <w:rPr>
              <w:rFonts w:ascii="MS Gothic" w:eastAsia="MS Gothic" w:hAnsi="MS Gothic" w:cs="MS Gothic" w:hint="eastAsia"/>
              <w:sz w:val="22"/>
            </w:rPr>
            <w:t>☐</w:t>
          </w:r>
        </w:sdtContent>
      </w:sdt>
      <w:r w:rsidR="00CE1D0E" w:rsidRPr="00CE1D0E">
        <w:rPr>
          <w:rFonts w:ascii="Arial Narrow" w:hAnsi="Arial Narrow" w:cs="Times New Roman"/>
          <w:sz w:val="22"/>
        </w:rPr>
        <w:t xml:space="preserve"> </w:t>
      </w:r>
      <w:r w:rsidR="00CE1D0E" w:rsidRPr="00CE1D0E">
        <w:rPr>
          <w:rFonts w:ascii="Arial Narrow" w:hAnsi="Arial Narrow"/>
          <w:sz w:val="22"/>
          <w:szCs w:val="22"/>
        </w:rPr>
        <w:t>Όχι</w:t>
      </w:r>
      <w:r w:rsidR="00CE1D0E" w:rsidRPr="00CE1D0E">
        <w:rPr>
          <w:rFonts w:ascii="Arial Narrow" w:hAnsi="Arial Narrow" w:cs="Times New Roman"/>
          <w:sz w:val="22"/>
        </w:rPr>
        <w:t xml:space="preserve"> </w:t>
      </w:r>
    </w:p>
    <w:p w:rsidR="00CE1D0E" w:rsidRPr="00CE1D0E" w:rsidRDefault="00CE1D0E" w:rsidP="00CE1D0E">
      <w:pPr>
        <w:spacing w:after="240" w:line="240" w:lineRule="auto"/>
        <w:ind w:left="425"/>
        <w:jc w:val="left"/>
        <w:textAlignment w:val="center"/>
        <w:rPr>
          <w:rFonts w:asciiTheme="majorHAnsi" w:hAnsiTheme="majorHAnsi" w:cs="Times New Roman"/>
          <w:b/>
          <w:bCs/>
          <w:szCs w:val="26"/>
        </w:rPr>
      </w:pPr>
      <w:r w:rsidRPr="00CE1D0E">
        <w:rPr>
          <w:rFonts w:asciiTheme="majorHAnsi" w:hAnsiTheme="majorHAnsi" w:cs="Times New Roman"/>
          <w:b/>
          <w:bCs/>
          <w:szCs w:val="26"/>
        </w:rPr>
        <w:t xml:space="preserve">Διατηρείτε δικό σας Wiki; </w:t>
      </w:r>
    </w:p>
    <w:p w:rsidR="00CE1D0E" w:rsidRPr="00CE1D0E" w:rsidRDefault="008A2614" w:rsidP="00CE1D0E">
      <w:pPr>
        <w:spacing w:line="360" w:lineRule="auto"/>
        <w:ind w:left="426"/>
        <w:jc w:val="left"/>
        <w:textAlignment w:val="center"/>
        <w:rPr>
          <w:rFonts w:ascii="Arial Narrow" w:hAnsi="Arial Narrow" w:cs="Times New Roman"/>
          <w:sz w:val="22"/>
        </w:rPr>
      </w:pPr>
      <w:sdt>
        <w:sdtPr>
          <w:rPr>
            <w:rFonts w:ascii="Arial Narrow" w:hAnsi="Arial Narrow" w:cs="Times New Roman"/>
            <w:sz w:val="22"/>
          </w:rPr>
          <w:id w:val="1964457051"/>
        </w:sdtPr>
        <w:sdtEndPr/>
        <w:sdtContent>
          <w:r w:rsidR="00CE1D0E" w:rsidRPr="00CE1D0E">
            <w:rPr>
              <w:rFonts w:ascii="MS Gothic" w:eastAsia="MS Gothic" w:hAnsi="MS Gothic" w:cs="MS Gothic" w:hint="eastAsia"/>
              <w:sz w:val="22"/>
            </w:rPr>
            <w:t>☐</w:t>
          </w:r>
        </w:sdtContent>
      </w:sdt>
      <w:r w:rsidR="00CE1D0E" w:rsidRPr="00CE1D0E">
        <w:rPr>
          <w:rFonts w:ascii="Arial Narrow" w:hAnsi="Arial Narrow" w:cs="Times New Roman"/>
          <w:sz w:val="22"/>
        </w:rPr>
        <w:t xml:space="preserve"> </w:t>
      </w:r>
      <w:r w:rsidR="00CE1D0E" w:rsidRPr="00CE1D0E">
        <w:rPr>
          <w:rFonts w:ascii="Arial Narrow" w:hAnsi="Arial Narrow"/>
          <w:sz w:val="22"/>
          <w:szCs w:val="22"/>
        </w:rPr>
        <w:t>Ναι</w:t>
      </w:r>
      <w:r w:rsidR="00CE1D0E" w:rsidRPr="00CE1D0E">
        <w:rPr>
          <w:rFonts w:ascii="Arial Narrow" w:hAnsi="Arial Narrow" w:cs="Times New Roman"/>
          <w:sz w:val="22"/>
        </w:rPr>
        <w:t xml:space="preserve"> </w:t>
      </w:r>
    </w:p>
    <w:p w:rsidR="00CE1D0E" w:rsidRPr="00CE1D0E" w:rsidRDefault="008A2614" w:rsidP="00CE1D0E">
      <w:pPr>
        <w:spacing w:after="240" w:line="360" w:lineRule="auto"/>
        <w:ind w:left="426"/>
        <w:jc w:val="left"/>
        <w:textAlignment w:val="center"/>
        <w:rPr>
          <w:rFonts w:ascii="Arial Narrow" w:hAnsi="Arial Narrow" w:cs="Times New Roman"/>
          <w:sz w:val="22"/>
        </w:rPr>
      </w:pPr>
      <w:sdt>
        <w:sdtPr>
          <w:rPr>
            <w:rFonts w:ascii="Arial Narrow" w:hAnsi="Arial Narrow" w:cs="Times New Roman"/>
            <w:sz w:val="22"/>
          </w:rPr>
          <w:id w:val="-1254195096"/>
        </w:sdtPr>
        <w:sdtEndPr/>
        <w:sdtContent>
          <w:r w:rsidR="00CE1D0E" w:rsidRPr="00CE1D0E">
            <w:rPr>
              <w:rFonts w:ascii="MS Gothic" w:eastAsia="MS Gothic" w:hAnsi="MS Gothic" w:cs="MS Gothic" w:hint="eastAsia"/>
              <w:sz w:val="22"/>
            </w:rPr>
            <w:t>☐</w:t>
          </w:r>
        </w:sdtContent>
      </w:sdt>
      <w:r w:rsidR="00CE1D0E" w:rsidRPr="00CE1D0E">
        <w:rPr>
          <w:rFonts w:ascii="Arial Narrow" w:hAnsi="Arial Narrow" w:cs="Times New Roman"/>
          <w:sz w:val="22"/>
        </w:rPr>
        <w:t xml:space="preserve"> </w:t>
      </w:r>
      <w:r w:rsidR="00CE1D0E" w:rsidRPr="00CE1D0E">
        <w:rPr>
          <w:rFonts w:ascii="Arial Narrow" w:hAnsi="Arial Narrow"/>
          <w:sz w:val="22"/>
          <w:szCs w:val="22"/>
        </w:rPr>
        <w:t>Όχι</w:t>
      </w:r>
      <w:r w:rsidR="00CE1D0E" w:rsidRPr="00CE1D0E">
        <w:rPr>
          <w:rFonts w:ascii="Arial Narrow" w:hAnsi="Arial Narrow" w:cs="Times New Roman"/>
          <w:sz w:val="22"/>
        </w:rPr>
        <w:t xml:space="preserve"> </w:t>
      </w:r>
    </w:p>
    <w:p w:rsidR="00CE1D0E" w:rsidRPr="00CE1D0E" w:rsidRDefault="00CE1D0E" w:rsidP="00CE1D0E">
      <w:pPr>
        <w:spacing w:after="0" w:line="240" w:lineRule="auto"/>
        <w:ind w:left="425"/>
        <w:jc w:val="left"/>
        <w:textAlignment w:val="center"/>
        <w:rPr>
          <w:rFonts w:asciiTheme="majorHAnsi" w:hAnsiTheme="majorHAnsi" w:cs="Times New Roman"/>
          <w:b/>
          <w:bCs/>
          <w:szCs w:val="26"/>
        </w:rPr>
      </w:pPr>
      <w:r w:rsidRPr="00CE1D0E">
        <w:rPr>
          <w:rFonts w:asciiTheme="majorHAnsi" w:hAnsiTheme="majorHAnsi" w:cs="Times New Roman"/>
          <w:b/>
          <w:bCs/>
          <w:szCs w:val="26"/>
        </w:rPr>
        <w:t xml:space="preserve">Γνωρίζετε πως να εντοπίσετε ένα αρχείο Podcast; </w:t>
      </w:r>
    </w:p>
    <w:p w:rsidR="00CE1D0E" w:rsidRPr="00CE1D0E" w:rsidRDefault="008A2614" w:rsidP="00CE1D0E">
      <w:pPr>
        <w:spacing w:line="360" w:lineRule="auto"/>
        <w:ind w:left="426"/>
        <w:jc w:val="left"/>
        <w:textAlignment w:val="center"/>
        <w:rPr>
          <w:rFonts w:ascii="Arial Narrow" w:hAnsi="Arial Narrow" w:cs="Times New Roman"/>
          <w:sz w:val="22"/>
        </w:rPr>
      </w:pPr>
      <w:sdt>
        <w:sdtPr>
          <w:rPr>
            <w:rFonts w:ascii="Arial Narrow" w:hAnsi="Arial Narrow" w:cs="Times New Roman"/>
            <w:sz w:val="22"/>
          </w:rPr>
          <w:id w:val="-1234468617"/>
        </w:sdtPr>
        <w:sdtEndPr/>
        <w:sdtContent>
          <w:r w:rsidR="00CE1D0E" w:rsidRPr="00CE1D0E">
            <w:rPr>
              <w:rFonts w:ascii="MS Gothic" w:eastAsia="MS Gothic" w:hAnsi="MS Gothic" w:cs="MS Gothic" w:hint="eastAsia"/>
              <w:sz w:val="22"/>
            </w:rPr>
            <w:t>☐</w:t>
          </w:r>
        </w:sdtContent>
      </w:sdt>
      <w:r w:rsidR="00CE1D0E" w:rsidRPr="00CE1D0E">
        <w:rPr>
          <w:rFonts w:ascii="Arial Narrow" w:hAnsi="Arial Narrow" w:cs="Times New Roman"/>
          <w:sz w:val="22"/>
        </w:rPr>
        <w:t xml:space="preserve"> </w:t>
      </w:r>
      <w:r w:rsidR="00CE1D0E" w:rsidRPr="00CE1D0E">
        <w:rPr>
          <w:rFonts w:ascii="Arial Narrow" w:hAnsi="Arial Narrow"/>
          <w:sz w:val="22"/>
          <w:szCs w:val="22"/>
        </w:rPr>
        <w:t>Ναι</w:t>
      </w:r>
      <w:r w:rsidR="00CE1D0E" w:rsidRPr="00CE1D0E">
        <w:rPr>
          <w:rFonts w:ascii="Arial Narrow" w:hAnsi="Arial Narrow" w:cs="Times New Roman"/>
          <w:sz w:val="22"/>
        </w:rPr>
        <w:t xml:space="preserve"> </w:t>
      </w:r>
    </w:p>
    <w:p w:rsidR="00CE1D0E" w:rsidRPr="00CE1D0E" w:rsidRDefault="008A2614" w:rsidP="00CE1D0E">
      <w:pPr>
        <w:spacing w:after="240" w:line="360" w:lineRule="auto"/>
        <w:ind w:left="426"/>
        <w:jc w:val="left"/>
        <w:textAlignment w:val="center"/>
        <w:rPr>
          <w:rFonts w:ascii="Arial Narrow" w:hAnsi="Arial Narrow" w:cs="Times New Roman"/>
          <w:sz w:val="22"/>
        </w:rPr>
      </w:pPr>
      <w:sdt>
        <w:sdtPr>
          <w:rPr>
            <w:rFonts w:ascii="Arial Narrow" w:hAnsi="Arial Narrow" w:cs="Times New Roman"/>
            <w:sz w:val="22"/>
          </w:rPr>
          <w:id w:val="-810012053"/>
        </w:sdtPr>
        <w:sdtEndPr/>
        <w:sdtContent>
          <w:r w:rsidR="00CE1D0E" w:rsidRPr="00CE1D0E">
            <w:rPr>
              <w:rFonts w:ascii="MS Gothic" w:eastAsia="MS Gothic" w:hAnsi="MS Gothic" w:cs="MS Gothic" w:hint="eastAsia"/>
              <w:sz w:val="22"/>
            </w:rPr>
            <w:t>☐</w:t>
          </w:r>
        </w:sdtContent>
      </w:sdt>
      <w:r w:rsidR="00CE1D0E" w:rsidRPr="00CE1D0E">
        <w:rPr>
          <w:rFonts w:ascii="Arial Narrow" w:hAnsi="Arial Narrow" w:cs="Times New Roman"/>
          <w:sz w:val="22"/>
        </w:rPr>
        <w:t xml:space="preserve"> </w:t>
      </w:r>
      <w:r w:rsidR="00CE1D0E" w:rsidRPr="00CE1D0E">
        <w:rPr>
          <w:rFonts w:ascii="Arial Narrow" w:hAnsi="Arial Narrow"/>
          <w:sz w:val="22"/>
          <w:szCs w:val="22"/>
        </w:rPr>
        <w:t>Όχι</w:t>
      </w:r>
      <w:r w:rsidR="00CE1D0E" w:rsidRPr="00CE1D0E">
        <w:rPr>
          <w:rFonts w:ascii="Arial Narrow" w:hAnsi="Arial Narrow" w:cs="Times New Roman"/>
          <w:sz w:val="22"/>
        </w:rPr>
        <w:t xml:space="preserve"> </w:t>
      </w:r>
    </w:p>
    <w:p w:rsidR="00CE1D0E" w:rsidRPr="00CE1D0E" w:rsidRDefault="00CE1D0E" w:rsidP="00CE1D0E">
      <w:pPr>
        <w:spacing w:after="240" w:line="240" w:lineRule="auto"/>
        <w:ind w:left="425"/>
        <w:jc w:val="left"/>
        <w:rPr>
          <w:rFonts w:asciiTheme="majorHAnsi" w:hAnsiTheme="majorHAnsi" w:cs="Times New Roman"/>
          <w:b/>
          <w:bCs/>
          <w:szCs w:val="26"/>
        </w:rPr>
      </w:pPr>
      <w:r w:rsidRPr="00CE1D0E">
        <w:rPr>
          <w:rFonts w:asciiTheme="majorHAnsi" w:hAnsiTheme="majorHAnsi" w:cs="Times New Roman"/>
          <w:b/>
          <w:bCs/>
          <w:szCs w:val="26"/>
        </w:rPr>
        <w:br w:type="page"/>
      </w:r>
    </w:p>
    <w:p w:rsidR="00CE1D0E" w:rsidRPr="00CE1D0E" w:rsidRDefault="00CE1D0E" w:rsidP="00CE1D0E">
      <w:pPr>
        <w:spacing w:after="0" w:line="240" w:lineRule="auto"/>
        <w:ind w:left="426"/>
        <w:jc w:val="left"/>
        <w:textAlignment w:val="center"/>
        <w:rPr>
          <w:rFonts w:asciiTheme="majorHAnsi" w:hAnsiTheme="majorHAnsi" w:cs="Times New Roman"/>
          <w:b/>
          <w:bCs/>
          <w:szCs w:val="26"/>
        </w:rPr>
      </w:pPr>
      <w:r w:rsidRPr="00CE1D0E">
        <w:rPr>
          <w:rFonts w:asciiTheme="majorHAnsi" w:hAnsiTheme="majorHAnsi" w:cs="Times New Roman"/>
          <w:b/>
          <w:bCs/>
          <w:szCs w:val="26"/>
        </w:rPr>
        <w:t xml:space="preserve">Ποιους από τους παρακάτω ιστοχώρους Κοινωνικής Δικτύωσης χρησιμοποιείτε και σε τι βαθμό; </w:t>
      </w:r>
    </w:p>
    <w:p w:rsidR="00CE1D0E" w:rsidRPr="00CE1D0E" w:rsidRDefault="00CE1D0E" w:rsidP="00CE1D0E">
      <w:pPr>
        <w:spacing w:after="240" w:line="360" w:lineRule="auto"/>
        <w:ind w:left="360"/>
        <w:jc w:val="left"/>
        <w:textAlignment w:val="center"/>
        <w:rPr>
          <w:rFonts w:ascii="Arial Narrow" w:eastAsia="Times New Roman" w:hAnsi="Arial Narrow" w:cs="Times New Roman"/>
          <w:b/>
          <w:bCs/>
          <w:sz w:val="22"/>
        </w:rPr>
      </w:pPr>
      <w:r w:rsidRPr="00CE1D0E">
        <w:rPr>
          <w:rFonts w:ascii="Arial Narrow" w:eastAsia="Times New Roman" w:hAnsi="Arial Narrow" w:cs="Times New Roman"/>
          <w:bCs/>
          <w:sz w:val="22"/>
        </w:rPr>
        <w:t>(</w:t>
      </w:r>
      <w:r w:rsidRPr="00CE1D0E">
        <w:rPr>
          <w:rFonts w:ascii="Arial Narrow" w:hAnsi="Arial Narrow"/>
          <w:sz w:val="22"/>
          <w:szCs w:val="22"/>
        </w:rPr>
        <w:t>Για κάθε περίπτωση από τις παρακάτω, κυκλώστε τον αριθμό  που ανταποκρίνεται καλύτερα στη  γνώμη σας</w:t>
      </w:r>
      <w:r w:rsidRPr="00CE1D0E">
        <w:rPr>
          <w:rFonts w:ascii="Arial Narrow" w:eastAsia="Times New Roman" w:hAnsi="Arial Narrow" w:cs="Times New Roman"/>
          <w:bCs/>
          <w:sz w:val="22"/>
        </w:rPr>
        <w:t>, όπου: Ποτέ=1, Σπάνια=2, Μερικές Φορές=3, Συχνά=4, Πολύ Συχνά=5)</w:t>
      </w:r>
      <w:r w:rsidRPr="00CE1D0E">
        <w:rPr>
          <w:rFonts w:ascii="Arial Narrow" w:eastAsia="Times New Roman" w:hAnsi="Arial Narrow" w:cs="Times New Roman"/>
          <w:b/>
          <w:bCs/>
          <w:sz w:val="22"/>
        </w:rPr>
        <w:t xml:space="preserve"> </w:t>
      </w:r>
    </w:p>
    <w:tbl>
      <w:tblPr>
        <w:tblW w:w="4500" w:type="pct"/>
        <w:jc w:val="center"/>
        <w:tblCellSpacing w:w="0" w:type="dxa"/>
        <w:tblBorders>
          <w:top w:val="single" w:sz="4" w:space="0" w:color="auto"/>
          <w:bottom w:val="single" w:sz="4" w:space="0" w:color="auto"/>
          <w:insideH w:val="single" w:sz="6" w:space="0" w:color="D3D8D3"/>
        </w:tblBorders>
        <w:tblCellMar>
          <w:top w:w="75" w:type="dxa"/>
          <w:left w:w="75" w:type="dxa"/>
          <w:bottom w:w="75" w:type="dxa"/>
          <w:right w:w="75" w:type="dxa"/>
        </w:tblCellMar>
        <w:tblLook w:val="04A0" w:firstRow="1" w:lastRow="0" w:firstColumn="1" w:lastColumn="0" w:noHBand="0" w:noVBand="1"/>
      </w:tblPr>
      <w:tblGrid>
        <w:gridCol w:w="1739"/>
        <w:gridCol w:w="1390"/>
        <w:gridCol w:w="1390"/>
        <w:gridCol w:w="1390"/>
        <w:gridCol w:w="1390"/>
        <w:gridCol w:w="1390"/>
      </w:tblGrid>
      <w:tr w:rsidR="00CE1D0E" w:rsidRPr="00CE1D0E" w:rsidTr="005F2607">
        <w:trPr>
          <w:trHeight w:val="850"/>
          <w:tblHeader/>
          <w:tblCellSpacing w:w="0" w:type="dxa"/>
          <w:jc w:val="center"/>
        </w:trPr>
        <w:tc>
          <w:tcPr>
            <w:tcW w:w="0" w:type="auto"/>
            <w:tcMar>
              <w:top w:w="75" w:type="dxa"/>
              <w:left w:w="225" w:type="dxa"/>
              <w:bottom w:w="75" w:type="dxa"/>
              <w:right w:w="75" w:type="dxa"/>
            </w:tcMar>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p>
        </w:tc>
        <w:tc>
          <w:tcPr>
            <w:tcW w:w="800"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Ποτέ</w:t>
            </w:r>
          </w:p>
        </w:tc>
        <w:tc>
          <w:tcPr>
            <w:tcW w:w="800"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Σπάνια</w:t>
            </w:r>
          </w:p>
        </w:tc>
        <w:tc>
          <w:tcPr>
            <w:tcW w:w="800"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Μερικές Φορές</w:t>
            </w:r>
          </w:p>
        </w:tc>
        <w:tc>
          <w:tcPr>
            <w:tcW w:w="800"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Συχνά</w:t>
            </w:r>
          </w:p>
        </w:tc>
        <w:tc>
          <w:tcPr>
            <w:tcW w:w="800"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Πολύ Συχνά</w:t>
            </w:r>
          </w:p>
        </w:tc>
      </w:tr>
      <w:tr w:rsidR="00CE1D0E" w:rsidRPr="00CE1D0E" w:rsidTr="005F2607">
        <w:trPr>
          <w:trHeight w:val="850"/>
          <w:tblCellSpacing w:w="0" w:type="dxa"/>
          <w:jc w:val="center"/>
        </w:trPr>
        <w:tc>
          <w:tcPr>
            <w:tcW w:w="0" w:type="auto"/>
            <w:tcBorders>
              <w:top w:val="single" w:sz="4" w:space="0" w:color="auto"/>
              <w:bottom w:val="single" w:sz="6" w:space="0" w:color="D3D8D3"/>
            </w:tcBorders>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0"/>
              <w:jc w:val="left"/>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Facebook</w:t>
            </w:r>
          </w:p>
        </w:tc>
        <w:tc>
          <w:tcPr>
            <w:tcW w:w="80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80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0"/>
              <w:jc w:val="left"/>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Twitter</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0"/>
              <w:jc w:val="left"/>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YouTube</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0"/>
              <w:jc w:val="left"/>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My</w:t>
            </w:r>
            <w:r w:rsidRPr="00CE1D0E">
              <w:rPr>
                <w:rFonts w:ascii="Arial Narrow" w:eastAsia="Times New Roman" w:hAnsi="Arial Narrow" w:cs="Times New Roman"/>
                <w:b/>
                <w:sz w:val="22"/>
                <w:szCs w:val="22"/>
                <w:lang w:val="en-US"/>
              </w:rPr>
              <w:t>S</w:t>
            </w:r>
            <w:r w:rsidRPr="00CE1D0E">
              <w:rPr>
                <w:rFonts w:ascii="Arial Narrow" w:eastAsia="Times New Roman" w:hAnsi="Arial Narrow" w:cs="Times New Roman"/>
                <w:b/>
                <w:sz w:val="22"/>
                <w:szCs w:val="22"/>
              </w:rPr>
              <w:t>pace</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0"/>
              <w:jc w:val="left"/>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Slide</w:t>
            </w:r>
            <w:r w:rsidRPr="00CE1D0E">
              <w:rPr>
                <w:rFonts w:ascii="Arial Narrow" w:eastAsia="Times New Roman" w:hAnsi="Arial Narrow" w:cs="Times New Roman"/>
                <w:b/>
                <w:sz w:val="22"/>
                <w:szCs w:val="22"/>
                <w:lang w:val="en-US"/>
              </w:rPr>
              <w:t>S</w:t>
            </w:r>
            <w:r w:rsidRPr="00CE1D0E">
              <w:rPr>
                <w:rFonts w:ascii="Arial Narrow" w:eastAsia="Times New Roman" w:hAnsi="Arial Narrow" w:cs="Times New Roman"/>
                <w:b/>
                <w:sz w:val="22"/>
                <w:szCs w:val="22"/>
              </w:rPr>
              <w:t>hare</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0"/>
              <w:jc w:val="left"/>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Skype</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0"/>
              <w:jc w:val="left"/>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Instagram</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bl>
    <w:p w:rsidR="00CE1D0E" w:rsidRPr="00CE1D0E" w:rsidRDefault="00CE1D0E" w:rsidP="00CE1D0E">
      <w:pPr>
        <w:spacing w:after="240" w:line="240" w:lineRule="auto"/>
        <w:ind w:left="720"/>
        <w:jc w:val="left"/>
        <w:textAlignment w:val="center"/>
        <w:rPr>
          <w:rFonts w:asciiTheme="minorHAnsi" w:eastAsia="Times New Roman" w:hAnsiTheme="minorHAnsi"/>
          <w:b/>
          <w:bCs/>
          <w:sz w:val="22"/>
          <w:szCs w:val="22"/>
          <w:lang w:val="en-US"/>
        </w:rPr>
      </w:pPr>
    </w:p>
    <w:p w:rsidR="00CE1D0E" w:rsidRPr="00CE1D0E" w:rsidRDefault="00CE1D0E" w:rsidP="00CE1D0E">
      <w:pPr>
        <w:spacing w:after="240" w:line="240" w:lineRule="auto"/>
        <w:ind w:left="425"/>
        <w:jc w:val="left"/>
        <w:rPr>
          <w:rFonts w:asciiTheme="majorHAnsi" w:hAnsiTheme="majorHAnsi" w:cs="Times New Roman"/>
          <w:b/>
          <w:bCs/>
          <w:szCs w:val="26"/>
        </w:rPr>
      </w:pPr>
      <w:r w:rsidRPr="00CE1D0E">
        <w:rPr>
          <w:rFonts w:asciiTheme="majorHAnsi" w:hAnsiTheme="majorHAnsi" w:cs="Times New Roman"/>
          <w:b/>
          <w:bCs/>
          <w:szCs w:val="26"/>
        </w:rPr>
        <w:br w:type="page"/>
      </w:r>
    </w:p>
    <w:p w:rsidR="00CE1D0E" w:rsidRPr="00CE1D0E" w:rsidRDefault="00CE1D0E" w:rsidP="00CE1D0E">
      <w:pPr>
        <w:spacing w:after="0" w:line="240" w:lineRule="auto"/>
        <w:ind w:left="425"/>
        <w:jc w:val="left"/>
        <w:textAlignment w:val="center"/>
        <w:rPr>
          <w:rFonts w:asciiTheme="majorHAnsi" w:hAnsiTheme="majorHAnsi" w:cs="Times New Roman"/>
          <w:b/>
          <w:bCs/>
          <w:szCs w:val="26"/>
        </w:rPr>
      </w:pPr>
      <w:r w:rsidRPr="00CE1D0E">
        <w:rPr>
          <w:rFonts w:asciiTheme="majorHAnsi" w:hAnsiTheme="majorHAnsi" w:cs="Times New Roman"/>
          <w:b/>
          <w:bCs/>
          <w:szCs w:val="26"/>
        </w:rPr>
        <w:t>Πόσο συχνά συμβάλλετε εσείς προσωπικά με περιεχόμενο σε:</w:t>
      </w:r>
    </w:p>
    <w:p w:rsidR="00CE1D0E" w:rsidRPr="00CE1D0E" w:rsidRDefault="00CE1D0E" w:rsidP="00CE1D0E">
      <w:pPr>
        <w:spacing w:after="240" w:line="360" w:lineRule="auto"/>
        <w:ind w:left="360"/>
        <w:jc w:val="left"/>
        <w:textAlignment w:val="center"/>
        <w:rPr>
          <w:rFonts w:ascii="Arial Narrow" w:eastAsia="Times New Roman" w:hAnsi="Arial Narrow" w:cs="Times New Roman"/>
          <w:b/>
          <w:bCs/>
          <w:sz w:val="22"/>
        </w:rPr>
      </w:pPr>
      <w:r w:rsidRPr="00CE1D0E">
        <w:rPr>
          <w:rFonts w:ascii="Arial Narrow" w:eastAsia="Times New Roman" w:hAnsi="Arial Narrow" w:cs="Times New Roman"/>
          <w:bCs/>
          <w:sz w:val="22"/>
        </w:rPr>
        <w:t>(</w:t>
      </w:r>
      <w:r w:rsidRPr="00CE1D0E">
        <w:rPr>
          <w:rFonts w:ascii="Arial Narrow" w:hAnsi="Arial Narrow"/>
          <w:sz w:val="22"/>
          <w:szCs w:val="22"/>
        </w:rPr>
        <w:t>Για κάθε περίπτωση από τις παρακάτω, κυκλώστε τον αριθμό  που ανταποκρίνεται καλύτερα στη  γνώμη σας</w:t>
      </w:r>
      <w:r w:rsidRPr="00CE1D0E">
        <w:rPr>
          <w:rFonts w:ascii="Arial Narrow" w:eastAsia="Times New Roman" w:hAnsi="Arial Narrow" w:cs="Times New Roman"/>
          <w:bCs/>
          <w:sz w:val="22"/>
        </w:rPr>
        <w:t>, όπου: Ποτέ=1, Σπάνια=2, Μερικές Φορές=3, Συχνά=4, Πολύ Συχνά=5)</w:t>
      </w:r>
      <w:r w:rsidRPr="00CE1D0E">
        <w:rPr>
          <w:rFonts w:ascii="Arial Narrow" w:eastAsia="Times New Roman" w:hAnsi="Arial Narrow" w:cs="Times New Roman"/>
          <w:b/>
          <w:bCs/>
          <w:sz w:val="22"/>
        </w:rPr>
        <w:t xml:space="preserve"> </w:t>
      </w:r>
    </w:p>
    <w:tbl>
      <w:tblPr>
        <w:tblW w:w="4627" w:type="pct"/>
        <w:jc w:val="center"/>
        <w:tblCellSpacing w:w="0" w:type="dxa"/>
        <w:tblBorders>
          <w:top w:val="single" w:sz="4" w:space="0" w:color="auto"/>
          <w:bottom w:val="single" w:sz="4" w:space="0" w:color="auto"/>
          <w:insideH w:val="single" w:sz="6" w:space="0" w:color="D3D8D3"/>
        </w:tblBorders>
        <w:tblCellMar>
          <w:top w:w="75" w:type="dxa"/>
          <w:left w:w="75" w:type="dxa"/>
          <w:bottom w:w="75" w:type="dxa"/>
          <w:right w:w="75" w:type="dxa"/>
        </w:tblCellMar>
        <w:tblLook w:val="04A0" w:firstRow="1" w:lastRow="0" w:firstColumn="1" w:lastColumn="0" w:noHBand="0" w:noVBand="1"/>
      </w:tblPr>
      <w:tblGrid>
        <w:gridCol w:w="1788"/>
        <w:gridCol w:w="1430"/>
        <w:gridCol w:w="1429"/>
        <w:gridCol w:w="1429"/>
        <w:gridCol w:w="1429"/>
        <w:gridCol w:w="1429"/>
      </w:tblGrid>
      <w:tr w:rsidR="00CE1D0E" w:rsidRPr="00CE1D0E" w:rsidTr="005F2607">
        <w:trPr>
          <w:trHeight w:val="680"/>
          <w:tblHeader/>
          <w:tblCellSpacing w:w="0" w:type="dxa"/>
          <w:jc w:val="center"/>
        </w:trPr>
        <w:tc>
          <w:tcPr>
            <w:tcW w:w="0" w:type="auto"/>
            <w:tcMar>
              <w:top w:w="75" w:type="dxa"/>
              <w:left w:w="225" w:type="dxa"/>
              <w:bottom w:w="75" w:type="dxa"/>
              <w:right w:w="75"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2"/>
              </w:rPr>
            </w:pPr>
          </w:p>
        </w:tc>
        <w:tc>
          <w:tcPr>
            <w:tcW w:w="800" w:type="pct"/>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Ποτέ</w:t>
            </w:r>
          </w:p>
        </w:tc>
        <w:tc>
          <w:tcPr>
            <w:tcW w:w="800" w:type="pct"/>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Σπάνια</w:t>
            </w:r>
          </w:p>
        </w:tc>
        <w:tc>
          <w:tcPr>
            <w:tcW w:w="800" w:type="pct"/>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Μερικές Φορές</w:t>
            </w:r>
          </w:p>
        </w:tc>
        <w:tc>
          <w:tcPr>
            <w:tcW w:w="800" w:type="pct"/>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Συχνά</w:t>
            </w:r>
          </w:p>
        </w:tc>
        <w:tc>
          <w:tcPr>
            <w:tcW w:w="800" w:type="pct"/>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Πολύ Συχνά</w:t>
            </w:r>
          </w:p>
        </w:tc>
      </w:tr>
      <w:tr w:rsidR="00CE1D0E" w:rsidRPr="00CE1D0E" w:rsidTr="005F2607">
        <w:trPr>
          <w:trHeight w:val="680"/>
          <w:tblCellSpacing w:w="0" w:type="dxa"/>
          <w:jc w:val="center"/>
        </w:trPr>
        <w:tc>
          <w:tcPr>
            <w:tcW w:w="0" w:type="auto"/>
            <w:tcBorders>
              <w:top w:val="single" w:sz="4" w:space="0" w:color="auto"/>
              <w:bottom w:val="single" w:sz="6" w:space="0" w:color="D3D8D3"/>
            </w:tcBorders>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Ιστολόγια (blogs) άλλων</w:t>
            </w:r>
          </w:p>
        </w:tc>
        <w:tc>
          <w:tcPr>
            <w:tcW w:w="80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80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680"/>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b/>
                <w:sz w:val="22"/>
                <w:szCs w:val="22"/>
                <w:lang w:val="en-US"/>
              </w:rPr>
            </w:pPr>
            <w:r w:rsidRPr="00CE1D0E">
              <w:rPr>
                <w:rFonts w:ascii="Arial Narrow" w:eastAsia="Times New Roman" w:hAnsi="Arial Narrow" w:cs="Times New Roman"/>
                <w:b/>
                <w:sz w:val="22"/>
                <w:szCs w:val="22"/>
              </w:rPr>
              <w:t xml:space="preserve">Wikis </w:t>
            </w:r>
            <w:r w:rsidRPr="00CE1D0E">
              <w:rPr>
                <w:rFonts w:ascii="Arial Narrow" w:eastAsia="Times New Roman" w:hAnsi="Arial Narrow" w:cs="Times New Roman"/>
                <w:b/>
                <w:sz w:val="22"/>
                <w:szCs w:val="22"/>
                <w:lang w:val="en-US"/>
              </w:rPr>
              <w:t>(</w:t>
            </w:r>
            <w:r w:rsidRPr="00CE1D0E">
              <w:rPr>
                <w:rFonts w:ascii="Arial Narrow" w:eastAsia="Times New Roman" w:hAnsi="Arial Narrow" w:cs="Times New Roman"/>
                <w:b/>
                <w:sz w:val="22"/>
                <w:szCs w:val="22"/>
              </w:rPr>
              <w:t>π.χ. Wikipedia</w:t>
            </w:r>
            <w:r w:rsidRPr="00CE1D0E">
              <w:rPr>
                <w:rFonts w:ascii="Arial Narrow" w:eastAsia="Times New Roman" w:hAnsi="Arial Narrow" w:cs="Times New Roman"/>
                <w:b/>
                <w:sz w:val="22"/>
                <w:szCs w:val="22"/>
                <w:lang w:val="en-US"/>
              </w:rPr>
              <w:t>)</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680"/>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Facebook</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680"/>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Twitter</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680"/>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You tube</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bl>
    <w:p w:rsidR="00CE1D0E" w:rsidRPr="00CE1D0E" w:rsidRDefault="00CE1D0E" w:rsidP="00CE1D0E">
      <w:pPr>
        <w:spacing w:after="240" w:line="240" w:lineRule="auto"/>
        <w:ind w:left="720"/>
        <w:jc w:val="left"/>
        <w:textAlignment w:val="center"/>
        <w:rPr>
          <w:rFonts w:asciiTheme="minorHAnsi" w:eastAsia="Times New Roman" w:hAnsiTheme="minorHAnsi"/>
          <w:b/>
          <w:bCs/>
          <w:sz w:val="22"/>
          <w:szCs w:val="22"/>
          <w:lang w:val="en-US"/>
        </w:rPr>
      </w:pPr>
    </w:p>
    <w:p w:rsidR="00CE1D0E" w:rsidRPr="00CE1D0E" w:rsidRDefault="00CE1D0E" w:rsidP="00CE1D0E">
      <w:pPr>
        <w:spacing w:after="0" w:line="240" w:lineRule="auto"/>
        <w:ind w:left="425"/>
        <w:jc w:val="left"/>
        <w:textAlignment w:val="center"/>
        <w:rPr>
          <w:rFonts w:asciiTheme="majorHAnsi" w:hAnsiTheme="majorHAnsi" w:cs="Times New Roman"/>
          <w:b/>
          <w:bCs/>
          <w:szCs w:val="26"/>
        </w:rPr>
      </w:pPr>
      <w:r w:rsidRPr="00CE1D0E">
        <w:rPr>
          <w:rFonts w:asciiTheme="majorHAnsi" w:hAnsiTheme="majorHAnsi" w:cs="Times New Roman"/>
          <w:b/>
          <w:bCs/>
          <w:szCs w:val="26"/>
        </w:rPr>
        <w:t xml:space="preserve">Πόσες περίπου ώρες την εβδομάδα παρακολουθείτε τηλεόραση; </w:t>
      </w:r>
    </w:p>
    <w:p w:rsidR="00CE1D0E" w:rsidRPr="00CE1D0E" w:rsidRDefault="00CE1D0E" w:rsidP="00CE1D0E">
      <w:pPr>
        <w:spacing w:after="240" w:line="240" w:lineRule="auto"/>
        <w:ind w:left="425"/>
        <w:jc w:val="left"/>
        <w:textAlignment w:val="center"/>
        <w:rPr>
          <w:rFonts w:eastAsia="Times New Roman" w:cs="Times New Roman"/>
          <w:b/>
          <w:bCs/>
        </w:rPr>
      </w:pPr>
      <w:r w:rsidRPr="00CE1D0E">
        <w:rPr>
          <w:rFonts w:eastAsia="Times New Roman" w:cs="Times New Roman"/>
          <w:b/>
          <w:bCs/>
        </w:rPr>
        <w:t xml:space="preserve">_______ </w:t>
      </w:r>
      <w:r w:rsidRPr="00CE1D0E">
        <w:rPr>
          <w:rFonts w:ascii="Arial Narrow" w:eastAsia="Times New Roman" w:hAnsi="Arial Narrow" w:cs="Times New Roman"/>
          <w:bCs/>
          <w:sz w:val="22"/>
        </w:rPr>
        <w:t>ώρες</w:t>
      </w:r>
    </w:p>
    <w:p w:rsidR="00CE1D0E" w:rsidRPr="00CE1D0E" w:rsidRDefault="00CE1D0E" w:rsidP="00CE1D0E">
      <w:pPr>
        <w:spacing w:after="240" w:line="240" w:lineRule="auto"/>
        <w:ind w:left="425"/>
        <w:jc w:val="left"/>
        <w:textAlignment w:val="center"/>
        <w:rPr>
          <w:rFonts w:asciiTheme="majorHAnsi" w:hAnsiTheme="majorHAnsi" w:cs="Times New Roman"/>
          <w:b/>
          <w:bCs/>
          <w:szCs w:val="26"/>
        </w:rPr>
      </w:pPr>
      <w:r w:rsidRPr="00CE1D0E">
        <w:rPr>
          <w:rFonts w:asciiTheme="majorHAnsi" w:hAnsiTheme="majorHAnsi" w:cs="Times New Roman"/>
          <w:b/>
          <w:bCs/>
          <w:szCs w:val="26"/>
        </w:rPr>
        <w:t>Πόσα περίπου βιβλία διαβάζετε το χρόνο ;</w:t>
      </w:r>
    </w:p>
    <w:p w:rsidR="00CE1D0E" w:rsidRPr="00CE1D0E" w:rsidRDefault="00CE1D0E" w:rsidP="00CE1D0E">
      <w:pPr>
        <w:spacing w:after="240" w:line="240" w:lineRule="auto"/>
        <w:ind w:left="425"/>
        <w:jc w:val="left"/>
        <w:textAlignment w:val="center"/>
        <w:rPr>
          <w:rFonts w:eastAsia="Times New Roman" w:cs="Times New Roman"/>
          <w:b/>
          <w:bCs/>
        </w:rPr>
      </w:pPr>
      <w:r w:rsidRPr="00CE1D0E">
        <w:rPr>
          <w:rFonts w:eastAsia="Times New Roman" w:cs="Times New Roman"/>
          <w:b/>
          <w:bCs/>
        </w:rPr>
        <w:t xml:space="preserve">_______ </w:t>
      </w:r>
      <w:r w:rsidRPr="00CE1D0E">
        <w:rPr>
          <w:rFonts w:ascii="Arial Narrow" w:eastAsia="Times New Roman" w:hAnsi="Arial Narrow" w:cs="Times New Roman"/>
          <w:bCs/>
          <w:sz w:val="22"/>
        </w:rPr>
        <w:t>βιβλία</w:t>
      </w:r>
    </w:p>
    <w:p w:rsidR="00CE1D0E" w:rsidRPr="00CE1D0E" w:rsidRDefault="00CE1D0E" w:rsidP="00CE1D0E">
      <w:pPr>
        <w:spacing w:after="240" w:line="240" w:lineRule="auto"/>
        <w:ind w:left="425"/>
        <w:jc w:val="left"/>
        <w:rPr>
          <w:rFonts w:asciiTheme="majorHAnsi" w:hAnsiTheme="majorHAnsi" w:cs="Times New Roman"/>
          <w:b/>
          <w:bCs/>
          <w:szCs w:val="26"/>
        </w:rPr>
      </w:pPr>
      <w:r w:rsidRPr="00CE1D0E">
        <w:rPr>
          <w:rFonts w:asciiTheme="majorHAnsi" w:hAnsiTheme="majorHAnsi" w:cs="Times New Roman"/>
          <w:b/>
          <w:bCs/>
          <w:szCs w:val="26"/>
        </w:rPr>
        <w:t xml:space="preserve">Σε τι βαθμό αξιολογείτε τη σημασία του διαδικτύου ως εργαλείου υποστήριξης των σπουδών σας; </w:t>
      </w:r>
    </w:p>
    <w:tbl>
      <w:tblPr>
        <w:tblW w:w="0" w:type="auto"/>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75" w:type="dxa"/>
          <w:left w:w="75" w:type="dxa"/>
          <w:bottom w:w="75" w:type="dxa"/>
          <w:right w:w="75" w:type="dxa"/>
        </w:tblCellMar>
        <w:tblLook w:val="04A0" w:firstRow="1" w:lastRow="0" w:firstColumn="1" w:lastColumn="0" w:noHBand="0" w:noVBand="1"/>
      </w:tblPr>
      <w:tblGrid>
        <w:gridCol w:w="2106"/>
        <w:gridCol w:w="624"/>
        <w:gridCol w:w="676"/>
        <w:gridCol w:w="676"/>
        <w:gridCol w:w="676"/>
        <w:gridCol w:w="676"/>
        <w:gridCol w:w="3086"/>
      </w:tblGrid>
      <w:tr w:rsidR="00CE1D0E" w:rsidRPr="00CE1D0E" w:rsidTr="005F2607">
        <w:trPr>
          <w:trHeight w:val="454"/>
          <w:tblCellSpacing w:w="0" w:type="dxa"/>
          <w:jc w:val="center"/>
        </w:trPr>
        <w:tc>
          <w:tcPr>
            <w:tcW w:w="2106" w:type="dxa"/>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sz w:val="20"/>
                <w:szCs w:val="20"/>
              </w:rPr>
            </w:pPr>
          </w:p>
        </w:tc>
        <w:tc>
          <w:tcPr>
            <w:tcW w:w="624" w:type="dxa"/>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rPr>
            </w:pPr>
            <w:r w:rsidRPr="00CE1D0E">
              <w:rPr>
                <w:rFonts w:ascii="Arial Narrow" w:eastAsia="Times New Roman" w:hAnsi="Arial Narrow" w:cs="Times New Roman"/>
                <w:sz w:val="22"/>
                <w:szCs w:val="22"/>
              </w:rPr>
              <w:t>1</w:t>
            </w:r>
          </w:p>
        </w:tc>
        <w:tc>
          <w:tcPr>
            <w:tcW w:w="676" w:type="dxa"/>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rPr>
            </w:pPr>
            <w:r w:rsidRPr="00CE1D0E">
              <w:rPr>
                <w:rFonts w:ascii="Arial Narrow" w:eastAsia="Times New Roman" w:hAnsi="Arial Narrow" w:cs="Times New Roman"/>
                <w:sz w:val="22"/>
                <w:szCs w:val="22"/>
              </w:rPr>
              <w:t>2</w:t>
            </w:r>
          </w:p>
        </w:tc>
        <w:tc>
          <w:tcPr>
            <w:tcW w:w="676" w:type="dxa"/>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rPr>
            </w:pPr>
            <w:r w:rsidRPr="00CE1D0E">
              <w:rPr>
                <w:rFonts w:ascii="Arial Narrow" w:eastAsia="Times New Roman" w:hAnsi="Arial Narrow" w:cs="Times New Roman"/>
                <w:sz w:val="22"/>
                <w:szCs w:val="22"/>
              </w:rPr>
              <w:t>3</w:t>
            </w:r>
          </w:p>
        </w:tc>
        <w:tc>
          <w:tcPr>
            <w:tcW w:w="676" w:type="dxa"/>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rPr>
            </w:pPr>
            <w:r w:rsidRPr="00CE1D0E">
              <w:rPr>
                <w:rFonts w:ascii="Arial Narrow" w:eastAsia="Times New Roman" w:hAnsi="Arial Narrow" w:cs="Times New Roman"/>
                <w:sz w:val="22"/>
                <w:szCs w:val="22"/>
              </w:rPr>
              <w:t>4</w:t>
            </w:r>
          </w:p>
        </w:tc>
        <w:tc>
          <w:tcPr>
            <w:tcW w:w="676" w:type="dxa"/>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rPr>
            </w:pPr>
            <w:r w:rsidRPr="00CE1D0E">
              <w:rPr>
                <w:rFonts w:ascii="Arial Narrow" w:eastAsia="Times New Roman" w:hAnsi="Arial Narrow" w:cs="Times New Roman"/>
                <w:sz w:val="22"/>
                <w:szCs w:val="22"/>
              </w:rPr>
              <w:t>5</w:t>
            </w:r>
          </w:p>
        </w:tc>
        <w:tc>
          <w:tcPr>
            <w:tcW w:w="3086" w:type="dxa"/>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sz w:val="20"/>
                <w:szCs w:val="20"/>
              </w:rPr>
            </w:pPr>
          </w:p>
        </w:tc>
      </w:tr>
      <w:tr w:rsidR="00CE1D0E" w:rsidRPr="00CE1D0E" w:rsidTr="005F2607">
        <w:trPr>
          <w:trHeight w:val="454"/>
          <w:tblCellSpacing w:w="0" w:type="dxa"/>
          <w:jc w:val="center"/>
        </w:trPr>
        <w:tc>
          <w:tcPr>
            <w:tcW w:w="2106" w:type="dxa"/>
            <w:tcMar>
              <w:top w:w="120" w:type="dxa"/>
              <w:left w:w="0" w:type="dxa"/>
              <w:bottom w:w="120" w:type="dxa"/>
              <w:right w:w="60" w:type="dxa"/>
            </w:tcMar>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rPr>
            </w:pPr>
            <w:r w:rsidRPr="00CE1D0E">
              <w:rPr>
                <w:rFonts w:ascii="Arial Narrow" w:eastAsia="Times New Roman" w:hAnsi="Arial Narrow" w:cs="Times New Roman"/>
                <w:sz w:val="22"/>
                <w:szCs w:val="22"/>
              </w:rPr>
              <w:t>Παρουσιάζει μεγάλες ελλείψεις</w:t>
            </w:r>
          </w:p>
        </w:tc>
        <w:tc>
          <w:tcPr>
            <w:tcW w:w="624" w:type="dxa"/>
            <w:tcMar>
              <w:top w:w="120" w:type="dxa"/>
              <w:left w:w="60" w:type="dxa"/>
              <w:bottom w:w="120" w:type="dxa"/>
              <w:right w:w="60" w:type="dxa"/>
            </w:tcMar>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rPr>
            </w:pPr>
          </w:p>
        </w:tc>
        <w:tc>
          <w:tcPr>
            <w:tcW w:w="676" w:type="dxa"/>
            <w:tcMar>
              <w:top w:w="120" w:type="dxa"/>
              <w:left w:w="60" w:type="dxa"/>
              <w:bottom w:w="120" w:type="dxa"/>
              <w:right w:w="60" w:type="dxa"/>
            </w:tcMar>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rPr>
            </w:pPr>
          </w:p>
        </w:tc>
        <w:tc>
          <w:tcPr>
            <w:tcW w:w="676" w:type="dxa"/>
            <w:tcMar>
              <w:top w:w="120" w:type="dxa"/>
              <w:left w:w="60" w:type="dxa"/>
              <w:bottom w:w="120" w:type="dxa"/>
              <w:right w:w="60" w:type="dxa"/>
            </w:tcMar>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rPr>
            </w:pPr>
          </w:p>
        </w:tc>
        <w:tc>
          <w:tcPr>
            <w:tcW w:w="676" w:type="dxa"/>
            <w:tcMar>
              <w:top w:w="120" w:type="dxa"/>
              <w:left w:w="60" w:type="dxa"/>
              <w:bottom w:w="120" w:type="dxa"/>
              <w:right w:w="60" w:type="dxa"/>
            </w:tcMar>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rPr>
            </w:pPr>
          </w:p>
        </w:tc>
        <w:tc>
          <w:tcPr>
            <w:tcW w:w="676" w:type="dxa"/>
            <w:tcMar>
              <w:top w:w="120" w:type="dxa"/>
              <w:left w:w="60" w:type="dxa"/>
              <w:bottom w:w="120" w:type="dxa"/>
              <w:right w:w="60" w:type="dxa"/>
            </w:tcMar>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rPr>
            </w:pPr>
          </w:p>
        </w:tc>
        <w:tc>
          <w:tcPr>
            <w:tcW w:w="3086" w:type="dxa"/>
            <w:tcMar>
              <w:top w:w="120" w:type="dxa"/>
              <w:left w:w="60" w:type="dxa"/>
              <w:bottom w:w="120" w:type="dxa"/>
              <w:right w:w="0" w:type="dxa"/>
            </w:tcMar>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rPr>
            </w:pPr>
            <w:r w:rsidRPr="00CE1D0E">
              <w:rPr>
                <w:rFonts w:ascii="Arial Narrow" w:eastAsia="Times New Roman" w:hAnsi="Arial Narrow" w:cs="Times New Roman"/>
                <w:sz w:val="22"/>
                <w:szCs w:val="22"/>
              </w:rPr>
              <w:t>Είναι αποδοτικό εργαλείο που καλύπτει απόλυτα τις ανάγκες μου</w:t>
            </w:r>
          </w:p>
        </w:tc>
      </w:tr>
    </w:tbl>
    <w:p w:rsidR="00CE1D0E" w:rsidRPr="00CE1D0E" w:rsidRDefault="00CE1D0E" w:rsidP="00CE1D0E">
      <w:pPr>
        <w:spacing w:after="240" w:line="240" w:lineRule="auto"/>
        <w:ind w:left="425"/>
        <w:jc w:val="left"/>
        <w:textAlignment w:val="center"/>
        <w:rPr>
          <w:rFonts w:asciiTheme="majorHAnsi" w:hAnsiTheme="majorHAnsi" w:cs="Times New Roman"/>
          <w:b/>
          <w:bCs/>
          <w:szCs w:val="26"/>
        </w:rPr>
      </w:pPr>
      <w:r w:rsidRPr="00CE1D0E">
        <w:rPr>
          <w:rFonts w:asciiTheme="majorHAnsi" w:hAnsiTheme="majorHAnsi" w:cs="Times New Roman"/>
          <w:b/>
          <w:bCs/>
          <w:szCs w:val="26"/>
        </w:rPr>
        <w:t xml:space="preserve">Πόσο ικανοποιημένοι είστε από τη σημασία του διαδικτύου στην υποστήριξη των σπουδών σας; </w:t>
      </w:r>
    </w:p>
    <w:tbl>
      <w:tblPr>
        <w:tblW w:w="0" w:type="auto"/>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75" w:type="dxa"/>
          <w:left w:w="75" w:type="dxa"/>
          <w:bottom w:w="75" w:type="dxa"/>
          <w:right w:w="75" w:type="dxa"/>
        </w:tblCellMar>
        <w:tblLook w:val="04A0" w:firstRow="1" w:lastRow="0" w:firstColumn="1" w:lastColumn="0" w:noHBand="0" w:noVBand="1"/>
      </w:tblPr>
      <w:tblGrid>
        <w:gridCol w:w="2030"/>
        <w:gridCol w:w="1056"/>
        <w:gridCol w:w="685"/>
        <w:gridCol w:w="685"/>
        <w:gridCol w:w="1056"/>
        <w:gridCol w:w="1056"/>
        <w:gridCol w:w="2004"/>
      </w:tblGrid>
      <w:tr w:rsidR="00CE1D0E" w:rsidRPr="00CE1D0E" w:rsidTr="005F2607">
        <w:trPr>
          <w:trHeight w:val="510"/>
          <w:tblCellSpacing w:w="0" w:type="dxa"/>
          <w:jc w:val="center"/>
        </w:trPr>
        <w:tc>
          <w:tcPr>
            <w:tcW w:w="2030" w:type="dxa"/>
            <w:vAlign w:val="center"/>
            <w:hideMark/>
          </w:tcPr>
          <w:p w:rsidR="00CE1D0E" w:rsidRPr="00CE1D0E" w:rsidRDefault="00CE1D0E" w:rsidP="00CE1D0E">
            <w:pPr>
              <w:spacing w:after="240" w:line="240" w:lineRule="auto"/>
              <w:ind w:left="425"/>
              <w:jc w:val="left"/>
              <w:rPr>
                <w:rFonts w:eastAsia="Times New Roman" w:cs="Times New Roman"/>
                <w:sz w:val="20"/>
                <w:szCs w:val="20"/>
              </w:rPr>
            </w:pPr>
          </w:p>
        </w:tc>
        <w:tc>
          <w:tcPr>
            <w:tcW w:w="1056" w:type="dxa"/>
            <w:vAlign w:val="center"/>
            <w:hideMark/>
          </w:tcPr>
          <w:p w:rsidR="00CE1D0E" w:rsidRPr="00CE1D0E" w:rsidRDefault="00CE1D0E" w:rsidP="00CE1D0E">
            <w:pPr>
              <w:spacing w:after="240" w:line="240" w:lineRule="auto"/>
              <w:ind w:left="425"/>
              <w:jc w:val="left"/>
              <w:rPr>
                <w:rFonts w:eastAsia="Times New Roman" w:cs="Times New Roman"/>
              </w:rPr>
            </w:pPr>
            <w:r w:rsidRPr="00CE1D0E">
              <w:rPr>
                <w:rFonts w:eastAsia="Times New Roman" w:cs="Times New Roman"/>
                <w:sz w:val="22"/>
                <w:szCs w:val="22"/>
              </w:rPr>
              <w:t>1</w:t>
            </w:r>
          </w:p>
        </w:tc>
        <w:tc>
          <w:tcPr>
            <w:tcW w:w="685" w:type="dxa"/>
            <w:vAlign w:val="center"/>
            <w:hideMark/>
          </w:tcPr>
          <w:p w:rsidR="00CE1D0E" w:rsidRPr="00CE1D0E" w:rsidRDefault="00CE1D0E" w:rsidP="00CE1D0E">
            <w:pPr>
              <w:spacing w:after="240" w:line="240" w:lineRule="auto"/>
              <w:ind w:left="425"/>
              <w:jc w:val="left"/>
              <w:rPr>
                <w:rFonts w:eastAsia="Times New Roman" w:cs="Times New Roman"/>
              </w:rPr>
            </w:pPr>
            <w:r w:rsidRPr="00CE1D0E">
              <w:rPr>
                <w:rFonts w:eastAsia="Times New Roman" w:cs="Times New Roman"/>
                <w:sz w:val="22"/>
                <w:szCs w:val="22"/>
              </w:rPr>
              <w:t>2</w:t>
            </w:r>
          </w:p>
        </w:tc>
        <w:tc>
          <w:tcPr>
            <w:tcW w:w="685" w:type="dxa"/>
            <w:vAlign w:val="center"/>
            <w:hideMark/>
          </w:tcPr>
          <w:p w:rsidR="00CE1D0E" w:rsidRPr="00CE1D0E" w:rsidRDefault="00CE1D0E" w:rsidP="00CE1D0E">
            <w:pPr>
              <w:spacing w:after="240" w:line="240" w:lineRule="auto"/>
              <w:ind w:left="425"/>
              <w:jc w:val="left"/>
              <w:rPr>
                <w:rFonts w:eastAsia="Times New Roman" w:cs="Times New Roman"/>
              </w:rPr>
            </w:pPr>
            <w:r w:rsidRPr="00CE1D0E">
              <w:rPr>
                <w:rFonts w:eastAsia="Times New Roman" w:cs="Times New Roman"/>
                <w:sz w:val="22"/>
                <w:szCs w:val="22"/>
              </w:rPr>
              <w:t>3</w:t>
            </w:r>
          </w:p>
        </w:tc>
        <w:tc>
          <w:tcPr>
            <w:tcW w:w="1056" w:type="dxa"/>
            <w:vAlign w:val="center"/>
            <w:hideMark/>
          </w:tcPr>
          <w:p w:rsidR="00CE1D0E" w:rsidRPr="00CE1D0E" w:rsidRDefault="00CE1D0E" w:rsidP="00CE1D0E">
            <w:pPr>
              <w:spacing w:after="240" w:line="240" w:lineRule="auto"/>
              <w:ind w:left="425"/>
              <w:jc w:val="left"/>
              <w:rPr>
                <w:rFonts w:eastAsia="Times New Roman" w:cs="Times New Roman"/>
              </w:rPr>
            </w:pPr>
            <w:r w:rsidRPr="00CE1D0E">
              <w:rPr>
                <w:rFonts w:eastAsia="Times New Roman" w:cs="Times New Roman"/>
                <w:sz w:val="22"/>
                <w:szCs w:val="22"/>
              </w:rPr>
              <w:t>4</w:t>
            </w:r>
          </w:p>
        </w:tc>
        <w:tc>
          <w:tcPr>
            <w:tcW w:w="1056" w:type="dxa"/>
            <w:vAlign w:val="center"/>
            <w:hideMark/>
          </w:tcPr>
          <w:p w:rsidR="00CE1D0E" w:rsidRPr="00CE1D0E" w:rsidRDefault="00CE1D0E" w:rsidP="00CE1D0E">
            <w:pPr>
              <w:spacing w:after="240" w:line="240" w:lineRule="auto"/>
              <w:ind w:left="425"/>
              <w:jc w:val="left"/>
              <w:rPr>
                <w:rFonts w:eastAsia="Times New Roman" w:cs="Times New Roman"/>
              </w:rPr>
            </w:pPr>
            <w:r w:rsidRPr="00CE1D0E">
              <w:rPr>
                <w:rFonts w:eastAsia="Times New Roman" w:cs="Times New Roman"/>
                <w:sz w:val="22"/>
                <w:szCs w:val="22"/>
              </w:rPr>
              <w:t>5</w:t>
            </w:r>
          </w:p>
        </w:tc>
        <w:tc>
          <w:tcPr>
            <w:tcW w:w="2004" w:type="dxa"/>
            <w:vAlign w:val="center"/>
            <w:hideMark/>
          </w:tcPr>
          <w:p w:rsidR="00CE1D0E" w:rsidRPr="00CE1D0E" w:rsidRDefault="00CE1D0E" w:rsidP="00CE1D0E">
            <w:pPr>
              <w:spacing w:after="240" w:line="240" w:lineRule="auto"/>
              <w:ind w:left="425"/>
              <w:jc w:val="left"/>
              <w:rPr>
                <w:rFonts w:eastAsia="Times New Roman" w:cs="Times New Roman"/>
                <w:sz w:val="20"/>
                <w:szCs w:val="20"/>
              </w:rPr>
            </w:pPr>
          </w:p>
        </w:tc>
      </w:tr>
      <w:tr w:rsidR="00CE1D0E" w:rsidRPr="00CE1D0E" w:rsidTr="005F2607">
        <w:trPr>
          <w:trHeight w:val="510"/>
          <w:tblCellSpacing w:w="0" w:type="dxa"/>
          <w:jc w:val="center"/>
        </w:trPr>
        <w:tc>
          <w:tcPr>
            <w:tcW w:w="2030" w:type="dxa"/>
            <w:tcMar>
              <w:top w:w="120" w:type="dxa"/>
              <w:left w:w="0" w:type="dxa"/>
              <w:bottom w:w="120" w:type="dxa"/>
              <w:right w:w="60" w:type="dxa"/>
            </w:tcMar>
            <w:vAlign w:val="center"/>
            <w:hideMark/>
          </w:tcPr>
          <w:p w:rsidR="00CE1D0E" w:rsidRPr="00CE1D0E" w:rsidRDefault="00CE1D0E" w:rsidP="00CE1D0E">
            <w:pPr>
              <w:spacing w:after="240" w:line="240" w:lineRule="auto"/>
              <w:ind w:left="425"/>
              <w:jc w:val="center"/>
              <w:rPr>
                <w:rFonts w:eastAsia="Times New Roman" w:cs="Times New Roman"/>
              </w:rPr>
            </w:pPr>
            <w:r w:rsidRPr="00CE1D0E">
              <w:rPr>
                <w:rFonts w:eastAsia="Times New Roman" w:cs="Times New Roman"/>
                <w:sz w:val="22"/>
                <w:szCs w:val="22"/>
              </w:rPr>
              <w:t>Καθόλου</w:t>
            </w:r>
          </w:p>
        </w:tc>
        <w:tc>
          <w:tcPr>
            <w:tcW w:w="1056" w:type="dxa"/>
            <w:tcMar>
              <w:top w:w="120" w:type="dxa"/>
              <w:left w:w="60" w:type="dxa"/>
              <w:bottom w:w="120" w:type="dxa"/>
              <w:right w:w="60" w:type="dxa"/>
            </w:tcMar>
            <w:vAlign w:val="center"/>
            <w:hideMark/>
          </w:tcPr>
          <w:p w:rsidR="00CE1D0E" w:rsidRPr="00CE1D0E" w:rsidRDefault="00CE1D0E" w:rsidP="00CE1D0E">
            <w:pPr>
              <w:spacing w:after="240" w:line="240" w:lineRule="auto"/>
              <w:ind w:left="425"/>
              <w:jc w:val="center"/>
              <w:rPr>
                <w:rFonts w:eastAsia="Times New Roman" w:cs="Times New Roman"/>
              </w:rPr>
            </w:pPr>
          </w:p>
        </w:tc>
        <w:tc>
          <w:tcPr>
            <w:tcW w:w="685" w:type="dxa"/>
            <w:tcMar>
              <w:top w:w="120" w:type="dxa"/>
              <w:left w:w="60" w:type="dxa"/>
              <w:bottom w:w="120" w:type="dxa"/>
              <w:right w:w="60" w:type="dxa"/>
            </w:tcMar>
            <w:vAlign w:val="center"/>
            <w:hideMark/>
          </w:tcPr>
          <w:p w:rsidR="00CE1D0E" w:rsidRPr="00CE1D0E" w:rsidRDefault="00CE1D0E" w:rsidP="00CE1D0E">
            <w:pPr>
              <w:spacing w:after="240" w:line="240" w:lineRule="auto"/>
              <w:ind w:left="425"/>
              <w:jc w:val="center"/>
              <w:rPr>
                <w:rFonts w:eastAsia="Times New Roman" w:cs="Times New Roman"/>
              </w:rPr>
            </w:pPr>
          </w:p>
        </w:tc>
        <w:tc>
          <w:tcPr>
            <w:tcW w:w="685" w:type="dxa"/>
            <w:tcMar>
              <w:top w:w="120" w:type="dxa"/>
              <w:left w:w="60" w:type="dxa"/>
              <w:bottom w:w="120" w:type="dxa"/>
              <w:right w:w="60" w:type="dxa"/>
            </w:tcMar>
            <w:vAlign w:val="center"/>
            <w:hideMark/>
          </w:tcPr>
          <w:p w:rsidR="00CE1D0E" w:rsidRPr="00CE1D0E" w:rsidRDefault="00CE1D0E" w:rsidP="00CE1D0E">
            <w:pPr>
              <w:spacing w:after="240" w:line="240" w:lineRule="auto"/>
              <w:ind w:left="425"/>
              <w:jc w:val="center"/>
              <w:rPr>
                <w:rFonts w:eastAsia="Times New Roman" w:cs="Times New Roman"/>
              </w:rPr>
            </w:pPr>
          </w:p>
        </w:tc>
        <w:tc>
          <w:tcPr>
            <w:tcW w:w="1056" w:type="dxa"/>
            <w:tcMar>
              <w:top w:w="120" w:type="dxa"/>
              <w:left w:w="60" w:type="dxa"/>
              <w:bottom w:w="120" w:type="dxa"/>
              <w:right w:w="60" w:type="dxa"/>
            </w:tcMar>
            <w:vAlign w:val="center"/>
            <w:hideMark/>
          </w:tcPr>
          <w:p w:rsidR="00CE1D0E" w:rsidRPr="00CE1D0E" w:rsidRDefault="00CE1D0E" w:rsidP="00CE1D0E">
            <w:pPr>
              <w:spacing w:after="240" w:line="240" w:lineRule="auto"/>
              <w:ind w:left="425"/>
              <w:jc w:val="center"/>
              <w:rPr>
                <w:rFonts w:eastAsia="Times New Roman" w:cs="Times New Roman"/>
              </w:rPr>
            </w:pPr>
          </w:p>
        </w:tc>
        <w:tc>
          <w:tcPr>
            <w:tcW w:w="1056" w:type="dxa"/>
            <w:tcMar>
              <w:top w:w="120" w:type="dxa"/>
              <w:left w:w="60" w:type="dxa"/>
              <w:bottom w:w="120" w:type="dxa"/>
              <w:right w:w="60" w:type="dxa"/>
            </w:tcMar>
            <w:vAlign w:val="center"/>
            <w:hideMark/>
          </w:tcPr>
          <w:p w:rsidR="00CE1D0E" w:rsidRPr="00CE1D0E" w:rsidRDefault="00CE1D0E" w:rsidP="00CE1D0E">
            <w:pPr>
              <w:spacing w:after="240" w:line="240" w:lineRule="auto"/>
              <w:ind w:left="425"/>
              <w:jc w:val="center"/>
              <w:rPr>
                <w:rFonts w:eastAsia="Times New Roman" w:cs="Times New Roman"/>
              </w:rPr>
            </w:pPr>
          </w:p>
        </w:tc>
        <w:tc>
          <w:tcPr>
            <w:tcW w:w="2004" w:type="dxa"/>
            <w:tcMar>
              <w:top w:w="120" w:type="dxa"/>
              <w:left w:w="60" w:type="dxa"/>
              <w:bottom w:w="120" w:type="dxa"/>
              <w:right w:w="0" w:type="dxa"/>
            </w:tcMar>
            <w:vAlign w:val="center"/>
            <w:hideMark/>
          </w:tcPr>
          <w:p w:rsidR="00CE1D0E" w:rsidRPr="00CE1D0E" w:rsidRDefault="00CE1D0E" w:rsidP="00CE1D0E">
            <w:pPr>
              <w:spacing w:after="240" w:line="240" w:lineRule="auto"/>
              <w:ind w:left="425"/>
              <w:jc w:val="center"/>
              <w:rPr>
                <w:rFonts w:eastAsia="Times New Roman" w:cs="Times New Roman"/>
              </w:rPr>
            </w:pPr>
            <w:r w:rsidRPr="00CE1D0E">
              <w:rPr>
                <w:rFonts w:eastAsia="Times New Roman" w:cs="Times New Roman"/>
                <w:sz w:val="22"/>
                <w:szCs w:val="22"/>
              </w:rPr>
              <w:t>Απόλυτα</w:t>
            </w:r>
          </w:p>
        </w:tc>
      </w:tr>
    </w:tbl>
    <w:p w:rsidR="00CE1D0E" w:rsidRPr="00CE1D0E" w:rsidRDefault="00CE1D0E" w:rsidP="00CE1D0E">
      <w:pPr>
        <w:spacing w:after="240" w:line="240" w:lineRule="auto"/>
        <w:ind w:left="425"/>
        <w:jc w:val="left"/>
        <w:textAlignment w:val="center"/>
        <w:rPr>
          <w:rFonts w:eastAsia="Times New Roman" w:cs="Times New Roman"/>
          <w:b/>
          <w:bCs/>
          <w:sz w:val="22"/>
          <w:szCs w:val="22"/>
          <w:lang w:val="en-US"/>
        </w:rPr>
      </w:pPr>
    </w:p>
    <w:p w:rsidR="00CE1D0E" w:rsidRPr="00CE1D0E" w:rsidRDefault="00CE1D0E" w:rsidP="00CE1D0E">
      <w:pPr>
        <w:spacing w:after="240" w:line="240" w:lineRule="auto"/>
        <w:ind w:left="425"/>
        <w:jc w:val="right"/>
        <w:textAlignment w:val="center"/>
        <w:rPr>
          <w:rFonts w:asciiTheme="majorHAnsi" w:hAnsiTheme="majorHAnsi" w:cs="Times New Roman"/>
          <w:b/>
          <w:bCs/>
          <w:szCs w:val="26"/>
        </w:rPr>
      </w:pPr>
      <w:r w:rsidRPr="00CE1D0E">
        <w:rPr>
          <w:rFonts w:asciiTheme="majorHAnsi" w:eastAsiaTheme="majorEastAsia" w:hAnsiTheme="majorHAnsi" w:cstheme="majorBidi"/>
          <w:b/>
          <w:bCs/>
          <w:color w:val="4F81BD" w:themeColor="accent1"/>
          <w:szCs w:val="22"/>
          <w:u w:val="double"/>
        </w:rPr>
        <w:t>ΜΑΘΗΣΙΑΚΟΣ ΤΥΠΟΣ</w:t>
      </w:r>
    </w:p>
    <w:p w:rsidR="00CE1D0E" w:rsidRPr="00CE1D0E" w:rsidRDefault="00CE1D0E" w:rsidP="00CE1D0E">
      <w:pPr>
        <w:spacing w:after="240" w:line="240" w:lineRule="auto"/>
        <w:ind w:left="425"/>
        <w:jc w:val="left"/>
        <w:textAlignment w:val="center"/>
        <w:rPr>
          <w:rFonts w:asciiTheme="majorHAnsi" w:hAnsiTheme="majorHAnsi" w:cs="Times New Roman"/>
          <w:b/>
          <w:bCs/>
          <w:szCs w:val="26"/>
        </w:rPr>
      </w:pPr>
      <w:r w:rsidRPr="00CE1D0E">
        <w:rPr>
          <w:rFonts w:asciiTheme="majorHAnsi" w:hAnsiTheme="majorHAnsi" w:cs="Times New Roman"/>
          <w:b/>
          <w:bCs/>
          <w:szCs w:val="26"/>
        </w:rPr>
        <w:t xml:space="preserve">Ποιο από τα παρακάτω εργαλεία χρησιμοποιείτε για τη μελέτη σας και σε τι βαθμό; </w:t>
      </w:r>
    </w:p>
    <w:p w:rsidR="00CE1D0E" w:rsidRPr="00CE1D0E" w:rsidRDefault="00CE1D0E" w:rsidP="00CE1D0E">
      <w:pPr>
        <w:spacing w:after="240" w:line="360" w:lineRule="auto"/>
        <w:ind w:left="360"/>
        <w:jc w:val="left"/>
        <w:textAlignment w:val="center"/>
        <w:rPr>
          <w:rFonts w:ascii="Arial Narrow" w:eastAsia="Times New Roman" w:hAnsi="Arial Narrow" w:cs="Times New Roman"/>
          <w:b/>
          <w:bCs/>
          <w:sz w:val="22"/>
        </w:rPr>
      </w:pPr>
      <w:r w:rsidRPr="00CE1D0E">
        <w:rPr>
          <w:rFonts w:ascii="Arial Narrow" w:eastAsia="Times New Roman" w:hAnsi="Arial Narrow" w:cs="Times New Roman"/>
          <w:bCs/>
          <w:sz w:val="22"/>
        </w:rPr>
        <w:t>(</w:t>
      </w:r>
      <w:r w:rsidRPr="00CE1D0E">
        <w:rPr>
          <w:rFonts w:ascii="Arial Narrow" w:hAnsi="Arial Narrow"/>
          <w:sz w:val="22"/>
          <w:szCs w:val="22"/>
        </w:rPr>
        <w:t>Για κάθε περίπτωση από τις παρακάτω, κυκλώστε τον αριθμό  που ανταποκρίνεται καλύτερα στη  γνώμη σας</w:t>
      </w:r>
      <w:r w:rsidRPr="00CE1D0E">
        <w:rPr>
          <w:rFonts w:ascii="Arial Narrow" w:eastAsia="Times New Roman" w:hAnsi="Arial Narrow" w:cs="Times New Roman"/>
          <w:bCs/>
          <w:sz w:val="22"/>
        </w:rPr>
        <w:t>, όπου: Ποτέ=1, Σπάνια=2, Μερικές Φορές=3, Συχνά=4, Πολύ Συχνά=5)</w:t>
      </w:r>
      <w:r w:rsidRPr="00CE1D0E">
        <w:rPr>
          <w:rFonts w:ascii="Arial Narrow" w:eastAsia="Times New Roman" w:hAnsi="Arial Narrow" w:cs="Times New Roman"/>
          <w:b/>
          <w:bCs/>
          <w:sz w:val="22"/>
        </w:rPr>
        <w:t xml:space="preserve"> </w:t>
      </w:r>
    </w:p>
    <w:tbl>
      <w:tblPr>
        <w:tblW w:w="4627" w:type="pct"/>
        <w:jc w:val="center"/>
        <w:tblCellSpacing w:w="0" w:type="dxa"/>
        <w:tblBorders>
          <w:top w:val="single" w:sz="4" w:space="0" w:color="auto"/>
          <w:bottom w:val="single" w:sz="4" w:space="0" w:color="auto"/>
        </w:tblBorders>
        <w:tblCellMar>
          <w:top w:w="75" w:type="dxa"/>
          <w:left w:w="75" w:type="dxa"/>
          <w:bottom w:w="75" w:type="dxa"/>
          <w:right w:w="75" w:type="dxa"/>
        </w:tblCellMar>
        <w:tblLook w:val="04A0" w:firstRow="1" w:lastRow="0" w:firstColumn="1" w:lastColumn="0" w:noHBand="0" w:noVBand="1"/>
      </w:tblPr>
      <w:tblGrid>
        <w:gridCol w:w="1920"/>
        <w:gridCol w:w="1402"/>
        <w:gridCol w:w="1403"/>
        <w:gridCol w:w="1403"/>
        <w:gridCol w:w="1403"/>
        <w:gridCol w:w="1403"/>
      </w:tblGrid>
      <w:tr w:rsidR="00CE1D0E" w:rsidRPr="00CE1D0E" w:rsidTr="005F2607">
        <w:trPr>
          <w:trHeight w:val="850"/>
          <w:tblHeader/>
          <w:tblCellSpacing w:w="0" w:type="dxa"/>
          <w:jc w:val="center"/>
        </w:trPr>
        <w:tc>
          <w:tcPr>
            <w:tcW w:w="0" w:type="auto"/>
            <w:tcMar>
              <w:top w:w="75" w:type="dxa"/>
              <w:left w:w="225" w:type="dxa"/>
              <w:bottom w:w="75" w:type="dxa"/>
              <w:right w:w="75" w:type="dxa"/>
            </w:tcMar>
            <w:vAlign w:val="center"/>
            <w:hideMark/>
          </w:tcPr>
          <w:p w:rsidR="00CE1D0E" w:rsidRPr="00CE1D0E" w:rsidRDefault="00CE1D0E" w:rsidP="00CE1D0E">
            <w:pPr>
              <w:spacing w:after="0" w:line="240" w:lineRule="auto"/>
              <w:ind w:left="425"/>
              <w:jc w:val="left"/>
              <w:rPr>
                <w:rFonts w:ascii="Arial Narrow" w:eastAsia="Times New Roman" w:hAnsi="Arial Narrow" w:cs="Times New Roman"/>
                <w:sz w:val="22"/>
                <w:szCs w:val="22"/>
              </w:rPr>
            </w:pPr>
          </w:p>
        </w:tc>
        <w:tc>
          <w:tcPr>
            <w:tcW w:w="785" w:type="pct"/>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Ποτέ</w:t>
            </w:r>
          </w:p>
        </w:tc>
        <w:tc>
          <w:tcPr>
            <w:tcW w:w="785" w:type="pct"/>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Σπάνια</w:t>
            </w:r>
          </w:p>
        </w:tc>
        <w:tc>
          <w:tcPr>
            <w:tcW w:w="785" w:type="pct"/>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Μερικές Φορές</w:t>
            </w:r>
          </w:p>
        </w:tc>
        <w:tc>
          <w:tcPr>
            <w:tcW w:w="785" w:type="pct"/>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Συχνά</w:t>
            </w:r>
          </w:p>
        </w:tc>
        <w:tc>
          <w:tcPr>
            <w:tcW w:w="785" w:type="pct"/>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Πολύ Συχνά</w:t>
            </w:r>
          </w:p>
        </w:tc>
      </w:tr>
      <w:tr w:rsidR="00CE1D0E" w:rsidRPr="00CE1D0E" w:rsidTr="005F2607">
        <w:trPr>
          <w:trHeight w:val="850"/>
          <w:tblCellSpacing w:w="0" w:type="dxa"/>
          <w:jc w:val="center"/>
        </w:trPr>
        <w:tc>
          <w:tcPr>
            <w:tcW w:w="0" w:type="auto"/>
            <w:tcBorders>
              <w:top w:val="single" w:sz="4" w:space="0" w:color="auto"/>
              <w:bottom w:val="nil"/>
            </w:tcBorders>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274" w:firstLine="9"/>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Ιστοσελίδα μαθήματος</w:t>
            </w:r>
          </w:p>
        </w:tc>
        <w:tc>
          <w:tcPr>
            <w:tcW w:w="785" w:type="pct"/>
            <w:tcBorders>
              <w:top w:val="single" w:sz="4" w:space="0" w:color="auto"/>
              <w:bottom w:val="nil"/>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785" w:type="pct"/>
            <w:tcBorders>
              <w:top w:val="single" w:sz="4" w:space="0" w:color="auto"/>
              <w:bottom w:val="nil"/>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5" w:type="pct"/>
            <w:tcBorders>
              <w:top w:val="single" w:sz="4" w:space="0" w:color="auto"/>
              <w:bottom w:val="nil"/>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5" w:type="pct"/>
            <w:tcBorders>
              <w:top w:val="single" w:sz="4" w:space="0" w:color="auto"/>
              <w:bottom w:val="nil"/>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85" w:type="pct"/>
            <w:tcBorders>
              <w:top w:val="single" w:sz="4" w:space="0" w:color="auto"/>
              <w:bottom w:val="nil"/>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274" w:firstLine="9"/>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Ιστοσελίδες (εκπαιδευτικές ή επαγγελματικές)</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274" w:firstLine="9"/>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Ιστολόγια (blogs)</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274" w:firstLine="9"/>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Ιστοσελίδες Συνεργατικής Γραφής (Wikis  και Wikipedia)</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274" w:firstLine="9"/>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Podcasts</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274" w:firstLine="9"/>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Μηχανές Αναζήτησης στον παγκόσμιο ιστό (π.χ.Google)</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274" w:firstLine="9"/>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Ψηφιακές Βιβλιοθήκες</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274" w:firstLine="9"/>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Προσομοιώσεις (π.χ. βίντεο κλινικών δεξιοτήτων)</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274" w:firstLine="9"/>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Ιστοχώρους Κοινωνικής Δικτύωσης (π.χ. Facebook)</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bl>
    <w:p w:rsidR="00CE1D0E" w:rsidRPr="00CE1D0E" w:rsidRDefault="00CE1D0E" w:rsidP="00CE1D0E">
      <w:pPr>
        <w:spacing w:after="240" w:line="240" w:lineRule="auto"/>
        <w:ind w:left="425"/>
        <w:jc w:val="left"/>
        <w:textAlignment w:val="center"/>
        <w:rPr>
          <w:rFonts w:eastAsia="Times New Roman" w:cs="Times New Roman"/>
          <w:b/>
          <w:bCs/>
          <w:szCs w:val="22"/>
        </w:rPr>
      </w:pPr>
    </w:p>
    <w:p w:rsidR="00CE1D0E" w:rsidRPr="00CE1D0E" w:rsidRDefault="00CE1D0E" w:rsidP="00CE1D0E">
      <w:pPr>
        <w:spacing w:after="240" w:line="240" w:lineRule="auto"/>
        <w:ind w:left="425"/>
        <w:jc w:val="left"/>
        <w:rPr>
          <w:rFonts w:asciiTheme="minorHAnsi" w:hAnsiTheme="minorHAnsi"/>
          <w:sz w:val="22"/>
          <w:szCs w:val="22"/>
        </w:rPr>
      </w:pPr>
      <w:r w:rsidRPr="00CE1D0E">
        <w:rPr>
          <w:rFonts w:asciiTheme="minorHAnsi" w:hAnsiTheme="minorHAnsi"/>
          <w:sz w:val="22"/>
          <w:szCs w:val="22"/>
        </w:rPr>
        <w:br w:type="page"/>
      </w:r>
    </w:p>
    <w:p w:rsidR="00CE1D0E" w:rsidRPr="00CE1D0E" w:rsidRDefault="00CE1D0E" w:rsidP="00CE1D0E">
      <w:pPr>
        <w:spacing w:after="240" w:line="240" w:lineRule="auto"/>
        <w:ind w:left="425"/>
        <w:jc w:val="left"/>
        <w:textAlignment w:val="center"/>
        <w:rPr>
          <w:rFonts w:asciiTheme="majorHAnsi" w:hAnsiTheme="majorHAnsi" w:cs="Times New Roman"/>
          <w:b/>
          <w:bCs/>
          <w:szCs w:val="26"/>
        </w:rPr>
      </w:pPr>
      <w:r w:rsidRPr="00CE1D0E">
        <w:rPr>
          <w:rFonts w:asciiTheme="majorHAnsi" w:hAnsiTheme="majorHAnsi" w:cs="Times New Roman"/>
          <w:b/>
          <w:bCs/>
          <w:szCs w:val="26"/>
        </w:rPr>
        <w:t xml:space="preserve">Ποιο από τα παρακάτω εργαλεία σας ζητείται από τους καθηγητές σας να χρησιμοποιήσετε και σε τι βαθμό; </w:t>
      </w:r>
    </w:p>
    <w:p w:rsidR="00CE1D0E" w:rsidRPr="00CE1D0E" w:rsidRDefault="00CE1D0E" w:rsidP="00CE1D0E">
      <w:pPr>
        <w:spacing w:after="240" w:line="360" w:lineRule="auto"/>
        <w:ind w:left="360"/>
        <w:jc w:val="left"/>
        <w:textAlignment w:val="center"/>
        <w:rPr>
          <w:rFonts w:ascii="Arial Narrow" w:eastAsia="Times New Roman" w:hAnsi="Arial Narrow" w:cs="Times New Roman"/>
          <w:b/>
          <w:bCs/>
          <w:sz w:val="22"/>
        </w:rPr>
      </w:pPr>
      <w:r w:rsidRPr="00CE1D0E">
        <w:rPr>
          <w:rFonts w:ascii="Arial Narrow" w:eastAsia="Times New Roman" w:hAnsi="Arial Narrow" w:cs="Times New Roman"/>
          <w:bCs/>
          <w:sz w:val="22"/>
        </w:rPr>
        <w:t>(</w:t>
      </w:r>
      <w:r w:rsidRPr="00CE1D0E">
        <w:rPr>
          <w:rFonts w:ascii="Arial Narrow" w:hAnsi="Arial Narrow"/>
          <w:sz w:val="22"/>
          <w:szCs w:val="22"/>
        </w:rPr>
        <w:t>Για κάθε περίπτωση από τις παρακάτω, κυκλώστε τον αριθμό  που ανταποκρίνεται καλύτερα στη  γνώμη σας</w:t>
      </w:r>
      <w:r w:rsidRPr="00CE1D0E">
        <w:rPr>
          <w:rFonts w:ascii="Arial Narrow" w:eastAsia="Times New Roman" w:hAnsi="Arial Narrow" w:cs="Times New Roman"/>
          <w:bCs/>
          <w:sz w:val="22"/>
        </w:rPr>
        <w:t>, όπου: Ποτέ=1, Σπάνια=2, Μερικές Φορές=3, Συχνά=4, Πολύ Συχνά=5)</w:t>
      </w:r>
      <w:r w:rsidRPr="00CE1D0E">
        <w:rPr>
          <w:rFonts w:ascii="Arial Narrow" w:eastAsia="Times New Roman" w:hAnsi="Arial Narrow" w:cs="Times New Roman"/>
          <w:b/>
          <w:bCs/>
          <w:sz w:val="22"/>
        </w:rPr>
        <w:t xml:space="preserve"> </w:t>
      </w:r>
    </w:p>
    <w:tbl>
      <w:tblPr>
        <w:tblW w:w="4627" w:type="pct"/>
        <w:jc w:val="center"/>
        <w:tblCellSpacing w:w="0" w:type="dxa"/>
        <w:tblBorders>
          <w:top w:val="single" w:sz="4" w:space="0" w:color="auto"/>
          <w:bottom w:val="single" w:sz="4" w:space="0" w:color="auto"/>
          <w:insideH w:val="single" w:sz="6" w:space="0" w:color="D3D8D3"/>
        </w:tblBorders>
        <w:tblCellMar>
          <w:top w:w="75" w:type="dxa"/>
          <w:left w:w="75" w:type="dxa"/>
          <w:bottom w:w="75" w:type="dxa"/>
          <w:right w:w="75" w:type="dxa"/>
        </w:tblCellMar>
        <w:tblLook w:val="04A0" w:firstRow="1" w:lastRow="0" w:firstColumn="1" w:lastColumn="0" w:noHBand="0" w:noVBand="1"/>
      </w:tblPr>
      <w:tblGrid>
        <w:gridCol w:w="1920"/>
        <w:gridCol w:w="1402"/>
        <w:gridCol w:w="1403"/>
        <w:gridCol w:w="1403"/>
        <w:gridCol w:w="1403"/>
        <w:gridCol w:w="1403"/>
      </w:tblGrid>
      <w:tr w:rsidR="00CE1D0E" w:rsidRPr="00CE1D0E" w:rsidTr="005F2607">
        <w:trPr>
          <w:trHeight w:val="850"/>
          <w:tblHeader/>
          <w:tblCellSpacing w:w="0" w:type="dxa"/>
          <w:jc w:val="center"/>
        </w:trPr>
        <w:tc>
          <w:tcPr>
            <w:tcW w:w="0" w:type="auto"/>
            <w:tcMar>
              <w:top w:w="75" w:type="dxa"/>
              <w:left w:w="225" w:type="dxa"/>
              <w:bottom w:w="75" w:type="dxa"/>
              <w:right w:w="75" w:type="dxa"/>
            </w:tcMar>
            <w:vAlign w:val="center"/>
            <w:hideMark/>
          </w:tcPr>
          <w:p w:rsidR="00CE1D0E" w:rsidRPr="00CE1D0E" w:rsidRDefault="00CE1D0E" w:rsidP="00CE1D0E">
            <w:pPr>
              <w:spacing w:after="240" w:line="240" w:lineRule="auto"/>
              <w:ind w:left="425"/>
              <w:jc w:val="left"/>
              <w:rPr>
                <w:rFonts w:ascii="Arial Narrow" w:eastAsia="Times New Roman" w:hAnsi="Arial Narrow" w:cs="Times New Roman"/>
                <w:b/>
                <w:sz w:val="22"/>
                <w:szCs w:val="22"/>
              </w:rPr>
            </w:pPr>
          </w:p>
        </w:tc>
        <w:tc>
          <w:tcPr>
            <w:tcW w:w="785"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Ποτέ</w:t>
            </w:r>
          </w:p>
        </w:tc>
        <w:tc>
          <w:tcPr>
            <w:tcW w:w="785"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Σπάνια</w:t>
            </w:r>
          </w:p>
        </w:tc>
        <w:tc>
          <w:tcPr>
            <w:tcW w:w="785"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Μερικές Φορές</w:t>
            </w:r>
          </w:p>
        </w:tc>
        <w:tc>
          <w:tcPr>
            <w:tcW w:w="785"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Συχνά</w:t>
            </w:r>
          </w:p>
        </w:tc>
        <w:tc>
          <w:tcPr>
            <w:tcW w:w="785"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Πολύ Συχνά</w:t>
            </w:r>
          </w:p>
        </w:tc>
      </w:tr>
      <w:tr w:rsidR="00CE1D0E" w:rsidRPr="00CE1D0E" w:rsidTr="005F2607">
        <w:trPr>
          <w:trHeight w:val="850"/>
          <w:tblCellSpacing w:w="0" w:type="dxa"/>
          <w:jc w:val="center"/>
        </w:trPr>
        <w:tc>
          <w:tcPr>
            <w:tcW w:w="0" w:type="auto"/>
            <w:tcBorders>
              <w:top w:val="single" w:sz="4" w:space="0" w:color="auto"/>
              <w:bottom w:val="single" w:sz="6" w:space="0" w:color="D3D8D3"/>
            </w:tcBorders>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274"/>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Ιστοσελίδα μαθήματος</w:t>
            </w:r>
          </w:p>
        </w:tc>
        <w:tc>
          <w:tcPr>
            <w:tcW w:w="785"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785"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5"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5"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85"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274"/>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Ιστοσελίδες (εκπαιδευτικές ή επαγγελματικές)</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274"/>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Ιστολόγια (blogs)</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274"/>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Ιστοσελίδες Συνεργατικής Γραφής (Wikis  και Wikipedia)</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274"/>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Podcasts</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274"/>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Μηχανές Αναζήτησης στον παγκόσμιο ιστό (π.χ. Google)</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274"/>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Ψηφιακές Βιβλιοθήκες</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274"/>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Προσομοιώσεις (π.χ. βίντεο προσομοίωσης κλινικών δεξιοτήτων)</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274"/>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Ιστοχώρους Κοινωνικής Δικτύωσης (π.χ. Facebook)</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1</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bl>
    <w:p w:rsidR="00CE1D0E" w:rsidRPr="00CE1D0E" w:rsidRDefault="00CE1D0E" w:rsidP="00CE1D0E">
      <w:pPr>
        <w:spacing w:after="240" w:line="240" w:lineRule="auto"/>
        <w:ind w:left="720"/>
        <w:jc w:val="left"/>
        <w:textAlignment w:val="center"/>
        <w:rPr>
          <w:rFonts w:asciiTheme="minorHAnsi" w:eastAsia="Times New Roman" w:hAnsiTheme="minorHAnsi"/>
          <w:b/>
          <w:bCs/>
          <w:sz w:val="22"/>
          <w:szCs w:val="22"/>
        </w:rPr>
      </w:pPr>
    </w:p>
    <w:p w:rsidR="00CE1D0E" w:rsidRPr="00CE1D0E" w:rsidRDefault="00CE1D0E" w:rsidP="00CE1D0E">
      <w:pPr>
        <w:spacing w:after="240" w:line="240" w:lineRule="auto"/>
        <w:ind w:left="720"/>
        <w:jc w:val="left"/>
        <w:textAlignment w:val="center"/>
        <w:rPr>
          <w:rFonts w:eastAsia="Times New Roman" w:cs="Times New Roman"/>
          <w:b/>
          <w:bCs/>
          <w:szCs w:val="22"/>
        </w:rPr>
      </w:pPr>
    </w:p>
    <w:p w:rsidR="00CE1D0E" w:rsidRPr="00CE1D0E" w:rsidRDefault="00CE1D0E" w:rsidP="00CE1D0E">
      <w:pPr>
        <w:spacing w:after="240" w:line="240" w:lineRule="auto"/>
        <w:ind w:left="720"/>
        <w:jc w:val="left"/>
        <w:textAlignment w:val="center"/>
        <w:rPr>
          <w:rFonts w:eastAsia="Times New Roman" w:cs="Times New Roman"/>
          <w:b/>
          <w:bCs/>
          <w:szCs w:val="22"/>
        </w:rPr>
      </w:pPr>
    </w:p>
    <w:p w:rsidR="00CE1D0E" w:rsidRPr="00CE1D0E" w:rsidRDefault="00CE1D0E" w:rsidP="00CE1D0E">
      <w:pPr>
        <w:spacing w:after="240" w:line="240" w:lineRule="auto"/>
        <w:ind w:left="720"/>
        <w:jc w:val="left"/>
        <w:textAlignment w:val="center"/>
        <w:rPr>
          <w:rFonts w:eastAsia="Times New Roman" w:cs="Times New Roman"/>
          <w:b/>
          <w:bCs/>
          <w:szCs w:val="22"/>
        </w:rPr>
      </w:pPr>
    </w:p>
    <w:p w:rsidR="00CE1D0E" w:rsidRPr="00CE1D0E" w:rsidRDefault="00CE1D0E" w:rsidP="00CE1D0E">
      <w:pPr>
        <w:spacing w:after="240" w:line="240" w:lineRule="auto"/>
        <w:ind w:left="425"/>
        <w:jc w:val="left"/>
        <w:textAlignment w:val="center"/>
        <w:rPr>
          <w:rFonts w:asciiTheme="majorHAnsi" w:hAnsiTheme="majorHAnsi" w:cs="Times New Roman"/>
          <w:b/>
          <w:bCs/>
          <w:szCs w:val="26"/>
        </w:rPr>
      </w:pPr>
      <w:r w:rsidRPr="00CE1D0E">
        <w:rPr>
          <w:rFonts w:asciiTheme="majorHAnsi" w:hAnsiTheme="majorHAnsi" w:cs="Times New Roman"/>
          <w:b/>
          <w:bCs/>
          <w:szCs w:val="26"/>
        </w:rPr>
        <w:t xml:space="preserve">Με ποιο τρόπο χρησιμοποιείτε τις Νέες Τεχνολογίες στη μελέτη σας ως φοιτητές της νοσηλευτικής; </w:t>
      </w:r>
    </w:p>
    <w:p w:rsidR="00CE1D0E" w:rsidRPr="00CE1D0E" w:rsidRDefault="00CE1D0E" w:rsidP="00CE1D0E">
      <w:pPr>
        <w:spacing w:after="0" w:line="360" w:lineRule="auto"/>
        <w:ind w:left="360"/>
        <w:jc w:val="left"/>
        <w:textAlignment w:val="center"/>
        <w:rPr>
          <w:rFonts w:ascii="Arial Narrow" w:eastAsia="Times New Roman" w:hAnsi="Arial Narrow" w:cs="Times New Roman"/>
          <w:b/>
          <w:bCs/>
          <w:sz w:val="22"/>
        </w:rPr>
      </w:pPr>
      <w:r w:rsidRPr="00CE1D0E">
        <w:rPr>
          <w:rFonts w:ascii="Arial Narrow" w:eastAsia="Times New Roman" w:hAnsi="Arial Narrow" w:cs="Times New Roman"/>
          <w:bCs/>
          <w:sz w:val="22"/>
        </w:rPr>
        <w:t>(</w:t>
      </w:r>
      <w:r w:rsidRPr="00CE1D0E">
        <w:rPr>
          <w:rFonts w:ascii="Arial Narrow" w:hAnsi="Arial Narrow"/>
          <w:sz w:val="22"/>
          <w:szCs w:val="22"/>
        </w:rPr>
        <w:t>Για κάθε περίπτωση από τις παρακάτω, κυκλώστε τον αριθμό  που ανταποκρίνεται καλύτερα στη  γνώμη σας</w:t>
      </w:r>
      <w:r w:rsidRPr="00CE1D0E">
        <w:rPr>
          <w:rFonts w:ascii="Arial Narrow" w:eastAsia="Times New Roman" w:hAnsi="Arial Narrow" w:cs="Times New Roman"/>
          <w:bCs/>
          <w:sz w:val="22"/>
        </w:rPr>
        <w:t>, όπου: Ποτέ=1, Σπάνια=2, Μερικές Φορές=3, Συχνά=4, Πολύ Συχνά=5)</w:t>
      </w:r>
      <w:r w:rsidRPr="00CE1D0E">
        <w:rPr>
          <w:rFonts w:ascii="Arial Narrow" w:eastAsia="Times New Roman" w:hAnsi="Arial Narrow" w:cs="Times New Roman"/>
          <w:b/>
          <w:bCs/>
          <w:sz w:val="22"/>
        </w:rPr>
        <w:t xml:space="preserve"> </w:t>
      </w:r>
    </w:p>
    <w:tbl>
      <w:tblPr>
        <w:tblW w:w="4545" w:type="pct"/>
        <w:jc w:val="center"/>
        <w:tblCellSpacing w:w="0" w:type="dxa"/>
        <w:tblBorders>
          <w:top w:val="single" w:sz="4" w:space="0" w:color="auto"/>
          <w:bottom w:val="single" w:sz="4" w:space="0" w:color="auto"/>
          <w:insideH w:val="single" w:sz="6" w:space="0" w:color="D3D8D3"/>
        </w:tblBorders>
        <w:tblCellMar>
          <w:top w:w="75" w:type="dxa"/>
          <w:left w:w="75" w:type="dxa"/>
          <w:bottom w:w="75" w:type="dxa"/>
          <w:right w:w="75" w:type="dxa"/>
        </w:tblCellMar>
        <w:tblLook w:val="04A0" w:firstRow="1" w:lastRow="0" w:firstColumn="1" w:lastColumn="0" w:noHBand="0" w:noVBand="1"/>
      </w:tblPr>
      <w:tblGrid>
        <w:gridCol w:w="1927"/>
        <w:gridCol w:w="1374"/>
        <w:gridCol w:w="1371"/>
        <w:gridCol w:w="1369"/>
        <w:gridCol w:w="1369"/>
        <w:gridCol w:w="1365"/>
      </w:tblGrid>
      <w:tr w:rsidR="00CE1D0E" w:rsidRPr="00CE1D0E" w:rsidTr="005F2607">
        <w:trPr>
          <w:trHeight w:val="510"/>
          <w:tblHeader/>
          <w:tblCellSpacing w:w="0" w:type="dxa"/>
          <w:jc w:val="center"/>
        </w:trPr>
        <w:tc>
          <w:tcPr>
            <w:tcW w:w="1098" w:type="pct"/>
            <w:tcMar>
              <w:top w:w="75" w:type="dxa"/>
              <w:left w:w="225" w:type="dxa"/>
              <w:bottom w:w="75" w:type="dxa"/>
              <w:right w:w="75" w:type="dxa"/>
            </w:tcMar>
            <w:vAlign w:val="center"/>
            <w:hideMark/>
          </w:tcPr>
          <w:p w:rsidR="00CE1D0E" w:rsidRPr="00CE1D0E" w:rsidRDefault="00CE1D0E" w:rsidP="00CE1D0E">
            <w:pPr>
              <w:spacing w:after="0" w:line="240" w:lineRule="auto"/>
              <w:ind w:left="425"/>
              <w:jc w:val="left"/>
              <w:rPr>
                <w:rFonts w:ascii="Arial Narrow" w:eastAsia="Times New Roman" w:hAnsi="Arial Narrow" w:cs="Times New Roman"/>
                <w:b/>
                <w:sz w:val="22"/>
                <w:szCs w:val="22"/>
              </w:rPr>
            </w:pPr>
          </w:p>
        </w:tc>
        <w:tc>
          <w:tcPr>
            <w:tcW w:w="783" w:type="pct"/>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Ποτέ</w:t>
            </w:r>
          </w:p>
        </w:tc>
        <w:tc>
          <w:tcPr>
            <w:tcW w:w="781" w:type="pct"/>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Σπάνια</w:t>
            </w:r>
          </w:p>
        </w:tc>
        <w:tc>
          <w:tcPr>
            <w:tcW w:w="780" w:type="pct"/>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Μερικές Φορές</w:t>
            </w:r>
          </w:p>
        </w:tc>
        <w:tc>
          <w:tcPr>
            <w:tcW w:w="780" w:type="pct"/>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Συχνά</w:t>
            </w:r>
          </w:p>
        </w:tc>
        <w:tc>
          <w:tcPr>
            <w:tcW w:w="778" w:type="pct"/>
            <w:vAlign w:val="center"/>
            <w:hideMark/>
          </w:tcPr>
          <w:p w:rsidR="00CE1D0E" w:rsidRPr="00CE1D0E" w:rsidRDefault="00CE1D0E" w:rsidP="00CE1D0E">
            <w:pPr>
              <w:spacing w:after="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Πολύ Συχνά</w:t>
            </w:r>
          </w:p>
        </w:tc>
      </w:tr>
      <w:tr w:rsidR="00CE1D0E" w:rsidRPr="00CE1D0E" w:rsidTr="005F2607">
        <w:trPr>
          <w:trHeight w:val="510"/>
          <w:tblCellSpacing w:w="0" w:type="dxa"/>
          <w:jc w:val="center"/>
        </w:trPr>
        <w:tc>
          <w:tcPr>
            <w:tcW w:w="1098" w:type="pct"/>
            <w:tcBorders>
              <w:top w:val="single" w:sz="4" w:space="0" w:color="auto"/>
              <w:bottom w:val="single" w:sz="6" w:space="0" w:color="D3D8D3"/>
            </w:tcBorders>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2"/>
              </w:rPr>
            </w:pPr>
            <w:r w:rsidRPr="00CE1D0E">
              <w:rPr>
                <w:rFonts w:ascii="Arial Narrow" w:eastAsia="Times New Roman" w:hAnsi="Arial Narrow" w:cs="Times New Roman"/>
                <w:sz w:val="20"/>
                <w:szCs w:val="22"/>
              </w:rPr>
              <w:t>Τις χρησιμοποιώ για γραμματειακή υποστήριξη (π.χ. πίνακας ανακοινώσεων, πρόσβαση στους βαθμούς, διαχείριση προσωπικού μου λογαριασμού στη σχολή…)</w:t>
            </w:r>
          </w:p>
        </w:tc>
        <w:tc>
          <w:tcPr>
            <w:tcW w:w="783"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81"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78"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510"/>
          <w:tblCellSpacing w:w="0" w:type="dxa"/>
          <w:jc w:val="center"/>
        </w:trPr>
        <w:tc>
          <w:tcPr>
            <w:tcW w:w="1098" w:type="pct"/>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95"/>
              <w:jc w:val="left"/>
              <w:rPr>
                <w:rFonts w:ascii="Arial Narrow" w:eastAsia="Times New Roman" w:hAnsi="Arial Narrow" w:cs="Times New Roman"/>
                <w:sz w:val="20"/>
                <w:szCs w:val="22"/>
              </w:rPr>
            </w:pPr>
            <w:r w:rsidRPr="00CE1D0E">
              <w:rPr>
                <w:rFonts w:ascii="Arial Narrow" w:eastAsia="Times New Roman" w:hAnsi="Arial Narrow" w:cs="Times New Roman"/>
                <w:sz w:val="20"/>
                <w:szCs w:val="22"/>
              </w:rPr>
              <w:t>Για να υποβάλω αρχεία διαφόρων τύπων (Word, Power Point)</w:t>
            </w:r>
          </w:p>
        </w:tc>
        <w:tc>
          <w:tcPr>
            <w:tcW w:w="78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81"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7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510"/>
          <w:tblCellSpacing w:w="0" w:type="dxa"/>
          <w:jc w:val="center"/>
        </w:trPr>
        <w:tc>
          <w:tcPr>
            <w:tcW w:w="1098" w:type="pct"/>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2"/>
              </w:rPr>
            </w:pPr>
            <w:r w:rsidRPr="00CE1D0E">
              <w:rPr>
                <w:rFonts w:ascii="Arial Narrow" w:eastAsia="Times New Roman" w:hAnsi="Arial Narrow" w:cs="Times New Roman"/>
                <w:sz w:val="20"/>
                <w:szCs w:val="22"/>
              </w:rPr>
              <w:t>Χρησιμοποιώ το διαδίκτυο για να βρίσκω πληροφορίες για τη μελέτη μου</w:t>
            </w:r>
          </w:p>
        </w:tc>
        <w:tc>
          <w:tcPr>
            <w:tcW w:w="78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81"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7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510"/>
          <w:tblCellSpacing w:w="0" w:type="dxa"/>
          <w:jc w:val="center"/>
        </w:trPr>
        <w:tc>
          <w:tcPr>
            <w:tcW w:w="1098" w:type="pct"/>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2"/>
              </w:rPr>
            </w:pPr>
            <w:r w:rsidRPr="00CE1D0E">
              <w:rPr>
                <w:rFonts w:ascii="Arial Narrow" w:eastAsia="Times New Roman" w:hAnsi="Arial Narrow" w:cs="Times New Roman"/>
                <w:sz w:val="20"/>
                <w:szCs w:val="22"/>
              </w:rPr>
              <w:t>Χρησιμοποιώ το ηλεκτρονικό ταχυδρομείο προκειμένου να επικοινωνώ με άλλους φοιτητές και τους διδάσκοντες</w:t>
            </w:r>
          </w:p>
        </w:tc>
        <w:tc>
          <w:tcPr>
            <w:tcW w:w="78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81"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7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510"/>
          <w:tblCellSpacing w:w="0" w:type="dxa"/>
          <w:jc w:val="center"/>
        </w:trPr>
        <w:tc>
          <w:tcPr>
            <w:tcW w:w="1098" w:type="pct"/>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2"/>
              </w:rPr>
            </w:pPr>
            <w:r w:rsidRPr="00CE1D0E">
              <w:rPr>
                <w:rFonts w:ascii="Arial Narrow" w:eastAsia="Times New Roman" w:hAnsi="Arial Narrow" w:cs="Times New Roman"/>
                <w:sz w:val="20"/>
                <w:szCs w:val="22"/>
              </w:rPr>
              <w:t>Χρησιμοποιώ το διαδίκτυο για να συμμετέχω σε ανοικτές διασκέψεις  με άλλους φοιτητές (forums)</w:t>
            </w:r>
          </w:p>
        </w:tc>
        <w:tc>
          <w:tcPr>
            <w:tcW w:w="78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81"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7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510"/>
          <w:tblCellSpacing w:w="0" w:type="dxa"/>
          <w:jc w:val="center"/>
        </w:trPr>
        <w:tc>
          <w:tcPr>
            <w:tcW w:w="1098" w:type="pct"/>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2"/>
              </w:rPr>
            </w:pPr>
            <w:r w:rsidRPr="00CE1D0E">
              <w:rPr>
                <w:rFonts w:ascii="Arial Narrow" w:eastAsia="Times New Roman" w:hAnsi="Arial Narrow" w:cs="Times New Roman"/>
                <w:sz w:val="20"/>
                <w:szCs w:val="22"/>
              </w:rPr>
              <w:t>Για τη δημιουργία και ενημέρωση της προσωπικής μου ιστοσελίδας</w:t>
            </w:r>
          </w:p>
        </w:tc>
        <w:tc>
          <w:tcPr>
            <w:tcW w:w="78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81"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7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510"/>
          <w:tblCellSpacing w:w="0" w:type="dxa"/>
          <w:jc w:val="center"/>
        </w:trPr>
        <w:tc>
          <w:tcPr>
            <w:tcW w:w="1098" w:type="pct"/>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2"/>
              </w:rPr>
            </w:pPr>
            <w:r w:rsidRPr="00CE1D0E">
              <w:rPr>
                <w:rFonts w:ascii="Arial Narrow" w:eastAsia="Times New Roman" w:hAnsi="Arial Narrow" w:cs="Times New Roman"/>
                <w:sz w:val="20"/>
                <w:szCs w:val="22"/>
              </w:rPr>
              <w:t>Παρακολουθώ μαθήματα μέσω τηλεδιάσκεψης</w:t>
            </w:r>
          </w:p>
        </w:tc>
        <w:tc>
          <w:tcPr>
            <w:tcW w:w="78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81"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7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510"/>
          <w:tblCellSpacing w:w="0" w:type="dxa"/>
          <w:jc w:val="center"/>
        </w:trPr>
        <w:tc>
          <w:tcPr>
            <w:tcW w:w="1098" w:type="pct"/>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2"/>
              </w:rPr>
            </w:pPr>
            <w:r w:rsidRPr="00CE1D0E">
              <w:rPr>
                <w:rFonts w:ascii="Arial Narrow" w:eastAsia="Times New Roman" w:hAnsi="Arial Narrow" w:cs="Times New Roman"/>
                <w:sz w:val="20"/>
                <w:szCs w:val="22"/>
              </w:rPr>
              <w:t>Μελετώ online μαθήματα ή επιδείξεις του διδάσκοντα</w:t>
            </w:r>
          </w:p>
        </w:tc>
        <w:tc>
          <w:tcPr>
            <w:tcW w:w="78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81"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7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510"/>
          <w:tblCellSpacing w:w="0" w:type="dxa"/>
          <w:jc w:val="center"/>
        </w:trPr>
        <w:tc>
          <w:tcPr>
            <w:tcW w:w="1098" w:type="pct"/>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2"/>
              </w:rPr>
            </w:pPr>
            <w:r w:rsidRPr="00CE1D0E">
              <w:rPr>
                <w:rFonts w:ascii="Arial Narrow" w:eastAsia="Times New Roman" w:hAnsi="Arial Narrow" w:cs="Times New Roman"/>
                <w:sz w:val="20"/>
                <w:szCs w:val="22"/>
              </w:rPr>
              <w:t>Για τη δυνατότητα αυτοεξέτασης (self test)</w:t>
            </w:r>
          </w:p>
        </w:tc>
        <w:tc>
          <w:tcPr>
            <w:tcW w:w="78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81"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8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8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7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bl>
    <w:p w:rsidR="00CE1D0E" w:rsidRPr="00CE1D0E" w:rsidRDefault="00CE1D0E" w:rsidP="00CE1D0E">
      <w:pPr>
        <w:spacing w:after="240" w:line="240" w:lineRule="auto"/>
        <w:ind w:left="425"/>
        <w:jc w:val="left"/>
        <w:textAlignment w:val="center"/>
        <w:rPr>
          <w:rFonts w:asciiTheme="majorHAnsi" w:hAnsiTheme="majorHAnsi" w:cs="Times New Roman"/>
          <w:b/>
          <w:bCs/>
          <w:szCs w:val="26"/>
        </w:rPr>
      </w:pPr>
      <w:r w:rsidRPr="00CE1D0E">
        <w:rPr>
          <w:rFonts w:asciiTheme="majorHAnsi" w:hAnsiTheme="majorHAnsi" w:cs="Times New Roman"/>
          <w:b/>
          <w:bCs/>
          <w:szCs w:val="26"/>
        </w:rPr>
        <w:t xml:space="preserve">Με ποιό τρόπο χρησιμοποιούνται οι Νέες Τεχνολογίες από τους καθηγητές σας στη νοσηλευτική; </w:t>
      </w:r>
    </w:p>
    <w:p w:rsidR="00CE1D0E" w:rsidRPr="00CE1D0E" w:rsidRDefault="00CE1D0E" w:rsidP="00CE1D0E">
      <w:pPr>
        <w:spacing w:after="0" w:line="360" w:lineRule="auto"/>
        <w:ind w:left="360"/>
        <w:jc w:val="left"/>
        <w:textAlignment w:val="center"/>
        <w:rPr>
          <w:rFonts w:ascii="Arial Narrow" w:eastAsia="Times New Roman" w:hAnsi="Arial Narrow" w:cs="Times New Roman"/>
          <w:b/>
          <w:bCs/>
          <w:sz w:val="22"/>
        </w:rPr>
      </w:pPr>
      <w:r w:rsidRPr="00CE1D0E">
        <w:rPr>
          <w:rFonts w:ascii="Arial Narrow" w:eastAsia="Times New Roman" w:hAnsi="Arial Narrow" w:cs="Times New Roman"/>
          <w:bCs/>
          <w:sz w:val="22"/>
        </w:rPr>
        <w:t>(</w:t>
      </w:r>
      <w:r w:rsidRPr="00CE1D0E">
        <w:rPr>
          <w:rFonts w:ascii="Arial Narrow" w:hAnsi="Arial Narrow"/>
          <w:sz w:val="22"/>
          <w:szCs w:val="22"/>
        </w:rPr>
        <w:t>Για κάθε περίπτωση από τις παρακάτω, κυκλώστε τον αριθμό  που ανταποκρίνεται καλύτερα στη  γνώμη σας</w:t>
      </w:r>
      <w:r w:rsidRPr="00CE1D0E">
        <w:rPr>
          <w:rFonts w:ascii="Arial Narrow" w:eastAsia="Times New Roman" w:hAnsi="Arial Narrow" w:cs="Times New Roman"/>
          <w:bCs/>
          <w:sz w:val="22"/>
        </w:rPr>
        <w:t>, όπου: Ποτέ=1, Σπάνια=2, Μερικές Φορές=3, Συχνά=4, Πολύ Συχνά=5)</w:t>
      </w:r>
      <w:r w:rsidRPr="00CE1D0E">
        <w:rPr>
          <w:rFonts w:ascii="Arial Narrow" w:eastAsia="Times New Roman" w:hAnsi="Arial Narrow" w:cs="Times New Roman"/>
          <w:b/>
          <w:bCs/>
          <w:sz w:val="22"/>
        </w:rPr>
        <w:t xml:space="preserve"> </w:t>
      </w:r>
    </w:p>
    <w:tbl>
      <w:tblPr>
        <w:tblW w:w="4627" w:type="pct"/>
        <w:jc w:val="center"/>
        <w:tblCellSpacing w:w="0" w:type="dxa"/>
        <w:tblBorders>
          <w:top w:val="single" w:sz="4" w:space="0" w:color="auto"/>
          <w:bottom w:val="single" w:sz="4" w:space="0" w:color="auto"/>
          <w:insideH w:val="single" w:sz="6" w:space="0" w:color="D3D8D3"/>
        </w:tblBorders>
        <w:tblCellMar>
          <w:top w:w="75" w:type="dxa"/>
          <w:left w:w="75" w:type="dxa"/>
          <w:bottom w:w="75" w:type="dxa"/>
          <w:right w:w="75" w:type="dxa"/>
        </w:tblCellMar>
        <w:tblLook w:val="04A0" w:firstRow="1" w:lastRow="0" w:firstColumn="1" w:lastColumn="0" w:noHBand="0" w:noVBand="1"/>
      </w:tblPr>
      <w:tblGrid>
        <w:gridCol w:w="2404"/>
        <w:gridCol w:w="1306"/>
        <w:gridCol w:w="1306"/>
        <w:gridCol w:w="1306"/>
        <w:gridCol w:w="1306"/>
        <w:gridCol w:w="1306"/>
      </w:tblGrid>
      <w:tr w:rsidR="00CE1D0E" w:rsidRPr="00CE1D0E" w:rsidTr="005F2607">
        <w:trPr>
          <w:trHeight w:val="1587"/>
          <w:tblHeader/>
          <w:tblCellSpacing w:w="0" w:type="dxa"/>
          <w:jc w:val="center"/>
        </w:trPr>
        <w:tc>
          <w:tcPr>
            <w:tcW w:w="0" w:type="auto"/>
            <w:tcMar>
              <w:top w:w="75" w:type="dxa"/>
              <w:left w:w="225" w:type="dxa"/>
              <w:bottom w:w="75" w:type="dxa"/>
              <w:right w:w="75" w:type="dxa"/>
            </w:tcMar>
            <w:vAlign w:val="center"/>
            <w:hideMark/>
          </w:tcPr>
          <w:p w:rsidR="00CE1D0E" w:rsidRPr="00CE1D0E" w:rsidRDefault="00CE1D0E" w:rsidP="00CE1D0E">
            <w:pPr>
              <w:spacing w:after="240" w:line="240" w:lineRule="auto"/>
              <w:ind w:left="425"/>
              <w:jc w:val="left"/>
              <w:rPr>
                <w:rFonts w:ascii="Arial Narrow" w:eastAsia="Times New Roman" w:hAnsi="Arial Narrow" w:cs="Times New Roman"/>
                <w:b/>
                <w:sz w:val="22"/>
                <w:szCs w:val="20"/>
              </w:rPr>
            </w:pPr>
          </w:p>
        </w:tc>
        <w:tc>
          <w:tcPr>
            <w:tcW w:w="731"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0"/>
              </w:rPr>
            </w:pPr>
            <w:r w:rsidRPr="00CE1D0E">
              <w:rPr>
                <w:rFonts w:ascii="Arial Narrow" w:eastAsia="Times New Roman" w:hAnsi="Arial Narrow" w:cs="Times New Roman"/>
                <w:b/>
                <w:sz w:val="22"/>
                <w:szCs w:val="20"/>
              </w:rPr>
              <w:t>Ποτέ</w:t>
            </w:r>
          </w:p>
        </w:tc>
        <w:tc>
          <w:tcPr>
            <w:tcW w:w="731"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0"/>
              </w:rPr>
            </w:pPr>
            <w:r w:rsidRPr="00CE1D0E">
              <w:rPr>
                <w:rFonts w:ascii="Arial Narrow" w:eastAsia="Times New Roman" w:hAnsi="Arial Narrow" w:cs="Times New Roman"/>
                <w:b/>
                <w:sz w:val="22"/>
                <w:szCs w:val="20"/>
              </w:rPr>
              <w:t>Σπάνια</w:t>
            </w:r>
          </w:p>
        </w:tc>
        <w:tc>
          <w:tcPr>
            <w:tcW w:w="731"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0"/>
              </w:rPr>
            </w:pPr>
            <w:r w:rsidRPr="00CE1D0E">
              <w:rPr>
                <w:rFonts w:ascii="Arial Narrow" w:eastAsia="Times New Roman" w:hAnsi="Arial Narrow" w:cs="Times New Roman"/>
                <w:b/>
                <w:sz w:val="22"/>
                <w:szCs w:val="20"/>
              </w:rPr>
              <w:t>Μερικές Φορές</w:t>
            </w:r>
          </w:p>
        </w:tc>
        <w:tc>
          <w:tcPr>
            <w:tcW w:w="731"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0"/>
              </w:rPr>
            </w:pPr>
            <w:r w:rsidRPr="00CE1D0E">
              <w:rPr>
                <w:rFonts w:ascii="Arial Narrow" w:eastAsia="Times New Roman" w:hAnsi="Arial Narrow" w:cs="Times New Roman"/>
                <w:b/>
                <w:sz w:val="22"/>
                <w:szCs w:val="20"/>
              </w:rPr>
              <w:t>Συχνά</w:t>
            </w:r>
          </w:p>
        </w:tc>
        <w:tc>
          <w:tcPr>
            <w:tcW w:w="731"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0"/>
              </w:rPr>
            </w:pPr>
            <w:r w:rsidRPr="00CE1D0E">
              <w:rPr>
                <w:rFonts w:ascii="Arial Narrow" w:eastAsia="Times New Roman" w:hAnsi="Arial Narrow" w:cs="Times New Roman"/>
                <w:b/>
                <w:sz w:val="22"/>
                <w:szCs w:val="20"/>
              </w:rPr>
              <w:t>Πολύ Συχνά</w:t>
            </w:r>
          </w:p>
        </w:tc>
      </w:tr>
      <w:tr w:rsidR="00CE1D0E" w:rsidRPr="00CE1D0E" w:rsidTr="005F2607">
        <w:trPr>
          <w:trHeight w:val="1587"/>
          <w:tblCellSpacing w:w="0" w:type="dxa"/>
          <w:jc w:val="center"/>
        </w:trPr>
        <w:tc>
          <w:tcPr>
            <w:tcW w:w="0" w:type="auto"/>
            <w:tcBorders>
              <w:top w:val="single" w:sz="4" w:space="0" w:color="auto"/>
              <w:bottom w:val="single" w:sz="6" w:space="0" w:color="D3D8D3"/>
            </w:tcBorders>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2"/>
                <w:szCs w:val="20"/>
              </w:rPr>
            </w:pPr>
            <w:r w:rsidRPr="00CE1D0E">
              <w:rPr>
                <w:rFonts w:ascii="Arial Narrow" w:eastAsia="Times New Roman" w:hAnsi="Arial Narrow" w:cs="Times New Roman"/>
                <w:sz w:val="22"/>
                <w:szCs w:val="20"/>
              </w:rPr>
              <w:t>Ηλεκτρονικό ταχυδρομείο για επικοινωνία με τους φοιτητές</w:t>
            </w:r>
          </w:p>
        </w:tc>
        <w:tc>
          <w:tcPr>
            <w:tcW w:w="731"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31"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31"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31"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31"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1587"/>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2"/>
                <w:szCs w:val="20"/>
              </w:rPr>
            </w:pPr>
            <w:r w:rsidRPr="00CE1D0E">
              <w:rPr>
                <w:rFonts w:ascii="Arial Narrow" w:eastAsia="Times New Roman" w:hAnsi="Arial Narrow" w:cs="Times New Roman"/>
                <w:sz w:val="22"/>
                <w:szCs w:val="20"/>
              </w:rPr>
              <w:t xml:space="preserve">Ως κομμάτι  διδασκαλίας (Power </w:t>
            </w:r>
            <w:r w:rsidRPr="00CE1D0E">
              <w:rPr>
                <w:rFonts w:ascii="Arial Narrow" w:eastAsia="Times New Roman" w:hAnsi="Arial Narrow" w:cs="Times New Roman"/>
                <w:sz w:val="22"/>
                <w:szCs w:val="20"/>
                <w:lang w:val="en-US"/>
              </w:rPr>
              <w:t>P</w:t>
            </w:r>
            <w:r w:rsidRPr="00CE1D0E">
              <w:rPr>
                <w:rFonts w:ascii="Arial Narrow" w:eastAsia="Times New Roman" w:hAnsi="Arial Narrow" w:cs="Times New Roman"/>
                <w:sz w:val="22"/>
                <w:szCs w:val="20"/>
              </w:rPr>
              <w:t>oint κλπ)</w:t>
            </w:r>
          </w:p>
        </w:tc>
        <w:tc>
          <w:tcPr>
            <w:tcW w:w="731"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31"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31"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31"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31"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1587"/>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2"/>
                <w:szCs w:val="20"/>
              </w:rPr>
            </w:pPr>
            <w:r w:rsidRPr="00CE1D0E">
              <w:rPr>
                <w:rFonts w:ascii="Arial Narrow" w:eastAsia="Times New Roman" w:hAnsi="Arial Narrow" w:cs="Times New Roman"/>
                <w:sz w:val="22"/>
                <w:szCs w:val="20"/>
              </w:rPr>
              <w:t>Παραδίδουν μαθήματα για τη σωστή χρήση του διαδικτύου και των σχετικών με τη νοσηλευτική ιστοσελίδων-forums-blogs</w:t>
            </w:r>
          </w:p>
        </w:tc>
        <w:tc>
          <w:tcPr>
            <w:tcW w:w="731"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31"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31"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31"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31"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1587"/>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2"/>
                <w:szCs w:val="20"/>
              </w:rPr>
            </w:pPr>
            <w:r w:rsidRPr="00CE1D0E">
              <w:rPr>
                <w:rFonts w:ascii="Arial Narrow" w:eastAsia="Times New Roman" w:hAnsi="Arial Narrow" w:cs="Times New Roman"/>
                <w:sz w:val="22"/>
                <w:szCs w:val="20"/>
              </w:rPr>
              <w:t>Συμβουλευτική υποστήριξη σχετικά με την κριτική αξιολόγηση των ηλεκτρονικών βιβλιοθηκών</w:t>
            </w:r>
          </w:p>
        </w:tc>
        <w:tc>
          <w:tcPr>
            <w:tcW w:w="731"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31"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31"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31"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31"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1587"/>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2"/>
                <w:szCs w:val="20"/>
              </w:rPr>
            </w:pPr>
            <w:r w:rsidRPr="00CE1D0E">
              <w:rPr>
                <w:rFonts w:ascii="Arial Narrow" w:eastAsia="Times New Roman" w:hAnsi="Arial Narrow" w:cs="Times New Roman"/>
                <w:sz w:val="22"/>
                <w:szCs w:val="20"/>
              </w:rPr>
              <w:t>Διόρθωση και αποστολή εργασιών μέσω υπολογιστή</w:t>
            </w:r>
          </w:p>
        </w:tc>
        <w:tc>
          <w:tcPr>
            <w:tcW w:w="731"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31"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31"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31"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31"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bl>
    <w:p w:rsidR="00CE1D0E" w:rsidRPr="00CE1D0E" w:rsidRDefault="00CE1D0E" w:rsidP="00CE1D0E">
      <w:pPr>
        <w:spacing w:after="240" w:line="240" w:lineRule="auto"/>
        <w:ind w:left="720"/>
        <w:jc w:val="left"/>
        <w:textAlignment w:val="center"/>
        <w:rPr>
          <w:rFonts w:asciiTheme="minorHAnsi" w:eastAsia="Times New Roman" w:hAnsiTheme="minorHAnsi"/>
          <w:b/>
          <w:bCs/>
          <w:sz w:val="22"/>
          <w:szCs w:val="22"/>
        </w:rPr>
      </w:pPr>
    </w:p>
    <w:p w:rsidR="00CE1D0E" w:rsidRPr="00CE1D0E" w:rsidRDefault="00CE1D0E" w:rsidP="00CE1D0E">
      <w:pPr>
        <w:spacing w:after="240" w:line="240" w:lineRule="auto"/>
        <w:ind w:left="720"/>
        <w:jc w:val="left"/>
        <w:textAlignment w:val="center"/>
        <w:rPr>
          <w:rFonts w:asciiTheme="minorHAnsi" w:eastAsia="Times New Roman" w:hAnsiTheme="minorHAnsi"/>
          <w:b/>
          <w:bCs/>
          <w:sz w:val="22"/>
          <w:szCs w:val="22"/>
        </w:rPr>
      </w:pPr>
    </w:p>
    <w:p w:rsidR="00CE1D0E" w:rsidRPr="00CE1D0E" w:rsidRDefault="00CE1D0E" w:rsidP="00CE1D0E">
      <w:pPr>
        <w:spacing w:after="240" w:line="240" w:lineRule="auto"/>
        <w:ind w:left="720"/>
        <w:jc w:val="left"/>
        <w:textAlignment w:val="center"/>
        <w:rPr>
          <w:rFonts w:asciiTheme="minorHAnsi" w:eastAsia="Times New Roman" w:hAnsiTheme="minorHAnsi"/>
          <w:b/>
          <w:bCs/>
          <w:sz w:val="22"/>
          <w:szCs w:val="22"/>
        </w:rPr>
      </w:pPr>
    </w:p>
    <w:p w:rsidR="00CE1D0E" w:rsidRPr="00CE1D0E" w:rsidRDefault="00CE1D0E" w:rsidP="00CE1D0E">
      <w:pPr>
        <w:spacing w:after="240" w:line="240" w:lineRule="auto"/>
        <w:ind w:left="720"/>
        <w:jc w:val="left"/>
        <w:textAlignment w:val="center"/>
        <w:rPr>
          <w:rFonts w:asciiTheme="minorHAnsi" w:eastAsia="Times New Roman" w:hAnsiTheme="minorHAnsi"/>
          <w:b/>
          <w:bCs/>
          <w:sz w:val="22"/>
          <w:szCs w:val="22"/>
        </w:rPr>
      </w:pPr>
    </w:p>
    <w:p w:rsidR="00CE1D0E" w:rsidRPr="00CE1D0E" w:rsidRDefault="00CE1D0E" w:rsidP="00CE1D0E">
      <w:pPr>
        <w:spacing w:after="240" w:line="240" w:lineRule="auto"/>
        <w:ind w:left="720"/>
        <w:jc w:val="left"/>
        <w:textAlignment w:val="center"/>
        <w:rPr>
          <w:rFonts w:asciiTheme="minorHAnsi" w:eastAsia="Times New Roman" w:hAnsiTheme="minorHAnsi"/>
          <w:b/>
          <w:bCs/>
          <w:sz w:val="22"/>
          <w:szCs w:val="22"/>
        </w:rPr>
      </w:pPr>
    </w:p>
    <w:p w:rsidR="00CE1D0E" w:rsidRPr="00CE1D0E" w:rsidRDefault="00CE1D0E" w:rsidP="00CE1D0E">
      <w:pPr>
        <w:spacing w:after="240" w:line="240" w:lineRule="auto"/>
        <w:ind w:left="425"/>
        <w:jc w:val="left"/>
        <w:textAlignment w:val="center"/>
        <w:rPr>
          <w:rFonts w:asciiTheme="majorHAnsi" w:hAnsiTheme="majorHAnsi" w:cs="Times New Roman"/>
          <w:b/>
          <w:bCs/>
          <w:szCs w:val="26"/>
        </w:rPr>
      </w:pPr>
      <w:r w:rsidRPr="00CE1D0E">
        <w:rPr>
          <w:rFonts w:asciiTheme="majorHAnsi" w:hAnsiTheme="majorHAnsi" w:cs="Times New Roman"/>
          <w:b/>
          <w:bCs/>
          <w:szCs w:val="26"/>
        </w:rPr>
        <w:t>Ποια μέθοδος σας βοηθά περισσότερο στην κατανόηση ενός μαθήματος;</w:t>
      </w:r>
    </w:p>
    <w:p w:rsidR="00CE1D0E" w:rsidRPr="00CE1D0E" w:rsidRDefault="00CE1D0E" w:rsidP="00CE1D0E">
      <w:pPr>
        <w:spacing w:after="240" w:line="360" w:lineRule="auto"/>
        <w:ind w:left="425"/>
        <w:jc w:val="left"/>
        <w:textAlignment w:val="center"/>
        <w:rPr>
          <w:rFonts w:ascii="Arial Narrow" w:hAnsi="Arial Narrow"/>
          <w:sz w:val="22"/>
          <w:szCs w:val="22"/>
        </w:rPr>
      </w:pPr>
      <w:r w:rsidRPr="00CE1D0E">
        <w:rPr>
          <w:rFonts w:ascii="Arial Narrow" w:hAnsi="Arial Narrow"/>
          <w:sz w:val="22"/>
          <w:szCs w:val="22"/>
        </w:rPr>
        <w:t xml:space="preserve">(Για κάθε περίπτωση από τις παρακάτω, κυκλώστε τον αριθμό  που ανταποκρίνεται καλύτερα στη  γνώμη σας, όπου: Καθόλου =1, Λίγο =2, Αρκετά =3, Πολύ =4, Πάρα Πολύ =5)  </w:t>
      </w:r>
    </w:p>
    <w:tbl>
      <w:tblPr>
        <w:tblW w:w="4627" w:type="pct"/>
        <w:jc w:val="center"/>
        <w:tblCellSpacing w:w="0" w:type="dxa"/>
        <w:tblBorders>
          <w:top w:val="single" w:sz="4" w:space="0" w:color="auto"/>
          <w:bottom w:val="single" w:sz="4" w:space="0" w:color="auto"/>
          <w:insideH w:val="single" w:sz="6" w:space="0" w:color="D3D8D3"/>
        </w:tblBorders>
        <w:tblCellMar>
          <w:top w:w="75" w:type="dxa"/>
          <w:left w:w="75" w:type="dxa"/>
          <w:bottom w:w="75" w:type="dxa"/>
          <w:right w:w="75" w:type="dxa"/>
        </w:tblCellMar>
        <w:tblLook w:val="04A0" w:firstRow="1" w:lastRow="0" w:firstColumn="1" w:lastColumn="0" w:noHBand="0" w:noVBand="1"/>
      </w:tblPr>
      <w:tblGrid>
        <w:gridCol w:w="1788"/>
        <w:gridCol w:w="1430"/>
        <w:gridCol w:w="1429"/>
        <w:gridCol w:w="1429"/>
        <w:gridCol w:w="1429"/>
        <w:gridCol w:w="1429"/>
      </w:tblGrid>
      <w:tr w:rsidR="00CE1D0E" w:rsidRPr="00CE1D0E" w:rsidTr="005F2607">
        <w:trPr>
          <w:tblHeader/>
          <w:tblCellSpacing w:w="0" w:type="dxa"/>
          <w:jc w:val="center"/>
        </w:trPr>
        <w:tc>
          <w:tcPr>
            <w:tcW w:w="0" w:type="auto"/>
            <w:tcMar>
              <w:top w:w="75" w:type="dxa"/>
              <w:left w:w="225" w:type="dxa"/>
              <w:bottom w:w="75" w:type="dxa"/>
              <w:right w:w="75" w:type="dxa"/>
            </w:tcMar>
            <w:vAlign w:val="center"/>
            <w:hideMark/>
          </w:tcPr>
          <w:p w:rsidR="00CE1D0E" w:rsidRPr="00CE1D0E" w:rsidRDefault="00CE1D0E" w:rsidP="00CE1D0E">
            <w:pPr>
              <w:spacing w:after="240" w:line="240" w:lineRule="auto"/>
              <w:ind w:left="425"/>
              <w:jc w:val="left"/>
              <w:rPr>
                <w:rFonts w:ascii="Arial Narrow" w:eastAsia="Times New Roman" w:hAnsi="Arial Narrow" w:cs="Times New Roman"/>
                <w:b/>
                <w:sz w:val="20"/>
                <w:szCs w:val="20"/>
              </w:rPr>
            </w:pPr>
          </w:p>
        </w:tc>
        <w:tc>
          <w:tcPr>
            <w:tcW w:w="800"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0"/>
                <w:szCs w:val="20"/>
              </w:rPr>
            </w:pPr>
            <w:r w:rsidRPr="00CE1D0E">
              <w:rPr>
                <w:rFonts w:ascii="Arial Narrow" w:eastAsia="Times New Roman" w:hAnsi="Arial Narrow" w:cs="Times New Roman"/>
                <w:b/>
                <w:sz w:val="20"/>
                <w:szCs w:val="20"/>
              </w:rPr>
              <w:t>Καθόλου</w:t>
            </w:r>
          </w:p>
        </w:tc>
        <w:tc>
          <w:tcPr>
            <w:tcW w:w="800"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0"/>
                <w:szCs w:val="20"/>
              </w:rPr>
            </w:pPr>
            <w:r w:rsidRPr="00CE1D0E">
              <w:rPr>
                <w:rFonts w:ascii="Arial Narrow" w:eastAsia="Times New Roman" w:hAnsi="Arial Narrow" w:cs="Times New Roman"/>
                <w:b/>
                <w:sz w:val="20"/>
                <w:szCs w:val="20"/>
              </w:rPr>
              <w:t>Λίγο</w:t>
            </w:r>
          </w:p>
        </w:tc>
        <w:tc>
          <w:tcPr>
            <w:tcW w:w="800"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0"/>
                <w:szCs w:val="20"/>
              </w:rPr>
            </w:pPr>
            <w:r w:rsidRPr="00CE1D0E">
              <w:rPr>
                <w:rFonts w:ascii="Arial Narrow" w:eastAsia="Times New Roman" w:hAnsi="Arial Narrow" w:cs="Times New Roman"/>
                <w:b/>
                <w:sz w:val="20"/>
                <w:szCs w:val="20"/>
              </w:rPr>
              <w:t>Αρκετά</w:t>
            </w:r>
          </w:p>
        </w:tc>
        <w:tc>
          <w:tcPr>
            <w:tcW w:w="800"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0"/>
                <w:szCs w:val="20"/>
              </w:rPr>
            </w:pPr>
            <w:r w:rsidRPr="00CE1D0E">
              <w:rPr>
                <w:rFonts w:ascii="Arial Narrow" w:eastAsia="Times New Roman" w:hAnsi="Arial Narrow" w:cs="Times New Roman"/>
                <w:b/>
                <w:sz w:val="20"/>
                <w:szCs w:val="20"/>
              </w:rPr>
              <w:t>Πολύ</w:t>
            </w:r>
          </w:p>
        </w:tc>
        <w:tc>
          <w:tcPr>
            <w:tcW w:w="800"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0"/>
                <w:szCs w:val="20"/>
              </w:rPr>
            </w:pPr>
            <w:r w:rsidRPr="00CE1D0E">
              <w:rPr>
                <w:rFonts w:ascii="Arial Narrow" w:eastAsia="Times New Roman" w:hAnsi="Arial Narrow" w:cs="Times New Roman"/>
                <w:b/>
                <w:sz w:val="20"/>
                <w:szCs w:val="20"/>
              </w:rPr>
              <w:t>Πάρα πολύ</w:t>
            </w:r>
          </w:p>
        </w:tc>
      </w:tr>
      <w:tr w:rsidR="00CE1D0E" w:rsidRPr="00CE1D0E" w:rsidTr="005F2607">
        <w:trPr>
          <w:tblCellSpacing w:w="0" w:type="dxa"/>
          <w:jc w:val="center"/>
        </w:trPr>
        <w:tc>
          <w:tcPr>
            <w:tcW w:w="0" w:type="auto"/>
            <w:tcBorders>
              <w:top w:val="single" w:sz="4" w:space="0" w:color="auto"/>
              <w:bottom w:val="single" w:sz="6" w:space="0" w:color="D3D8D3"/>
            </w:tcBorders>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Διάλεξη από τον διδάσκοντα</w:t>
            </w:r>
          </w:p>
        </w:tc>
        <w:tc>
          <w:tcPr>
            <w:tcW w:w="80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80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Διάλεξη από τον διδάσκοντα με παράλληλες ερωτήσεις και απαντήσεις από τους φοιτητές </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 xml:space="preserve">Παράδοση μαθήματος μέσω διαφανειών </w:t>
            </w:r>
            <w:r w:rsidRPr="00CE1D0E">
              <w:rPr>
                <w:rFonts w:ascii="Arial Narrow" w:eastAsia="Times New Roman" w:hAnsi="Arial Narrow" w:cs="Times New Roman"/>
                <w:sz w:val="20"/>
                <w:szCs w:val="20"/>
                <w:lang w:val="en-US"/>
              </w:rPr>
              <w:t>P</w:t>
            </w:r>
            <w:r w:rsidRPr="00CE1D0E">
              <w:rPr>
                <w:rFonts w:ascii="Arial Narrow" w:eastAsia="Times New Roman" w:hAnsi="Arial Narrow" w:cs="Times New Roman"/>
                <w:sz w:val="20"/>
                <w:szCs w:val="20"/>
              </w:rPr>
              <w:t xml:space="preserve">ower </w:t>
            </w:r>
            <w:r w:rsidRPr="00CE1D0E">
              <w:rPr>
                <w:rFonts w:ascii="Arial Narrow" w:eastAsia="Times New Roman" w:hAnsi="Arial Narrow" w:cs="Times New Roman"/>
                <w:sz w:val="20"/>
                <w:szCs w:val="20"/>
                <w:lang w:val="en-US"/>
              </w:rPr>
              <w:t>P</w:t>
            </w:r>
            <w:r w:rsidRPr="00CE1D0E">
              <w:rPr>
                <w:rFonts w:ascii="Arial Narrow" w:eastAsia="Times New Roman" w:hAnsi="Arial Narrow" w:cs="Times New Roman"/>
                <w:sz w:val="20"/>
                <w:szCs w:val="20"/>
              </w:rPr>
              <w:t>oint</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Χειρόγραφες σημειώσεις κατά τη διάρκεια της παράδοσης του μαθήματος</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Μελέτη κειμένων κατευθείαν από την οθόνη υπολογιστή</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Μελέτη βιβλίων ή εκτυπωμένων σημειώσεων</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Προσομοίωση (π.χ. παρακολούθηση βίντεο)</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Ασκήσεις σε μικρές ομάδες για την επίλυση προβλημάτων κατά την παράδοση του μαθήματος</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Ατομικές ασκήσεις για την επίλυση προβλημάτων κατά την παράδοση του μαθήματος</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Συζήτηση μέσα στην τάξη</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80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bl>
    <w:p w:rsidR="00CE1D0E" w:rsidRPr="00CE1D0E" w:rsidRDefault="00CE1D0E" w:rsidP="00CE1D0E">
      <w:pPr>
        <w:spacing w:after="0" w:line="240" w:lineRule="auto"/>
        <w:ind w:left="425"/>
        <w:jc w:val="left"/>
        <w:textAlignment w:val="center"/>
        <w:rPr>
          <w:rFonts w:eastAsia="Times New Roman" w:cs="Times New Roman"/>
          <w:b/>
          <w:bCs/>
          <w:sz w:val="22"/>
          <w:szCs w:val="22"/>
          <w:lang w:val="en-US"/>
        </w:rPr>
      </w:pPr>
    </w:p>
    <w:p w:rsidR="00CE1D0E" w:rsidRPr="00CE1D0E" w:rsidRDefault="00CE1D0E" w:rsidP="00CE1D0E">
      <w:pPr>
        <w:spacing w:after="240" w:line="240" w:lineRule="auto"/>
        <w:ind w:left="425"/>
        <w:jc w:val="left"/>
        <w:rPr>
          <w:rFonts w:eastAsia="Times New Roman" w:cs="Times New Roman"/>
          <w:b/>
          <w:bCs/>
          <w:sz w:val="22"/>
          <w:szCs w:val="22"/>
        </w:rPr>
      </w:pPr>
      <w:r w:rsidRPr="00CE1D0E">
        <w:rPr>
          <w:rFonts w:eastAsia="Times New Roman" w:cs="Times New Roman"/>
          <w:b/>
          <w:bCs/>
          <w:sz w:val="22"/>
          <w:szCs w:val="22"/>
        </w:rPr>
        <w:br w:type="page"/>
      </w:r>
    </w:p>
    <w:p w:rsidR="00CE1D0E" w:rsidRPr="00CE1D0E" w:rsidRDefault="00CE1D0E" w:rsidP="00CE1D0E">
      <w:pPr>
        <w:spacing w:after="240" w:line="240" w:lineRule="auto"/>
        <w:ind w:left="425"/>
        <w:jc w:val="left"/>
        <w:textAlignment w:val="center"/>
        <w:rPr>
          <w:rFonts w:asciiTheme="majorHAnsi" w:hAnsiTheme="majorHAnsi" w:cs="Times New Roman"/>
          <w:b/>
          <w:bCs/>
          <w:szCs w:val="26"/>
        </w:rPr>
      </w:pPr>
      <w:r w:rsidRPr="00CE1D0E">
        <w:rPr>
          <w:rFonts w:asciiTheme="majorHAnsi" w:hAnsiTheme="majorHAnsi" w:cs="Times New Roman"/>
          <w:b/>
          <w:bCs/>
          <w:szCs w:val="26"/>
        </w:rPr>
        <w:t xml:space="preserve">Όταν ξεκινάτε μια αναζήτηση πληροφοριών π.χ. για την εκπόνηση μιας εργασίας, πόσο συχνά χρησιμοποιείτε τα ακόλουθα; </w:t>
      </w:r>
    </w:p>
    <w:p w:rsidR="00CE1D0E" w:rsidRPr="00CE1D0E" w:rsidRDefault="00CE1D0E" w:rsidP="00CE1D0E">
      <w:pPr>
        <w:spacing w:after="0" w:line="360" w:lineRule="auto"/>
        <w:ind w:left="360"/>
        <w:jc w:val="left"/>
        <w:textAlignment w:val="center"/>
        <w:rPr>
          <w:rFonts w:ascii="Arial Narrow" w:eastAsia="Times New Roman" w:hAnsi="Arial Narrow" w:cs="Times New Roman"/>
          <w:b/>
          <w:bCs/>
          <w:sz w:val="22"/>
        </w:rPr>
      </w:pPr>
      <w:r w:rsidRPr="00CE1D0E">
        <w:rPr>
          <w:rFonts w:ascii="Arial Narrow" w:eastAsia="Times New Roman" w:hAnsi="Arial Narrow" w:cs="Times New Roman"/>
          <w:bCs/>
          <w:sz w:val="22"/>
        </w:rPr>
        <w:t>(</w:t>
      </w:r>
      <w:r w:rsidRPr="00CE1D0E">
        <w:rPr>
          <w:rFonts w:ascii="Arial Narrow" w:hAnsi="Arial Narrow"/>
          <w:sz w:val="22"/>
          <w:szCs w:val="22"/>
        </w:rPr>
        <w:t>Για κάθε περίπτωση από τις παρακάτω, κυκλώστε τον αριθμό  που ανταποκρίνεται καλύτερα στη  γνώμη σας</w:t>
      </w:r>
      <w:r w:rsidRPr="00CE1D0E">
        <w:rPr>
          <w:rFonts w:ascii="Arial Narrow" w:eastAsia="Times New Roman" w:hAnsi="Arial Narrow" w:cs="Times New Roman"/>
          <w:bCs/>
          <w:sz w:val="22"/>
        </w:rPr>
        <w:t>, όπου: Ποτέ=1, Σπάνια=2, Μερικές Φορές=3, Συχνά=4, Πολύ Συχνά=5)</w:t>
      </w:r>
      <w:r w:rsidRPr="00CE1D0E">
        <w:rPr>
          <w:rFonts w:ascii="Arial Narrow" w:eastAsia="Times New Roman" w:hAnsi="Arial Narrow" w:cs="Times New Roman"/>
          <w:b/>
          <w:bCs/>
          <w:sz w:val="22"/>
        </w:rPr>
        <w:t xml:space="preserve"> </w:t>
      </w:r>
    </w:p>
    <w:tbl>
      <w:tblPr>
        <w:tblW w:w="4627" w:type="pct"/>
        <w:jc w:val="center"/>
        <w:tblCellSpacing w:w="0" w:type="dxa"/>
        <w:tblBorders>
          <w:top w:val="single" w:sz="4" w:space="0" w:color="auto"/>
          <w:bottom w:val="single" w:sz="4" w:space="0" w:color="auto"/>
          <w:insideH w:val="single" w:sz="6" w:space="0" w:color="D3D8D3"/>
        </w:tblBorders>
        <w:tblCellMar>
          <w:top w:w="75" w:type="dxa"/>
          <w:left w:w="75" w:type="dxa"/>
          <w:bottom w:w="75" w:type="dxa"/>
          <w:right w:w="75" w:type="dxa"/>
        </w:tblCellMar>
        <w:tblLook w:val="04A0" w:firstRow="1" w:lastRow="0" w:firstColumn="1" w:lastColumn="0" w:noHBand="0" w:noVBand="1"/>
      </w:tblPr>
      <w:tblGrid>
        <w:gridCol w:w="2820"/>
        <w:gridCol w:w="1215"/>
        <w:gridCol w:w="1215"/>
        <w:gridCol w:w="1254"/>
        <w:gridCol w:w="1215"/>
        <w:gridCol w:w="1215"/>
      </w:tblGrid>
      <w:tr w:rsidR="00CE1D0E" w:rsidRPr="00CE1D0E" w:rsidTr="005F2607">
        <w:trPr>
          <w:trHeight w:val="850"/>
          <w:tblHeader/>
          <w:tblCellSpacing w:w="0" w:type="dxa"/>
          <w:jc w:val="center"/>
        </w:trPr>
        <w:tc>
          <w:tcPr>
            <w:tcW w:w="0" w:type="auto"/>
            <w:tcMar>
              <w:top w:w="75" w:type="dxa"/>
              <w:left w:w="225" w:type="dxa"/>
              <w:bottom w:w="75" w:type="dxa"/>
              <w:right w:w="75" w:type="dxa"/>
            </w:tcMar>
            <w:vAlign w:val="center"/>
            <w:hideMark/>
          </w:tcPr>
          <w:p w:rsidR="00CE1D0E" w:rsidRPr="00CE1D0E" w:rsidRDefault="00CE1D0E" w:rsidP="00CE1D0E">
            <w:pPr>
              <w:spacing w:after="240" w:line="240" w:lineRule="auto"/>
              <w:ind w:left="132"/>
              <w:jc w:val="left"/>
              <w:rPr>
                <w:rFonts w:ascii="Arial Narrow" w:eastAsia="Times New Roman" w:hAnsi="Arial Narrow" w:cs="Times New Roman"/>
                <w:sz w:val="22"/>
                <w:szCs w:val="22"/>
              </w:rPr>
            </w:pPr>
          </w:p>
        </w:tc>
        <w:tc>
          <w:tcPr>
            <w:tcW w:w="680"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Ποτέ</w:t>
            </w:r>
          </w:p>
        </w:tc>
        <w:tc>
          <w:tcPr>
            <w:tcW w:w="680"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Σπάνια</w:t>
            </w:r>
          </w:p>
        </w:tc>
        <w:tc>
          <w:tcPr>
            <w:tcW w:w="702"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Μερικές Φορές</w:t>
            </w:r>
          </w:p>
        </w:tc>
        <w:tc>
          <w:tcPr>
            <w:tcW w:w="680"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Συχνά</w:t>
            </w:r>
          </w:p>
        </w:tc>
        <w:tc>
          <w:tcPr>
            <w:tcW w:w="680"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2"/>
                <w:szCs w:val="22"/>
              </w:rPr>
            </w:pPr>
            <w:r w:rsidRPr="00CE1D0E">
              <w:rPr>
                <w:rFonts w:ascii="Arial Narrow" w:eastAsia="Times New Roman" w:hAnsi="Arial Narrow" w:cs="Times New Roman"/>
                <w:b/>
                <w:sz w:val="22"/>
                <w:szCs w:val="22"/>
              </w:rPr>
              <w:t>Πολύ Συχνά</w:t>
            </w:r>
          </w:p>
        </w:tc>
      </w:tr>
      <w:tr w:rsidR="00CE1D0E" w:rsidRPr="00CE1D0E" w:rsidTr="005F2607">
        <w:trPr>
          <w:trHeight w:val="850"/>
          <w:tblCellSpacing w:w="0" w:type="dxa"/>
          <w:jc w:val="center"/>
        </w:trPr>
        <w:tc>
          <w:tcPr>
            <w:tcW w:w="0" w:type="auto"/>
            <w:tcBorders>
              <w:top w:val="single" w:sz="4" w:space="0" w:color="auto"/>
              <w:bottom w:val="single" w:sz="6" w:space="0" w:color="D3D8D3"/>
            </w:tcBorders>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Ψάχνω σε Ηλεκτρονικές βιβλιοθήκες στο διαδίκτυο (library online)</w:t>
            </w:r>
          </w:p>
        </w:tc>
        <w:tc>
          <w:tcPr>
            <w:tcW w:w="68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68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02"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68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680"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Συμβουλεύομαι τον καθηγητή</w:t>
            </w:r>
          </w:p>
        </w:tc>
        <w:tc>
          <w:tcPr>
            <w:tcW w:w="68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68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02"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68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68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Συζητάω με τους συμφοιτητές μου</w:t>
            </w:r>
          </w:p>
        </w:tc>
        <w:tc>
          <w:tcPr>
            <w:tcW w:w="68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68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02"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68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68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Πηγαίνω στη βιβλιοθήκη της σχολής μου</w:t>
            </w:r>
          </w:p>
        </w:tc>
        <w:tc>
          <w:tcPr>
            <w:tcW w:w="68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68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02"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68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68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Ψάχνω σε κάποια μηχανή αναζήτησης (π.χ. Google)</w:t>
            </w:r>
          </w:p>
        </w:tc>
        <w:tc>
          <w:tcPr>
            <w:tcW w:w="68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68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02"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68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680"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850"/>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2"/>
                <w:szCs w:val="22"/>
              </w:rPr>
            </w:pPr>
            <w:r w:rsidRPr="00CE1D0E">
              <w:rPr>
                <w:rFonts w:ascii="Arial Narrow" w:eastAsia="Times New Roman" w:hAnsi="Arial Narrow" w:cs="Times New Roman"/>
                <w:sz w:val="22"/>
                <w:szCs w:val="22"/>
              </w:rPr>
              <w:t>Ψάχνω στο Wikipedia</w:t>
            </w:r>
          </w:p>
        </w:tc>
        <w:tc>
          <w:tcPr>
            <w:tcW w:w="68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68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02"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68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680"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bl>
    <w:p w:rsidR="00CE1D0E" w:rsidRPr="00CE1D0E" w:rsidRDefault="00CE1D0E" w:rsidP="00CE1D0E">
      <w:pPr>
        <w:spacing w:after="0" w:line="240" w:lineRule="auto"/>
        <w:ind w:left="720"/>
        <w:jc w:val="left"/>
        <w:textAlignment w:val="center"/>
        <w:rPr>
          <w:rFonts w:eastAsia="Times New Roman" w:cs="Times New Roman"/>
          <w:b/>
          <w:bCs/>
          <w:sz w:val="22"/>
          <w:szCs w:val="22"/>
          <w:lang w:val="en-US"/>
        </w:rPr>
      </w:pPr>
    </w:p>
    <w:p w:rsidR="00CE1D0E" w:rsidRPr="00CE1D0E" w:rsidRDefault="00CE1D0E" w:rsidP="00CE1D0E">
      <w:pPr>
        <w:spacing w:after="240" w:line="240" w:lineRule="auto"/>
        <w:ind w:left="425"/>
        <w:jc w:val="left"/>
        <w:rPr>
          <w:rFonts w:eastAsia="Times New Roman" w:cs="Times New Roman"/>
          <w:b/>
          <w:bCs/>
          <w:sz w:val="22"/>
          <w:szCs w:val="22"/>
        </w:rPr>
      </w:pPr>
      <w:r w:rsidRPr="00CE1D0E">
        <w:rPr>
          <w:rFonts w:eastAsia="Times New Roman" w:cs="Times New Roman"/>
          <w:b/>
          <w:bCs/>
          <w:sz w:val="22"/>
          <w:szCs w:val="22"/>
        </w:rPr>
        <w:br w:type="page"/>
      </w:r>
    </w:p>
    <w:p w:rsidR="00CE1D0E" w:rsidRPr="00CE1D0E" w:rsidRDefault="00CE1D0E" w:rsidP="00CE1D0E">
      <w:pPr>
        <w:spacing w:after="0" w:line="240" w:lineRule="auto"/>
        <w:ind w:left="425"/>
        <w:jc w:val="left"/>
        <w:textAlignment w:val="center"/>
        <w:rPr>
          <w:rFonts w:asciiTheme="majorHAnsi" w:hAnsiTheme="majorHAnsi" w:cs="Times New Roman"/>
          <w:b/>
          <w:bCs/>
          <w:szCs w:val="26"/>
        </w:rPr>
      </w:pPr>
      <w:r w:rsidRPr="00CE1D0E">
        <w:rPr>
          <w:rFonts w:asciiTheme="majorHAnsi" w:hAnsiTheme="majorHAnsi" w:cs="Times New Roman"/>
          <w:b/>
          <w:bCs/>
          <w:szCs w:val="26"/>
        </w:rPr>
        <w:t>Σημειώστε την άποψή σας για τις παρακάτω προτάσεις</w:t>
      </w:r>
    </w:p>
    <w:p w:rsidR="00CE1D0E" w:rsidRPr="00CE1D0E" w:rsidRDefault="00CE1D0E" w:rsidP="00CE1D0E">
      <w:pPr>
        <w:spacing w:after="0" w:line="360" w:lineRule="auto"/>
        <w:ind w:left="360"/>
        <w:jc w:val="left"/>
        <w:textAlignment w:val="center"/>
        <w:rPr>
          <w:rFonts w:ascii="Arial Narrow" w:eastAsia="Times New Roman" w:hAnsi="Arial Narrow" w:cs="Times New Roman"/>
          <w:b/>
          <w:bCs/>
          <w:sz w:val="22"/>
        </w:rPr>
      </w:pPr>
      <w:r w:rsidRPr="00CE1D0E">
        <w:rPr>
          <w:rFonts w:ascii="Arial Narrow" w:eastAsia="Times New Roman" w:hAnsi="Arial Narrow" w:cs="Times New Roman"/>
          <w:bCs/>
          <w:sz w:val="22"/>
        </w:rPr>
        <w:t>(</w:t>
      </w:r>
      <w:r w:rsidRPr="00CE1D0E">
        <w:rPr>
          <w:rFonts w:ascii="Arial Narrow" w:hAnsi="Arial Narrow"/>
          <w:sz w:val="22"/>
          <w:szCs w:val="22"/>
        </w:rPr>
        <w:t>Για κάθε περίπτωση από τις παρακάτω, κυκλώστε τον αριθμό  που ανταποκρίνεται καλύτερα στη  γνώμη σας</w:t>
      </w:r>
      <w:r w:rsidRPr="00CE1D0E">
        <w:rPr>
          <w:rFonts w:ascii="Arial Narrow" w:eastAsia="Times New Roman" w:hAnsi="Arial Narrow" w:cs="Times New Roman"/>
          <w:bCs/>
          <w:sz w:val="22"/>
        </w:rPr>
        <w:t>, όπου: Συμφωνώ Απολύτως =1, Συμφωνώ =2,  Ουδέτερη Άποψη =3, Διαφωνώ =4, Διαφωνώ Απολύτως =5)</w:t>
      </w:r>
      <w:r w:rsidRPr="00CE1D0E">
        <w:rPr>
          <w:rFonts w:ascii="Arial Narrow" w:eastAsia="Times New Roman" w:hAnsi="Arial Narrow" w:cs="Times New Roman"/>
          <w:b/>
          <w:bCs/>
          <w:sz w:val="22"/>
        </w:rPr>
        <w:t xml:space="preserve"> </w:t>
      </w:r>
    </w:p>
    <w:tbl>
      <w:tblPr>
        <w:tblW w:w="4675" w:type="pct"/>
        <w:jc w:val="center"/>
        <w:tblCellSpacing w:w="0" w:type="dxa"/>
        <w:tblBorders>
          <w:top w:val="single" w:sz="4" w:space="0" w:color="auto"/>
          <w:bottom w:val="single" w:sz="4" w:space="0" w:color="auto"/>
          <w:insideH w:val="single" w:sz="6" w:space="0" w:color="D3D8D3"/>
        </w:tblBorders>
        <w:tblCellMar>
          <w:top w:w="75" w:type="dxa"/>
          <w:left w:w="75" w:type="dxa"/>
          <w:bottom w:w="75" w:type="dxa"/>
          <w:right w:w="75" w:type="dxa"/>
        </w:tblCellMar>
        <w:tblLook w:val="04A0" w:firstRow="1" w:lastRow="0" w:firstColumn="1" w:lastColumn="0" w:noHBand="0" w:noVBand="1"/>
      </w:tblPr>
      <w:tblGrid>
        <w:gridCol w:w="1871"/>
        <w:gridCol w:w="1429"/>
        <w:gridCol w:w="1430"/>
        <w:gridCol w:w="1432"/>
        <w:gridCol w:w="1432"/>
        <w:gridCol w:w="1432"/>
      </w:tblGrid>
      <w:tr w:rsidR="00CE1D0E" w:rsidRPr="00CE1D0E" w:rsidTr="005F2607">
        <w:trPr>
          <w:trHeight w:val="397"/>
          <w:tblHeader/>
          <w:tblCellSpacing w:w="0" w:type="dxa"/>
          <w:jc w:val="center"/>
        </w:trPr>
        <w:tc>
          <w:tcPr>
            <w:tcW w:w="0" w:type="auto"/>
            <w:tcMar>
              <w:top w:w="75" w:type="dxa"/>
              <w:left w:w="225" w:type="dxa"/>
              <w:bottom w:w="75" w:type="dxa"/>
              <w:right w:w="75" w:type="dxa"/>
            </w:tcMar>
            <w:vAlign w:val="center"/>
            <w:hideMark/>
          </w:tcPr>
          <w:p w:rsidR="00CE1D0E" w:rsidRPr="00CE1D0E" w:rsidRDefault="00CE1D0E" w:rsidP="00CE1D0E">
            <w:pPr>
              <w:spacing w:after="240" w:line="240" w:lineRule="auto"/>
              <w:ind w:left="425"/>
              <w:jc w:val="left"/>
              <w:rPr>
                <w:rFonts w:ascii="Arial Narrow" w:eastAsia="Times New Roman" w:hAnsi="Arial Narrow" w:cs="Times New Roman"/>
                <w:b/>
                <w:sz w:val="22"/>
                <w:szCs w:val="22"/>
              </w:rPr>
            </w:pPr>
            <w:r w:rsidRPr="00CE1D0E">
              <w:rPr>
                <w:rFonts w:ascii="Arial Narrow" w:hAnsi="Arial Narrow" w:cs="Times New Roman"/>
                <w:b/>
                <w:bCs/>
                <w:sz w:val="22"/>
                <w:szCs w:val="22"/>
              </w:rPr>
              <w:t xml:space="preserve"> </w:t>
            </w:r>
          </w:p>
        </w:tc>
        <w:tc>
          <w:tcPr>
            <w:tcW w:w="792"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0"/>
                <w:szCs w:val="22"/>
              </w:rPr>
            </w:pPr>
            <w:r w:rsidRPr="00CE1D0E">
              <w:rPr>
                <w:rFonts w:ascii="Arial Narrow" w:eastAsia="Times New Roman" w:hAnsi="Arial Narrow" w:cs="Times New Roman"/>
                <w:b/>
                <w:sz w:val="20"/>
                <w:szCs w:val="22"/>
              </w:rPr>
              <w:t>Συμφωνώ Απολύτως</w:t>
            </w:r>
          </w:p>
        </w:tc>
        <w:tc>
          <w:tcPr>
            <w:tcW w:w="792"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0"/>
                <w:szCs w:val="22"/>
              </w:rPr>
            </w:pPr>
            <w:r w:rsidRPr="00CE1D0E">
              <w:rPr>
                <w:rFonts w:ascii="Arial Narrow" w:eastAsia="Times New Roman" w:hAnsi="Arial Narrow" w:cs="Times New Roman"/>
                <w:b/>
                <w:sz w:val="20"/>
                <w:szCs w:val="22"/>
              </w:rPr>
              <w:t>Συμφωνώ</w:t>
            </w:r>
          </w:p>
        </w:tc>
        <w:tc>
          <w:tcPr>
            <w:tcW w:w="793"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0"/>
                <w:szCs w:val="22"/>
              </w:rPr>
            </w:pPr>
            <w:r w:rsidRPr="00CE1D0E">
              <w:rPr>
                <w:rFonts w:ascii="Arial Narrow" w:eastAsia="Times New Roman" w:hAnsi="Arial Narrow" w:cs="Times New Roman"/>
                <w:b/>
                <w:sz w:val="20"/>
                <w:szCs w:val="22"/>
              </w:rPr>
              <w:t>Ουδέτερη Άποψη</w:t>
            </w:r>
          </w:p>
        </w:tc>
        <w:tc>
          <w:tcPr>
            <w:tcW w:w="793"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0"/>
                <w:szCs w:val="22"/>
              </w:rPr>
            </w:pPr>
            <w:r w:rsidRPr="00CE1D0E">
              <w:rPr>
                <w:rFonts w:ascii="Arial Narrow" w:eastAsia="Times New Roman" w:hAnsi="Arial Narrow" w:cs="Times New Roman"/>
                <w:b/>
                <w:sz w:val="20"/>
                <w:szCs w:val="22"/>
              </w:rPr>
              <w:t>Διαφωνώ</w:t>
            </w:r>
          </w:p>
        </w:tc>
        <w:tc>
          <w:tcPr>
            <w:tcW w:w="793"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0"/>
                <w:szCs w:val="22"/>
              </w:rPr>
            </w:pPr>
            <w:r w:rsidRPr="00CE1D0E">
              <w:rPr>
                <w:rFonts w:ascii="Arial Narrow" w:eastAsia="Times New Roman" w:hAnsi="Arial Narrow" w:cs="Times New Roman"/>
                <w:b/>
                <w:sz w:val="20"/>
                <w:szCs w:val="22"/>
              </w:rPr>
              <w:t>Διαφωνώ Απολύτως</w:t>
            </w:r>
          </w:p>
        </w:tc>
      </w:tr>
      <w:tr w:rsidR="00CE1D0E" w:rsidRPr="00CE1D0E" w:rsidTr="005F2607">
        <w:trPr>
          <w:trHeight w:val="397"/>
          <w:tblCellSpacing w:w="0" w:type="dxa"/>
          <w:jc w:val="center"/>
        </w:trPr>
        <w:tc>
          <w:tcPr>
            <w:tcW w:w="0" w:type="auto"/>
            <w:tcBorders>
              <w:top w:val="single" w:sz="4" w:space="0" w:color="auto"/>
              <w:bottom w:val="single" w:sz="6" w:space="0" w:color="D3D8D3"/>
            </w:tcBorders>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2"/>
              </w:rPr>
            </w:pPr>
            <w:r w:rsidRPr="00CE1D0E">
              <w:rPr>
                <w:rFonts w:ascii="Arial Narrow" w:eastAsia="Times New Roman" w:hAnsi="Arial Narrow" w:cs="Times New Roman"/>
                <w:sz w:val="20"/>
                <w:szCs w:val="22"/>
              </w:rPr>
              <w:t>Για τη μελέτη μου χρησιμοποιώ υλικό κυρίως σε ηλεκτρονική μορφή</w:t>
            </w:r>
          </w:p>
        </w:tc>
        <w:tc>
          <w:tcPr>
            <w:tcW w:w="792"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92"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93"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93"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93"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397"/>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2"/>
              </w:rPr>
            </w:pPr>
            <w:r w:rsidRPr="00CE1D0E">
              <w:rPr>
                <w:rFonts w:ascii="Arial Narrow" w:eastAsia="Times New Roman" w:hAnsi="Arial Narrow" w:cs="Times New Roman"/>
                <w:sz w:val="20"/>
                <w:szCs w:val="22"/>
              </w:rPr>
              <w:t>Σε ένα κείμενο με πολλές εικόνες και γραφήματα εστιάζω σε αυτά και λιγότερο  στο γραπτό κείμενο</w:t>
            </w:r>
          </w:p>
        </w:tc>
        <w:tc>
          <w:tcPr>
            <w:tcW w:w="792"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92"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9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9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9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397"/>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2"/>
              </w:rPr>
            </w:pPr>
            <w:r w:rsidRPr="00CE1D0E">
              <w:rPr>
                <w:rFonts w:ascii="Arial Narrow" w:eastAsia="Times New Roman" w:hAnsi="Arial Narrow" w:cs="Times New Roman"/>
                <w:sz w:val="20"/>
                <w:szCs w:val="22"/>
              </w:rPr>
              <w:t>Προτιμώ ποικιλία δραστηριοτήτων κατά τη διδασκαλία ενός μαθήματος  (διάλεξη, ομαδική εργασία, συζήτηση, επίλυση προβλημάτων…)</w:t>
            </w:r>
          </w:p>
        </w:tc>
        <w:tc>
          <w:tcPr>
            <w:tcW w:w="792"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92"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9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9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9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397"/>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2"/>
              </w:rPr>
            </w:pPr>
            <w:r w:rsidRPr="00CE1D0E">
              <w:rPr>
                <w:rFonts w:ascii="Arial Narrow" w:eastAsia="Times New Roman" w:hAnsi="Arial Narrow" w:cs="Times New Roman"/>
                <w:sz w:val="20"/>
                <w:szCs w:val="22"/>
              </w:rPr>
              <w:t>Ενδιαφέρομαι κ είμαι πρόθυμος να κάνω εργασίες χωρίς βαθμολογική αξία που βοηθούν όμως στην κατανόηση του μαθήματος</w:t>
            </w:r>
          </w:p>
        </w:tc>
        <w:tc>
          <w:tcPr>
            <w:tcW w:w="792"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92"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9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9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9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397"/>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2"/>
              </w:rPr>
            </w:pPr>
            <w:r w:rsidRPr="00CE1D0E">
              <w:rPr>
                <w:rFonts w:ascii="Arial Narrow" w:eastAsia="Times New Roman" w:hAnsi="Arial Narrow" w:cs="Times New Roman"/>
                <w:sz w:val="20"/>
                <w:szCs w:val="22"/>
              </w:rPr>
              <w:t>Προτιμώ να διεκπεραιώνω τις εργασίες μόνος μου</w:t>
            </w:r>
          </w:p>
        </w:tc>
        <w:tc>
          <w:tcPr>
            <w:tcW w:w="792"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92"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9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9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9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397"/>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2"/>
              </w:rPr>
            </w:pPr>
            <w:r w:rsidRPr="00CE1D0E">
              <w:rPr>
                <w:rFonts w:ascii="Arial Narrow" w:eastAsia="Times New Roman" w:hAnsi="Arial Narrow" w:cs="Times New Roman"/>
                <w:sz w:val="20"/>
                <w:szCs w:val="22"/>
              </w:rPr>
              <w:t>Προτιμώ να μελετώ μαζί με φίλους</w:t>
            </w:r>
          </w:p>
        </w:tc>
        <w:tc>
          <w:tcPr>
            <w:tcW w:w="792"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92"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9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9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9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397"/>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2"/>
              </w:rPr>
            </w:pPr>
            <w:r w:rsidRPr="00CE1D0E">
              <w:rPr>
                <w:rFonts w:ascii="Arial Narrow" w:eastAsia="Times New Roman" w:hAnsi="Arial Narrow" w:cs="Times New Roman"/>
                <w:sz w:val="20"/>
                <w:szCs w:val="22"/>
              </w:rPr>
              <w:t>Προτιμώ να μαθαίνω με το να εμπλέκομαι ενεργά στη διαδικασία και να δοκιμάζω μόνος μου διάφορες καταστάσεις</w:t>
            </w:r>
          </w:p>
        </w:tc>
        <w:tc>
          <w:tcPr>
            <w:tcW w:w="792"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92"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9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9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9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397"/>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2"/>
              </w:rPr>
            </w:pPr>
            <w:r w:rsidRPr="00CE1D0E">
              <w:rPr>
                <w:rFonts w:ascii="Arial Narrow" w:eastAsia="Times New Roman" w:hAnsi="Arial Narrow" w:cs="Times New Roman"/>
                <w:sz w:val="20"/>
                <w:szCs w:val="22"/>
              </w:rPr>
              <w:t>Προτιμώ να μου δίνουν σαφείς οδηγίες πριν μάθω κάτι καινούριο</w:t>
            </w:r>
          </w:p>
        </w:tc>
        <w:tc>
          <w:tcPr>
            <w:tcW w:w="792"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92"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9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9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93"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r w:rsidR="00CE1D0E" w:rsidRPr="00CE1D0E" w:rsidTr="005F2607">
        <w:trPr>
          <w:trHeight w:val="397"/>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2"/>
              </w:rPr>
            </w:pPr>
            <w:r w:rsidRPr="00CE1D0E">
              <w:rPr>
                <w:rFonts w:ascii="Arial Narrow" w:eastAsia="Times New Roman" w:hAnsi="Arial Narrow" w:cs="Times New Roman"/>
                <w:sz w:val="20"/>
                <w:szCs w:val="22"/>
              </w:rPr>
              <w:t>Θεωρώ ότι η ομαδική εργασία στην τάξη είναι πολύ χρήσιμη για να κατανοήσω καλύτερα το μάθημα</w:t>
            </w:r>
          </w:p>
        </w:tc>
        <w:tc>
          <w:tcPr>
            <w:tcW w:w="792"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 1</w:t>
            </w:r>
          </w:p>
        </w:tc>
        <w:tc>
          <w:tcPr>
            <w:tcW w:w="792"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2</w:t>
            </w:r>
          </w:p>
        </w:tc>
        <w:tc>
          <w:tcPr>
            <w:tcW w:w="79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3</w:t>
            </w:r>
          </w:p>
        </w:tc>
        <w:tc>
          <w:tcPr>
            <w:tcW w:w="79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4</w:t>
            </w:r>
          </w:p>
        </w:tc>
        <w:tc>
          <w:tcPr>
            <w:tcW w:w="793"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2"/>
                <w:szCs w:val="22"/>
              </w:rPr>
            </w:pPr>
            <w:r w:rsidRPr="00CE1D0E">
              <w:rPr>
                <w:rFonts w:ascii="Arial Narrow" w:eastAsia="Times New Roman" w:hAnsi="Arial Narrow" w:cs="Times New Roman"/>
                <w:sz w:val="22"/>
                <w:szCs w:val="22"/>
              </w:rPr>
              <w:t>5</w:t>
            </w:r>
          </w:p>
        </w:tc>
      </w:tr>
    </w:tbl>
    <w:p w:rsidR="00CE1D0E" w:rsidRPr="00CE1D0E" w:rsidRDefault="00CE1D0E" w:rsidP="00CE1D0E">
      <w:pPr>
        <w:spacing w:after="0" w:line="240" w:lineRule="auto"/>
        <w:ind w:left="360"/>
        <w:jc w:val="left"/>
        <w:textAlignment w:val="center"/>
        <w:rPr>
          <w:rFonts w:asciiTheme="majorHAnsi" w:hAnsiTheme="majorHAnsi" w:cs="Times New Roman"/>
          <w:b/>
          <w:bCs/>
          <w:szCs w:val="26"/>
        </w:rPr>
      </w:pPr>
      <w:r w:rsidRPr="00CE1D0E">
        <w:rPr>
          <w:rFonts w:asciiTheme="majorHAnsi" w:hAnsiTheme="majorHAnsi" w:cs="Times New Roman"/>
          <w:b/>
          <w:bCs/>
          <w:szCs w:val="26"/>
        </w:rPr>
        <w:t xml:space="preserve">Πόσο σημαντικά θεωρείς τα παρακάτω εργαλεία για να κατανοήσεις καλύτερα ένα μάθημα; </w:t>
      </w:r>
    </w:p>
    <w:p w:rsidR="00CE1D0E" w:rsidRPr="00CE1D0E" w:rsidRDefault="00CE1D0E" w:rsidP="00CE1D0E">
      <w:pPr>
        <w:spacing w:line="360" w:lineRule="auto"/>
        <w:ind w:left="360"/>
        <w:jc w:val="left"/>
        <w:textAlignment w:val="center"/>
        <w:rPr>
          <w:rFonts w:ascii="Arial Narrow" w:hAnsi="Arial Narrow"/>
          <w:sz w:val="22"/>
          <w:szCs w:val="22"/>
        </w:rPr>
      </w:pPr>
      <w:r w:rsidRPr="00CE1D0E">
        <w:rPr>
          <w:rFonts w:ascii="Arial Narrow" w:hAnsi="Arial Narrow"/>
          <w:sz w:val="22"/>
          <w:szCs w:val="22"/>
        </w:rPr>
        <w:t xml:space="preserve">(Για κάθε περίπτωση από τις παρακάτω, κυκλώστε τον αριθμό  που ανταποκρίνεται καλύτερα στη  γνώμη σας, όπου: Καθόλου Σημαντικό =1, Λίγο Σημαντικό =2,  Σημαντικό =3, Αρκετά Σημαντικό =4, Πολύ Σημαντικό =5) </w:t>
      </w:r>
    </w:p>
    <w:tbl>
      <w:tblPr>
        <w:tblW w:w="4627" w:type="pct"/>
        <w:jc w:val="center"/>
        <w:tblCellSpacing w:w="0" w:type="dxa"/>
        <w:tblBorders>
          <w:top w:val="single" w:sz="4" w:space="0" w:color="auto"/>
          <w:bottom w:val="single" w:sz="4" w:space="0" w:color="auto"/>
          <w:insideH w:val="single" w:sz="6" w:space="0" w:color="D3D8D3"/>
        </w:tblBorders>
        <w:tblCellMar>
          <w:top w:w="75" w:type="dxa"/>
          <w:left w:w="75" w:type="dxa"/>
          <w:bottom w:w="75" w:type="dxa"/>
          <w:right w:w="75" w:type="dxa"/>
        </w:tblCellMar>
        <w:tblLook w:val="04A0" w:firstRow="1" w:lastRow="0" w:firstColumn="1" w:lastColumn="0" w:noHBand="0" w:noVBand="1"/>
      </w:tblPr>
      <w:tblGrid>
        <w:gridCol w:w="1716"/>
        <w:gridCol w:w="1442"/>
        <w:gridCol w:w="1444"/>
        <w:gridCol w:w="1444"/>
        <w:gridCol w:w="1444"/>
        <w:gridCol w:w="1444"/>
      </w:tblGrid>
      <w:tr w:rsidR="00CE1D0E" w:rsidRPr="00CE1D0E" w:rsidTr="005F2607">
        <w:trPr>
          <w:trHeight w:val="794"/>
          <w:tblHeader/>
          <w:tblCellSpacing w:w="0" w:type="dxa"/>
          <w:jc w:val="center"/>
        </w:trPr>
        <w:tc>
          <w:tcPr>
            <w:tcW w:w="0" w:type="auto"/>
            <w:tcMar>
              <w:top w:w="75" w:type="dxa"/>
              <w:left w:w="225" w:type="dxa"/>
              <w:bottom w:w="75" w:type="dxa"/>
              <w:right w:w="75" w:type="dxa"/>
            </w:tcMar>
            <w:vAlign w:val="center"/>
            <w:hideMark/>
          </w:tcPr>
          <w:p w:rsidR="00CE1D0E" w:rsidRPr="00CE1D0E" w:rsidRDefault="00CE1D0E" w:rsidP="00CE1D0E">
            <w:pPr>
              <w:spacing w:line="240" w:lineRule="auto"/>
              <w:ind w:left="425"/>
              <w:jc w:val="left"/>
              <w:rPr>
                <w:rFonts w:ascii="Arial Narrow" w:eastAsia="Times New Roman" w:hAnsi="Arial Narrow" w:cs="Times New Roman"/>
                <w:b/>
                <w:sz w:val="20"/>
                <w:szCs w:val="20"/>
              </w:rPr>
            </w:pPr>
          </w:p>
        </w:tc>
        <w:tc>
          <w:tcPr>
            <w:tcW w:w="807" w:type="pct"/>
            <w:vAlign w:val="center"/>
            <w:hideMark/>
          </w:tcPr>
          <w:p w:rsidR="00CE1D0E" w:rsidRPr="00CE1D0E" w:rsidRDefault="00CE1D0E" w:rsidP="00CE1D0E">
            <w:pPr>
              <w:spacing w:line="240" w:lineRule="auto"/>
              <w:ind w:left="425"/>
              <w:jc w:val="center"/>
              <w:rPr>
                <w:rFonts w:ascii="Arial Narrow" w:eastAsia="Times New Roman" w:hAnsi="Arial Narrow" w:cs="Times New Roman"/>
                <w:b/>
                <w:sz w:val="20"/>
                <w:szCs w:val="20"/>
              </w:rPr>
            </w:pPr>
            <w:r w:rsidRPr="00CE1D0E">
              <w:rPr>
                <w:rFonts w:ascii="Arial Narrow" w:eastAsia="Times New Roman" w:hAnsi="Arial Narrow" w:cs="Times New Roman"/>
                <w:b/>
                <w:sz w:val="20"/>
                <w:szCs w:val="20"/>
              </w:rPr>
              <w:t>Καθόλου Σημαντικό</w:t>
            </w:r>
          </w:p>
        </w:tc>
        <w:tc>
          <w:tcPr>
            <w:tcW w:w="808" w:type="pct"/>
            <w:vAlign w:val="center"/>
            <w:hideMark/>
          </w:tcPr>
          <w:p w:rsidR="00CE1D0E" w:rsidRPr="00CE1D0E" w:rsidRDefault="00CE1D0E" w:rsidP="00CE1D0E">
            <w:pPr>
              <w:spacing w:line="240" w:lineRule="auto"/>
              <w:ind w:left="425"/>
              <w:jc w:val="center"/>
              <w:rPr>
                <w:rFonts w:ascii="Arial Narrow" w:eastAsia="Times New Roman" w:hAnsi="Arial Narrow" w:cs="Times New Roman"/>
                <w:b/>
                <w:sz w:val="20"/>
                <w:szCs w:val="20"/>
              </w:rPr>
            </w:pPr>
            <w:r w:rsidRPr="00CE1D0E">
              <w:rPr>
                <w:rFonts w:ascii="Arial Narrow" w:eastAsia="Times New Roman" w:hAnsi="Arial Narrow" w:cs="Times New Roman"/>
                <w:b/>
                <w:sz w:val="20"/>
                <w:szCs w:val="20"/>
              </w:rPr>
              <w:t>Λίγο Σημαντικό</w:t>
            </w:r>
          </w:p>
        </w:tc>
        <w:tc>
          <w:tcPr>
            <w:tcW w:w="808" w:type="pct"/>
            <w:vAlign w:val="center"/>
            <w:hideMark/>
          </w:tcPr>
          <w:p w:rsidR="00CE1D0E" w:rsidRPr="00CE1D0E" w:rsidRDefault="00CE1D0E" w:rsidP="00CE1D0E">
            <w:pPr>
              <w:spacing w:line="240" w:lineRule="auto"/>
              <w:ind w:left="425"/>
              <w:jc w:val="center"/>
              <w:rPr>
                <w:rFonts w:ascii="Arial Narrow" w:eastAsia="Times New Roman" w:hAnsi="Arial Narrow" w:cs="Times New Roman"/>
                <w:b/>
                <w:sz w:val="20"/>
                <w:szCs w:val="20"/>
              </w:rPr>
            </w:pPr>
            <w:r w:rsidRPr="00CE1D0E">
              <w:rPr>
                <w:rFonts w:ascii="Arial Narrow" w:eastAsia="Times New Roman" w:hAnsi="Arial Narrow" w:cs="Times New Roman"/>
                <w:b/>
                <w:sz w:val="20"/>
                <w:szCs w:val="20"/>
              </w:rPr>
              <w:t>Σημαντικό</w:t>
            </w:r>
          </w:p>
        </w:tc>
        <w:tc>
          <w:tcPr>
            <w:tcW w:w="808" w:type="pct"/>
            <w:vAlign w:val="center"/>
            <w:hideMark/>
          </w:tcPr>
          <w:p w:rsidR="00CE1D0E" w:rsidRPr="00CE1D0E" w:rsidRDefault="00CE1D0E" w:rsidP="00CE1D0E">
            <w:pPr>
              <w:spacing w:line="240" w:lineRule="auto"/>
              <w:ind w:left="425"/>
              <w:jc w:val="center"/>
              <w:rPr>
                <w:rFonts w:ascii="Arial Narrow" w:eastAsia="Times New Roman" w:hAnsi="Arial Narrow" w:cs="Times New Roman"/>
                <w:b/>
                <w:sz w:val="20"/>
                <w:szCs w:val="20"/>
              </w:rPr>
            </w:pPr>
            <w:r w:rsidRPr="00CE1D0E">
              <w:rPr>
                <w:rFonts w:ascii="Arial Narrow" w:eastAsia="Times New Roman" w:hAnsi="Arial Narrow" w:cs="Times New Roman"/>
                <w:b/>
                <w:sz w:val="20"/>
                <w:szCs w:val="20"/>
              </w:rPr>
              <w:t>Αρκετά Σημαντικό</w:t>
            </w:r>
          </w:p>
        </w:tc>
        <w:tc>
          <w:tcPr>
            <w:tcW w:w="808" w:type="pct"/>
            <w:vAlign w:val="center"/>
            <w:hideMark/>
          </w:tcPr>
          <w:p w:rsidR="00CE1D0E" w:rsidRPr="00CE1D0E" w:rsidRDefault="00CE1D0E" w:rsidP="00CE1D0E">
            <w:pPr>
              <w:spacing w:line="240" w:lineRule="auto"/>
              <w:ind w:left="425"/>
              <w:jc w:val="center"/>
              <w:rPr>
                <w:rFonts w:ascii="Arial Narrow" w:eastAsia="Times New Roman" w:hAnsi="Arial Narrow" w:cs="Times New Roman"/>
                <w:b/>
                <w:sz w:val="20"/>
                <w:szCs w:val="20"/>
              </w:rPr>
            </w:pPr>
            <w:r w:rsidRPr="00CE1D0E">
              <w:rPr>
                <w:rFonts w:ascii="Arial Narrow" w:eastAsia="Times New Roman" w:hAnsi="Arial Narrow" w:cs="Times New Roman"/>
                <w:b/>
                <w:sz w:val="20"/>
                <w:szCs w:val="20"/>
              </w:rPr>
              <w:t>Πολύ Σημαντικό</w:t>
            </w:r>
          </w:p>
        </w:tc>
      </w:tr>
      <w:tr w:rsidR="00CE1D0E" w:rsidRPr="00CE1D0E" w:rsidTr="005F2607">
        <w:trPr>
          <w:trHeight w:val="794"/>
          <w:tblCellSpacing w:w="0" w:type="dxa"/>
          <w:jc w:val="center"/>
        </w:trPr>
        <w:tc>
          <w:tcPr>
            <w:tcW w:w="0" w:type="auto"/>
            <w:tcBorders>
              <w:top w:val="single" w:sz="4" w:space="0" w:color="auto"/>
              <w:bottom w:val="single" w:sz="6" w:space="0" w:color="D3D8D3"/>
            </w:tcBorders>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Τεστ υπό επίβλεψη- επιτήρηση</w:t>
            </w:r>
          </w:p>
        </w:tc>
        <w:tc>
          <w:tcPr>
            <w:tcW w:w="807"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 1</w:t>
            </w:r>
          </w:p>
        </w:tc>
        <w:tc>
          <w:tcPr>
            <w:tcW w:w="808"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2</w:t>
            </w:r>
          </w:p>
        </w:tc>
        <w:tc>
          <w:tcPr>
            <w:tcW w:w="808"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3</w:t>
            </w:r>
          </w:p>
        </w:tc>
        <w:tc>
          <w:tcPr>
            <w:tcW w:w="808"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4</w:t>
            </w:r>
          </w:p>
        </w:tc>
        <w:tc>
          <w:tcPr>
            <w:tcW w:w="808"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5</w:t>
            </w:r>
          </w:p>
        </w:tc>
      </w:tr>
      <w:tr w:rsidR="00CE1D0E" w:rsidRPr="00CE1D0E" w:rsidTr="005F2607">
        <w:trPr>
          <w:trHeight w:val="794"/>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Τεστ online</w:t>
            </w:r>
          </w:p>
        </w:tc>
        <w:tc>
          <w:tcPr>
            <w:tcW w:w="807"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 1</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2</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3</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4</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5</w:t>
            </w:r>
          </w:p>
        </w:tc>
      </w:tr>
      <w:tr w:rsidR="00CE1D0E" w:rsidRPr="00CE1D0E" w:rsidTr="005F2607">
        <w:trPr>
          <w:trHeight w:val="794"/>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Άμεση Διόρθωση των Τεστ</w:t>
            </w:r>
          </w:p>
        </w:tc>
        <w:tc>
          <w:tcPr>
            <w:tcW w:w="807"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 1</w:t>
            </w:r>
          </w:p>
        </w:tc>
        <w:tc>
          <w:tcPr>
            <w:tcW w:w="80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2</w:t>
            </w:r>
          </w:p>
        </w:tc>
        <w:tc>
          <w:tcPr>
            <w:tcW w:w="80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3</w:t>
            </w:r>
          </w:p>
        </w:tc>
        <w:tc>
          <w:tcPr>
            <w:tcW w:w="80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4</w:t>
            </w:r>
          </w:p>
        </w:tc>
        <w:tc>
          <w:tcPr>
            <w:tcW w:w="80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5</w:t>
            </w:r>
          </w:p>
        </w:tc>
      </w:tr>
      <w:tr w:rsidR="00CE1D0E" w:rsidRPr="00CE1D0E" w:rsidTr="005F2607">
        <w:trPr>
          <w:trHeight w:val="794"/>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Ατομική εργασία πάνω στη μελέτη περιπτώσεων</w:t>
            </w:r>
          </w:p>
        </w:tc>
        <w:tc>
          <w:tcPr>
            <w:tcW w:w="807"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 1</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2</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3</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4</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5</w:t>
            </w:r>
          </w:p>
        </w:tc>
      </w:tr>
      <w:tr w:rsidR="00CE1D0E" w:rsidRPr="00CE1D0E" w:rsidTr="005F2607">
        <w:trPr>
          <w:trHeight w:val="794"/>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Ομαδική εργασία πάνω στη μελέτη περιπτώσεων</w:t>
            </w:r>
          </w:p>
        </w:tc>
        <w:tc>
          <w:tcPr>
            <w:tcW w:w="807"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 1</w:t>
            </w:r>
          </w:p>
        </w:tc>
        <w:tc>
          <w:tcPr>
            <w:tcW w:w="80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2</w:t>
            </w:r>
          </w:p>
        </w:tc>
        <w:tc>
          <w:tcPr>
            <w:tcW w:w="80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3</w:t>
            </w:r>
          </w:p>
        </w:tc>
        <w:tc>
          <w:tcPr>
            <w:tcW w:w="80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4</w:t>
            </w:r>
          </w:p>
        </w:tc>
        <w:tc>
          <w:tcPr>
            <w:tcW w:w="80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5</w:t>
            </w:r>
          </w:p>
        </w:tc>
      </w:tr>
      <w:tr w:rsidR="00CE1D0E" w:rsidRPr="00CE1D0E" w:rsidTr="005F2607">
        <w:trPr>
          <w:trHeight w:val="794"/>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Ερωτήσεις πολλαπλής επιλογής</w:t>
            </w:r>
          </w:p>
        </w:tc>
        <w:tc>
          <w:tcPr>
            <w:tcW w:w="807"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 1</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2</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3</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4</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5</w:t>
            </w:r>
          </w:p>
        </w:tc>
      </w:tr>
      <w:tr w:rsidR="00CE1D0E" w:rsidRPr="00CE1D0E" w:rsidTr="005F2607">
        <w:trPr>
          <w:trHeight w:val="794"/>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Δημιουργία Τεστ συνδυάζοντας όλους τους τύπους ερωτήσεων</w:t>
            </w:r>
          </w:p>
        </w:tc>
        <w:tc>
          <w:tcPr>
            <w:tcW w:w="807"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 1</w:t>
            </w:r>
          </w:p>
        </w:tc>
        <w:tc>
          <w:tcPr>
            <w:tcW w:w="80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2</w:t>
            </w:r>
          </w:p>
        </w:tc>
        <w:tc>
          <w:tcPr>
            <w:tcW w:w="80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3</w:t>
            </w:r>
          </w:p>
        </w:tc>
        <w:tc>
          <w:tcPr>
            <w:tcW w:w="80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4</w:t>
            </w:r>
          </w:p>
        </w:tc>
        <w:tc>
          <w:tcPr>
            <w:tcW w:w="80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5</w:t>
            </w:r>
          </w:p>
        </w:tc>
      </w:tr>
      <w:tr w:rsidR="00CE1D0E" w:rsidRPr="00CE1D0E" w:rsidTr="005F2607">
        <w:trPr>
          <w:trHeight w:val="794"/>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Τεστ ανάπτυξης</w:t>
            </w:r>
          </w:p>
        </w:tc>
        <w:tc>
          <w:tcPr>
            <w:tcW w:w="807"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 1</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2</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3</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4</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5</w:t>
            </w:r>
          </w:p>
        </w:tc>
      </w:tr>
      <w:tr w:rsidR="00CE1D0E" w:rsidRPr="00CE1D0E" w:rsidTr="005F2607">
        <w:trPr>
          <w:trHeight w:val="794"/>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Ατομικές παρουσιάσεις</w:t>
            </w:r>
          </w:p>
        </w:tc>
        <w:tc>
          <w:tcPr>
            <w:tcW w:w="807"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 1</w:t>
            </w:r>
          </w:p>
        </w:tc>
        <w:tc>
          <w:tcPr>
            <w:tcW w:w="80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2</w:t>
            </w:r>
          </w:p>
        </w:tc>
        <w:tc>
          <w:tcPr>
            <w:tcW w:w="80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3</w:t>
            </w:r>
          </w:p>
        </w:tc>
        <w:tc>
          <w:tcPr>
            <w:tcW w:w="80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4</w:t>
            </w:r>
          </w:p>
        </w:tc>
        <w:tc>
          <w:tcPr>
            <w:tcW w:w="80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5</w:t>
            </w:r>
          </w:p>
        </w:tc>
      </w:tr>
      <w:tr w:rsidR="00CE1D0E" w:rsidRPr="00CE1D0E" w:rsidTr="005F2607">
        <w:trPr>
          <w:trHeight w:val="794"/>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Ομαδικές παρουσιάσεις</w:t>
            </w:r>
          </w:p>
        </w:tc>
        <w:tc>
          <w:tcPr>
            <w:tcW w:w="807"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 1</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2</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3</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4</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5</w:t>
            </w:r>
          </w:p>
        </w:tc>
      </w:tr>
      <w:tr w:rsidR="00CE1D0E" w:rsidRPr="00CE1D0E" w:rsidTr="005F2607">
        <w:trPr>
          <w:trHeight w:val="794"/>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Πρακτική εξάσκηση</w:t>
            </w:r>
          </w:p>
        </w:tc>
        <w:tc>
          <w:tcPr>
            <w:tcW w:w="807"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 1</w:t>
            </w:r>
          </w:p>
        </w:tc>
        <w:tc>
          <w:tcPr>
            <w:tcW w:w="80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2</w:t>
            </w:r>
          </w:p>
        </w:tc>
        <w:tc>
          <w:tcPr>
            <w:tcW w:w="80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3</w:t>
            </w:r>
          </w:p>
        </w:tc>
        <w:tc>
          <w:tcPr>
            <w:tcW w:w="80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4</w:t>
            </w:r>
          </w:p>
        </w:tc>
        <w:tc>
          <w:tcPr>
            <w:tcW w:w="80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5</w:t>
            </w:r>
          </w:p>
        </w:tc>
      </w:tr>
      <w:tr w:rsidR="00CE1D0E" w:rsidRPr="00CE1D0E" w:rsidTr="005F2607">
        <w:trPr>
          <w:trHeight w:val="794"/>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Επίδειξη</w:t>
            </w:r>
          </w:p>
        </w:tc>
        <w:tc>
          <w:tcPr>
            <w:tcW w:w="807"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 1</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2</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3</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4</w:t>
            </w:r>
          </w:p>
        </w:tc>
        <w:tc>
          <w:tcPr>
            <w:tcW w:w="80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5</w:t>
            </w:r>
          </w:p>
        </w:tc>
      </w:tr>
    </w:tbl>
    <w:p w:rsidR="00CE1D0E" w:rsidRPr="00CE1D0E" w:rsidRDefault="00CE1D0E" w:rsidP="00CE1D0E">
      <w:pPr>
        <w:spacing w:after="0" w:line="240" w:lineRule="auto"/>
        <w:ind w:left="425"/>
        <w:jc w:val="left"/>
        <w:textAlignment w:val="center"/>
        <w:rPr>
          <w:rFonts w:eastAsia="Times New Roman" w:cs="Times New Roman"/>
          <w:b/>
          <w:bCs/>
          <w:sz w:val="22"/>
          <w:szCs w:val="22"/>
          <w:lang w:val="en-US"/>
        </w:rPr>
      </w:pPr>
    </w:p>
    <w:p w:rsidR="00CE1D0E" w:rsidRPr="00CE1D0E" w:rsidRDefault="00CE1D0E" w:rsidP="00CE1D0E">
      <w:pPr>
        <w:spacing w:after="240" w:line="240" w:lineRule="auto"/>
        <w:ind w:left="425"/>
        <w:jc w:val="left"/>
        <w:rPr>
          <w:rFonts w:eastAsia="Times New Roman" w:cs="Times New Roman"/>
          <w:b/>
          <w:bCs/>
          <w:sz w:val="22"/>
          <w:szCs w:val="22"/>
        </w:rPr>
      </w:pPr>
      <w:r w:rsidRPr="00CE1D0E">
        <w:rPr>
          <w:rFonts w:eastAsia="Times New Roman" w:cs="Times New Roman"/>
          <w:b/>
          <w:bCs/>
          <w:sz w:val="22"/>
          <w:szCs w:val="22"/>
        </w:rPr>
        <w:br w:type="page"/>
      </w:r>
    </w:p>
    <w:p w:rsidR="00CE1D0E" w:rsidRPr="00CE1D0E" w:rsidRDefault="00CE1D0E" w:rsidP="00CE1D0E">
      <w:pPr>
        <w:spacing w:line="240" w:lineRule="auto"/>
        <w:ind w:left="425"/>
        <w:jc w:val="left"/>
        <w:textAlignment w:val="center"/>
        <w:rPr>
          <w:rFonts w:asciiTheme="majorHAnsi" w:hAnsiTheme="majorHAnsi" w:cs="Times New Roman"/>
          <w:b/>
          <w:bCs/>
          <w:szCs w:val="26"/>
        </w:rPr>
      </w:pPr>
      <w:r w:rsidRPr="00CE1D0E">
        <w:rPr>
          <w:rFonts w:asciiTheme="majorHAnsi" w:hAnsiTheme="majorHAnsi" w:cs="Times New Roman"/>
          <w:b/>
          <w:bCs/>
          <w:szCs w:val="26"/>
        </w:rPr>
        <w:t xml:space="preserve">Κατά πόσο πιστεύετε ότι οι Νέες Τεχνολογίες υποστηρίζουν τη διαδικασία μάθησης στη νοσηλευτική επιστήμη; </w:t>
      </w:r>
    </w:p>
    <w:p w:rsidR="00CE1D0E" w:rsidRPr="00CE1D0E" w:rsidRDefault="00CE1D0E" w:rsidP="00CE1D0E">
      <w:pPr>
        <w:spacing w:line="360" w:lineRule="auto"/>
        <w:ind w:left="360"/>
        <w:jc w:val="left"/>
        <w:textAlignment w:val="center"/>
        <w:rPr>
          <w:rFonts w:ascii="Arial Narrow" w:eastAsia="Times New Roman" w:hAnsi="Arial Narrow" w:cs="Times New Roman"/>
          <w:b/>
          <w:bCs/>
          <w:sz w:val="22"/>
        </w:rPr>
      </w:pPr>
      <w:r w:rsidRPr="00CE1D0E">
        <w:rPr>
          <w:rFonts w:ascii="Arial Narrow" w:eastAsia="Times New Roman" w:hAnsi="Arial Narrow" w:cs="Times New Roman"/>
          <w:bCs/>
          <w:sz w:val="22"/>
        </w:rPr>
        <w:t>(</w:t>
      </w:r>
      <w:r w:rsidRPr="00CE1D0E">
        <w:rPr>
          <w:rFonts w:ascii="Arial Narrow" w:hAnsi="Arial Narrow"/>
          <w:sz w:val="22"/>
          <w:szCs w:val="22"/>
        </w:rPr>
        <w:t>Για κάθε περίπτωση από τις παρακάτω, κυκλώστε τον αριθμό  που ανταποκρίνεται καλύτερα στη  γνώμη σας</w:t>
      </w:r>
      <w:r w:rsidRPr="00CE1D0E">
        <w:rPr>
          <w:rFonts w:ascii="Arial Narrow" w:eastAsia="Times New Roman" w:hAnsi="Arial Narrow" w:cs="Times New Roman"/>
          <w:bCs/>
          <w:sz w:val="22"/>
        </w:rPr>
        <w:t>, όπου: Συμφωνώ Απολύτως =1, Συμφωνώ =2,  Ουδέτερη Άποψη =3, Διαφωνώ =4, Διαφωνώ Απολύτως =5)</w:t>
      </w:r>
      <w:r w:rsidRPr="00CE1D0E">
        <w:rPr>
          <w:rFonts w:ascii="Arial Narrow" w:eastAsia="Times New Roman" w:hAnsi="Arial Narrow" w:cs="Times New Roman"/>
          <w:b/>
          <w:bCs/>
          <w:sz w:val="22"/>
        </w:rPr>
        <w:t xml:space="preserve"> </w:t>
      </w:r>
    </w:p>
    <w:tbl>
      <w:tblPr>
        <w:tblW w:w="4627" w:type="pct"/>
        <w:jc w:val="center"/>
        <w:tblCellSpacing w:w="0" w:type="dxa"/>
        <w:tblBorders>
          <w:top w:val="single" w:sz="4" w:space="0" w:color="auto"/>
          <w:bottom w:val="single" w:sz="4" w:space="0" w:color="auto"/>
          <w:insideH w:val="single" w:sz="6" w:space="0" w:color="D3D8D3"/>
        </w:tblBorders>
        <w:tblCellMar>
          <w:top w:w="75" w:type="dxa"/>
          <w:left w:w="75" w:type="dxa"/>
          <w:bottom w:w="75" w:type="dxa"/>
          <w:right w:w="75" w:type="dxa"/>
        </w:tblCellMar>
        <w:tblLook w:val="04A0" w:firstRow="1" w:lastRow="0" w:firstColumn="1" w:lastColumn="0" w:noHBand="0" w:noVBand="1"/>
      </w:tblPr>
      <w:tblGrid>
        <w:gridCol w:w="1922"/>
        <w:gridCol w:w="1426"/>
        <w:gridCol w:w="1403"/>
        <w:gridCol w:w="1403"/>
        <w:gridCol w:w="1354"/>
        <w:gridCol w:w="1426"/>
      </w:tblGrid>
      <w:tr w:rsidR="00CE1D0E" w:rsidRPr="00CE1D0E" w:rsidTr="005F2607">
        <w:trPr>
          <w:trHeight w:val="567"/>
          <w:tblHeader/>
          <w:tblCellSpacing w:w="0" w:type="dxa"/>
          <w:jc w:val="center"/>
        </w:trPr>
        <w:tc>
          <w:tcPr>
            <w:tcW w:w="0" w:type="auto"/>
            <w:tcMar>
              <w:top w:w="75" w:type="dxa"/>
              <w:left w:w="225" w:type="dxa"/>
              <w:bottom w:w="75" w:type="dxa"/>
              <w:right w:w="75" w:type="dxa"/>
            </w:tcMar>
            <w:vAlign w:val="center"/>
            <w:hideMark/>
          </w:tcPr>
          <w:p w:rsidR="00CE1D0E" w:rsidRPr="00CE1D0E" w:rsidRDefault="00CE1D0E" w:rsidP="00CE1D0E">
            <w:pPr>
              <w:spacing w:after="240" w:line="240" w:lineRule="auto"/>
              <w:ind w:left="425"/>
              <w:jc w:val="left"/>
              <w:rPr>
                <w:rFonts w:ascii="Arial Narrow" w:eastAsia="Times New Roman" w:hAnsi="Arial Narrow" w:cs="Times New Roman"/>
                <w:b/>
                <w:sz w:val="20"/>
                <w:szCs w:val="20"/>
              </w:rPr>
            </w:pPr>
          </w:p>
        </w:tc>
        <w:tc>
          <w:tcPr>
            <w:tcW w:w="798"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0"/>
                <w:szCs w:val="20"/>
              </w:rPr>
            </w:pPr>
            <w:r w:rsidRPr="00CE1D0E">
              <w:rPr>
                <w:rFonts w:ascii="Arial Narrow" w:eastAsia="Times New Roman" w:hAnsi="Arial Narrow" w:cs="Times New Roman"/>
                <w:b/>
                <w:sz w:val="20"/>
                <w:szCs w:val="20"/>
              </w:rPr>
              <w:t>Συμφωνώ Απολύτως</w:t>
            </w:r>
          </w:p>
        </w:tc>
        <w:tc>
          <w:tcPr>
            <w:tcW w:w="785"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0"/>
                <w:szCs w:val="20"/>
              </w:rPr>
            </w:pPr>
            <w:r w:rsidRPr="00CE1D0E">
              <w:rPr>
                <w:rFonts w:ascii="Arial Narrow" w:eastAsia="Times New Roman" w:hAnsi="Arial Narrow" w:cs="Times New Roman"/>
                <w:b/>
                <w:sz w:val="20"/>
                <w:szCs w:val="20"/>
              </w:rPr>
              <w:t>Συμφωνώ</w:t>
            </w:r>
          </w:p>
        </w:tc>
        <w:tc>
          <w:tcPr>
            <w:tcW w:w="785"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0"/>
                <w:szCs w:val="20"/>
              </w:rPr>
            </w:pPr>
            <w:r w:rsidRPr="00CE1D0E">
              <w:rPr>
                <w:rFonts w:ascii="Arial Narrow" w:eastAsia="Times New Roman" w:hAnsi="Arial Narrow" w:cs="Times New Roman"/>
                <w:b/>
                <w:bCs/>
                <w:sz w:val="20"/>
                <w:szCs w:val="20"/>
              </w:rPr>
              <w:t>Ουδέτερη Άποψη</w:t>
            </w:r>
          </w:p>
        </w:tc>
        <w:tc>
          <w:tcPr>
            <w:tcW w:w="758"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0"/>
                <w:szCs w:val="20"/>
              </w:rPr>
            </w:pPr>
            <w:r w:rsidRPr="00CE1D0E">
              <w:rPr>
                <w:rFonts w:ascii="Arial Narrow" w:eastAsia="Times New Roman" w:hAnsi="Arial Narrow" w:cs="Times New Roman"/>
                <w:b/>
                <w:sz w:val="20"/>
                <w:szCs w:val="20"/>
              </w:rPr>
              <w:t>Διαφωνώ</w:t>
            </w:r>
          </w:p>
        </w:tc>
        <w:tc>
          <w:tcPr>
            <w:tcW w:w="798" w:type="pct"/>
            <w:vAlign w:val="center"/>
            <w:hideMark/>
          </w:tcPr>
          <w:p w:rsidR="00CE1D0E" w:rsidRPr="00CE1D0E" w:rsidRDefault="00CE1D0E" w:rsidP="00CE1D0E">
            <w:pPr>
              <w:spacing w:after="240" w:line="240" w:lineRule="auto"/>
              <w:ind w:left="425"/>
              <w:jc w:val="center"/>
              <w:rPr>
                <w:rFonts w:ascii="Arial Narrow" w:eastAsia="Times New Roman" w:hAnsi="Arial Narrow" w:cs="Times New Roman"/>
                <w:b/>
                <w:sz w:val="20"/>
                <w:szCs w:val="20"/>
              </w:rPr>
            </w:pPr>
            <w:r w:rsidRPr="00CE1D0E">
              <w:rPr>
                <w:rFonts w:ascii="Arial Narrow" w:eastAsia="Times New Roman" w:hAnsi="Arial Narrow" w:cs="Times New Roman"/>
                <w:b/>
                <w:sz w:val="20"/>
                <w:szCs w:val="20"/>
              </w:rPr>
              <w:t>Διαφωνώ Απολύτως</w:t>
            </w:r>
          </w:p>
        </w:tc>
      </w:tr>
      <w:tr w:rsidR="00CE1D0E" w:rsidRPr="00CE1D0E" w:rsidTr="005F2607">
        <w:trPr>
          <w:trHeight w:val="567"/>
          <w:tblCellSpacing w:w="0" w:type="dxa"/>
          <w:jc w:val="center"/>
        </w:trPr>
        <w:tc>
          <w:tcPr>
            <w:tcW w:w="0" w:type="auto"/>
            <w:tcBorders>
              <w:top w:val="single" w:sz="4" w:space="0" w:color="auto"/>
              <w:bottom w:val="single" w:sz="6" w:space="0" w:color="D3D8D3"/>
            </w:tcBorders>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Πιστεύω ότι το διαδίκτυο έχει βοηθήσει πολύ τη μελέτη μου και τις σπουδές μου</w:t>
            </w:r>
          </w:p>
        </w:tc>
        <w:tc>
          <w:tcPr>
            <w:tcW w:w="798"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 1</w:t>
            </w:r>
          </w:p>
        </w:tc>
        <w:tc>
          <w:tcPr>
            <w:tcW w:w="785"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2</w:t>
            </w:r>
          </w:p>
        </w:tc>
        <w:tc>
          <w:tcPr>
            <w:tcW w:w="785"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3</w:t>
            </w:r>
          </w:p>
        </w:tc>
        <w:tc>
          <w:tcPr>
            <w:tcW w:w="758"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4</w:t>
            </w:r>
          </w:p>
        </w:tc>
        <w:tc>
          <w:tcPr>
            <w:tcW w:w="798" w:type="pct"/>
            <w:tcBorders>
              <w:top w:val="single" w:sz="4" w:space="0" w:color="auto"/>
              <w:bottom w:val="single" w:sz="6" w:space="0" w:color="D3D8D3"/>
            </w:tcBorders>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5</w:t>
            </w:r>
          </w:p>
        </w:tc>
      </w:tr>
      <w:tr w:rsidR="00CE1D0E" w:rsidRPr="00CE1D0E" w:rsidTr="005F2607">
        <w:trPr>
          <w:trHeight w:val="567"/>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Πιστεύω ότι τα κινητά τηλέφωνα και άλλες φορητές ψηφιακές συσκευές θα μπορούσαν να βοηθήσουν την εκπαιδευτική διαδικασία</w:t>
            </w:r>
          </w:p>
        </w:tc>
        <w:tc>
          <w:tcPr>
            <w:tcW w:w="79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 1</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2</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3</w:t>
            </w:r>
          </w:p>
        </w:tc>
        <w:tc>
          <w:tcPr>
            <w:tcW w:w="75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4</w:t>
            </w:r>
          </w:p>
        </w:tc>
        <w:tc>
          <w:tcPr>
            <w:tcW w:w="79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5</w:t>
            </w:r>
          </w:p>
        </w:tc>
      </w:tr>
      <w:tr w:rsidR="00CE1D0E" w:rsidRPr="00CE1D0E" w:rsidTr="005F2607">
        <w:trPr>
          <w:trHeight w:val="567"/>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Θα ήθελα οι καθηγητές μου να χρησιμοποιούν περισσότερο και μεγαλύτερη ποικιλία Νέων Τεχνολογιών στη διδασκαλία</w:t>
            </w:r>
          </w:p>
        </w:tc>
        <w:tc>
          <w:tcPr>
            <w:tcW w:w="79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 1</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2</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3</w:t>
            </w:r>
          </w:p>
        </w:tc>
        <w:tc>
          <w:tcPr>
            <w:tcW w:w="75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4</w:t>
            </w:r>
          </w:p>
        </w:tc>
        <w:tc>
          <w:tcPr>
            <w:tcW w:w="79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5</w:t>
            </w:r>
          </w:p>
        </w:tc>
      </w:tr>
      <w:tr w:rsidR="00CE1D0E" w:rsidRPr="00CE1D0E" w:rsidTr="005F2607">
        <w:trPr>
          <w:trHeight w:val="567"/>
          <w:tblCellSpacing w:w="0" w:type="dxa"/>
          <w:jc w:val="center"/>
        </w:trPr>
        <w:tc>
          <w:tcPr>
            <w:tcW w:w="0" w:type="auto"/>
            <w:shd w:val="clear" w:color="auto" w:fill="FFFFFF"/>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 xml:space="preserve">Θα ήθελα να μάθω πως να χρησιμοποιώ τις Νέες Τεχνολογίες αποτελεσματικά στη μελέτη μου </w:t>
            </w:r>
          </w:p>
        </w:tc>
        <w:tc>
          <w:tcPr>
            <w:tcW w:w="79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 1</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2</w:t>
            </w:r>
          </w:p>
        </w:tc>
        <w:tc>
          <w:tcPr>
            <w:tcW w:w="785"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3</w:t>
            </w:r>
          </w:p>
        </w:tc>
        <w:tc>
          <w:tcPr>
            <w:tcW w:w="75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4</w:t>
            </w:r>
          </w:p>
        </w:tc>
        <w:tc>
          <w:tcPr>
            <w:tcW w:w="798" w:type="pct"/>
            <w:shd w:val="clear" w:color="auto" w:fill="FFFFFF"/>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5</w:t>
            </w:r>
          </w:p>
        </w:tc>
      </w:tr>
      <w:tr w:rsidR="00CE1D0E" w:rsidRPr="00CE1D0E" w:rsidTr="005F2607">
        <w:trPr>
          <w:trHeight w:val="567"/>
          <w:tblCellSpacing w:w="0" w:type="dxa"/>
          <w:jc w:val="center"/>
        </w:trPr>
        <w:tc>
          <w:tcPr>
            <w:tcW w:w="0" w:type="auto"/>
            <w:shd w:val="clear" w:color="auto" w:fill="F2F2F2"/>
            <w:tcMar>
              <w:top w:w="0" w:type="dxa"/>
              <w:left w:w="225" w:type="dxa"/>
              <w:bottom w:w="0" w:type="dxa"/>
              <w:right w:w="0" w:type="dxa"/>
            </w:tcMar>
            <w:vAlign w:val="center"/>
            <w:hideMark/>
          </w:tcPr>
          <w:p w:rsidR="00CE1D0E" w:rsidRPr="00CE1D0E" w:rsidRDefault="00CE1D0E" w:rsidP="00CE1D0E">
            <w:pPr>
              <w:spacing w:after="0" w:line="240" w:lineRule="auto"/>
              <w:ind w:left="132"/>
              <w:jc w:val="left"/>
              <w:rPr>
                <w:rFonts w:ascii="Arial Narrow" w:eastAsia="Times New Roman" w:hAnsi="Arial Narrow" w:cs="Times New Roman"/>
                <w:sz w:val="20"/>
                <w:szCs w:val="20"/>
              </w:rPr>
            </w:pPr>
            <w:r w:rsidRPr="00CE1D0E">
              <w:rPr>
                <w:rFonts w:ascii="Arial Narrow" w:eastAsia="Times New Roman" w:hAnsi="Arial Narrow" w:cs="Times New Roman"/>
                <w:sz w:val="20"/>
                <w:szCs w:val="20"/>
              </w:rPr>
              <w:t>Πιστεύω ότι η Νοσηλευτική είναι ένα επιστημονικό πεδίο όπου οι Νέες Τεχνολογίες είναι απαραίτητες</w:t>
            </w:r>
          </w:p>
        </w:tc>
        <w:tc>
          <w:tcPr>
            <w:tcW w:w="79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 1</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2</w:t>
            </w:r>
          </w:p>
        </w:tc>
        <w:tc>
          <w:tcPr>
            <w:tcW w:w="785"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3</w:t>
            </w:r>
          </w:p>
        </w:tc>
        <w:tc>
          <w:tcPr>
            <w:tcW w:w="75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4</w:t>
            </w:r>
          </w:p>
        </w:tc>
        <w:tc>
          <w:tcPr>
            <w:tcW w:w="798" w:type="pct"/>
            <w:shd w:val="clear" w:color="auto" w:fill="F2F2F2"/>
            <w:tcMar>
              <w:top w:w="0" w:type="dxa"/>
              <w:left w:w="0" w:type="dxa"/>
              <w:bottom w:w="0" w:type="dxa"/>
              <w:right w:w="0" w:type="dxa"/>
            </w:tcMar>
            <w:vAlign w:val="center"/>
            <w:hideMark/>
          </w:tcPr>
          <w:p w:rsidR="00CE1D0E" w:rsidRPr="00CE1D0E" w:rsidRDefault="00CE1D0E" w:rsidP="00CE1D0E">
            <w:pPr>
              <w:spacing w:after="0" w:line="240" w:lineRule="auto"/>
              <w:ind w:left="425"/>
              <w:jc w:val="center"/>
              <w:rPr>
                <w:rFonts w:ascii="Arial Narrow" w:eastAsia="Times New Roman" w:hAnsi="Arial Narrow" w:cs="Times New Roman"/>
                <w:sz w:val="20"/>
                <w:szCs w:val="20"/>
              </w:rPr>
            </w:pPr>
            <w:r w:rsidRPr="00CE1D0E">
              <w:rPr>
                <w:rFonts w:ascii="Arial Narrow" w:eastAsia="Times New Roman" w:hAnsi="Arial Narrow" w:cs="Times New Roman"/>
                <w:sz w:val="20"/>
                <w:szCs w:val="20"/>
              </w:rPr>
              <w:t>5</w:t>
            </w:r>
          </w:p>
        </w:tc>
      </w:tr>
    </w:tbl>
    <w:p w:rsidR="00CE1D0E" w:rsidRPr="00CE1D0E" w:rsidRDefault="00CE1D0E" w:rsidP="00CE1D0E">
      <w:pPr>
        <w:spacing w:after="0" w:line="240" w:lineRule="auto"/>
        <w:ind w:left="1440"/>
        <w:jc w:val="left"/>
        <w:rPr>
          <w:rFonts w:cs="Times New Roman"/>
          <w:sz w:val="22"/>
          <w:szCs w:val="22"/>
        </w:rPr>
      </w:pPr>
    </w:p>
    <w:p w:rsidR="00CE1D0E" w:rsidRPr="00CE1D0E" w:rsidRDefault="00BE27B3" w:rsidP="00CE1D0E">
      <w:pPr>
        <w:spacing w:after="240" w:line="240" w:lineRule="auto"/>
        <w:ind w:left="425"/>
        <w:jc w:val="left"/>
        <w:rPr>
          <w:rFonts w:cs="Times New Roman"/>
          <w:sz w:val="22"/>
          <w:szCs w:val="22"/>
        </w:rPr>
      </w:pPr>
      <w:r>
        <w:rPr>
          <w:rFonts w:cs="Times New Roman"/>
          <w:noProof/>
          <w:sz w:val="22"/>
          <w:szCs w:val="22"/>
          <w:lang w:eastAsia="el-GR"/>
        </w:rPr>
        <mc:AlternateContent>
          <mc:Choice Requires="wps">
            <w:drawing>
              <wp:anchor distT="0" distB="0" distL="114300" distR="114300" simplePos="0" relativeHeight="251684352" behindDoc="0" locked="0" layoutInCell="0" allowOverlap="1" wp14:anchorId="42A2F03B" wp14:editId="7FE6CE9D">
                <wp:simplePos x="0" y="0"/>
                <wp:positionH relativeFrom="margin">
                  <wp:posOffset>3584575</wp:posOffset>
                </wp:positionH>
                <wp:positionV relativeFrom="margin">
                  <wp:posOffset>8167370</wp:posOffset>
                </wp:positionV>
                <wp:extent cx="2774950" cy="532130"/>
                <wp:effectExtent l="0" t="0" r="25400" b="20320"/>
                <wp:wrapSquare wrapText="bothSides"/>
                <wp:docPr id="694" name="Αυτόματο Σχήμα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4950" cy="532130"/>
                        </a:xfrm>
                        <a:prstGeom prst="bracketPair">
                          <a:avLst>
                            <a:gd name="adj" fmla="val 8051"/>
                          </a:avLst>
                        </a:prstGeom>
                        <a:noFill/>
                        <a:ln w="9525" cap="flat" cmpd="sng" algn="ctr">
                          <a:solidFill>
                            <a:srgbClr val="4F81BD">
                              <a:shade val="95000"/>
                              <a:satMod val="105000"/>
                            </a:srgbClr>
                          </a:solidFill>
                          <a:prstDash val="solid"/>
                          <a:headEnd/>
                          <a:tailEnd/>
                        </a:ln>
                        <a:effectLst/>
                        <a:extLst/>
                      </wps:spPr>
                      <wps:txbx>
                        <w:txbxContent>
                          <w:p w:rsidR="00F95702" w:rsidRPr="00F754C9" w:rsidRDefault="00F95702" w:rsidP="00CE1D0E">
                            <w:pPr>
                              <w:spacing w:after="0"/>
                              <w:jc w:val="center"/>
                              <w:rPr>
                                <w:b/>
                                <w:i/>
                                <w:iCs/>
                              </w:rPr>
                            </w:pPr>
                            <w:r w:rsidRPr="00F754C9">
                              <w:rPr>
                                <w:b/>
                                <w:i/>
                                <w:iCs/>
                              </w:rPr>
                              <w:t>Σας Ευχαριστώ θερμά</w:t>
                            </w:r>
                          </w:p>
                        </w:txbxContent>
                      </wps:txbx>
                      <wps:bodyPr rot="0" vert="horz" wrap="square" lIns="45720" tIns="45720" rIns="4572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2A2F03B"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Αυτόματο Σχήμα 2" o:spid="_x0000_s1035" type="#_x0000_t185" style="position:absolute;left:0;text-align:left;margin-left:282.25pt;margin-top:643.1pt;width:218.5pt;height:41.9pt;z-index:2516843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" o:allowincell="f" adj="1739" strokecolor="#4a7ebb">
                <v:textbox inset="3.6pt,,3.6pt">
                  <w:txbxContent>
                    <w:p w:rsidR="00F95702" w:rsidRPr="00F754C9" w:rsidRDefault="00F95702" w:rsidP="00CE1D0E">
                      <w:pPr>
                        <w:spacing w:after="0"/>
                        <w:jc w:val="center"/>
                        <w:rPr>
                          <w:b/>
                          <w:i/>
                          <w:iCs/>
                        </w:rPr>
                      </w:pPr>
                      <w:r w:rsidRPr="00F754C9">
                        <w:rPr>
                          <w:b/>
                          <w:i/>
                          <w:iCs/>
                        </w:rPr>
                        <w:t>Σας Ευχαριστώ θερμά</w:t>
                      </w:r>
                    </w:p>
                  </w:txbxContent>
                </v:textbox>
                <w10:wrap type="square" anchorx="margin" anchory="margin"/>
              </v:shape>
            </w:pict>
          </mc:Fallback>
        </mc:AlternateContent>
      </w:r>
    </w:p>
    <w:p w:rsidR="001222CB" w:rsidRDefault="001222CB">
      <w:r>
        <w:br w:type="page"/>
      </w:r>
    </w:p>
    <w:p w:rsidR="00DB21E1" w:rsidRDefault="00DB21E1"/>
    <w:sectPr w:rsidR="00DB21E1" w:rsidSect="00500695">
      <w:pgSz w:w="11906" w:h="16838" w:code="9"/>
      <w:pgMar w:top="1134" w:right="1134" w:bottom="1134" w:left="1134" w:header="283" w:footer="510" w:gutter="28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2614" w:rsidRDefault="008A2614" w:rsidP="00B77602">
      <w:pPr>
        <w:spacing w:before="0" w:after="0" w:line="240" w:lineRule="auto"/>
      </w:pPr>
      <w:r>
        <w:separator/>
      </w:r>
    </w:p>
  </w:endnote>
  <w:endnote w:type="continuationSeparator" w:id="0">
    <w:p w:rsidR="008A2614" w:rsidRDefault="008A2614" w:rsidP="00B7760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1"/>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1"/>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ook Antiqua">
    <w:panose1 w:val="02040602050305030304"/>
    <w:charset w:val="A1"/>
    <w:family w:val="roman"/>
    <w:pitch w:val="variable"/>
    <w:sig w:usb0="00000287" w:usb1="00000000" w:usb2="00000000" w:usb3="00000000" w:csb0="0000009F" w:csb1="00000000"/>
  </w:font>
  <w:font w:name="Garamond">
    <w:panose1 w:val="02020404030301010803"/>
    <w:charset w:val="A1"/>
    <w:family w:val="roman"/>
    <w:pitch w:val="variable"/>
    <w:sig w:usb0="00000287" w:usb1="00000000" w:usb2="00000000" w:usb3="00000000" w:csb0="0000009F" w:csb1="00000000"/>
  </w:font>
  <w:font w:name="Calibri">
    <w:panose1 w:val="020F0502020204030204"/>
    <w:charset w:val="A1"/>
    <w:family w:val="swiss"/>
    <w:pitch w:val="variable"/>
    <w:sig w:usb0="E00002FF" w:usb1="4000ACFF" w:usb2="00000001" w:usb3="00000000" w:csb0="0000019F" w:csb1="00000000"/>
  </w:font>
  <w:font w:name="Cambria">
    <w:panose1 w:val="02040503050406030204"/>
    <w:charset w:val="A1"/>
    <w:family w:val="roman"/>
    <w:pitch w:val="variable"/>
    <w:sig w:usb0="E00002FF" w:usb1="400004FF" w:usb2="00000000" w:usb3="00000000" w:csb0="0000019F" w:csb1="00000000"/>
  </w:font>
  <w:font w:name="Tahoma">
    <w:panose1 w:val="020B0604030504040204"/>
    <w:charset w:val="A1"/>
    <w:family w:val="swiss"/>
    <w:pitch w:val="variable"/>
    <w:sig w:usb0="E1002EFF" w:usb1="C000605B" w:usb2="00000029" w:usb3="00000000" w:csb0="000101FF" w:csb1="00000000"/>
  </w:font>
  <w:font w:name="Frutiger 45 Light">
    <w:altName w:val="Arial"/>
    <w:panose1 w:val="00000000000000000000"/>
    <w:charset w:val="00"/>
    <w:family w:val="swiss"/>
    <w:notTrueType/>
    <w:pitch w:val="default"/>
    <w:sig w:usb0="00000003" w:usb1="00000000" w:usb2="00000000" w:usb3="00000000" w:csb0="00000001" w:csb1="00000000"/>
  </w:font>
  <w:font w:name="Arial Narrow">
    <w:panose1 w:val="020B0606020202030204"/>
    <w:charset w:val="A1"/>
    <w:family w:val="swiss"/>
    <w:pitch w:val="variable"/>
    <w:sig w:usb0="00000287" w:usb1="00000800" w:usb2="00000000" w:usb3="00000000" w:csb0="0000009F" w:csb1="00000000"/>
  </w:font>
  <w:font w:name="Arial">
    <w:panose1 w:val="020B0604020202020204"/>
    <w:charset w:val="A1"/>
    <w:family w:val="swiss"/>
    <w:pitch w:val="variable"/>
    <w:sig w:usb0="E0002EFF" w:usb1="C0007843" w:usb2="00000009" w:usb3="00000000" w:csb0="000001FF" w:csb1="00000000"/>
  </w:font>
  <w:font w:name="WarnockPro-Regular">
    <w:altName w:val="MS Mincho"/>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00"/>
    <w:family w:val="roman"/>
    <w:notTrueType/>
    <w:pitch w:val="default"/>
    <w:sig w:usb0="00000083" w:usb1="08070000" w:usb2="00000010" w:usb3="00000000" w:csb0="00020009" w:csb1="00000000"/>
  </w:font>
  <w:font w:name="TimesNewRoman">
    <w:altName w:val="MS Mincho"/>
    <w:panose1 w:val="00000000000000000000"/>
    <w:charset w:val="80"/>
    <w:family w:val="auto"/>
    <w:notTrueType/>
    <w:pitch w:val="default"/>
    <w:sig w:usb0="00000000" w:usb1="08070000" w:usb2="00000010" w:usb3="00000000" w:csb0="00020000" w:csb1="00000000"/>
  </w:font>
  <w:font w:name="Open Sans">
    <w:altName w:val="Times New Roman"/>
    <w:charset w:val="00"/>
    <w:family w:val="auto"/>
    <w:pitch w:val="default"/>
  </w:font>
  <w:font w:name="Cambria Math">
    <w:panose1 w:val="02040503050406030204"/>
    <w:charset w:val="01"/>
    <w:family w:val="roman"/>
    <w:notTrueType/>
    <w:pitch w:val="variable"/>
  </w:font>
  <w:font w:name="MS Gothic">
    <w:altName w:val="ＭＳ ゴシック"/>
    <w:panose1 w:val="020B0609070205080204"/>
    <w:charset w:val="80"/>
    <w:family w:val="moder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07437707"/>
      <w:docPartObj>
        <w:docPartGallery w:val="Page Numbers (Bottom of Page)"/>
        <w:docPartUnique/>
      </w:docPartObj>
    </w:sdtPr>
    <w:sdtEndPr/>
    <w:sdtContent>
      <w:p w:rsidR="00C71AF0" w:rsidRDefault="00C71AF0">
        <w:pPr>
          <w:pStyle w:val="af2"/>
          <w:jc w:val="center"/>
        </w:pPr>
        <w:r>
          <w:fldChar w:fldCharType="begin"/>
        </w:r>
        <w:r>
          <w:instrText>PAGE   \* MERGEFORMAT</w:instrText>
        </w:r>
        <w:r>
          <w:fldChar w:fldCharType="separate"/>
        </w:r>
        <w:r w:rsidR="00370607">
          <w:rPr>
            <w:noProof/>
          </w:rPr>
          <w:t>6</w:t>
        </w:r>
        <w:r>
          <w:fldChar w:fldCharType="end"/>
        </w:r>
      </w:p>
    </w:sdtContent>
  </w:sdt>
  <w:p w:rsidR="00F95702" w:rsidRDefault="00F95702">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2614" w:rsidRDefault="008A2614" w:rsidP="00B77602">
      <w:pPr>
        <w:spacing w:before="0" w:after="0" w:line="240" w:lineRule="auto"/>
      </w:pPr>
      <w:r>
        <w:separator/>
      </w:r>
    </w:p>
  </w:footnote>
  <w:footnote w:type="continuationSeparator" w:id="0">
    <w:p w:rsidR="008A2614" w:rsidRDefault="008A2614" w:rsidP="00B77602">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5702" w:rsidRPr="00500695" w:rsidRDefault="00F95702" w:rsidP="008C354F">
    <w:pPr>
      <w:pStyle w:val="af1"/>
      <w:tabs>
        <w:tab w:val="clear" w:pos="4153"/>
        <w:tab w:val="center" w:pos="1843"/>
      </w:tabs>
      <w:jc w:val="right"/>
      <w:rPr>
        <w:rFonts w:ascii="Times New Roman" w:hAnsi="Times New Roman" w:cs="Times New Roman"/>
        <w:sz w:val="18"/>
      </w:rPr>
    </w:pPr>
    <w:r w:rsidRPr="00500695">
      <w:rPr>
        <w:rFonts w:ascii="Times New Roman" w:hAnsi="Times New Roman" w:cs="Times New Roman"/>
        <w:sz w:val="18"/>
      </w:rPr>
      <w:tab/>
    </w:r>
    <w:r>
      <w:rPr>
        <w:rFonts w:ascii="Times New Roman" w:hAnsi="Times New Roman" w:cs="Times New Roman"/>
        <w:sz w:val="18"/>
      </w:rPr>
      <w:t>Ελένη Γ. Χριστοδούλου    Σπάρτη</w:t>
    </w:r>
    <w:r w:rsidRPr="00500695">
      <w:rPr>
        <w:rFonts w:ascii="Times New Roman" w:hAnsi="Times New Roman" w:cs="Times New Roman"/>
        <w:sz w:val="18"/>
      </w:rPr>
      <w:t xml:space="preserve"> 2015</w:t>
    </w:r>
  </w:p>
  <w:p w:rsidR="00F95702" w:rsidRDefault="00F95702">
    <w:pPr>
      <w:pStyle w:val="af1"/>
    </w:pPr>
  </w:p>
  <w:p w:rsidR="00F95702" w:rsidRDefault="00F95702">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C540A4"/>
    <w:multiLevelType w:val="hybridMultilevel"/>
    <w:tmpl w:val="9A4CBD32"/>
    <w:lvl w:ilvl="0" w:tplc="719282C8">
      <w:start w:val="1"/>
      <w:numFmt w:val="decimal"/>
      <w:lvlText w:val="%1)"/>
      <w:lvlJc w:val="left"/>
      <w:pPr>
        <w:ind w:left="720" w:hanging="360"/>
      </w:pPr>
      <w:rPr>
        <w:rFonts w:ascii="Times New Roman" w:hAnsi="Times New Roman" w:hint="default"/>
        <w:b w:val="0"/>
        <w:i w:val="0"/>
        <w:sz w:val="24"/>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 w15:restartNumberingAfterBreak="0">
    <w:nsid w:val="040024A2"/>
    <w:multiLevelType w:val="hybridMultilevel"/>
    <w:tmpl w:val="221E403E"/>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15:restartNumberingAfterBreak="0">
    <w:nsid w:val="04BA0DFB"/>
    <w:multiLevelType w:val="hybridMultilevel"/>
    <w:tmpl w:val="F4E6AA7A"/>
    <w:lvl w:ilvl="0" w:tplc="FB86D1F2">
      <w:start w:val="1"/>
      <w:numFmt w:val="decimal"/>
      <w:lvlText w:val="%1."/>
      <w:lvlJc w:val="left"/>
      <w:pPr>
        <w:ind w:left="720" w:hanging="360"/>
      </w:pPr>
      <w:rPr>
        <w:rFonts w:ascii="Book Antiqua" w:hAnsi="Book Antiqua" w:hint="default"/>
        <w:b w:val="0"/>
        <w:i w:val="0"/>
        <w:color w:val="auto"/>
        <w:position w:val="0"/>
        <w:sz w:val="24"/>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 w15:restartNumberingAfterBreak="0">
    <w:nsid w:val="06384479"/>
    <w:multiLevelType w:val="multilevel"/>
    <w:tmpl w:val="32CE81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655E37"/>
    <w:multiLevelType w:val="multilevel"/>
    <w:tmpl w:val="8C60A1D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C26420D"/>
    <w:multiLevelType w:val="hybridMultilevel"/>
    <w:tmpl w:val="7EDE925C"/>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 w15:restartNumberingAfterBreak="0">
    <w:nsid w:val="0EE40337"/>
    <w:multiLevelType w:val="hybridMultilevel"/>
    <w:tmpl w:val="FCEA2E78"/>
    <w:lvl w:ilvl="0" w:tplc="04080001">
      <w:start w:val="1"/>
      <w:numFmt w:val="bullet"/>
      <w:lvlText w:val=""/>
      <w:lvlJc w:val="left"/>
      <w:pPr>
        <w:ind w:left="1440" w:hanging="360"/>
      </w:pPr>
      <w:rPr>
        <w:rFonts w:ascii="Symbol" w:hAnsi="Symbol"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7" w15:restartNumberingAfterBreak="0">
    <w:nsid w:val="0F0566C3"/>
    <w:multiLevelType w:val="hybridMultilevel"/>
    <w:tmpl w:val="2E643AA0"/>
    <w:lvl w:ilvl="0" w:tplc="0A40963A">
      <w:start w:val="1"/>
      <w:numFmt w:val="decimal"/>
      <w:lvlText w:val="%1."/>
      <w:lvlJc w:val="left"/>
      <w:pPr>
        <w:ind w:left="360" w:hanging="360"/>
      </w:pPr>
      <w:rPr>
        <w:rFonts w:ascii="Times New Roman" w:hAnsi="Times New Roman" w:hint="default"/>
        <w:b w:val="0"/>
        <w:i w:val="0"/>
        <w:sz w:val="24"/>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8" w15:restartNumberingAfterBreak="0">
    <w:nsid w:val="0F515A82"/>
    <w:multiLevelType w:val="hybridMultilevel"/>
    <w:tmpl w:val="099CF19E"/>
    <w:lvl w:ilvl="0" w:tplc="719282C8">
      <w:start w:val="1"/>
      <w:numFmt w:val="decimal"/>
      <w:lvlText w:val="%1)"/>
      <w:lvlJc w:val="left"/>
      <w:pPr>
        <w:ind w:left="720" w:hanging="360"/>
      </w:pPr>
      <w:rPr>
        <w:rFonts w:ascii="Times New Roman" w:hAnsi="Times New Roman" w:hint="default"/>
        <w:b w:val="0"/>
        <w:i w:val="0"/>
        <w:sz w:val="24"/>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9" w15:restartNumberingAfterBreak="0">
    <w:nsid w:val="0FD210AC"/>
    <w:multiLevelType w:val="multilevel"/>
    <w:tmpl w:val="E466C0E8"/>
    <w:styleLink w:val="5"/>
    <w:lvl w:ilvl="0">
      <w:start w:val="1"/>
      <w:numFmt w:val="ordinal"/>
      <w:lvlText w:val="%1"/>
      <w:lvlJc w:val="left"/>
      <w:pPr>
        <w:ind w:left="432" w:hanging="432"/>
      </w:pPr>
      <w:rPr>
        <w:rFonts w:ascii="Times New Roman" w:hAnsi="Times New Roman"/>
        <w:sz w:val="28"/>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10757A41"/>
    <w:multiLevelType w:val="multilevel"/>
    <w:tmpl w:val="B00C48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6C666E4"/>
    <w:multiLevelType w:val="hybridMultilevel"/>
    <w:tmpl w:val="0608D3EE"/>
    <w:lvl w:ilvl="0" w:tplc="719282C8">
      <w:start w:val="1"/>
      <w:numFmt w:val="decimal"/>
      <w:lvlText w:val="%1)"/>
      <w:lvlJc w:val="left"/>
      <w:pPr>
        <w:ind w:left="360" w:hanging="360"/>
      </w:pPr>
      <w:rPr>
        <w:rFonts w:ascii="Times New Roman" w:hAnsi="Times New Roman" w:hint="default"/>
        <w:b w:val="0"/>
        <w:i w:val="0"/>
        <w:sz w:val="24"/>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2" w15:restartNumberingAfterBreak="0">
    <w:nsid w:val="191D1E95"/>
    <w:multiLevelType w:val="multilevel"/>
    <w:tmpl w:val="E466C0E8"/>
    <w:numStyleLink w:val="5"/>
  </w:abstractNum>
  <w:abstractNum w:abstractNumId="13" w15:restartNumberingAfterBreak="0">
    <w:nsid w:val="1C983AE7"/>
    <w:multiLevelType w:val="hybridMultilevel"/>
    <w:tmpl w:val="CB7E1EA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15:restartNumberingAfterBreak="0">
    <w:nsid w:val="1F083E11"/>
    <w:multiLevelType w:val="hybridMultilevel"/>
    <w:tmpl w:val="9034899E"/>
    <w:lvl w:ilvl="0" w:tplc="04080001">
      <w:start w:val="1"/>
      <w:numFmt w:val="bullet"/>
      <w:lvlText w:val=""/>
      <w:lvlJc w:val="left"/>
      <w:pPr>
        <w:ind w:left="720" w:hanging="360"/>
      </w:pPr>
      <w:rPr>
        <w:rFonts w:ascii="Symbol" w:hAnsi="Symbol" w:hint="default"/>
      </w:rPr>
    </w:lvl>
    <w:lvl w:ilvl="1" w:tplc="6C6C0544">
      <w:numFmt w:val="bullet"/>
      <w:lvlText w:val="•"/>
      <w:lvlJc w:val="left"/>
      <w:pPr>
        <w:ind w:left="1440" w:hanging="360"/>
      </w:pPr>
      <w:rPr>
        <w:rFonts w:ascii="Garamond" w:eastAsiaTheme="minorHAnsi" w:hAnsi="Garamond" w:cs="Times New Roman"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5" w15:restartNumberingAfterBreak="0">
    <w:nsid w:val="20B8755C"/>
    <w:multiLevelType w:val="hybridMultilevel"/>
    <w:tmpl w:val="0D2EF8BE"/>
    <w:lvl w:ilvl="0" w:tplc="719282C8">
      <w:start w:val="1"/>
      <w:numFmt w:val="decimal"/>
      <w:lvlText w:val="%1)"/>
      <w:lvlJc w:val="left"/>
      <w:pPr>
        <w:ind w:left="786" w:hanging="360"/>
      </w:pPr>
      <w:rPr>
        <w:rFonts w:ascii="Times New Roman" w:hAnsi="Times New Roman" w:hint="default"/>
        <w:b w:val="0"/>
        <w:i w:val="0"/>
        <w:sz w:val="24"/>
      </w:rPr>
    </w:lvl>
    <w:lvl w:ilvl="1" w:tplc="04080019" w:tentative="1">
      <w:start w:val="1"/>
      <w:numFmt w:val="lowerLetter"/>
      <w:lvlText w:val="%2."/>
      <w:lvlJc w:val="left"/>
      <w:pPr>
        <w:ind w:left="1506" w:hanging="360"/>
      </w:pPr>
    </w:lvl>
    <w:lvl w:ilvl="2" w:tplc="0408001B" w:tentative="1">
      <w:start w:val="1"/>
      <w:numFmt w:val="lowerRoman"/>
      <w:lvlText w:val="%3."/>
      <w:lvlJc w:val="right"/>
      <w:pPr>
        <w:ind w:left="2226" w:hanging="180"/>
      </w:pPr>
    </w:lvl>
    <w:lvl w:ilvl="3" w:tplc="0408000F" w:tentative="1">
      <w:start w:val="1"/>
      <w:numFmt w:val="decimal"/>
      <w:lvlText w:val="%4."/>
      <w:lvlJc w:val="left"/>
      <w:pPr>
        <w:ind w:left="2946" w:hanging="360"/>
      </w:pPr>
    </w:lvl>
    <w:lvl w:ilvl="4" w:tplc="04080019" w:tentative="1">
      <w:start w:val="1"/>
      <w:numFmt w:val="lowerLetter"/>
      <w:lvlText w:val="%5."/>
      <w:lvlJc w:val="left"/>
      <w:pPr>
        <w:ind w:left="3666" w:hanging="360"/>
      </w:pPr>
    </w:lvl>
    <w:lvl w:ilvl="5" w:tplc="0408001B" w:tentative="1">
      <w:start w:val="1"/>
      <w:numFmt w:val="lowerRoman"/>
      <w:lvlText w:val="%6."/>
      <w:lvlJc w:val="right"/>
      <w:pPr>
        <w:ind w:left="4386" w:hanging="180"/>
      </w:pPr>
    </w:lvl>
    <w:lvl w:ilvl="6" w:tplc="0408000F" w:tentative="1">
      <w:start w:val="1"/>
      <w:numFmt w:val="decimal"/>
      <w:lvlText w:val="%7."/>
      <w:lvlJc w:val="left"/>
      <w:pPr>
        <w:ind w:left="5106" w:hanging="360"/>
      </w:pPr>
    </w:lvl>
    <w:lvl w:ilvl="7" w:tplc="04080019" w:tentative="1">
      <w:start w:val="1"/>
      <w:numFmt w:val="lowerLetter"/>
      <w:lvlText w:val="%8."/>
      <w:lvlJc w:val="left"/>
      <w:pPr>
        <w:ind w:left="5826" w:hanging="360"/>
      </w:pPr>
    </w:lvl>
    <w:lvl w:ilvl="8" w:tplc="0408001B" w:tentative="1">
      <w:start w:val="1"/>
      <w:numFmt w:val="lowerRoman"/>
      <w:lvlText w:val="%9."/>
      <w:lvlJc w:val="right"/>
      <w:pPr>
        <w:ind w:left="6546" w:hanging="180"/>
      </w:pPr>
    </w:lvl>
  </w:abstractNum>
  <w:abstractNum w:abstractNumId="16" w15:restartNumberingAfterBreak="0">
    <w:nsid w:val="22403925"/>
    <w:multiLevelType w:val="hybridMultilevel"/>
    <w:tmpl w:val="11683584"/>
    <w:lvl w:ilvl="0" w:tplc="0A40963A">
      <w:start w:val="1"/>
      <w:numFmt w:val="decimal"/>
      <w:lvlText w:val="%1."/>
      <w:lvlJc w:val="left"/>
      <w:pPr>
        <w:ind w:left="1004" w:hanging="360"/>
      </w:pPr>
      <w:rPr>
        <w:rFonts w:ascii="Times New Roman" w:hAnsi="Times New Roman" w:hint="default"/>
        <w:b w:val="0"/>
        <w:i w:val="0"/>
        <w:sz w:val="24"/>
      </w:rPr>
    </w:lvl>
    <w:lvl w:ilvl="1" w:tplc="04080019" w:tentative="1">
      <w:start w:val="1"/>
      <w:numFmt w:val="lowerLetter"/>
      <w:lvlText w:val="%2."/>
      <w:lvlJc w:val="left"/>
      <w:pPr>
        <w:ind w:left="1724" w:hanging="360"/>
      </w:pPr>
    </w:lvl>
    <w:lvl w:ilvl="2" w:tplc="0408001B" w:tentative="1">
      <w:start w:val="1"/>
      <w:numFmt w:val="lowerRoman"/>
      <w:lvlText w:val="%3."/>
      <w:lvlJc w:val="right"/>
      <w:pPr>
        <w:ind w:left="2444" w:hanging="180"/>
      </w:pPr>
    </w:lvl>
    <w:lvl w:ilvl="3" w:tplc="0408000F" w:tentative="1">
      <w:start w:val="1"/>
      <w:numFmt w:val="decimal"/>
      <w:lvlText w:val="%4."/>
      <w:lvlJc w:val="left"/>
      <w:pPr>
        <w:ind w:left="3164" w:hanging="360"/>
      </w:pPr>
    </w:lvl>
    <w:lvl w:ilvl="4" w:tplc="04080019" w:tentative="1">
      <w:start w:val="1"/>
      <w:numFmt w:val="lowerLetter"/>
      <w:lvlText w:val="%5."/>
      <w:lvlJc w:val="left"/>
      <w:pPr>
        <w:ind w:left="3884" w:hanging="360"/>
      </w:pPr>
    </w:lvl>
    <w:lvl w:ilvl="5" w:tplc="0408001B" w:tentative="1">
      <w:start w:val="1"/>
      <w:numFmt w:val="lowerRoman"/>
      <w:lvlText w:val="%6."/>
      <w:lvlJc w:val="right"/>
      <w:pPr>
        <w:ind w:left="4604" w:hanging="180"/>
      </w:pPr>
    </w:lvl>
    <w:lvl w:ilvl="6" w:tplc="0408000F" w:tentative="1">
      <w:start w:val="1"/>
      <w:numFmt w:val="decimal"/>
      <w:lvlText w:val="%7."/>
      <w:lvlJc w:val="left"/>
      <w:pPr>
        <w:ind w:left="5324" w:hanging="360"/>
      </w:pPr>
    </w:lvl>
    <w:lvl w:ilvl="7" w:tplc="04080019" w:tentative="1">
      <w:start w:val="1"/>
      <w:numFmt w:val="lowerLetter"/>
      <w:lvlText w:val="%8."/>
      <w:lvlJc w:val="left"/>
      <w:pPr>
        <w:ind w:left="6044" w:hanging="360"/>
      </w:pPr>
    </w:lvl>
    <w:lvl w:ilvl="8" w:tplc="0408001B" w:tentative="1">
      <w:start w:val="1"/>
      <w:numFmt w:val="lowerRoman"/>
      <w:lvlText w:val="%9."/>
      <w:lvlJc w:val="right"/>
      <w:pPr>
        <w:ind w:left="6764" w:hanging="180"/>
      </w:pPr>
    </w:lvl>
  </w:abstractNum>
  <w:abstractNum w:abstractNumId="17" w15:restartNumberingAfterBreak="0">
    <w:nsid w:val="235B1580"/>
    <w:multiLevelType w:val="hybridMultilevel"/>
    <w:tmpl w:val="EFA654F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8" w15:restartNumberingAfterBreak="0">
    <w:nsid w:val="24C12E40"/>
    <w:multiLevelType w:val="hybridMultilevel"/>
    <w:tmpl w:val="EF3A4700"/>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9" w15:restartNumberingAfterBreak="0">
    <w:nsid w:val="264728F9"/>
    <w:multiLevelType w:val="hybridMultilevel"/>
    <w:tmpl w:val="251298E6"/>
    <w:lvl w:ilvl="0" w:tplc="719282C8">
      <w:start w:val="1"/>
      <w:numFmt w:val="decimal"/>
      <w:lvlText w:val="%1)"/>
      <w:lvlJc w:val="left"/>
      <w:pPr>
        <w:ind w:left="1208" w:hanging="360"/>
      </w:pPr>
      <w:rPr>
        <w:rFonts w:ascii="Times New Roman" w:hAnsi="Times New Roman" w:hint="default"/>
        <w:b w:val="0"/>
        <w:i w:val="0"/>
        <w:sz w:val="24"/>
      </w:rPr>
    </w:lvl>
    <w:lvl w:ilvl="1" w:tplc="04080019" w:tentative="1">
      <w:start w:val="1"/>
      <w:numFmt w:val="lowerLetter"/>
      <w:lvlText w:val="%2."/>
      <w:lvlJc w:val="left"/>
      <w:pPr>
        <w:ind w:left="1928" w:hanging="360"/>
      </w:pPr>
    </w:lvl>
    <w:lvl w:ilvl="2" w:tplc="0408001B" w:tentative="1">
      <w:start w:val="1"/>
      <w:numFmt w:val="lowerRoman"/>
      <w:lvlText w:val="%3."/>
      <w:lvlJc w:val="right"/>
      <w:pPr>
        <w:ind w:left="2648" w:hanging="180"/>
      </w:pPr>
    </w:lvl>
    <w:lvl w:ilvl="3" w:tplc="0408000F" w:tentative="1">
      <w:start w:val="1"/>
      <w:numFmt w:val="decimal"/>
      <w:lvlText w:val="%4."/>
      <w:lvlJc w:val="left"/>
      <w:pPr>
        <w:ind w:left="3368" w:hanging="360"/>
      </w:pPr>
    </w:lvl>
    <w:lvl w:ilvl="4" w:tplc="04080019" w:tentative="1">
      <w:start w:val="1"/>
      <w:numFmt w:val="lowerLetter"/>
      <w:lvlText w:val="%5."/>
      <w:lvlJc w:val="left"/>
      <w:pPr>
        <w:ind w:left="4088" w:hanging="360"/>
      </w:pPr>
    </w:lvl>
    <w:lvl w:ilvl="5" w:tplc="0408001B" w:tentative="1">
      <w:start w:val="1"/>
      <w:numFmt w:val="lowerRoman"/>
      <w:lvlText w:val="%6."/>
      <w:lvlJc w:val="right"/>
      <w:pPr>
        <w:ind w:left="4808" w:hanging="180"/>
      </w:pPr>
    </w:lvl>
    <w:lvl w:ilvl="6" w:tplc="0408000F" w:tentative="1">
      <w:start w:val="1"/>
      <w:numFmt w:val="decimal"/>
      <w:lvlText w:val="%7."/>
      <w:lvlJc w:val="left"/>
      <w:pPr>
        <w:ind w:left="5528" w:hanging="360"/>
      </w:pPr>
    </w:lvl>
    <w:lvl w:ilvl="7" w:tplc="04080019" w:tentative="1">
      <w:start w:val="1"/>
      <w:numFmt w:val="lowerLetter"/>
      <w:lvlText w:val="%8."/>
      <w:lvlJc w:val="left"/>
      <w:pPr>
        <w:ind w:left="6248" w:hanging="360"/>
      </w:pPr>
    </w:lvl>
    <w:lvl w:ilvl="8" w:tplc="0408001B" w:tentative="1">
      <w:start w:val="1"/>
      <w:numFmt w:val="lowerRoman"/>
      <w:lvlText w:val="%9."/>
      <w:lvlJc w:val="right"/>
      <w:pPr>
        <w:ind w:left="6968" w:hanging="180"/>
      </w:pPr>
    </w:lvl>
  </w:abstractNum>
  <w:abstractNum w:abstractNumId="20" w15:restartNumberingAfterBreak="0">
    <w:nsid w:val="26A53E81"/>
    <w:multiLevelType w:val="hybridMultilevel"/>
    <w:tmpl w:val="4AA2BE08"/>
    <w:lvl w:ilvl="0" w:tplc="719282C8">
      <w:start w:val="1"/>
      <w:numFmt w:val="decimal"/>
      <w:lvlText w:val="%1)"/>
      <w:lvlJc w:val="left"/>
      <w:pPr>
        <w:ind w:left="720" w:hanging="360"/>
      </w:pPr>
      <w:rPr>
        <w:rFonts w:ascii="Times New Roman" w:hAnsi="Times New Roman" w:hint="default"/>
        <w:b w:val="0"/>
        <w:i w:val="0"/>
        <w:sz w:val="24"/>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1" w15:restartNumberingAfterBreak="0">
    <w:nsid w:val="26E4213A"/>
    <w:multiLevelType w:val="multilevel"/>
    <w:tmpl w:val="0408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9A27959"/>
    <w:multiLevelType w:val="hybridMultilevel"/>
    <w:tmpl w:val="279CE4CE"/>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3" w15:restartNumberingAfterBreak="0">
    <w:nsid w:val="2C9D411A"/>
    <w:multiLevelType w:val="multilevel"/>
    <w:tmpl w:val="E466C0E8"/>
    <w:lvl w:ilvl="0">
      <w:start w:val="1"/>
      <w:numFmt w:val="decimal"/>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0"/>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24" w15:restartNumberingAfterBreak="0">
    <w:nsid w:val="2EF34A11"/>
    <w:multiLevelType w:val="hybridMultilevel"/>
    <w:tmpl w:val="6AB28716"/>
    <w:lvl w:ilvl="0" w:tplc="719282C8">
      <w:start w:val="1"/>
      <w:numFmt w:val="decimal"/>
      <w:lvlText w:val="%1)"/>
      <w:lvlJc w:val="left"/>
      <w:pPr>
        <w:ind w:left="1500" w:hanging="360"/>
      </w:pPr>
      <w:rPr>
        <w:rFonts w:ascii="Times New Roman" w:hAnsi="Times New Roman" w:hint="default"/>
        <w:b w:val="0"/>
        <w:i w:val="0"/>
        <w:sz w:val="24"/>
      </w:rPr>
    </w:lvl>
    <w:lvl w:ilvl="1" w:tplc="04080019" w:tentative="1">
      <w:start w:val="1"/>
      <w:numFmt w:val="lowerLetter"/>
      <w:lvlText w:val="%2."/>
      <w:lvlJc w:val="left"/>
      <w:pPr>
        <w:ind w:left="2220" w:hanging="360"/>
      </w:pPr>
    </w:lvl>
    <w:lvl w:ilvl="2" w:tplc="0408001B" w:tentative="1">
      <w:start w:val="1"/>
      <w:numFmt w:val="lowerRoman"/>
      <w:lvlText w:val="%3."/>
      <w:lvlJc w:val="right"/>
      <w:pPr>
        <w:ind w:left="2940" w:hanging="180"/>
      </w:pPr>
    </w:lvl>
    <w:lvl w:ilvl="3" w:tplc="0408000F" w:tentative="1">
      <w:start w:val="1"/>
      <w:numFmt w:val="decimal"/>
      <w:lvlText w:val="%4."/>
      <w:lvlJc w:val="left"/>
      <w:pPr>
        <w:ind w:left="3660" w:hanging="360"/>
      </w:pPr>
    </w:lvl>
    <w:lvl w:ilvl="4" w:tplc="04080019" w:tentative="1">
      <w:start w:val="1"/>
      <w:numFmt w:val="lowerLetter"/>
      <w:lvlText w:val="%5."/>
      <w:lvlJc w:val="left"/>
      <w:pPr>
        <w:ind w:left="4380" w:hanging="360"/>
      </w:pPr>
    </w:lvl>
    <w:lvl w:ilvl="5" w:tplc="0408001B" w:tentative="1">
      <w:start w:val="1"/>
      <w:numFmt w:val="lowerRoman"/>
      <w:lvlText w:val="%6."/>
      <w:lvlJc w:val="right"/>
      <w:pPr>
        <w:ind w:left="5100" w:hanging="180"/>
      </w:pPr>
    </w:lvl>
    <w:lvl w:ilvl="6" w:tplc="0408000F" w:tentative="1">
      <w:start w:val="1"/>
      <w:numFmt w:val="decimal"/>
      <w:lvlText w:val="%7."/>
      <w:lvlJc w:val="left"/>
      <w:pPr>
        <w:ind w:left="5820" w:hanging="360"/>
      </w:pPr>
    </w:lvl>
    <w:lvl w:ilvl="7" w:tplc="04080019" w:tentative="1">
      <w:start w:val="1"/>
      <w:numFmt w:val="lowerLetter"/>
      <w:lvlText w:val="%8."/>
      <w:lvlJc w:val="left"/>
      <w:pPr>
        <w:ind w:left="6540" w:hanging="360"/>
      </w:pPr>
    </w:lvl>
    <w:lvl w:ilvl="8" w:tplc="0408001B" w:tentative="1">
      <w:start w:val="1"/>
      <w:numFmt w:val="lowerRoman"/>
      <w:lvlText w:val="%9."/>
      <w:lvlJc w:val="right"/>
      <w:pPr>
        <w:ind w:left="7260" w:hanging="180"/>
      </w:pPr>
    </w:lvl>
  </w:abstractNum>
  <w:abstractNum w:abstractNumId="25" w15:restartNumberingAfterBreak="0">
    <w:nsid w:val="31677E9F"/>
    <w:multiLevelType w:val="hybridMultilevel"/>
    <w:tmpl w:val="C0203F9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6" w15:restartNumberingAfterBreak="0">
    <w:nsid w:val="319B4B0B"/>
    <w:multiLevelType w:val="hybridMultilevel"/>
    <w:tmpl w:val="472A913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7" w15:restartNumberingAfterBreak="0">
    <w:nsid w:val="391806DA"/>
    <w:multiLevelType w:val="hybridMultilevel"/>
    <w:tmpl w:val="25604B70"/>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8" w15:restartNumberingAfterBreak="0">
    <w:nsid w:val="3A5633CA"/>
    <w:multiLevelType w:val="hybridMultilevel"/>
    <w:tmpl w:val="645E052A"/>
    <w:lvl w:ilvl="0" w:tplc="719282C8">
      <w:start w:val="1"/>
      <w:numFmt w:val="decimal"/>
      <w:lvlText w:val="%1)"/>
      <w:lvlJc w:val="left"/>
      <w:pPr>
        <w:ind w:left="720" w:hanging="360"/>
      </w:pPr>
      <w:rPr>
        <w:rFonts w:ascii="Times New Roman" w:hAnsi="Times New Roman" w:hint="default"/>
        <w:b w:val="0"/>
        <w:i w:val="0"/>
        <w:sz w:val="24"/>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9" w15:restartNumberingAfterBreak="0">
    <w:nsid w:val="3DD97517"/>
    <w:multiLevelType w:val="hybridMultilevel"/>
    <w:tmpl w:val="9D122C38"/>
    <w:lvl w:ilvl="0" w:tplc="F7CCFE36">
      <w:start w:val="1"/>
      <w:numFmt w:val="decimal"/>
      <w:lvlText w:val="%1)"/>
      <w:lvlJc w:val="left"/>
      <w:pPr>
        <w:ind w:left="1004" w:hanging="360"/>
      </w:pPr>
      <w:rPr>
        <w:rFonts w:hint="default"/>
        <w:b w:val="0"/>
        <w:i w:val="0"/>
        <w:sz w:val="24"/>
      </w:rPr>
    </w:lvl>
    <w:lvl w:ilvl="1" w:tplc="04080019" w:tentative="1">
      <w:start w:val="1"/>
      <w:numFmt w:val="lowerLetter"/>
      <w:lvlText w:val="%2."/>
      <w:lvlJc w:val="left"/>
      <w:pPr>
        <w:ind w:left="1724" w:hanging="360"/>
      </w:pPr>
    </w:lvl>
    <w:lvl w:ilvl="2" w:tplc="0408001B" w:tentative="1">
      <w:start w:val="1"/>
      <w:numFmt w:val="lowerRoman"/>
      <w:lvlText w:val="%3."/>
      <w:lvlJc w:val="right"/>
      <w:pPr>
        <w:ind w:left="2444" w:hanging="180"/>
      </w:pPr>
    </w:lvl>
    <w:lvl w:ilvl="3" w:tplc="0408000F" w:tentative="1">
      <w:start w:val="1"/>
      <w:numFmt w:val="decimal"/>
      <w:lvlText w:val="%4."/>
      <w:lvlJc w:val="left"/>
      <w:pPr>
        <w:ind w:left="3164" w:hanging="360"/>
      </w:pPr>
    </w:lvl>
    <w:lvl w:ilvl="4" w:tplc="04080019" w:tentative="1">
      <w:start w:val="1"/>
      <w:numFmt w:val="lowerLetter"/>
      <w:lvlText w:val="%5."/>
      <w:lvlJc w:val="left"/>
      <w:pPr>
        <w:ind w:left="3884" w:hanging="360"/>
      </w:pPr>
    </w:lvl>
    <w:lvl w:ilvl="5" w:tplc="0408001B" w:tentative="1">
      <w:start w:val="1"/>
      <w:numFmt w:val="lowerRoman"/>
      <w:lvlText w:val="%6."/>
      <w:lvlJc w:val="right"/>
      <w:pPr>
        <w:ind w:left="4604" w:hanging="180"/>
      </w:pPr>
    </w:lvl>
    <w:lvl w:ilvl="6" w:tplc="0408000F" w:tentative="1">
      <w:start w:val="1"/>
      <w:numFmt w:val="decimal"/>
      <w:lvlText w:val="%7."/>
      <w:lvlJc w:val="left"/>
      <w:pPr>
        <w:ind w:left="5324" w:hanging="360"/>
      </w:pPr>
    </w:lvl>
    <w:lvl w:ilvl="7" w:tplc="04080019" w:tentative="1">
      <w:start w:val="1"/>
      <w:numFmt w:val="lowerLetter"/>
      <w:lvlText w:val="%8."/>
      <w:lvlJc w:val="left"/>
      <w:pPr>
        <w:ind w:left="6044" w:hanging="360"/>
      </w:pPr>
    </w:lvl>
    <w:lvl w:ilvl="8" w:tplc="0408001B" w:tentative="1">
      <w:start w:val="1"/>
      <w:numFmt w:val="lowerRoman"/>
      <w:lvlText w:val="%9."/>
      <w:lvlJc w:val="right"/>
      <w:pPr>
        <w:ind w:left="6764" w:hanging="180"/>
      </w:pPr>
    </w:lvl>
  </w:abstractNum>
  <w:abstractNum w:abstractNumId="30" w15:restartNumberingAfterBreak="0">
    <w:nsid w:val="3E080A81"/>
    <w:multiLevelType w:val="multilevel"/>
    <w:tmpl w:val="966E6B7A"/>
    <w:lvl w:ilvl="0">
      <w:start w:val="1"/>
      <w:numFmt w:val="decimal"/>
      <w:lvlText w:val="%1."/>
      <w:lvlJc w:val="left"/>
      <w:pPr>
        <w:ind w:left="360" w:hanging="360"/>
      </w:pPr>
      <w:rPr>
        <w:rFonts w:hint="default"/>
      </w:rPr>
    </w:lvl>
    <w:lvl w:ilvl="1">
      <w:start w:val="1"/>
      <w:numFmt w:val="decimal"/>
      <w:lvlText w:val="%1.%2."/>
      <w:lvlJc w:val="left"/>
      <w:pPr>
        <w:ind w:left="1000"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48E70D9E"/>
    <w:multiLevelType w:val="hybridMultilevel"/>
    <w:tmpl w:val="1D4C58A4"/>
    <w:lvl w:ilvl="0" w:tplc="06FE8148">
      <w:start w:val="373"/>
      <w:numFmt w:val="bullet"/>
      <w:lvlText w:val="-"/>
      <w:lvlJc w:val="left"/>
      <w:pPr>
        <w:ind w:left="720" w:hanging="360"/>
      </w:pPr>
      <w:rPr>
        <w:rFonts w:ascii="Times New Roman" w:eastAsiaTheme="minorHAnsi" w:hAnsi="Times New Roman"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2" w15:restartNumberingAfterBreak="0">
    <w:nsid w:val="4E851768"/>
    <w:multiLevelType w:val="hybridMultilevel"/>
    <w:tmpl w:val="4DC85916"/>
    <w:lvl w:ilvl="0" w:tplc="719282C8">
      <w:start w:val="1"/>
      <w:numFmt w:val="decimal"/>
      <w:lvlText w:val="%1)"/>
      <w:lvlJc w:val="left"/>
      <w:pPr>
        <w:ind w:left="720" w:hanging="360"/>
      </w:pPr>
      <w:rPr>
        <w:rFonts w:ascii="Times New Roman" w:hAnsi="Times New Roman" w:hint="default"/>
        <w:b w:val="0"/>
        <w:i w:val="0"/>
        <w:sz w:val="24"/>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3" w15:restartNumberingAfterBreak="0">
    <w:nsid w:val="4FD14DC7"/>
    <w:multiLevelType w:val="hybridMultilevel"/>
    <w:tmpl w:val="0866807C"/>
    <w:lvl w:ilvl="0" w:tplc="719282C8">
      <w:start w:val="1"/>
      <w:numFmt w:val="decimal"/>
      <w:lvlText w:val="%1)"/>
      <w:lvlJc w:val="left"/>
      <w:pPr>
        <w:ind w:left="720" w:hanging="360"/>
      </w:pPr>
      <w:rPr>
        <w:rFonts w:ascii="Times New Roman" w:hAnsi="Times New Roman" w:hint="default"/>
        <w:b w:val="0"/>
        <w:i w:val="0"/>
        <w:sz w:val="24"/>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4" w15:restartNumberingAfterBreak="0">
    <w:nsid w:val="50B86162"/>
    <w:multiLevelType w:val="hybridMultilevel"/>
    <w:tmpl w:val="53E4E05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5" w15:restartNumberingAfterBreak="0">
    <w:nsid w:val="59196333"/>
    <w:multiLevelType w:val="multilevel"/>
    <w:tmpl w:val="0408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B452C1C"/>
    <w:multiLevelType w:val="hybridMultilevel"/>
    <w:tmpl w:val="B9348E50"/>
    <w:lvl w:ilvl="0" w:tplc="04080005">
      <w:start w:val="1"/>
      <w:numFmt w:val="bullet"/>
      <w:lvlText w:val=""/>
      <w:lvlJc w:val="left"/>
      <w:pPr>
        <w:ind w:left="1080" w:hanging="360"/>
      </w:pPr>
      <w:rPr>
        <w:rFonts w:ascii="Wingdings" w:hAnsi="Wingdings"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37" w15:restartNumberingAfterBreak="0">
    <w:nsid w:val="5D4D1CBA"/>
    <w:multiLevelType w:val="hybridMultilevel"/>
    <w:tmpl w:val="6344B7EE"/>
    <w:lvl w:ilvl="0" w:tplc="0408001B">
      <w:start w:val="1"/>
      <w:numFmt w:val="lowerRoman"/>
      <w:lvlText w:val="%1."/>
      <w:lvlJc w:val="right"/>
      <w:pPr>
        <w:ind w:left="720" w:hanging="360"/>
      </w:pPr>
    </w:lvl>
    <w:lvl w:ilvl="1" w:tplc="04080019" w:tentative="1">
      <w:start w:val="1"/>
      <w:numFmt w:val="lowerLetter"/>
      <w:lvlText w:val="%2."/>
      <w:lvlJc w:val="left"/>
      <w:pPr>
        <w:ind w:left="1440" w:hanging="360"/>
      </w:pPr>
    </w:lvl>
    <w:lvl w:ilvl="2" w:tplc="719282C8">
      <w:start w:val="1"/>
      <w:numFmt w:val="decimal"/>
      <w:lvlText w:val="%3)"/>
      <w:lvlJc w:val="left"/>
      <w:pPr>
        <w:ind w:left="180" w:hanging="180"/>
      </w:pPr>
      <w:rPr>
        <w:rFonts w:ascii="Times New Roman" w:hAnsi="Times New Roman" w:hint="default"/>
        <w:b w:val="0"/>
        <w:i w:val="0"/>
        <w:sz w:val="24"/>
      </w:r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8" w15:restartNumberingAfterBreak="0">
    <w:nsid w:val="5F4F209F"/>
    <w:multiLevelType w:val="hybridMultilevel"/>
    <w:tmpl w:val="4600E18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9" w15:restartNumberingAfterBreak="0">
    <w:nsid w:val="60FE362A"/>
    <w:multiLevelType w:val="hybridMultilevel"/>
    <w:tmpl w:val="9202E4EA"/>
    <w:lvl w:ilvl="0" w:tplc="719282C8">
      <w:start w:val="1"/>
      <w:numFmt w:val="decimal"/>
      <w:lvlText w:val="%1)"/>
      <w:lvlJc w:val="left"/>
      <w:pPr>
        <w:ind w:left="720" w:hanging="360"/>
      </w:pPr>
      <w:rPr>
        <w:rFonts w:ascii="Times New Roman" w:hAnsi="Times New Roman" w:hint="default"/>
        <w:b w:val="0"/>
        <w:i w:val="0"/>
        <w:sz w:val="24"/>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0" w15:restartNumberingAfterBreak="0">
    <w:nsid w:val="633E0D69"/>
    <w:multiLevelType w:val="hybridMultilevel"/>
    <w:tmpl w:val="35021A10"/>
    <w:lvl w:ilvl="0" w:tplc="719282C8">
      <w:start w:val="1"/>
      <w:numFmt w:val="decimal"/>
      <w:lvlText w:val="%1)"/>
      <w:lvlJc w:val="left"/>
      <w:pPr>
        <w:ind w:left="720" w:hanging="360"/>
      </w:pPr>
      <w:rPr>
        <w:rFonts w:ascii="Times New Roman" w:hAnsi="Times New Roman" w:hint="default"/>
        <w:b w:val="0"/>
        <w:i w:val="0"/>
        <w:sz w:val="24"/>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1" w15:restartNumberingAfterBreak="0">
    <w:nsid w:val="6668798D"/>
    <w:multiLevelType w:val="hybridMultilevel"/>
    <w:tmpl w:val="978680B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2" w15:restartNumberingAfterBreak="0">
    <w:nsid w:val="66D135BF"/>
    <w:multiLevelType w:val="hybridMultilevel"/>
    <w:tmpl w:val="1C5C688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3" w15:restartNumberingAfterBreak="0">
    <w:nsid w:val="678E127F"/>
    <w:multiLevelType w:val="multilevel"/>
    <w:tmpl w:val="DDA6AC92"/>
    <w:lvl w:ilvl="0">
      <w:start w:val="1"/>
      <w:numFmt w:val="decimal"/>
      <w:lvlText w:val="%1."/>
      <w:lvlJc w:val="left"/>
      <w:pPr>
        <w:ind w:left="360" w:hanging="360"/>
      </w:pPr>
      <w:rPr>
        <w:rFonts w:hint="default"/>
        <w:b w:val="0"/>
        <w:i w:val="0"/>
        <w:sz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68041E8D"/>
    <w:multiLevelType w:val="hybridMultilevel"/>
    <w:tmpl w:val="DE168882"/>
    <w:lvl w:ilvl="0" w:tplc="719282C8">
      <w:start w:val="1"/>
      <w:numFmt w:val="decimal"/>
      <w:lvlText w:val="%1)"/>
      <w:lvlJc w:val="left"/>
      <w:pPr>
        <w:ind w:left="720" w:hanging="360"/>
      </w:pPr>
      <w:rPr>
        <w:rFonts w:ascii="Times New Roman" w:hAnsi="Times New Roman" w:hint="default"/>
        <w:b w:val="0"/>
        <w:i w:val="0"/>
        <w:sz w:val="24"/>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5" w15:restartNumberingAfterBreak="0">
    <w:nsid w:val="68606F52"/>
    <w:multiLevelType w:val="hybridMultilevel"/>
    <w:tmpl w:val="DE168882"/>
    <w:lvl w:ilvl="0" w:tplc="719282C8">
      <w:start w:val="1"/>
      <w:numFmt w:val="decimal"/>
      <w:lvlText w:val="%1)"/>
      <w:lvlJc w:val="left"/>
      <w:pPr>
        <w:ind w:left="720" w:hanging="360"/>
      </w:pPr>
      <w:rPr>
        <w:rFonts w:ascii="Times New Roman" w:hAnsi="Times New Roman" w:hint="default"/>
        <w:b w:val="0"/>
        <w:i w:val="0"/>
        <w:sz w:val="24"/>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6" w15:restartNumberingAfterBreak="0">
    <w:nsid w:val="69465EF2"/>
    <w:multiLevelType w:val="hybridMultilevel"/>
    <w:tmpl w:val="72A0FC7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7" w15:restartNumberingAfterBreak="0">
    <w:nsid w:val="6B764EB3"/>
    <w:multiLevelType w:val="hybridMultilevel"/>
    <w:tmpl w:val="D608766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8" w15:restartNumberingAfterBreak="0">
    <w:nsid w:val="6D604F8A"/>
    <w:multiLevelType w:val="hybridMultilevel"/>
    <w:tmpl w:val="53D81806"/>
    <w:lvl w:ilvl="0" w:tplc="719282C8">
      <w:start w:val="1"/>
      <w:numFmt w:val="decimal"/>
      <w:lvlText w:val="%1)"/>
      <w:lvlJc w:val="left"/>
      <w:pPr>
        <w:ind w:left="720" w:hanging="360"/>
      </w:pPr>
      <w:rPr>
        <w:rFonts w:ascii="Times New Roman" w:hAnsi="Times New Roman" w:hint="default"/>
        <w:b w:val="0"/>
        <w:i w:val="0"/>
        <w:sz w:val="24"/>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9" w15:restartNumberingAfterBreak="0">
    <w:nsid w:val="6D7F6A6B"/>
    <w:multiLevelType w:val="multilevel"/>
    <w:tmpl w:val="0408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32649FA"/>
    <w:multiLevelType w:val="hybridMultilevel"/>
    <w:tmpl w:val="AE40774A"/>
    <w:lvl w:ilvl="0" w:tplc="F7CCFE36">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1" w15:restartNumberingAfterBreak="0">
    <w:nsid w:val="74065D31"/>
    <w:multiLevelType w:val="multilevel"/>
    <w:tmpl w:val="FA927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75341039"/>
    <w:multiLevelType w:val="hybridMultilevel"/>
    <w:tmpl w:val="07964D1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3" w15:restartNumberingAfterBreak="0">
    <w:nsid w:val="7A8F10E6"/>
    <w:multiLevelType w:val="hybridMultilevel"/>
    <w:tmpl w:val="F850C27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4" w15:restartNumberingAfterBreak="0">
    <w:nsid w:val="7AF13656"/>
    <w:multiLevelType w:val="hybridMultilevel"/>
    <w:tmpl w:val="60A04760"/>
    <w:lvl w:ilvl="0" w:tplc="092E8F34">
      <w:start w:val="1"/>
      <w:numFmt w:val="bullet"/>
      <w:lvlText w:val=""/>
      <w:lvlJc w:val="left"/>
      <w:pPr>
        <w:tabs>
          <w:tab w:val="num" w:pos="1440"/>
        </w:tabs>
        <w:ind w:left="1440" w:hanging="360"/>
      </w:pPr>
      <w:rPr>
        <w:rFonts w:ascii="Symbol" w:hAnsi="Symbol" w:hint="default"/>
        <w:color w:val="auto"/>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7B216F36"/>
    <w:multiLevelType w:val="hybridMultilevel"/>
    <w:tmpl w:val="0004F9D4"/>
    <w:lvl w:ilvl="0" w:tplc="FB86D1F2">
      <w:start w:val="1"/>
      <w:numFmt w:val="decimal"/>
      <w:lvlText w:val="%1."/>
      <w:lvlJc w:val="left"/>
      <w:pPr>
        <w:ind w:left="720" w:hanging="360"/>
      </w:pPr>
      <w:rPr>
        <w:rFonts w:ascii="Book Antiqua" w:hAnsi="Book Antiqua" w:hint="default"/>
        <w:b w:val="0"/>
        <w:i w:val="0"/>
        <w:color w:val="auto"/>
        <w:position w:val="0"/>
        <w:sz w:val="24"/>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6" w15:restartNumberingAfterBreak="0">
    <w:nsid w:val="7C6C13B7"/>
    <w:multiLevelType w:val="hybridMultilevel"/>
    <w:tmpl w:val="833CFFE0"/>
    <w:lvl w:ilvl="0" w:tplc="0A40963A">
      <w:start w:val="1"/>
      <w:numFmt w:val="decimal"/>
      <w:lvlText w:val="%1."/>
      <w:lvlJc w:val="left"/>
      <w:pPr>
        <w:ind w:left="720" w:hanging="360"/>
      </w:pPr>
      <w:rPr>
        <w:rFonts w:ascii="Times New Roman" w:hAnsi="Times New Roman" w:hint="default"/>
        <w:b w:val="0"/>
        <w:i w:val="0"/>
        <w:sz w:val="24"/>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7" w15:restartNumberingAfterBreak="0">
    <w:nsid w:val="7D3235DD"/>
    <w:multiLevelType w:val="hybridMultilevel"/>
    <w:tmpl w:val="33A8171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8" w15:restartNumberingAfterBreak="0">
    <w:nsid w:val="7EAE1DBF"/>
    <w:multiLevelType w:val="hybridMultilevel"/>
    <w:tmpl w:val="5AFCE5EC"/>
    <w:lvl w:ilvl="0" w:tplc="F7CCFE36">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9" w15:restartNumberingAfterBreak="0">
    <w:nsid w:val="7FBD4ED3"/>
    <w:multiLevelType w:val="hybridMultilevel"/>
    <w:tmpl w:val="833CFFE0"/>
    <w:lvl w:ilvl="0" w:tplc="0A40963A">
      <w:start w:val="1"/>
      <w:numFmt w:val="decimal"/>
      <w:lvlText w:val="%1."/>
      <w:lvlJc w:val="left"/>
      <w:pPr>
        <w:ind w:left="720" w:hanging="360"/>
      </w:pPr>
      <w:rPr>
        <w:rFonts w:ascii="Times New Roman" w:hAnsi="Times New Roman" w:hint="default"/>
        <w:b w:val="0"/>
        <w:i w:val="0"/>
        <w:sz w:val="24"/>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num w:numId="1">
    <w:abstractNumId w:val="37"/>
  </w:num>
  <w:num w:numId="2">
    <w:abstractNumId w:val="15"/>
  </w:num>
  <w:num w:numId="3">
    <w:abstractNumId w:val="39"/>
  </w:num>
  <w:num w:numId="4">
    <w:abstractNumId w:val="8"/>
  </w:num>
  <w:num w:numId="5">
    <w:abstractNumId w:val="49"/>
  </w:num>
  <w:num w:numId="6">
    <w:abstractNumId w:val="58"/>
  </w:num>
  <w:num w:numId="7">
    <w:abstractNumId w:val="0"/>
  </w:num>
  <w:num w:numId="8">
    <w:abstractNumId w:val="28"/>
  </w:num>
  <w:num w:numId="9">
    <w:abstractNumId w:val="48"/>
  </w:num>
  <w:num w:numId="10">
    <w:abstractNumId w:val="33"/>
  </w:num>
  <w:num w:numId="11">
    <w:abstractNumId w:val="19"/>
  </w:num>
  <w:num w:numId="12">
    <w:abstractNumId w:val="40"/>
  </w:num>
  <w:num w:numId="13">
    <w:abstractNumId w:val="32"/>
  </w:num>
  <w:num w:numId="14">
    <w:abstractNumId w:val="24"/>
  </w:num>
  <w:num w:numId="15">
    <w:abstractNumId w:val="46"/>
  </w:num>
  <w:num w:numId="16">
    <w:abstractNumId w:val="11"/>
  </w:num>
  <w:num w:numId="17">
    <w:abstractNumId w:val="41"/>
  </w:num>
  <w:num w:numId="18">
    <w:abstractNumId w:val="3"/>
  </w:num>
  <w:num w:numId="19">
    <w:abstractNumId w:val="51"/>
  </w:num>
  <w:num w:numId="20">
    <w:abstractNumId w:val="10"/>
  </w:num>
  <w:num w:numId="21">
    <w:abstractNumId w:val="43"/>
  </w:num>
  <w:num w:numId="22">
    <w:abstractNumId w:val="14"/>
  </w:num>
  <w:num w:numId="23">
    <w:abstractNumId w:val="42"/>
  </w:num>
  <w:num w:numId="24">
    <w:abstractNumId w:val="53"/>
  </w:num>
  <w:num w:numId="25">
    <w:abstractNumId w:val="5"/>
  </w:num>
  <w:num w:numId="26">
    <w:abstractNumId w:val="22"/>
  </w:num>
  <w:num w:numId="27">
    <w:abstractNumId w:val="27"/>
  </w:num>
  <w:num w:numId="28">
    <w:abstractNumId w:val="36"/>
  </w:num>
  <w:num w:numId="29">
    <w:abstractNumId w:val="1"/>
  </w:num>
  <w:num w:numId="30">
    <w:abstractNumId w:val="45"/>
  </w:num>
  <w:num w:numId="31">
    <w:abstractNumId w:val="18"/>
  </w:num>
  <w:num w:numId="32">
    <w:abstractNumId w:val="30"/>
  </w:num>
  <w:num w:numId="33">
    <w:abstractNumId w:val="26"/>
  </w:num>
  <w:num w:numId="34">
    <w:abstractNumId w:val="43"/>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1"/>
  </w:num>
  <w:num w:numId="36">
    <w:abstractNumId w:val="3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5"/>
  </w:num>
  <w:num w:numId="38">
    <w:abstractNumId w:val="34"/>
  </w:num>
  <w:num w:numId="39">
    <w:abstractNumId w:val="6"/>
  </w:num>
  <w:num w:numId="40">
    <w:abstractNumId w:val="38"/>
  </w:num>
  <w:num w:numId="41">
    <w:abstractNumId w:val="57"/>
  </w:num>
  <w:num w:numId="42">
    <w:abstractNumId w:val="13"/>
  </w:num>
  <w:num w:numId="43">
    <w:abstractNumId w:val="59"/>
  </w:num>
  <w:num w:numId="44">
    <w:abstractNumId w:val="52"/>
  </w:num>
  <w:num w:numId="45">
    <w:abstractNumId w:val="20"/>
  </w:num>
  <w:num w:numId="46">
    <w:abstractNumId w:val="50"/>
  </w:num>
  <w:num w:numId="47">
    <w:abstractNumId w:val="31"/>
  </w:num>
  <w:num w:numId="48">
    <w:abstractNumId w:val="54"/>
  </w:num>
  <w:num w:numId="4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5"/>
  </w:num>
  <w:num w:numId="51">
    <w:abstractNumId w:val="29"/>
  </w:num>
  <w:num w:numId="52">
    <w:abstractNumId w:val="47"/>
  </w:num>
  <w:num w:numId="53">
    <w:abstractNumId w:val="17"/>
  </w:num>
  <w:num w:numId="54">
    <w:abstractNumId w:val="16"/>
  </w:num>
  <w:num w:numId="55">
    <w:abstractNumId w:val="55"/>
  </w:num>
  <w:num w:numId="56">
    <w:abstractNumId w:val="2"/>
  </w:num>
  <w:num w:numId="57">
    <w:abstractNumId w:val="4"/>
  </w:num>
  <w:num w:numId="58">
    <w:abstractNumId w:val="23"/>
  </w:num>
  <w:num w:numId="59">
    <w:abstractNumId w:val="9"/>
  </w:num>
  <w:num w:numId="60">
    <w:abstractNumId w:val="12"/>
  </w:num>
  <w:num w:numId="6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4"/>
  </w:num>
  <w:num w:numId="63">
    <w:abstractNumId w:val="56"/>
  </w:num>
  <w:num w:numId="64">
    <w:abstractNumId w:val="7"/>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680"/>
  <w:drawingGridHorizontalSpacing w:val="181"/>
  <w:drawingGridVerticalSpacing w:val="18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2FEE"/>
    <w:rsid w:val="00000BAA"/>
    <w:rsid w:val="00002E18"/>
    <w:rsid w:val="00003CFD"/>
    <w:rsid w:val="00004D3D"/>
    <w:rsid w:val="0001375C"/>
    <w:rsid w:val="0001401B"/>
    <w:rsid w:val="00020820"/>
    <w:rsid w:val="00021757"/>
    <w:rsid w:val="00025D55"/>
    <w:rsid w:val="0003089D"/>
    <w:rsid w:val="000327A0"/>
    <w:rsid w:val="00036A1A"/>
    <w:rsid w:val="0004678D"/>
    <w:rsid w:val="000515C8"/>
    <w:rsid w:val="00052E8C"/>
    <w:rsid w:val="00053719"/>
    <w:rsid w:val="00057B38"/>
    <w:rsid w:val="00060906"/>
    <w:rsid w:val="0006119F"/>
    <w:rsid w:val="000623A8"/>
    <w:rsid w:val="000640F7"/>
    <w:rsid w:val="00064EB8"/>
    <w:rsid w:val="00076728"/>
    <w:rsid w:val="00083F7F"/>
    <w:rsid w:val="0009022E"/>
    <w:rsid w:val="000925F0"/>
    <w:rsid w:val="000A20CA"/>
    <w:rsid w:val="000A5CBB"/>
    <w:rsid w:val="000B10EA"/>
    <w:rsid w:val="000B6662"/>
    <w:rsid w:val="000B7050"/>
    <w:rsid w:val="000C06E8"/>
    <w:rsid w:val="000C1F81"/>
    <w:rsid w:val="000C34CE"/>
    <w:rsid w:val="000C71E3"/>
    <w:rsid w:val="000C742F"/>
    <w:rsid w:val="000C7650"/>
    <w:rsid w:val="000D2944"/>
    <w:rsid w:val="000D410D"/>
    <w:rsid w:val="000D4D44"/>
    <w:rsid w:val="000D6108"/>
    <w:rsid w:val="000E5BF0"/>
    <w:rsid w:val="000E7A24"/>
    <w:rsid w:val="000F147F"/>
    <w:rsid w:val="000F21EC"/>
    <w:rsid w:val="0010668B"/>
    <w:rsid w:val="00111DD9"/>
    <w:rsid w:val="00114191"/>
    <w:rsid w:val="001222CB"/>
    <w:rsid w:val="00132EA7"/>
    <w:rsid w:val="0013373B"/>
    <w:rsid w:val="00135049"/>
    <w:rsid w:val="00135C0A"/>
    <w:rsid w:val="00141285"/>
    <w:rsid w:val="001435EA"/>
    <w:rsid w:val="00144439"/>
    <w:rsid w:val="00151EF5"/>
    <w:rsid w:val="00155687"/>
    <w:rsid w:val="00155A18"/>
    <w:rsid w:val="00155D14"/>
    <w:rsid w:val="0016009E"/>
    <w:rsid w:val="00163B38"/>
    <w:rsid w:val="001646E1"/>
    <w:rsid w:val="00164E34"/>
    <w:rsid w:val="00165025"/>
    <w:rsid w:val="00170437"/>
    <w:rsid w:val="001705E1"/>
    <w:rsid w:val="0017100C"/>
    <w:rsid w:val="0017288C"/>
    <w:rsid w:val="00175C56"/>
    <w:rsid w:val="00175D57"/>
    <w:rsid w:val="0017631B"/>
    <w:rsid w:val="00176E68"/>
    <w:rsid w:val="00177BD9"/>
    <w:rsid w:val="00180E43"/>
    <w:rsid w:val="0018247F"/>
    <w:rsid w:val="00185411"/>
    <w:rsid w:val="00185D7D"/>
    <w:rsid w:val="001875D3"/>
    <w:rsid w:val="0019152A"/>
    <w:rsid w:val="001923B1"/>
    <w:rsid w:val="00196E92"/>
    <w:rsid w:val="001A5FF3"/>
    <w:rsid w:val="001A779A"/>
    <w:rsid w:val="001A7F01"/>
    <w:rsid w:val="001B200D"/>
    <w:rsid w:val="001B2960"/>
    <w:rsid w:val="001B3A0D"/>
    <w:rsid w:val="001C0A43"/>
    <w:rsid w:val="001D16DB"/>
    <w:rsid w:val="001D484F"/>
    <w:rsid w:val="001D4B06"/>
    <w:rsid w:val="001E356F"/>
    <w:rsid w:val="001F625C"/>
    <w:rsid w:val="001F6366"/>
    <w:rsid w:val="002002D7"/>
    <w:rsid w:val="00200D0F"/>
    <w:rsid w:val="0020180D"/>
    <w:rsid w:val="00212217"/>
    <w:rsid w:val="00213689"/>
    <w:rsid w:val="002136DA"/>
    <w:rsid w:val="00213796"/>
    <w:rsid w:val="00223326"/>
    <w:rsid w:val="00226305"/>
    <w:rsid w:val="00231787"/>
    <w:rsid w:val="00234D5B"/>
    <w:rsid w:val="002351F7"/>
    <w:rsid w:val="0024560F"/>
    <w:rsid w:val="00253E18"/>
    <w:rsid w:val="00254197"/>
    <w:rsid w:val="00254BEC"/>
    <w:rsid w:val="00255259"/>
    <w:rsid w:val="002636C8"/>
    <w:rsid w:val="002649DA"/>
    <w:rsid w:val="0026535C"/>
    <w:rsid w:val="0027069F"/>
    <w:rsid w:val="002748CD"/>
    <w:rsid w:val="00284E4B"/>
    <w:rsid w:val="00286E2F"/>
    <w:rsid w:val="002907DF"/>
    <w:rsid w:val="00292180"/>
    <w:rsid w:val="00293A9C"/>
    <w:rsid w:val="002A1479"/>
    <w:rsid w:val="002A2A71"/>
    <w:rsid w:val="002A39C0"/>
    <w:rsid w:val="002A3FF5"/>
    <w:rsid w:val="002A45EC"/>
    <w:rsid w:val="002A6D71"/>
    <w:rsid w:val="002B0AD1"/>
    <w:rsid w:val="002B62BE"/>
    <w:rsid w:val="002B64C2"/>
    <w:rsid w:val="002C2156"/>
    <w:rsid w:val="002C3B42"/>
    <w:rsid w:val="002C4262"/>
    <w:rsid w:val="002C5560"/>
    <w:rsid w:val="002C598D"/>
    <w:rsid w:val="002C5FA1"/>
    <w:rsid w:val="002D0B5D"/>
    <w:rsid w:val="002D232C"/>
    <w:rsid w:val="002D6AD4"/>
    <w:rsid w:val="002D7BD9"/>
    <w:rsid w:val="002E1A46"/>
    <w:rsid w:val="002E6BB8"/>
    <w:rsid w:val="002F0E03"/>
    <w:rsid w:val="002F396A"/>
    <w:rsid w:val="002F5E56"/>
    <w:rsid w:val="00300CF9"/>
    <w:rsid w:val="003036D0"/>
    <w:rsid w:val="003041B1"/>
    <w:rsid w:val="00313248"/>
    <w:rsid w:val="003149AF"/>
    <w:rsid w:val="003179AB"/>
    <w:rsid w:val="003200F4"/>
    <w:rsid w:val="00322533"/>
    <w:rsid w:val="00323905"/>
    <w:rsid w:val="00326A76"/>
    <w:rsid w:val="00331262"/>
    <w:rsid w:val="00331A18"/>
    <w:rsid w:val="003338C2"/>
    <w:rsid w:val="0034257C"/>
    <w:rsid w:val="00343C76"/>
    <w:rsid w:val="00344177"/>
    <w:rsid w:val="00346B01"/>
    <w:rsid w:val="003506F6"/>
    <w:rsid w:val="00352F75"/>
    <w:rsid w:val="00353ABF"/>
    <w:rsid w:val="003565E5"/>
    <w:rsid w:val="0035710A"/>
    <w:rsid w:val="003618AF"/>
    <w:rsid w:val="00370607"/>
    <w:rsid w:val="00371B70"/>
    <w:rsid w:val="00380099"/>
    <w:rsid w:val="00382CE1"/>
    <w:rsid w:val="00383BFC"/>
    <w:rsid w:val="003902B1"/>
    <w:rsid w:val="00390A0B"/>
    <w:rsid w:val="00394315"/>
    <w:rsid w:val="00397FC7"/>
    <w:rsid w:val="003A0567"/>
    <w:rsid w:val="003A0C40"/>
    <w:rsid w:val="003A7000"/>
    <w:rsid w:val="003B185F"/>
    <w:rsid w:val="003C14F5"/>
    <w:rsid w:val="003C18B4"/>
    <w:rsid w:val="003C1F17"/>
    <w:rsid w:val="003D15FE"/>
    <w:rsid w:val="003D3038"/>
    <w:rsid w:val="003D3E17"/>
    <w:rsid w:val="003D7375"/>
    <w:rsid w:val="003E40FB"/>
    <w:rsid w:val="003E7C9A"/>
    <w:rsid w:val="003F4C2C"/>
    <w:rsid w:val="003F5215"/>
    <w:rsid w:val="003F5C81"/>
    <w:rsid w:val="00400A49"/>
    <w:rsid w:val="00404568"/>
    <w:rsid w:val="00406A0A"/>
    <w:rsid w:val="0041111F"/>
    <w:rsid w:val="0041202D"/>
    <w:rsid w:val="00413DAD"/>
    <w:rsid w:val="00416F97"/>
    <w:rsid w:val="00431BC2"/>
    <w:rsid w:val="00432019"/>
    <w:rsid w:val="00433043"/>
    <w:rsid w:val="004416AC"/>
    <w:rsid w:val="00445C35"/>
    <w:rsid w:val="00450B37"/>
    <w:rsid w:val="004531C3"/>
    <w:rsid w:val="00454EE7"/>
    <w:rsid w:val="0045592F"/>
    <w:rsid w:val="00456B8E"/>
    <w:rsid w:val="0046094E"/>
    <w:rsid w:val="00460F63"/>
    <w:rsid w:val="004613D6"/>
    <w:rsid w:val="00463CAB"/>
    <w:rsid w:val="00464F4E"/>
    <w:rsid w:val="00467186"/>
    <w:rsid w:val="0047013B"/>
    <w:rsid w:val="00470F0E"/>
    <w:rsid w:val="0047383D"/>
    <w:rsid w:val="00474B2A"/>
    <w:rsid w:val="00476EA8"/>
    <w:rsid w:val="00480099"/>
    <w:rsid w:val="00480A9A"/>
    <w:rsid w:val="0048193E"/>
    <w:rsid w:val="0048492E"/>
    <w:rsid w:val="00490136"/>
    <w:rsid w:val="0049049F"/>
    <w:rsid w:val="0049276D"/>
    <w:rsid w:val="004A1FD9"/>
    <w:rsid w:val="004A6776"/>
    <w:rsid w:val="004B5EFA"/>
    <w:rsid w:val="004B6322"/>
    <w:rsid w:val="004B796C"/>
    <w:rsid w:val="004C12FA"/>
    <w:rsid w:val="004D5B94"/>
    <w:rsid w:val="004D6CF0"/>
    <w:rsid w:val="004E6222"/>
    <w:rsid w:val="004F2FF6"/>
    <w:rsid w:val="004F75EF"/>
    <w:rsid w:val="00500695"/>
    <w:rsid w:val="00503159"/>
    <w:rsid w:val="00507DE9"/>
    <w:rsid w:val="005106C8"/>
    <w:rsid w:val="0051219B"/>
    <w:rsid w:val="00514AE7"/>
    <w:rsid w:val="0051649D"/>
    <w:rsid w:val="00516BE2"/>
    <w:rsid w:val="005217B0"/>
    <w:rsid w:val="005226FE"/>
    <w:rsid w:val="00523333"/>
    <w:rsid w:val="00525E13"/>
    <w:rsid w:val="00526CD5"/>
    <w:rsid w:val="00526D15"/>
    <w:rsid w:val="0052767B"/>
    <w:rsid w:val="00532EB1"/>
    <w:rsid w:val="005332A8"/>
    <w:rsid w:val="0053364A"/>
    <w:rsid w:val="005336A5"/>
    <w:rsid w:val="0053628B"/>
    <w:rsid w:val="00537FCA"/>
    <w:rsid w:val="00544760"/>
    <w:rsid w:val="005639E4"/>
    <w:rsid w:val="0056578D"/>
    <w:rsid w:val="00570585"/>
    <w:rsid w:val="005727FF"/>
    <w:rsid w:val="00573CAC"/>
    <w:rsid w:val="00576253"/>
    <w:rsid w:val="005841AF"/>
    <w:rsid w:val="005913E9"/>
    <w:rsid w:val="00594DFB"/>
    <w:rsid w:val="00595C46"/>
    <w:rsid w:val="005963F5"/>
    <w:rsid w:val="005A209D"/>
    <w:rsid w:val="005A262D"/>
    <w:rsid w:val="005A327B"/>
    <w:rsid w:val="005A33A1"/>
    <w:rsid w:val="005A36A2"/>
    <w:rsid w:val="005B0370"/>
    <w:rsid w:val="005B0568"/>
    <w:rsid w:val="005B153B"/>
    <w:rsid w:val="005B1F5A"/>
    <w:rsid w:val="005B69CD"/>
    <w:rsid w:val="005C394A"/>
    <w:rsid w:val="005C62CB"/>
    <w:rsid w:val="005E203C"/>
    <w:rsid w:val="005E5C02"/>
    <w:rsid w:val="005E7AE9"/>
    <w:rsid w:val="005F2607"/>
    <w:rsid w:val="005F30AE"/>
    <w:rsid w:val="005F43D1"/>
    <w:rsid w:val="005F74C3"/>
    <w:rsid w:val="006034AE"/>
    <w:rsid w:val="0060527E"/>
    <w:rsid w:val="00606C35"/>
    <w:rsid w:val="006071B4"/>
    <w:rsid w:val="006077FA"/>
    <w:rsid w:val="00611D92"/>
    <w:rsid w:val="0061300E"/>
    <w:rsid w:val="00614E78"/>
    <w:rsid w:val="00615BE0"/>
    <w:rsid w:val="00615D6D"/>
    <w:rsid w:val="00615EA6"/>
    <w:rsid w:val="00616848"/>
    <w:rsid w:val="006212AD"/>
    <w:rsid w:val="0062376B"/>
    <w:rsid w:val="00630A93"/>
    <w:rsid w:val="0063490F"/>
    <w:rsid w:val="00636775"/>
    <w:rsid w:val="00640199"/>
    <w:rsid w:val="00640B29"/>
    <w:rsid w:val="00640EB0"/>
    <w:rsid w:val="0064190E"/>
    <w:rsid w:val="00642166"/>
    <w:rsid w:val="00642F6C"/>
    <w:rsid w:val="00643878"/>
    <w:rsid w:val="00646077"/>
    <w:rsid w:val="006468D7"/>
    <w:rsid w:val="00650D61"/>
    <w:rsid w:val="00651A3B"/>
    <w:rsid w:val="00655C5C"/>
    <w:rsid w:val="006578BC"/>
    <w:rsid w:val="00660ACA"/>
    <w:rsid w:val="006620A0"/>
    <w:rsid w:val="006642CD"/>
    <w:rsid w:val="00666565"/>
    <w:rsid w:val="00671B57"/>
    <w:rsid w:val="00671DC0"/>
    <w:rsid w:val="00671FEF"/>
    <w:rsid w:val="0068034A"/>
    <w:rsid w:val="00687E82"/>
    <w:rsid w:val="0069213A"/>
    <w:rsid w:val="00697CAE"/>
    <w:rsid w:val="006A033B"/>
    <w:rsid w:val="006B3A0C"/>
    <w:rsid w:val="006C33F1"/>
    <w:rsid w:val="006C66BA"/>
    <w:rsid w:val="006C6AB0"/>
    <w:rsid w:val="006D0F53"/>
    <w:rsid w:val="006D2F1E"/>
    <w:rsid w:val="006D508B"/>
    <w:rsid w:val="006E01F1"/>
    <w:rsid w:val="006E0744"/>
    <w:rsid w:val="006E6FA9"/>
    <w:rsid w:val="006F0FEF"/>
    <w:rsid w:val="006F3EBE"/>
    <w:rsid w:val="006F6490"/>
    <w:rsid w:val="00714E59"/>
    <w:rsid w:val="007217EB"/>
    <w:rsid w:val="00721BBA"/>
    <w:rsid w:val="007246CA"/>
    <w:rsid w:val="007332F1"/>
    <w:rsid w:val="00735F10"/>
    <w:rsid w:val="00736393"/>
    <w:rsid w:val="00737DB8"/>
    <w:rsid w:val="0074036C"/>
    <w:rsid w:val="00740856"/>
    <w:rsid w:val="007449AE"/>
    <w:rsid w:val="00744AF7"/>
    <w:rsid w:val="00744F65"/>
    <w:rsid w:val="00745530"/>
    <w:rsid w:val="00745A54"/>
    <w:rsid w:val="00747137"/>
    <w:rsid w:val="00767D18"/>
    <w:rsid w:val="00782776"/>
    <w:rsid w:val="00784D67"/>
    <w:rsid w:val="007856B5"/>
    <w:rsid w:val="00786236"/>
    <w:rsid w:val="00786FFA"/>
    <w:rsid w:val="00790E78"/>
    <w:rsid w:val="00791F11"/>
    <w:rsid w:val="00793962"/>
    <w:rsid w:val="00796C54"/>
    <w:rsid w:val="007A32CD"/>
    <w:rsid w:val="007A41E4"/>
    <w:rsid w:val="007A568B"/>
    <w:rsid w:val="007B119F"/>
    <w:rsid w:val="007B16A2"/>
    <w:rsid w:val="007B277C"/>
    <w:rsid w:val="007B2A67"/>
    <w:rsid w:val="007B42DA"/>
    <w:rsid w:val="007B5058"/>
    <w:rsid w:val="007C4058"/>
    <w:rsid w:val="007C6774"/>
    <w:rsid w:val="007C6778"/>
    <w:rsid w:val="007D0F10"/>
    <w:rsid w:val="007D305C"/>
    <w:rsid w:val="007D4448"/>
    <w:rsid w:val="007D7C8A"/>
    <w:rsid w:val="007E0DBC"/>
    <w:rsid w:val="007E4B47"/>
    <w:rsid w:val="007F0536"/>
    <w:rsid w:val="007F1050"/>
    <w:rsid w:val="007F129A"/>
    <w:rsid w:val="007F6671"/>
    <w:rsid w:val="00800436"/>
    <w:rsid w:val="00804204"/>
    <w:rsid w:val="00806C81"/>
    <w:rsid w:val="008112C1"/>
    <w:rsid w:val="00812454"/>
    <w:rsid w:val="0081390E"/>
    <w:rsid w:val="00814C1D"/>
    <w:rsid w:val="00820EE4"/>
    <w:rsid w:val="00821E94"/>
    <w:rsid w:val="00825AC0"/>
    <w:rsid w:val="008275A3"/>
    <w:rsid w:val="00837035"/>
    <w:rsid w:val="0084061E"/>
    <w:rsid w:val="00840AD4"/>
    <w:rsid w:val="0084424B"/>
    <w:rsid w:val="00851431"/>
    <w:rsid w:val="0085358E"/>
    <w:rsid w:val="008557AC"/>
    <w:rsid w:val="0086160F"/>
    <w:rsid w:val="0086177B"/>
    <w:rsid w:val="00863C75"/>
    <w:rsid w:val="0086717C"/>
    <w:rsid w:val="00870967"/>
    <w:rsid w:val="008735B0"/>
    <w:rsid w:val="008736F7"/>
    <w:rsid w:val="00874F28"/>
    <w:rsid w:val="00875264"/>
    <w:rsid w:val="00875B0D"/>
    <w:rsid w:val="00882DBF"/>
    <w:rsid w:val="008862DC"/>
    <w:rsid w:val="0089084F"/>
    <w:rsid w:val="00891B6A"/>
    <w:rsid w:val="00893A79"/>
    <w:rsid w:val="008959DE"/>
    <w:rsid w:val="00896406"/>
    <w:rsid w:val="0089728F"/>
    <w:rsid w:val="008A2614"/>
    <w:rsid w:val="008B0D2F"/>
    <w:rsid w:val="008C354F"/>
    <w:rsid w:val="008C4456"/>
    <w:rsid w:val="008D7C2E"/>
    <w:rsid w:val="008E121E"/>
    <w:rsid w:val="008E40F0"/>
    <w:rsid w:val="008E5520"/>
    <w:rsid w:val="008F176E"/>
    <w:rsid w:val="008F1831"/>
    <w:rsid w:val="008F1D40"/>
    <w:rsid w:val="008F794C"/>
    <w:rsid w:val="008F79AB"/>
    <w:rsid w:val="00904186"/>
    <w:rsid w:val="00913657"/>
    <w:rsid w:val="0091623A"/>
    <w:rsid w:val="00916513"/>
    <w:rsid w:val="0092401E"/>
    <w:rsid w:val="009303A8"/>
    <w:rsid w:val="00932D3C"/>
    <w:rsid w:val="009440D8"/>
    <w:rsid w:val="00944DCA"/>
    <w:rsid w:val="00945815"/>
    <w:rsid w:val="00946786"/>
    <w:rsid w:val="00946DB7"/>
    <w:rsid w:val="00952000"/>
    <w:rsid w:val="009529F5"/>
    <w:rsid w:val="0095633F"/>
    <w:rsid w:val="00972D9F"/>
    <w:rsid w:val="0097659E"/>
    <w:rsid w:val="00977115"/>
    <w:rsid w:val="009810B6"/>
    <w:rsid w:val="009906B0"/>
    <w:rsid w:val="009917D1"/>
    <w:rsid w:val="009A409A"/>
    <w:rsid w:val="009A488B"/>
    <w:rsid w:val="009A4D0F"/>
    <w:rsid w:val="009A5350"/>
    <w:rsid w:val="009A5B92"/>
    <w:rsid w:val="009A6BE1"/>
    <w:rsid w:val="009A75B1"/>
    <w:rsid w:val="009D10D4"/>
    <w:rsid w:val="009D6542"/>
    <w:rsid w:val="009E0BC7"/>
    <w:rsid w:val="009E4B6F"/>
    <w:rsid w:val="009E4C1E"/>
    <w:rsid w:val="009F06E3"/>
    <w:rsid w:val="009F2ADF"/>
    <w:rsid w:val="009F2C91"/>
    <w:rsid w:val="009F3A17"/>
    <w:rsid w:val="009F6945"/>
    <w:rsid w:val="00A014DE"/>
    <w:rsid w:val="00A11479"/>
    <w:rsid w:val="00A11EE0"/>
    <w:rsid w:val="00A14460"/>
    <w:rsid w:val="00A20F0F"/>
    <w:rsid w:val="00A2114C"/>
    <w:rsid w:val="00A253D7"/>
    <w:rsid w:val="00A25854"/>
    <w:rsid w:val="00A26A85"/>
    <w:rsid w:val="00A32D19"/>
    <w:rsid w:val="00A330F5"/>
    <w:rsid w:val="00A354FE"/>
    <w:rsid w:val="00A37981"/>
    <w:rsid w:val="00A421D5"/>
    <w:rsid w:val="00A435E4"/>
    <w:rsid w:val="00A4598A"/>
    <w:rsid w:val="00A46C7E"/>
    <w:rsid w:val="00A47E81"/>
    <w:rsid w:val="00A50367"/>
    <w:rsid w:val="00A52FEE"/>
    <w:rsid w:val="00A5475B"/>
    <w:rsid w:val="00A54D24"/>
    <w:rsid w:val="00A57F05"/>
    <w:rsid w:val="00A604D4"/>
    <w:rsid w:val="00A63122"/>
    <w:rsid w:val="00A632FF"/>
    <w:rsid w:val="00A716F6"/>
    <w:rsid w:val="00A71E22"/>
    <w:rsid w:val="00A72F81"/>
    <w:rsid w:val="00A73885"/>
    <w:rsid w:val="00A73F99"/>
    <w:rsid w:val="00A80441"/>
    <w:rsid w:val="00A82A73"/>
    <w:rsid w:val="00A82B07"/>
    <w:rsid w:val="00A82C8A"/>
    <w:rsid w:val="00A93136"/>
    <w:rsid w:val="00A9419E"/>
    <w:rsid w:val="00AA024C"/>
    <w:rsid w:val="00AA2E10"/>
    <w:rsid w:val="00AA6DDB"/>
    <w:rsid w:val="00AB0BCC"/>
    <w:rsid w:val="00AB292A"/>
    <w:rsid w:val="00AB32C7"/>
    <w:rsid w:val="00AC03FB"/>
    <w:rsid w:val="00AC0A9F"/>
    <w:rsid w:val="00AC3196"/>
    <w:rsid w:val="00AC378B"/>
    <w:rsid w:val="00AC4D86"/>
    <w:rsid w:val="00AC591F"/>
    <w:rsid w:val="00AD162F"/>
    <w:rsid w:val="00AD1CFC"/>
    <w:rsid w:val="00AD6BB0"/>
    <w:rsid w:val="00AE1929"/>
    <w:rsid w:val="00AE215B"/>
    <w:rsid w:val="00AE3696"/>
    <w:rsid w:val="00AE3AE4"/>
    <w:rsid w:val="00AE481B"/>
    <w:rsid w:val="00AE4B05"/>
    <w:rsid w:val="00AE4D57"/>
    <w:rsid w:val="00AE5D8B"/>
    <w:rsid w:val="00AE6F7E"/>
    <w:rsid w:val="00AE7D04"/>
    <w:rsid w:val="00AF257F"/>
    <w:rsid w:val="00AF2DE3"/>
    <w:rsid w:val="00AF4E29"/>
    <w:rsid w:val="00AF6FFE"/>
    <w:rsid w:val="00AF7628"/>
    <w:rsid w:val="00B00FED"/>
    <w:rsid w:val="00B0148F"/>
    <w:rsid w:val="00B04415"/>
    <w:rsid w:val="00B04CF5"/>
    <w:rsid w:val="00B10DAA"/>
    <w:rsid w:val="00B12866"/>
    <w:rsid w:val="00B130B5"/>
    <w:rsid w:val="00B133A7"/>
    <w:rsid w:val="00B15D24"/>
    <w:rsid w:val="00B22904"/>
    <w:rsid w:val="00B30406"/>
    <w:rsid w:val="00B31A23"/>
    <w:rsid w:val="00B33C5A"/>
    <w:rsid w:val="00B42EA0"/>
    <w:rsid w:val="00B47413"/>
    <w:rsid w:val="00B51080"/>
    <w:rsid w:val="00B51CFB"/>
    <w:rsid w:val="00B553FD"/>
    <w:rsid w:val="00B55A9D"/>
    <w:rsid w:val="00B65517"/>
    <w:rsid w:val="00B744CB"/>
    <w:rsid w:val="00B752A0"/>
    <w:rsid w:val="00B764E2"/>
    <w:rsid w:val="00B77602"/>
    <w:rsid w:val="00B8491D"/>
    <w:rsid w:val="00B94397"/>
    <w:rsid w:val="00B960C8"/>
    <w:rsid w:val="00BA2ED2"/>
    <w:rsid w:val="00BA4F94"/>
    <w:rsid w:val="00BC41EE"/>
    <w:rsid w:val="00BD0971"/>
    <w:rsid w:val="00BD1A4D"/>
    <w:rsid w:val="00BD4715"/>
    <w:rsid w:val="00BD5E3E"/>
    <w:rsid w:val="00BD73D1"/>
    <w:rsid w:val="00BE012F"/>
    <w:rsid w:val="00BE0913"/>
    <w:rsid w:val="00BE27B3"/>
    <w:rsid w:val="00BE43AB"/>
    <w:rsid w:val="00BF1053"/>
    <w:rsid w:val="00BF36E5"/>
    <w:rsid w:val="00BF3B9A"/>
    <w:rsid w:val="00C0002A"/>
    <w:rsid w:val="00C0020A"/>
    <w:rsid w:val="00C01945"/>
    <w:rsid w:val="00C0726D"/>
    <w:rsid w:val="00C11136"/>
    <w:rsid w:val="00C11EDF"/>
    <w:rsid w:val="00C11F03"/>
    <w:rsid w:val="00C1698B"/>
    <w:rsid w:val="00C17A25"/>
    <w:rsid w:val="00C17B15"/>
    <w:rsid w:val="00C20DFC"/>
    <w:rsid w:val="00C2123B"/>
    <w:rsid w:val="00C21580"/>
    <w:rsid w:val="00C229DC"/>
    <w:rsid w:val="00C26E24"/>
    <w:rsid w:val="00C2788B"/>
    <w:rsid w:val="00C33421"/>
    <w:rsid w:val="00C35B92"/>
    <w:rsid w:val="00C374EF"/>
    <w:rsid w:val="00C416E3"/>
    <w:rsid w:val="00C4466E"/>
    <w:rsid w:val="00C456F6"/>
    <w:rsid w:val="00C53566"/>
    <w:rsid w:val="00C56986"/>
    <w:rsid w:val="00C60922"/>
    <w:rsid w:val="00C62FC8"/>
    <w:rsid w:val="00C6320E"/>
    <w:rsid w:val="00C66F64"/>
    <w:rsid w:val="00C71AF0"/>
    <w:rsid w:val="00C71BD3"/>
    <w:rsid w:val="00C72B82"/>
    <w:rsid w:val="00C7430F"/>
    <w:rsid w:val="00C74587"/>
    <w:rsid w:val="00C74A93"/>
    <w:rsid w:val="00C77674"/>
    <w:rsid w:val="00C85CD8"/>
    <w:rsid w:val="00CA0055"/>
    <w:rsid w:val="00CA12AF"/>
    <w:rsid w:val="00CA7F99"/>
    <w:rsid w:val="00CB2B42"/>
    <w:rsid w:val="00CB4246"/>
    <w:rsid w:val="00CB66F7"/>
    <w:rsid w:val="00CB6C54"/>
    <w:rsid w:val="00CB6D89"/>
    <w:rsid w:val="00CD29B7"/>
    <w:rsid w:val="00CD2A26"/>
    <w:rsid w:val="00CD30C2"/>
    <w:rsid w:val="00CD4156"/>
    <w:rsid w:val="00CE1D0E"/>
    <w:rsid w:val="00CE4BB0"/>
    <w:rsid w:val="00CE5A50"/>
    <w:rsid w:val="00CF251B"/>
    <w:rsid w:val="00CF3203"/>
    <w:rsid w:val="00CF35D5"/>
    <w:rsid w:val="00CF7DC7"/>
    <w:rsid w:val="00D0489F"/>
    <w:rsid w:val="00D1388E"/>
    <w:rsid w:val="00D16050"/>
    <w:rsid w:val="00D23D28"/>
    <w:rsid w:val="00D3345A"/>
    <w:rsid w:val="00D336BF"/>
    <w:rsid w:val="00D37AB5"/>
    <w:rsid w:val="00D41B73"/>
    <w:rsid w:val="00D440FB"/>
    <w:rsid w:val="00D51F6D"/>
    <w:rsid w:val="00D53061"/>
    <w:rsid w:val="00D54547"/>
    <w:rsid w:val="00D60342"/>
    <w:rsid w:val="00D64174"/>
    <w:rsid w:val="00D64640"/>
    <w:rsid w:val="00D70763"/>
    <w:rsid w:val="00D746B6"/>
    <w:rsid w:val="00D77A98"/>
    <w:rsid w:val="00D812C5"/>
    <w:rsid w:val="00D82A3A"/>
    <w:rsid w:val="00D90422"/>
    <w:rsid w:val="00D92684"/>
    <w:rsid w:val="00D96A91"/>
    <w:rsid w:val="00D97C03"/>
    <w:rsid w:val="00DA5B34"/>
    <w:rsid w:val="00DA644B"/>
    <w:rsid w:val="00DA7A43"/>
    <w:rsid w:val="00DA7AE4"/>
    <w:rsid w:val="00DB21E1"/>
    <w:rsid w:val="00DB3C4A"/>
    <w:rsid w:val="00DC260E"/>
    <w:rsid w:val="00DC7667"/>
    <w:rsid w:val="00DC7A06"/>
    <w:rsid w:val="00DD063A"/>
    <w:rsid w:val="00DD1F3B"/>
    <w:rsid w:val="00DD5B1C"/>
    <w:rsid w:val="00DE24E1"/>
    <w:rsid w:val="00DF07CC"/>
    <w:rsid w:val="00DF2A5D"/>
    <w:rsid w:val="00DF646C"/>
    <w:rsid w:val="00E01C23"/>
    <w:rsid w:val="00E04243"/>
    <w:rsid w:val="00E0573C"/>
    <w:rsid w:val="00E07787"/>
    <w:rsid w:val="00E10FC8"/>
    <w:rsid w:val="00E121EB"/>
    <w:rsid w:val="00E13D72"/>
    <w:rsid w:val="00E140A8"/>
    <w:rsid w:val="00E151C7"/>
    <w:rsid w:val="00E17071"/>
    <w:rsid w:val="00E20741"/>
    <w:rsid w:val="00E2384F"/>
    <w:rsid w:val="00E239EA"/>
    <w:rsid w:val="00E25E64"/>
    <w:rsid w:val="00E3272F"/>
    <w:rsid w:val="00E37D17"/>
    <w:rsid w:val="00E449DE"/>
    <w:rsid w:val="00E4569F"/>
    <w:rsid w:val="00E507BD"/>
    <w:rsid w:val="00E54211"/>
    <w:rsid w:val="00E62E02"/>
    <w:rsid w:val="00E66B1C"/>
    <w:rsid w:val="00E725AB"/>
    <w:rsid w:val="00E73615"/>
    <w:rsid w:val="00E740D5"/>
    <w:rsid w:val="00E75B21"/>
    <w:rsid w:val="00E75B93"/>
    <w:rsid w:val="00E76B8F"/>
    <w:rsid w:val="00E80AD4"/>
    <w:rsid w:val="00E84510"/>
    <w:rsid w:val="00E84598"/>
    <w:rsid w:val="00E85AA8"/>
    <w:rsid w:val="00E878E8"/>
    <w:rsid w:val="00E909D1"/>
    <w:rsid w:val="00E9123C"/>
    <w:rsid w:val="00E93B21"/>
    <w:rsid w:val="00E9536D"/>
    <w:rsid w:val="00E95950"/>
    <w:rsid w:val="00E96329"/>
    <w:rsid w:val="00E96FCE"/>
    <w:rsid w:val="00E97E94"/>
    <w:rsid w:val="00EA1918"/>
    <w:rsid w:val="00EA20E6"/>
    <w:rsid w:val="00EA2D63"/>
    <w:rsid w:val="00EA4FDB"/>
    <w:rsid w:val="00EA5992"/>
    <w:rsid w:val="00EB20A3"/>
    <w:rsid w:val="00EB23E4"/>
    <w:rsid w:val="00EB34BF"/>
    <w:rsid w:val="00EC13CD"/>
    <w:rsid w:val="00EC3475"/>
    <w:rsid w:val="00EC49E9"/>
    <w:rsid w:val="00EC6F1D"/>
    <w:rsid w:val="00ED1425"/>
    <w:rsid w:val="00ED56A6"/>
    <w:rsid w:val="00EE0421"/>
    <w:rsid w:val="00EE6A4D"/>
    <w:rsid w:val="00EE7686"/>
    <w:rsid w:val="00EF1001"/>
    <w:rsid w:val="00F01DC4"/>
    <w:rsid w:val="00F03A2D"/>
    <w:rsid w:val="00F106E4"/>
    <w:rsid w:val="00F10D6F"/>
    <w:rsid w:val="00F150E8"/>
    <w:rsid w:val="00F22F02"/>
    <w:rsid w:val="00F23355"/>
    <w:rsid w:val="00F24ED5"/>
    <w:rsid w:val="00F2591A"/>
    <w:rsid w:val="00F26360"/>
    <w:rsid w:val="00F37564"/>
    <w:rsid w:val="00F40A37"/>
    <w:rsid w:val="00F42335"/>
    <w:rsid w:val="00F43705"/>
    <w:rsid w:val="00F4441E"/>
    <w:rsid w:val="00F4633B"/>
    <w:rsid w:val="00F50ED6"/>
    <w:rsid w:val="00F5530B"/>
    <w:rsid w:val="00F57AA5"/>
    <w:rsid w:val="00F60E74"/>
    <w:rsid w:val="00F64593"/>
    <w:rsid w:val="00F6530C"/>
    <w:rsid w:val="00F655FB"/>
    <w:rsid w:val="00F67F58"/>
    <w:rsid w:val="00F70FBF"/>
    <w:rsid w:val="00F765E0"/>
    <w:rsid w:val="00F81004"/>
    <w:rsid w:val="00F81480"/>
    <w:rsid w:val="00F83393"/>
    <w:rsid w:val="00F85D1F"/>
    <w:rsid w:val="00F935EE"/>
    <w:rsid w:val="00F95702"/>
    <w:rsid w:val="00FA032A"/>
    <w:rsid w:val="00FA2001"/>
    <w:rsid w:val="00FB2CCB"/>
    <w:rsid w:val="00FB5E03"/>
    <w:rsid w:val="00FC0130"/>
    <w:rsid w:val="00FC034B"/>
    <w:rsid w:val="00FC0E66"/>
    <w:rsid w:val="00FC59DC"/>
    <w:rsid w:val="00FC62C2"/>
    <w:rsid w:val="00FC7629"/>
    <w:rsid w:val="00FD7326"/>
    <w:rsid w:val="00FE2289"/>
    <w:rsid w:val="00FF045B"/>
    <w:rsid w:val="00FF7F78"/>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03E7D2E-C4D3-44C4-A268-7D926F7871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4"/>
        <w:lang w:val="el-GR" w:eastAsia="en-US" w:bidi="ar-SA"/>
      </w:rPr>
    </w:rPrDefault>
    <w:pPrDefault>
      <w:pPr>
        <w:spacing w:before="120" w:after="120" w:line="48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F2607"/>
  </w:style>
  <w:style w:type="paragraph" w:styleId="1">
    <w:name w:val="heading 1"/>
    <w:basedOn w:val="a0"/>
    <w:next w:val="a"/>
    <w:link w:val="1Char"/>
    <w:autoRedefine/>
    <w:uiPriority w:val="9"/>
    <w:qFormat/>
    <w:rsid w:val="00CB66F7"/>
    <w:pPr>
      <w:tabs>
        <w:tab w:val="left" w:pos="284"/>
      </w:tabs>
      <w:spacing w:before="240"/>
      <w:ind w:left="432"/>
      <w:outlineLvl w:val="0"/>
    </w:pPr>
    <w:rPr>
      <w:rFonts w:cs="Times New Roman"/>
      <w:color w:val="000000" w:themeColor="text1"/>
      <w:sz w:val="28"/>
    </w:rPr>
  </w:style>
  <w:style w:type="paragraph" w:styleId="2">
    <w:name w:val="heading 2"/>
    <w:basedOn w:val="a"/>
    <w:next w:val="a"/>
    <w:link w:val="2Char"/>
    <w:autoRedefine/>
    <w:uiPriority w:val="9"/>
    <w:unhideWhenUsed/>
    <w:qFormat/>
    <w:rsid w:val="0074036C"/>
    <w:pPr>
      <w:numPr>
        <w:ilvl w:val="1"/>
        <w:numId w:val="58"/>
      </w:numPr>
      <w:spacing w:before="0"/>
      <w:jc w:val="left"/>
      <w:outlineLvl w:val="1"/>
    </w:pPr>
    <w:rPr>
      <w:rFonts w:cs="Times New Roman"/>
      <w:b/>
      <w:bCs/>
      <w:lang w:eastAsia="el-GR"/>
    </w:rPr>
  </w:style>
  <w:style w:type="paragraph" w:styleId="3">
    <w:name w:val="heading 3"/>
    <w:basedOn w:val="a"/>
    <w:next w:val="a"/>
    <w:link w:val="3Char"/>
    <w:autoRedefine/>
    <w:uiPriority w:val="9"/>
    <w:unhideWhenUsed/>
    <w:qFormat/>
    <w:rsid w:val="00132EA7"/>
    <w:pPr>
      <w:numPr>
        <w:ilvl w:val="2"/>
        <w:numId w:val="58"/>
      </w:numPr>
      <w:outlineLvl w:val="2"/>
    </w:pPr>
    <w:rPr>
      <w:rFonts w:cs="Times New Roman"/>
      <w:b/>
      <w:i/>
    </w:rPr>
  </w:style>
  <w:style w:type="paragraph" w:styleId="4">
    <w:name w:val="heading 4"/>
    <w:basedOn w:val="a"/>
    <w:next w:val="a"/>
    <w:link w:val="4Char"/>
    <w:uiPriority w:val="9"/>
    <w:unhideWhenUsed/>
    <w:qFormat/>
    <w:rsid w:val="001B200D"/>
    <w:pPr>
      <w:numPr>
        <w:ilvl w:val="3"/>
        <w:numId w:val="58"/>
      </w:numPr>
      <w:outlineLvl w:val="3"/>
    </w:pPr>
    <w:rPr>
      <w:b/>
    </w:rPr>
  </w:style>
  <w:style w:type="paragraph" w:styleId="50">
    <w:name w:val="heading 5"/>
    <w:basedOn w:val="a"/>
    <w:next w:val="a"/>
    <w:link w:val="5Char"/>
    <w:uiPriority w:val="9"/>
    <w:unhideWhenUsed/>
    <w:qFormat/>
    <w:rsid w:val="002D6AD4"/>
    <w:pPr>
      <w:keepNext/>
      <w:keepLines/>
      <w:numPr>
        <w:ilvl w:val="4"/>
        <w:numId w:val="58"/>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Char"/>
    <w:uiPriority w:val="9"/>
    <w:semiHidden/>
    <w:unhideWhenUsed/>
    <w:qFormat/>
    <w:rsid w:val="002D6AD4"/>
    <w:pPr>
      <w:keepNext/>
      <w:keepLines/>
      <w:numPr>
        <w:ilvl w:val="5"/>
        <w:numId w:val="58"/>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Char"/>
    <w:uiPriority w:val="9"/>
    <w:semiHidden/>
    <w:unhideWhenUsed/>
    <w:qFormat/>
    <w:rsid w:val="002D6AD4"/>
    <w:pPr>
      <w:keepNext/>
      <w:keepLines/>
      <w:numPr>
        <w:ilvl w:val="6"/>
        <w:numId w:val="58"/>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semiHidden/>
    <w:unhideWhenUsed/>
    <w:qFormat/>
    <w:rsid w:val="002D6AD4"/>
    <w:pPr>
      <w:keepNext/>
      <w:keepLines/>
      <w:numPr>
        <w:ilvl w:val="7"/>
        <w:numId w:val="58"/>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Char"/>
    <w:uiPriority w:val="9"/>
    <w:semiHidden/>
    <w:unhideWhenUsed/>
    <w:qFormat/>
    <w:rsid w:val="002D6AD4"/>
    <w:pPr>
      <w:keepNext/>
      <w:keepLines/>
      <w:numPr>
        <w:ilvl w:val="8"/>
        <w:numId w:val="58"/>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annotation reference"/>
    <w:basedOn w:val="a1"/>
    <w:uiPriority w:val="99"/>
    <w:semiHidden/>
    <w:unhideWhenUsed/>
    <w:rsid w:val="00786FFA"/>
    <w:rPr>
      <w:sz w:val="16"/>
      <w:szCs w:val="16"/>
    </w:rPr>
  </w:style>
  <w:style w:type="paragraph" w:styleId="a5">
    <w:name w:val="annotation text"/>
    <w:basedOn w:val="a"/>
    <w:link w:val="Char"/>
    <w:uiPriority w:val="99"/>
    <w:unhideWhenUsed/>
    <w:rsid w:val="00786FFA"/>
    <w:pPr>
      <w:spacing w:line="240" w:lineRule="auto"/>
    </w:pPr>
    <w:rPr>
      <w:sz w:val="20"/>
      <w:szCs w:val="20"/>
    </w:rPr>
  </w:style>
  <w:style w:type="character" w:customStyle="1" w:styleId="Char">
    <w:name w:val="Κείμενο σχολίου Char"/>
    <w:basedOn w:val="a1"/>
    <w:link w:val="a5"/>
    <w:uiPriority w:val="99"/>
    <w:rsid w:val="00786FFA"/>
    <w:rPr>
      <w:sz w:val="20"/>
      <w:szCs w:val="20"/>
    </w:rPr>
  </w:style>
  <w:style w:type="paragraph" w:styleId="a6">
    <w:name w:val="annotation subject"/>
    <w:basedOn w:val="a5"/>
    <w:next w:val="a5"/>
    <w:link w:val="Char0"/>
    <w:uiPriority w:val="99"/>
    <w:semiHidden/>
    <w:unhideWhenUsed/>
    <w:rsid w:val="00786FFA"/>
    <w:rPr>
      <w:b/>
      <w:bCs/>
    </w:rPr>
  </w:style>
  <w:style w:type="character" w:customStyle="1" w:styleId="Char0">
    <w:name w:val="Θέμα σχολίου Char"/>
    <w:basedOn w:val="Char"/>
    <w:link w:val="a6"/>
    <w:uiPriority w:val="99"/>
    <w:semiHidden/>
    <w:rsid w:val="00786FFA"/>
    <w:rPr>
      <w:b/>
      <w:bCs/>
      <w:sz w:val="20"/>
      <w:szCs w:val="20"/>
    </w:rPr>
  </w:style>
  <w:style w:type="paragraph" w:styleId="a7">
    <w:name w:val="Balloon Text"/>
    <w:basedOn w:val="a"/>
    <w:link w:val="Char1"/>
    <w:uiPriority w:val="99"/>
    <w:semiHidden/>
    <w:unhideWhenUsed/>
    <w:rsid w:val="00786FFA"/>
    <w:pPr>
      <w:spacing w:line="240" w:lineRule="auto"/>
    </w:pPr>
    <w:rPr>
      <w:rFonts w:ascii="Tahoma" w:hAnsi="Tahoma" w:cs="Tahoma"/>
      <w:sz w:val="16"/>
      <w:szCs w:val="16"/>
    </w:rPr>
  </w:style>
  <w:style w:type="character" w:customStyle="1" w:styleId="Char1">
    <w:name w:val="Κείμενο πλαισίου Char"/>
    <w:basedOn w:val="a1"/>
    <w:link w:val="a7"/>
    <w:uiPriority w:val="99"/>
    <w:semiHidden/>
    <w:rsid w:val="00786FFA"/>
    <w:rPr>
      <w:rFonts w:ascii="Tahoma" w:hAnsi="Tahoma" w:cs="Tahoma"/>
      <w:sz w:val="16"/>
      <w:szCs w:val="16"/>
    </w:rPr>
  </w:style>
  <w:style w:type="character" w:styleId="-">
    <w:name w:val="Hyperlink"/>
    <w:basedOn w:val="a1"/>
    <w:uiPriority w:val="99"/>
    <w:unhideWhenUsed/>
    <w:rsid w:val="009A409A"/>
    <w:rPr>
      <w:color w:val="0000FF" w:themeColor="hyperlink"/>
      <w:u w:val="single"/>
    </w:rPr>
  </w:style>
  <w:style w:type="character" w:customStyle="1" w:styleId="hps">
    <w:name w:val="hps"/>
    <w:basedOn w:val="a1"/>
    <w:rsid w:val="00640EB0"/>
  </w:style>
  <w:style w:type="character" w:customStyle="1" w:styleId="alt-edited1">
    <w:name w:val="alt-edited1"/>
    <w:basedOn w:val="a1"/>
    <w:rsid w:val="00640EB0"/>
    <w:rPr>
      <w:color w:val="4D90F0"/>
    </w:rPr>
  </w:style>
  <w:style w:type="paragraph" w:styleId="a8">
    <w:name w:val="List Paragraph"/>
    <w:basedOn w:val="a"/>
    <w:uiPriority w:val="34"/>
    <w:qFormat/>
    <w:rsid w:val="00740856"/>
    <w:pPr>
      <w:ind w:left="720"/>
      <w:contextualSpacing/>
    </w:pPr>
  </w:style>
  <w:style w:type="paragraph" w:styleId="Web">
    <w:name w:val="Normal (Web)"/>
    <w:basedOn w:val="a"/>
    <w:uiPriority w:val="99"/>
    <w:unhideWhenUsed/>
    <w:rsid w:val="00DD063A"/>
    <w:rPr>
      <w:rFonts w:cs="Times New Roman"/>
    </w:rPr>
  </w:style>
  <w:style w:type="paragraph" w:styleId="a0">
    <w:name w:val="Title"/>
    <w:basedOn w:val="a"/>
    <w:next w:val="a"/>
    <w:link w:val="Char2"/>
    <w:uiPriority w:val="10"/>
    <w:qFormat/>
    <w:rsid w:val="00C74587"/>
    <w:pPr>
      <w:jc w:val="center"/>
    </w:pPr>
    <w:rPr>
      <w:b/>
    </w:rPr>
  </w:style>
  <w:style w:type="character" w:customStyle="1" w:styleId="Char2">
    <w:name w:val="Τίτλος Char"/>
    <w:basedOn w:val="a1"/>
    <w:link w:val="a0"/>
    <w:uiPriority w:val="10"/>
    <w:rsid w:val="00C74587"/>
    <w:rPr>
      <w:b/>
    </w:rPr>
  </w:style>
  <w:style w:type="character" w:customStyle="1" w:styleId="1Char">
    <w:name w:val="Επικεφαλίδα 1 Char"/>
    <w:basedOn w:val="a1"/>
    <w:link w:val="1"/>
    <w:uiPriority w:val="9"/>
    <w:rsid w:val="00CB66F7"/>
    <w:rPr>
      <w:rFonts w:cs="Times New Roman"/>
      <w:b/>
      <w:color w:val="000000" w:themeColor="text1"/>
      <w:sz w:val="28"/>
    </w:rPr>
  </w:style>
  <w:style w:type="character" w:customStyle="1" w:styleId="2Char">
    <w:name w:val="Επικεφαλίδα 2 Char"/>
    <w:basedOn w:val="a1"/>
    <w:link w:val="2"/>
    <w:uiPriority w:val="9"/>
    <w:rsid w:val="0074036C"/>
    <w:rPr>
      <w:rFonts w:cs="Times New Roman"/>
      <w:b/>
      <w:bCs/>
      <w:lang w:eastAsia="el-GR"/>
    </w:rPr>
  </w:style>
  <w:style w:type="paragraph" w:styleId="a9">
    <w:name w:val="TOC Heading"/>
    <w:basedOn w:val="1"/>
    <w:next w:val="a"/>
    <w:uiPriority w:val="39"/>
    <w:unhideWhenUsed/>
    <w:qFormat/>
    <w:rsid w:val="00C74587"/>
    <w:pPr>
      <w:keepNext/>
      <w:keepLines/>
      <w:spacing w:before="480" w:line="276" w:lineRule="auto"/>
      <w:outlineLvl w:val="9"/>
    </w:pPr>
    <w:rPr>
      <w:rFonts w:asciiTheme="majorHAnsi" w:eastAsiaTheme="majorEastAsia" w:hAnsiTheme="majorHAnsi" w:cstheme="majorBidi"/>
      <w:bCs/>
      <w:color w:val="365F91" w:themeColor="accent1" w:themeShade="BF"/>
      <w:szCs w:val="28"/>
      <w:lang w:eastAsia="el-GR"/>
    </w:rPr>
  </w:style>
  <w:style w:type="paragraph" w:styleId="10">
    <w:name w:val="toc 1"/>
    <w:basedOn w:val="a"/>
    <w:next w:val="a"/>
    <w:uiPriority w:val="39"/>
    <w:unhideWhenUsed/>
    <w:qFormat/>
    <w:rsid w:val="000D2944"/>
    <w:pPr>
      <w:tabs>
        <w:tab w:val="left" w:pos="284"/>
        <w:tab w:val="right" w:leader="dot" w:pos="9344"/>
      </w:tabs>
      <w:spacing w:after="0"/>
      <w:jc w:val="left"/>
    </w:pPr>
    <w:rPr>
      <w:b/>
      <w:bCs/>
      <w:iCs/>
      <w:sz w:val="22"/>
    </w:rPr>
  </w:style>
  <w:style w:type="paragraph" w:styleId="20">
    <w:name w:val="toc 2"/>
    <w:basedOn w:val="a"/>
    <w:next w:val="a"/>
    <w:autoRedefine/>
    <w:uiPriority w:val="39"/>
    <w:unhideWhenUsed/>
    <w:qFormat/>
    <w:rsid w:val="00503159"/>
    <w:pPr>
      <w:spacing w:after="0"/>
      <w:ind w:left="240"/>
      <w:jc w:val="left"/>
    </w:pPr>
    <w:rPr>
      <w:rFonts w:asciiTheme="minorHAnsi" w:hAnsiTheme="minorHAnsi"/>
      <w:b/>
      <w:bCs/>
      <w:sz w:val="22"/>
      <w:szCs w:val="22"/>
    </w:rPr>
  </w:style>
  <w:style w:type="table" w:styleId="aa">
    <w:name w:val="Table Grid"/>
    <w:basedOn w:val="a2"/>
    <w:uiPriority w:val="59"/>
    <w:rsid w:val="0007672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link w:val="DefaultChar"/>
    <w:autoRedefine/>
    <w:rsid w:val="00526D15"/>
    <w:pPr>
      <w:autoSpaceDE w:val="0"/>
      <w:autoSpaceDN w:val="0"/>
      <w:adjustRightInd w:val="0"/>
      <w:spacing w:before="0"/>
    </w:pPr>
    <w:rPr>
      <w:rFonts w:cs="Garamond"/>
      <w:color w:val="000000"/>
    </w:rPr>
  </w:style>
  <w:style w:type="paragraph" w:customStyle="1" w:styleId="FIGURE">
    <w:name w:val="FIGURE"/>
    <w:basedOn w:val="a"/>
    <w:uiPriority w:val="99"/>
    <w:qFormat/>
    <w:rsid w:val="0074036C"/>
    <w:pPr>
      <w:widowControl w:val="0"/>
      <w:autoSpaceDE w:val="0"/>
      <w:autoSpaceDN w:val="0"/>
      <w:adjustRightInd w:val="0"/>
      <w:spacing w:line="240" w:lineRule="auto"/>
      <w:jc w:val="left"/>
    </w:pPr>
    <w:rPr>
      <w:rFonts w:eastAsiaTheme="minorEastAsia"/>
      <w:sz w:val="20"/>
      <w:lang w:eastAsia="el-GR"/>
    </w:rPr>
  </w:style>
  <w:style w:type="table" w:styleId="-4">
    <w:name w:val="Light List Accent 4"/>
    <w:basedOn w:val="3-1"/>
    <w:uiPriority w:val="61"/>
    <w:rsid w:val="00076728"/>
    <w:pPr>
      <w:spacing w:line="240" w:lineRule="auto"/>
    </w:pPr>
    <w:rPr>
      <w:sz w:val="20"/>
      <w:szCs w:val="20"/>
      <w:lang w:eastAsia="el-GR"/>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cPr>
      <w:shd w:val="solid" w:color="C0C0C0" w:fill="FFFFFF"/>
    </w:tcPr>
    <w:tblStylePr w:type="firstRow">
      <w:pPr>
        <w:spacing w:before="0" w:after="0" w:line="240" w:lineRule="auto"/>
      </w:pPr>
      <w:rPr>
        <w:b/>
        <w:bCs/>
        <w:color w:val="FFFFFF" w:themeColor="background1"/>
      </w:rPr>
      <w:tblPr/>
      <w:tcPr>
        <w:tcBorders>
          <w:bottom w:val="single" w:sz="6" w:space="0" w:color="808080"/>
          <w:tl2br w:val="none" w:sz="0" w:space="0" w:color="auto"/>
          <w:tr2bl w:val="none" w:sz="0" w:space="0" w:color="auto"/>
        </w:tcBorders>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rPr>
        <w:b/>
        <w:bCs/>
      </w:rPr>
      <w:tblPr/>
      <w:tcPr>
        <w:tcBorders>
          <w:left w:val="single" w:sz="6" w:space="0" w:color="FFFFFF"/>
          <w:tl2br w:val="none" w:sz="0" w:space="0" w:color="auto"/>
          <w:tr2bl w:val="none" w:sz="0" w:space="0" w:color="auto"/>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character" w:customStyle="1" w:styleId="atn">
    <w:name w:val="atn"/>
    <w:basedOn w:val="a1"/>
    <w:rsid w:val="00076728"/>
  </w:style>
  <w:style w:type="paragraph" w:styleId="ab">
    <w:name w:val="caption"/>
    <w:basedOn w:val="a"/>
    <w:next w:val="a"/>
    <w:uiPriority w:val="35"/>
    <w:unhideWhenUsed/>
    <w:qFormat/>
    <w:rsid w:val="00952000"/>
    <w:pPr>
      <w:spacing w:after="200" w:line="240" w:lineRule="auto"/>
      <w:jc w:val="left"/>
    </w:pPr>
    <w:rPr>
      <w:rFonts w:cs="Times New Roman"/>
      <w:bCs/>
      <w:sz w:val="20"/>
      <w:szCs w:val="18"/>
    </w:rPr>
  </w:style>
  <w:style w:type="table" w:customStyle="1" w:styleId="11">
    <w:name w:val="Στυλ1"/>
    <w:basedOn w:val="3-3"/>
    <w:uiPriority w:val="99"/>
    <w:rsid w:val="00076728"/>
    <w:pPr>
      <w:spacing w:after="0" w:line="240" w:lineRule="auto"/>
    </w:pPr>
    <w:rPr>
      <w:sz w:val="20"/>
      <w:szCs w:val="20"/>
      <w:lang w:eastAsia="el-GR"/>
    </w:rPr>
    <w:tblPr/>
    <w:tcPr>
      <w:shd w:val="clear" w:color="auto" w:fill="FFFFFF" w:themeFill="background1"/>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3">
    <w:name w:val="Table 3D effects 3"/>
    <w:basedOn w:val="a2"/>
    <w:uiPriority w:val="99"/>
    <w:semiHidden/>
    <w:unhideWhenUsed/>
    <w:rsid w:val="00076728"/>
    <w:pPr>
      <w:spacing w:after="200" w:line="276" w:lineRule="auto"/>
      <w:jc w:val="left"/>
    </w:pPr>
    <w:rPr>
      <w:rFonts w:asciiTheme="minorHAnsi" w:hAnsiTheme="minorHAnsi"/>
      <w:sz w:val="22"/>
      <w:szCs w:val="22"/>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Web1">
    <w:name w:val="Table Web 1"/>
    <w:basedOn w:val="a2"/>
    <w:uiPriority w:val="99"/>
    <w:semiHidden/>
    <w:unhideWhenUsed/>
    <w:rsid w:val="00076728"/>
    <w:pPr>
      <w:spacing w:after="200" w:line="276" w:lineRule="auto"/>
      <w:jc w:val="left"/>
    </w:pPr>
    <w:rPr>
      <w:rFonts w:asciiTheme="minorHAnsi" w:hAnsiTheme="minorHAnsi"/>
      <w:sz w:val="22"/>
      <w:szCs w:val="22"/>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21">
    <w:name w:val="Στυλ2"/>
    <w:basedOn w:val="3-3"/>
    <w:uiPriority w:val="99"/>
    <w:rsid w:val="00076728"/>
    <w:pPr>
      <w:spacing w:after="0" w:line="240" w:lineRule="auto"/>
    </w:pPr>
    <w:rPr>
      <w:rFonts w:ascii="Times New Roman" w:hAnsi="Times New Roman"/>
    </w:rP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0">
    <w:name w:val="Στυλ3"/>
    <w:basedOn w:val="a2"/>
    <w:uiPriority w:val="99"/>
    <w:rsid w:val="00076728"/>
    <w:pPr>
      <w:spacing w:line="240" w:lineRule="auto"/>
      <w:jc w:val="left"/>
    </w:pPr>
    <w:rPr>
      <w:sz w:val="22"/>
      <w:szCs w:val="22"/>
    </w:rPr>
    <w:tblPr/>
  </w:style>
  <w:style w:type="table" w:styleId="3-1">
    <w:name w:val="Table 3D effects 1"/>
    <w:basedOn w:val="a2"/>
    <w:uiPriority w:val="99"/>
    <w:semiHidden/>
    <w:unhideWhenUsed/>
    <w:rsid w:val="00076728"/>
    <w:pPr>
      <w:spacing w:after="200" w:line="276" w:lineRule="auto"/>
      <w:jc w:val="left"/>
    </w:pPr>
    <w:rPr>
      <w:rFonts w:asciiTheme="minorHAnsi" w:hAnsiTheme="minorHAnsi"/>
      <w:sz w:val="22"/>
      <w:szCs w:val="22"/>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ac">
    <w:name w:val="Light List"/>
    <w:basedOn w:val="a2"/>
    <w:uiPriority w:val="61"/>
    <w:rsid w:val="00076728"/>
    <w:pPr>
      <w:spacing w:line="240" w:lineRule="auto"/>
      <w:jc w:val="left"/>
    </w:pPr>
    <w:rPr>
      <w:rFonts w:asciiTheme="minorHAnsi" w:hAnsiTheme="minorHAns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
    <w:name w:val="Light List Accent 1"/>
    <w:basedOn w:val="a2"/>
    <w:uiPriority w:val="61"/>
    <w:rsid w:val="00076728"/>
    <w:pPr>
      <w:spacing w:line="240" w:lineRule="auto"/>
      <w:jc w:val="left"/>
    </w:pPr>
    <w:rPr>
      <w:rFonts w:asciiTheme="minorHAnsi" w:hAnsiTheme="minorHAns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d">
    <w:name w:val="Emphasis"/>
    <w:basedOn w:val="a1"/>
    <w:uiPriority w:val="20"/>
    <w:qFormat/>
    <w:rsid w:val="00076728"/>
    <w:rPr>
      <w:i/>
      <w:iCs/>
    </w:rPr>
  </w:style>
  <w:style w:type="character" w:customStyle="1" w:styleId="3Char">
    <w:name w:val="Επικεφαλίδα 3 Char"/>
    <w:basedOn w:val="a1"/>
    <w:link w:val="3"/>
    <w:uiPriority w:val="9"/>
    <w:rsid w:val="00132EA7"/>
    <w:rPr>
      <w:rFonts w:cs="Times New Roman"/>
      <w:b/>
      <w:i/>
    </w:rPr>
  </w:style>
  <w:style w:type="character" w:customStyle="1" w:styleId="4Char">
    <w:name w:val="Επικεφαλίδα 4 Char"/>
    <w:basedOn w:val="a1"/>
    <w:link w:val="4"/>
    <w:uiPriority w:val="9"/>
    <w:rsid w:val="001B200D"/>
    <w:rPr>
      <w:b/>
    </w:rPr>
  </w:style>
  <w:style w:type="paragraph" w:styleId="31">
    <w:name w:val="toc 3"/>
    <w:basedOn w:val="a"/>
    <w:next w:val="a"/>
    <w:autoRedefine/>
    <w:uiPriority w:val="39"/>
    <w:unhideWhenUsed/>
    <w:qFormat/>
    <w:rsid w:val="00432019"/>
    <w:pPr>
      <w:spacing w:before="0" w:after="0"/>
      <w:ind w:left="480"/>
      <w:jc w:val="left"/>
    </w:pPr>
    <w:rPr>
      <w:rFonts w:asciiTheme="minorHAnsi" w:hAnsiTheme="minorHAnsi"/>
      <w:sz w:val="20"/>
      <w:szCs w:val="20"/>
    </w:rPr>
  </w:style>
  <w:style w:type="paragraph" w:styleId="40">
    <w:name w:val="toc 4"/>
    <w:basedOn w:val="a"/>
    <w:next w:val="a"/>
    <w:autoRedefine/>
    <w:uiPriority w:val="39"/>
    <w:unhideWhenUsed/>
    <w:rsid w:val="00053719"/>
    <w:pPr>
      <w:spacing w:before="0" w:after="0"/>
      <w:ind w:left="720"/>
      <w:jc w:val="left"/>
    </w:pPr>
    <w:rPr>
      <w:rFonts w:asciiTheme="minorHAnsi" w:hAnsiTheme="minorHAnsi"/>
      <w:sz w:val="20"/>
      <w:szCs w:val="20"/>
    </w:rPr>
  </w:style>
  <w:style w:type="paragraph" w:styleId="51">
    <w:name w:val="toc 5"/>
    <w:basedOn w:val="a"/>
    <w:next w:val="a"/>
    <w:autoRedefine/>
    <w:uiPriority w:val="39"/>
    <w:unhideWhenUsed/>
    <w:rsid w:val="00076728"/>
    <w:pPr>
      <w:spacing w:before="0" w:after="0"/>
      <w:ind w:left="960"/>
      <w:jc w:val="left"/>
    </w:pPr>
    <w:rPr>
      <w:rFonts w:asciiTheme="minorHAnsi" w:hAnsiTheme="minorHAnsi"/>
      <w:sz w:val="20"/>
      <w:szCs w:val="20"/>
    </w:rPr>
  </w:style>
  <w:style w:type="paragraph" w:styleId="60">
    <w:name w:val="toc 6"/>
    <w:basedOn w:val="a"/>
    <w:next w:val="a"/>
    <w:autoRedefine/>
    <w:uiPriority w:val="39"/>
    <w:unhideWhenUsed/>
    <w:rsid w:val="00076728"/>
    <w:pPr>
      <w:spacing w:before="0" w:after="0"/>
      <w:ind w:left="1200"/>
      <w:jc w:val="left"/>
    </w:pPr>
    <w:rPr>
      <w:rFonts w:asciiTheme="minorHAnsi" w:hAnsiTheme="minorHAnsi"/>
      <w:sz w:val="20"/>
      <w:szCs w:val="20"/>
    </w:rPr>
  </w:style>
  <w:style w:type="paragraph" w:styleId="70">
    <w:name w:val="toc 7"/>
    <w:basedOn w:val="a"/>
    <w:next w:val="a"/>
    <w:autoRedefine/>
    <w:uiPriority w:val="39"/>
    <w:unhideWhenUsed/>
    <w:rsid w:val="00076728"/>
    <w:pPr>
      <w:spacing w:before="0" w:after="0"/>
      <w:ind w:left="1440"/>
      <w:jc w:val="left"/>
    </w:pPr>
    <w:rPr>
      <w:rFonts w:asciiTheme="minorHAnsi" w:hAnsiTheme="minorHAnsi"/>
      <w:sz w:val="20"/>
      <w:szCs w:val="20"/>
    </w:rPr>
  </w:style>
  <w:style w:type="paragraph" w:styleId="80">
    <w:name w:val="toc 8"/>
    <w:basedOn w:val="a"/>
    <w:next w:val="a"/>
    <w:autoRedefine/>
    <w:uiPriority w:val="39"/>
    <w:unhideWhenUsed/>
    <w:rsid w:val="00076728"/>
    <w:pPr>
      <w:spacing w:before="0" w:after="0"/>
      <w:ind w:left="1680"/>
      <w:jc w:val="left"/>
    </w:pPr>
    <w:rPr>
      <w:rFonts w:asciiTheme="minorHAnsi" w:hAnsiTheme="minorHAnsi"/>
      <w:sz w:val="20"/>
      <w:szCs w:val="20"/>
    </w:rPr>
  </w:style>
  <w:style w:type="paragraph" w:styleId="90">
    <w:name w:val="toc 9"/>
    <w:basedOn w:val="a"/>
    <w:next w:val="a"/>
    <w:autoRedefine/>
    <w:uiPriority w:val="39"/>
    <w:unhideWhenUsed/>
    <w:rsid w:val="00076728"/>
    <w:pPr>
      <w:spacing w:before="0" w:after="0"/>
      <w:ind w:left="1920"/>
      <w:jc w:val="left"/>
    </w:pPr>
    <w:rPr>
      <w:rFonts w:asciiTheme="minorHAnsi" w:hAnsiTheme="minorHAnsi"/>
      <w:sz w:val="20"/>
      <w:szCs w:val="20"/>
    </w:rPr>
  </w:style>
  <w:style w:type="table" w:customStyle="1" w:styleId="41">
    <w:name w:val="Στυλ4"/>
    <w:basedOn w:val="ae"/>
    <w:uiPriority w:val="99"/>
    <w:rsid w:val="00DB3C4A"/>
    <w:pPr>
      <w:spacing w:after="0" w:line="240" w:lineRule="auto"/>
      <w:jc w:val="left"/>
    </w:pP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ae">
    <w:name w:val="Table Elegant"/>
    <w:basedOn w:val="a2"/>
    <w:uiPriority w:val="99"/>
    <w:semiHidden/>
    <w:unhideWhenUsed/>
    <w:rsid w:val="00DB3C4A"/>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10">
    <w:name w:val="Στυλ21"/>
    <w:basedOn w:val="ae"/>
    <w:uiPriority w:val="99"/>
    <w:rsid w:val="002E1A46"/>
    <w:pPr>
      <w:spacing w:after="0" w:line="240" w:lineRule="auto"/>
    </w:pPr>
    <w:rPr>
      <w:rFonts w:asciiTheme="minorHAnsi" w:hAnsiTheme="minorHAnsi"/>
      <w:sz w:val="22"/>
      <w:szCs w:val="22"/>
    </w:rP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0">
    <w:name w:val="Στυλ41"/>
    <w:basedOn w:val="ae"/>
    <w:uiPriority w:val="99"/>
    <w:rsid w:val="008E5520"/>
    <w:pPr>
      <w:spacing w:after="0" w:line="240" w:lineRule="auto"/>
      <w:jc w:val="left"/>
    </w:pP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lectable">
    <w:name w:val="selectable"/>
    <w:basedOn w:val="a1"/>
    <w:rsid w:val="00BF36E5"/>
  </w:style>
  <w:style w:type="character" w:customStyle="1" w:styleId="TABLE">
    <w:name w:val="TABLE"/>
    <w:uiPriority w:val="99"/>
    <w:qFormat/>
    <w:rsid w:val="0074036C"/>
    <w:rPr>
      <w:rFonts w:ascii="Times New Roman" w:hAnsi="Times New Roman" w:cs="Frutiger 45 Light"/>
      <w:color w:val="000000"/>
      <w:sz w:val="20"/>
      <w:szCs w:val="18"/>
    </w:rPr>
  </w:style>
  <w:style w:type="paragraph" w:styleId="af">
    <w:name w:val="Quote"/>
    <w:basedOn w:val="a"/>
    <w:next w:val="a"/>
    <w:link w:val="Char3"/>
    <w:uiPriority w:val="29"/>
    <w:qFormat/>
    <w:rsid w:val="00460F63"/>
    <w:rPr>
      <w:i/>
      <w:iCs/>
      <w:color w:val="000000" w:themeColor="text1"/>
    </w:rPr>
  </w:style>
  <w:style w:type="character" w:customStyle="1" w:styleId="Char3">
    <w:name w:val="Απόσπασμα Char"/>
    <w:basedOn w:val="a1"/>
    <w:link w:val="af"/>
    <w:uiPriority w:val="29"/>
    <w:rsid w:val="00460F63"/>
    <w:rPr>
      <w:rFonts w:ascii="Times New Roman" w:hAnsi="Times New Roman"/>
      <w:i/>
      <w:iCs/>
      <w:color w:val="000000" w:themeColor="text1"/>
    </w:rPr>
  </w:style>
  <w:style w:type="character" w:styleId="-0">
    <w:name w:val="FollowedHyperlink"/>
    <w:basedOn w:val="a1"/>
    <w:uiPriority w:val="99"/>
    <w:semiHidden/>
    <w:unhideWhenUsed/>
    <w:rsid w:val="00460F63"/>
    <w:rPr>
      <w:color w:val="800080" w:themeColor="followedHyperlink"/>
      <w:u w:val="single"/>
    </w:rPr>
  </w:style>
  <w:style w:type="character" w:styleId="af0">
    <w:name w:val="Intense Emphasis"/>
    <w:basedOn w:val="a1"/>
    <w:uiPriority w:val="21"/>
    <w:qFormat/>
    <w:rsid w:val="006212AD"/>
    <w:rPr>
      <w:b/>
      <w:bCs/>
      <w:i/>
      <w:iCs/>
      <w:color w:val="4F81BD" w:themeColor="accent1"/>
    </w:rPr>
  </w:style>
  <w:style w:type="table" w:customStyle="1" w:styleId="12">
    <w:name w:val="Πλέγμα πίνακα1"/>
    <w:basedOn w:val="a2"/>
    <w:next w:val="aa"/>
    <w:uiPriority w:val="59"/>
    <w:rsid w:val="00185411"/>
    <w:pPr>
      <w:spacing w:before="0" w:after="0" w:line="240" w:lineRule="auto"/>
      <w:jc w:val="left"/>
    </w:pPr>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efaultChar">
    <w:name w:val="Default Char"/>
    <w:basedOn w:val="a1"/>
    <w:link w:val="Default"/>
    <w:rsid w:val="00526D15"/>
    <w:rPr>
      <w:rFonts w:cs="Garamond"/>
      <w:color w:val="000000"/>
    </w:rPr>
  </w:style>
  <w:style w:type="numbering" w:customStyle="1" w:styleId="13">
    <w:name w:val="Χωρίς λίστα1"/>
    <w:next w:val="a3"/>
    <w:uiPriority w:val="99"/>
    <w:semiHidden/>
    <w:unhideWhenUsed/>
    <w:rsid w:val="00A421D5"/>
  </w:style>
  <w:style w:type="table" w:customStyle="1" w:styleId="22">
    <w:name w:val="Πλέγμα πίνακα2"/>
    <w:basedOn w:val="a2"/>
    <w:next w:val="aa"/>
    <w:uiPriority w:val="59"/>
    <w:rsid w:val="00A421D5"/>
    <w:pPr>
      <w:spacing w:before="0" w:after="0" w:line="240" w:lineRule="auto"/>
      <w:jc w:val="left"/>
    </w:pPr>
    <w:rPr>
      <w:rFonts w:ascii="Calibri" w:eastAsia="Times New Roman" w:hAnsi="Calibri"/>
      <w:sz w:val="22"/>
      <w:szCs w:val="22"/>
      <w:lang w:eastAsia="el-G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header"/>
    <w:basedOn w:val="a"/>
    <w:link w:val="Char4"/>
    <w:uiPriority w:val="99"/>
    <w:unhideWhenUsed/>
    <w:rsid w:val="00A421D5"/>
    <w:pPr>
      <w:tabs>
        <w:tab w:val="center" w:pos="4153"/>
        <w:tab w:val="right" w:pos="8306"/>
      </w:tabs>
      <w:spacing w:before="0" w:after="0" w:line="240" w:lineRule="auto"/>
      <w:jc w:val="left"/>
    </w:pPr>
    <w:rPr>
      <w:rFonts w:ascii="Calibri" w:eastAsia="Times New Roman" w:hAnsi="Calibri"/>
      <w:sz w:val="22"/>
      <w:szCs w:val="22"/>
      <w:lang w:eastAsia="el-GR"/>
    </w:rPr>
  </w:style>
  <w:style w:type="character" w:customStyle="1" w:styleId="Char4">
    <w:name w:val="Κεφαλίδα Char"/>
    <w:basedOn w:val="a1"/>
    <w:link w:val="af1"/>
    <w:uiPriority w:val="99"/>
    <w:rsid w:val="00A421D5"/>
    <w:rPr>
      <w:rFonts w:ascii="Calibri" w:eastAsia="Times New Roman" w:hAnsi="Calibri"/>
      <w:sz w:val="22"/>
      <w:szCs w:val="22"/>
      <w:lang w:eastAsia="el-GR"/>
    </w:rPr>
  </w:style>
  <w:style w:type="paragraph" w:styleId="af2">
    <w:name w:val="footer"/>
    <w:basedOn w:val="a"/>
    <w:link w:val="Char5"/>
    <w:uiPriority w:val="99"/>
    <w:unhideWhenUsed/>
    <w:rsid w:val="00A421D5"/>
    <w:pPr>
      <w:tabs>
        <w:tab w:val="center" w:pos="4153"/>
        <w:tab w:val="right" w:pos="8306"/>
      </w:tabs>
      <w:spacing w:before="0" w:after="0" w:line="240" w:lineRule="auto"/>
      <w:jc w:val="left"/>
    </w:pPr>
    <w:rPr>
      <w:rFonts w:ascii="Calibri" w:eastAsia="Times New Roman" w:hAnsi="Calibri"/>
      <w:sz w:val="22"/>
      <w:szCs w:val="22"/>
      <w:lang w:eastAsia="el-GR"/>
    </w:rPr>
  </w:style>
  <w:style w:type="character" w:customStyle="1" w:styleId="Char5">
    <w:name w:val="Υποσέλιδο Char"/>
    <w:basedOn w:val="a1"/>
    <w:link w:val="af2"/>
    <w:uiPriority w:val="99"/>
    <w:rsid w:val="00A421D5"/>
    <w:rPr>
      <w:rFonts w:ascii="Calibri" w:eastAsia="Times New Roman" w:hAnsi="Calibri"/>
      <w:sz w:val="22"/>
      <w:szCs w:val="22"/>
      <w:lang w:eastAsia="el-GR"/>
    </w:rPr>
  </w:style>
  <w:style w:type="character" w:customStyle="1" w:styleId="ss-required-asterisk">
    <w:name w:val="ss-required-asterisk"/>
    <w:basedOn w:val="a1"/>
    <w:rsid w:val="00DB21E1"/>
  </w:style>
  <w:style w:type="character" w:customStyle="1" w:styleId="ss-choice-item-control">
    <w:name w:val="ss-choice-item-control"/>
    <w:basedOn w:val="a1"/>
    <w:rsid w:val="00DB21E1"/>
  </w:style>
  <w:style w:type="character" w:customStyle="1" w:styleId="ss-choice-label">
    <w:name w:val="ss-choice-label"/>
    <w:basedOn w:val="a1"/>
    <w:rsid w:val="00DB21E1"/>
  </w:style>
  <w:style w:type="character" w:customStyle="1" w:styleId="powered-by-text">
    <w:name w:val="powered-by-text"/>
    <w:basedOn w:val="a1"/>
    <w:rsid w:val="00DB21E1"/>
  </w:style>
  <w:style w:type="character" w:customStyle="1" w:styleId="disclaimer-msg">
    <w:name w:val="disclaimer-msg"/>
    <w:basedOn w:val="a1"/>
    <w:rsid w:val="00DB21E1"/>
  </w:style>
  <w:style w:type="character" w:styleId="af3">
    <w:name w:val="Placeholder Text"/>
    <w:basedOn w:val="a1"/>
    <w:uiPriority w:val="99"/>
    <w:semiHidden/>
    <w:rsid w:val="00DB21E1"/>
    <w:rPr>
      <w:color w:val="808080"/>
    </w:rPr>
  </w:style>
  <w:style w:type="numbering" w:customStyle="1" w:styleId="23">
    <w:name w:val="Χωρίς λίστα2"/>
    <w:next w:val="a3"/>
    <w:uiPriority w:val="99"/>
    <w:semiHidden/>
    <w:unhideWhenUsed/>
    <w:rsid w:val="00CE1D0E"/>
  </w:style>
  <w:style w:type="table" w:customStyle="1" w:styleId="110">
    <w:name w:val="Στυλ11"/>
    <w:basedOn w:val="a2"/>
    <w:uiPriority w:val="99"/>
    <w:rsid w:val="00CE1D0E"/>
    <w:pPr>
      <w:spacing w:before="0" w:after="0" w:line="240" w:lineRule="auto"/>
      <w:jc w:val="left"/>
    </w:pPr>
    <w:rPr>
      <w:rFonts w:ascii="Arial Narrow" w:hAnsi="Arial Narrow"/>
      <w:sz w:val="20"/>
      <w:szCs w:val="22"/>
    </w:rPr>
    <w:tblPr>
      <w:tblBorders>
        <w:top w:val="single" w:sz="4" w:space="0" w:color="auto"/>
        <w:bottom w:val="single" w:sz="4" w:space="0" w:color="auto"/>
      </w:tblBorders>
    </w:tblPr>
  </w:style>
  <w:style w:type="paragraph" w:styleId="af4">
    <w:name w:val="table of figures"/>
    <w:basedOn w:val="a"/>
    <w:next w:val="a"/>
    <w:uiPriority w:val="99"/>
    <w:unhideWhenUsed/>
    <w:rsid w:val="00F43705"/>
    <w:pPr>
      <w:spacing w:after="0"/>
    </w:pPr>
  </w:style>
  <w:style w:type="character" w:styleId="af5">
    <w:name w:val="Book Title"/>
    <w:basedOn w:val="a1"/>
    <w:uiPriority w:val="33"/>
    <w:qFormat/>
    <w:rsid w:val="002D6AD4"/>
    <w:rPr>
      <w:b/>
      <w:bCs/>
      <w:smallCaps/>
      <w:spacing w:val="5"/>
    </w:rPr>
  </w:style>
  <w:style w:type="character" w:customStyle="1" w:styleId="5Char">
    <w:name w:val="Επικεφαλίδα 5 Char"/>
    <w:basedOn w:val="a1"/>
    <w:link w:val="50"/>
    <w:uiPriority w:val="9"/>
    <w:rsid w:val="002D6AD4"/>
    <w:rPr>
      <w:rFonts w:asciiTheme="majorHAnsi" w:eastAsiaTheme="majorEastAsia" w:hAnsiTheme="majorHAnsi" w:cstheme="majorBidi"/>
      <w:color w:val="243F60" w:themeColor="accent1" w:themeShade="7F"/>
    </w:rPr>
  </w:style>
  <w:style w:type="character" w:customStyle="1" w:styleId="6Char">
    <w:name w:val="Επικεφαλίδα 6 Char"/>
    <w:basedOn w:val="a1"/>
    <w:link w:val="6"/>
    <w:uiPriority w:val="9"/>
    <w:semiHidden/>
    <w:rsid w:val="002D6AD4"/>
    <w:rPr>
      <w:rFonts w:asciiTheme="majorHAnsi" w:eastAsiaTheme="majorEastAsia" w:hAnsiTheme="majorHAnsi" w:cstheme="majorBidi"/>
      <w:i/>
      <w:iCs/>
      <w:color w:val="243F60" w:themeColor="accent1" w:themeShade="7F"/>
    </w:rPr>
  </w:style>
  <w:style w:type="character" w:customStyle="1" w:styleId="7Char">
    <w:name w:val="Επικεφαλίδα 7 Char"/>
    <w:basedOn w:val="a1"/>
    <w:link w:val="7"/>
    <w:uiPriority w:val="9"/>
    <w:semiHidden/>
    <w:rsid w:val="002D6AD4"/>
    <w:rPr>
      <w:rFonts w:asciiTheme="majorHAnsi" w:eastAsiaTheme="majorEastAsia" w:hAnsiTheme="majorHAnsi" w:cstheme="majorBidi"/>
      <w:i/>
      <w:iCs/>
      <w:color w:val="404040" w:themeColor="text1" w:themeTint="BF"/>
    </w:rPr>
  </w:style>
  <w:style w:type="character" w:customStyle="1" w:styleId="8Char">
    <w:name w:val="Επικεφαλίδα 8 Char"/>
    <w:basedOn w:val="a1"/>
    <w:link w:val="8"/>
    <w:uiPriority w:val="9"/>
    <w:semiHidden/>
    <w:rsid w:val="002D6AD4"/>
    <w:rPr>
      <w:rFonts w:asciiTheme="majorHAnsi" w:eastAsiaTheme="majorEastAsia" w:hAnsiTheme="majorHAnsi" w:cstheme="majorBidi"/>
      <w:color w:val="404040" w:themeColor="text1" w:themeTint="BF"/>
      <w:sz w:val="20"/>
      <w:szCs w:val="20"/>
    </w:rPr>
  </w:style>
  <w:style w:type="character" w:customStyle="1" w:styleId="9Char">
    <w:name w:val="Επικεφαλίδα 9 Char"/>
    <w:basedOn w:val="a1"/>
    <w:link w:val="9"/>
    <w:uiPriority w:val="9"/>
    <w:semiHidden/>
    <w:rsid w:val="002D6AD4"/>
    <w:rPr>
      <w:rFonts w:asciiTheme="majorHAnsi" w:eastAsiaTheme="majorEastAsia" w:hAnsiTheme="majorHAnsi" w:cstheme="majorBidi"/>
      <w:i/>
      <w:iCs/>
      <w:color w:val="404040" w:themeColor="text1" w:themeTint="BF"/>
      <w:sz w:val="20"/>
      <w:szCs w:val="20"/>
    </w:rPr>
  </w:style>
  <w:style w:type="numbering" w:customStyle="1" w:styleId="5">
    <w:name w:val="Στυλ5"/>
    <w:uiPriority w:val="99"/>
    <w:rsid w:val="002D6AD4"/>
    <w:pPr>
      <w:numPr>
        <w:numId w:val="5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4352217">
      <w:bodyDiv w:val="1"/>
      <w:marLeft w:val="0"/>
      <w:marRight w:val="0"/>
      <w:marTop w:val="0"/>
      <w:marBottom w:val="0"/>
      <w:divBdr>
        <w:top w:val="none" w:sz="0" w:space="0" w:color="auto"/>
        <w:left w:val="none" w:sz="0" w:space="0" w:color="auto"/>
        <w:bottom w:val="none" w:sz="0" w:space="0" w:color="auto"/>
        <w:right w:val="none" w:sz="0" w:space="0" w:color="auto"/>
      </w:divBdr>
    </w:div>
    <w:div w:id="707291463">
      <w:bodyDiv w:val="1"/>
      <w:marLeft w:val="0"/>
      <w:marRight w:val="0"/>
      <w:marTop w:val="0"/>
      <w:marBottom w:val="0"/>
      <w:divBdr>
        <w:top w:val="none" w:sz="0" w:space="0" w:color="auto"/>
        <w:left w:val="none" w:sz="0" w:space="0" w:color="auto"/>
        <w:bottom w:val="none" w:sz="0" w:space="0" w:color="auto"/>
        <w:right w:val="none" w:sz="0" w:space="0" w:color="auto"/>
      </w:divBdr>
    </w:div>
    <w:div w:id="707729899">
      <w:bodyDiv w:val="1"/>
      <w:marLeft w:val="0"/>
      <w:marRight w:val="0"/>
      <w:marTop w:val="0"/>
      <w:marBottom w:val="0"/>
      <w:divBdr>
        <w:top w:val="none" w:sz="0" w:space="0" w:color="auto"/>
        <w:left w:val="none" w:sz="0" w:space="0" w:color="auto"/>
        <w:bottom w:val="none" w:sz="0" w:space="0" w:color="auto"/>
        <w:right w:val="none" w:sz="0" w:space="0" w:color="auto"/>
      </w:divBdr>
      <w:divsChild>
        <w:div w:id="645015123">
          <w:marLeft w:val="0"/>
          <w:marRight w:val="0"/>
          <w:marTop w:val="0"/>
          <w:marBottom w:val="0"/>
          <w:divBdr>
            <w:top w:val="none" w:sz="0" w:space="0" w:color="auto"/>
            <w:left w:val="none" w:sz="0" w:space="0" w:color="auto"/>
            <w:bottom w:val="none" w:sz="0" w:space="0" w:color="auto"/>
            <w:right w:val="none" w:sz="0" w:space="0" w:color="auto"/>
          </w:divBdr>
        </w:div>
        <w:div w:id="887103992">
          <w:marLeft w:val="0"/>
          <w:marRight w:val="0"/>
          <w:marTop w:val="0"/>
          <w:marBottom w:val="0"/>
          <w:divBdr>
            <w:top w:val="none" w:sz="0" w:space="0" w:color="auto"/>
            <w:left w:val="none" w:sz="0" w:space="0" w:color="auto"/>
            <w:bottom w:val="none" w:sz="0" w:space="0" w:color="auto"/>
            <w:right w:val="none" w:sz="0" w:space="0" w:color="auto"/>
          </w:divBdr>
        </w:div>
        <w:div w:id="1240670728">
          <w:marLeft w:val="0"/>
          <w:marRight w:val="0"/>
          <w:marTop w:val="0"/>
          <w:marBottom w:val="0"/>
          <w:divBdr>
            <w:top w:val="none" w:sz="0" w:space="0" w:color="auto"/>
            <w:left w:val="none" w:sz="0" w:space="0" w:color="auto"/>
            <w:bottom w:val="none" w:sz="0" w:space="0" w:color="auto"/>
            <w:right w:val="none" w:sz="0" w:space="0" w:color="auto"/>
          </w:divBdr>
        </w:div>
      </w:divsChild>
    </w:div>
    <w:div w:id="1087264200">
      <w:bodyDiv w:val="1"/>
      <w:marLeft w:val="0"/>
      <w:marRight w:val="0"/>
      <w:marTop w:val="0"/>
      <w:marBottom w:val="0"/>
      <w:divBdr>
        <w:top w:val="single" w:sz="48" w:space="0" w:color="000000"/>
        <w:left w:val="none" w:sz="0" w:space="0" w:color="auto"/>
        <w:bottom w:val="none" w:sz="0" w:space="0" w:color="auto"/>
        <w:right w:val="none" w:sz="0" w:space="0" w:color="auto"/>
      </w:divBdr>
      <w:divsChild>
        <w:div w:id="1130824696">
          <w:marLeft w:val="0"/>
          <w:marRight w:val="0"/>
          <w:marTop w:val="375"/>
          <w:marBottom w:val="0"/>
          <w:divBdr>
            <w:top w:val="none" w:sz="0" w:space="0" w:color="auto"/>
            <w:left w:val="none" w:sz="0" w:space="0" w:color="auto"/>
            <w:bottom w:val="none" w:sz="0" w:space="0" w:color="auto"/>
            <w:right w:val="none" w:sz="0" w:space="0" w:color="auto"/>
          </w:divBdr>
          <w:divsChild>
            <w:div w:id="1382554464">
              <w:marLeft w:val="0"/>
              <w:marRight w:val="0"/>
              <w:marTop w:val="0"/>
              <w:marBottom w:val="0"/>
              <w:divBdr>
                <w:top w:val="single" w:sz="48" w:space="0" w:color="000000"/>
                <w:left w:val="none" w:sz="0" w:space="0" w:color="auto"/>
                <w:bottom w:val="none" w:sz="0" w:space="0" w:color="auto"/>
                <w:right w:val="none" w:sz="0" w:space="0" w:color="auto"/>
              </w:divBdr>
              <w:divsChild>
                <w:div w:id="1671954688">
                  <w:marLeft w:val="0"/>
                  <w:marRight w:val="150"/>
                  <w:marTop w:val="0"/>
                  <w:marBottom w:val="600"/>
                  <w:divBdr>
                    <w:top w:val="none" w:sz="0" w:space="0" w:color="auto"/>
                    <w:left w:val="none" w:sz="0" w:space="0" w:color="auto"/>
                    <w:bottom w:val="none" w:sz="0" w:space="0" w:color="auto"/>
                    <w:right w:val="none" w:sz="0" w:space="0" w:color="auto"/>
                  </w:divBdr>
                  <w:divsChild>
                    <w:div w:id="1525290899">
                      <w:marLeft w:val="0"/>
                      <w:marRight w:val="150"/>
                      <w:marTop w:val="0"/>
                      <w:marBottom w:val="600"/>
                      <w:divBdr>
                        <w:top w:val="none" w:sz="0" w:space="0" w:color="auto"/>
                        <w:left w:val="none" w:sz="0" w:space="0" w:color="auto"/>
                        <w:bottom w:val="none" w:sz="0" w:space="0" w:color="auto"/>
                        <w:right w:val="none" w:sz="0" w:space="0" w:color="auto"/>
                      </w:divBdr>
                      <w:divsChild>
                        <w:div w:id="1637375088">
                          <w:marLeft w:val="0"/>
                          <w:marRight w:val="0"/>
                          <w:marTop w:val="150"/>
                          <w:marBottom w:val="0"/>
                          <w:divBdr>
                            <w:top w:val="none" w:sz="0" w:space="0" w:color="auto"/>
                            <w:left w:val="none" w:sz="0" w:space="0" w:color="auto"/>
                            <w:bottom w:val="none" w:sz="0" w:space="0" w:color="auto"/>
                            <w:right w:val="none" w:sz="0" w:space="0" w:color="auto"/>
                          </w:divBdr>
                          <w:divsChild>
                            <w:div w:id="1803843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4900322">
      <w:bodyDiv w:val="1"/>
      <w:marLeft w:val="0"/>
      <w:marRight w:val="0"/>
      <w:marTop w:val="0"/>
      <w:marBottom w:val="0"/>
      <w:divBdr>
        <w:top w:val="none" w:sz="0" w:space="0" w:color="auto"/>
        <w:left w:val="none" w:sz="0" w:space="0" w:color="auto"/>
        <w:bottom w:val="none" w:sz="0" w:space="0" w:color="auto"/>
        <w:right w:val="none" w:sz="0" w:space="0" w:color="auto"/>
      </w:divBdr>
    </w:div>
    <w:div w:id="1812164284">
      <w:bodyDiv w:val="1"/>
      <w:marLeft w:val="0"/>
      <w:marRight w:val="0"/>
      <w:marTop w:val="0"/>
      <w:marBottom w:val="0"/>
      <w:divBdr>
        <w:top w:val="none" w:sz="0" w:space="0" w:color="auto"/>
        <w:left w:val="none" w:sz="0" w:space="0" w:color="auto"/>
        <w:bottom w:val="none" w:sz="0" w:space="0" w:color="auto"/>
        <w:right w:val="none" w:sz="0" w:space="0" w:color="auto"/>
      </w:divBdr>
    </w:div>
    <w:div w:id="2066639285">
      <w:bodyDiv w:val="1"/>
      <w:marLeft w:val="0"/>
      <w:marRight w:val="0"/>
      <w:marTop w:val="0"/>
      <w:marBottom w:val="0"/>
      <w:divBdr>
        <w:top w:val="none" w:sz="0" w:space="0" w:color="auto"/>
        <w:left w:val="none" w:sz="0" w:space="0" w:color="auto"/>
        <w:bottom w:val="none" w:sz="0" w:space="0" w:color="auto"/>
        <w:right w:val="none" w:sz="0" w:space="0" w:color="auto"/>
      </w:divBdr>
      <w:divsChild>
        <w:div w:id="40247772">
          <w:marLeft w:val="0"/>
          <w:marRight w:val="0"/>
          <w:marTop w:val="0"/>
          <w:marBottom w:val="0"/>
          <w:divBdr>
            <w:top w:val="none" w:sz="0" w:space="0" w:color="auto"/>
            <w:left w:val="none" w:sz="0" w:space="0" w:color="auto"/>
            <w:bottom w:val="none" w:sz="0" w:space="0" w:color="auto"/>
            <w:right w:val="none" w:sz="0" w:space="0" w:color="auto"/>
          </w:divBdr>
          <w:divsChild>
            <w:div w:id="267321744">
              <w:marLeft w:val="0"/>
              <w:marRight w:val="0"/>
              <w:marTop w:val="0"/>
              <w:marBottom w:val="0"/>
              <w:divBdr>
                <w:top w:val="none" w:sz="0" w:space="0" w:color="auto"/>
                <w:left w:val="none" w:sz="0" w:space="0" w:color="auto"/>
                <w:bottom w:val="none" w:sz="0" w:space="0" w:color="auto"/>
                <w:right w:val="none" w:sz="0" w:space="0" w:color="auto"/>
              </w:divBdr>
              <w:divsChild>
                <w:div w:id="385690377">
                  <w:marLeft w:val="0"/>
                  <w:marRight w:val="0"/>
                  <w:marTop w:val="0"/>
                  <w:marBottom w:val="0"/>
                  <w:divBdr>
                    <w:top w:val="none" w:sz="0" w:space="0" w:color="auto"/>
                    <w:left w:val="none" w:sz="0" w:space="0" w:color="auto"/>
                    <w:bottom w:val="none" w:sz="0" w:space="0" w:color="auto"/>
                    <w:right w:val="none" w:sz="0" w:space="0" w:color="auto"/>
                  </w:divBdr>
                  <w:divsChild>
                    <w:div w:id="146211697">
                      <w:marLeft w:val="0"/>
                      <w:marRight w:val="0"/>
                      <w:marTop w:val="0"/>
                      <w:marBottom w:val="0"/>
                      <w:divBdr>
                        <w:top w:val="none" w:sz="0" w:space="0" w:color="auto"/>
                        <w:left w:val="none" w:sz="0" w:space="0" w:color="auto"/>
                        <w:bottom w:val="none" w:sz="0" w:space="0" w:color="auto"/>
                        <w:right w:val="none" w:sz="0" w:space="0" w:color="auto"/>
                      </w:divBdr>
                      <w:divsChild>
                        <w:div w:id="1777093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nursingworld.org/MainMenuCategories/ANAMarketplace/ANAPeriodicals/OJIN/TableofContents/Volume112006/No2May06/tpc30_416076.aspx" TargetMode="External"/><Relationship Id="rId117" Type="http://schemas.openxmlformats.org/officeDocument/2006/relationships/hyperlink" Target="http://www.editlib.org/noaccess/20620/" TargetMode="External"/><Relationship Id="rId21" Type="http://schemas.openxmlformats.org/officeDocument/2006/relationships/hyperlink" Target="http://onlinelibrary.wiley.com/doi/10.1111/j.1365-2729.2010.00360.x/full" TargetMode="External"/><Relationship Id="rId42" Type="http://schemas.openxmlformats.org/officeDocument/2006/relationships/hyperlink" Target="http://www.podcastdirectory.com/podcasts/almost-a-nurse" TargetMode="External"/><Relationship Id="rId47" Type="http://schemas.openxmlformats.org/officeDocument/2006/relationships/hyperlink" Target="https://plus.google.com/" TargetMode="External"/><Relationship Id="rId63" Type="http://schemas.openxmlformats.org/officeDocument/2006/relationships/hyperlink" Target="http://www.sciencedirect.com/science/article/pii/S0360131509002620" TargetMode="External"/><Relationship Id="rId68" Type="http://schemas.openxmlformats.org/officeDocument/2006/relationships/hyperlink" Target="http://www.facultyfocus.com/articles/learning-styles/do-learning-styles-matter/" TargetMode="External"/><Relationship Id="rId84" Type="http://schemas.openxmlformats.org/officeDocument/2006/relationships/hyperlink" Target="http://www.globalhealthdelivery.org/" TargetMode="External"/><Relationship Id="rId89" Type="http://schemas.openxmlformats.org/officeDocument/2006/relationships/hyperlink" Target="http://ojni.org/13_3/Hansen_Erdley.pdf" TargetMode="External"/><Relationship Id="rId112" Type="http://schemas.openxmlformats.org/officeDocument/2006/relationships/hyperlink" Target="http://www.sciencepub.net/newyork/" TargetMode="External"/><Relationship Id="rId133" Type="http://schemas.openxmlformats.org/officeDocument/2006/relationships/hyperlink" Target="http://www.ascilite.org.au/conferences/melbourne01/pdf/papers/websterr.pdf%20" TargetMode="External"/><Relationship Id="rId138" Type="http://schemas.openxmlformats.org/officeDocument/2006/relationships/hyperlink" Target="http://ojs.lib.uth.gr/index.php/tovima/article/view/28" TargetMode="External"/><Relationship Id="rId154" Type="http://schemas.openxmlformats.org/officeDocument/2006/relationships/hyperlink" Target="http://www.socialmediamodels.net/social-media-overview-models-category/social-technographics-profile-or-ladder/" TargetMode="External"/><Relationship Id="rId159" Type="http://schemas.openxmlformats.org/officeDocument/2006/relationships/hyperlink" Target="http://www.npr.org/rss/podcast/podcast_detail.php?siteId=89697157" TargetMode="External"/><Relationship Id="rId170" Type="http://schemas.openxmlformats.org/officeDocument/2006/relationships/hyperlink" Target="mailto:ele.xristodoulou@gmail.com" TargetMode="External"/><Relationship Id="rId16" Type="http://schemas.openxmlformats.org/officeDocument/2006/relationships/diagramLayout" Target="diagrams/layout1.xml"/><Relationship Id="rId107" Type="http://schemas.openxmlformats.org/officeDocument/2006/relationships/hyperlink" Target="http://npt.tums.ac.ir/index.php/npt/article/view/120/3" TargetMode="External"/><Relationship Id="rId11" Type="http://schemas.openxmlformats.org/officeDocument/2006/relationships/hyperlink" Target="file:///G:\&#948;&#953;&#945;&#964;&#961;&#953;&#946;&#942;%20&#952;&#949;&#969;&#961;&#951;&#964;&#953;&#954;&#972;%20&#956;&#941;&#961;&#959;&#962;%20&#935;&#961;&#953;&#963;&#964;&#959;&#948;&#959;&#973;&#955;&#959;&#965;.docx" TargetMode="External"/><Relationship Id="rId32" Type="http://schemas.openxmlformats.org/officeDocument/2006/relationships/hyperlink" Target="http://www.ganfyd.org/index.php?title=Main%20page" TargetMode="External"/><Relationship Id="rId37" Type="http://schemas.openxmlformats.org/officeDocument/2006/relationships/hyperlink" Target="http://www.netcipia.com" TargetMode="External"/><Relationship Id="rId53" Type="http://schemas.openxmlformats.org/officeDocument/2006/relationships/hyperlink" Target="http://www.sophiasgarden.org/" TargetMode="External"/><Relationship Id="rId58" Type="http://schemas.openxmlformats.org/officeDocument/2006/relationships/hyperlink" Target="http://el.wikipedia.org/wiki/%CE%96%CE%B1%CE%BD_%CE%A0%CE%B9%CE%B1%CE%B6%CE%AD" TargetMode="External"/><Relationship Id="rId74" Type="http://schemas.openxmlformats.org/officeDocument/2006/relationships/hyperlink" Target="https://www.academia.edu/10101367/Defining_Generation_Y_towards_a_new_typology_of_digital_learners" TargetMode="External"/><Relationship Id="rId79" Type="http://schemas.openxmlformats.org/officeDocument/2006/relationships/hyperlink" Target="http://el.wikipedia.org/wiki/Wiki" TargetMode="External"/><Relationship Id="rId102" Type="http://schemas.openxmlformats.org/officeDocument/2006/relationships/hyperlink" Target="http://trgmcber.haygroup.com/Products/learning/bibliography.htm" TargetMode="External"/><Relationship Id="rId123" Type="http://schemas.openxmlformats.org/officeDocument/2006/relationships/hyperlink" Target="http://edtechreview.in/news/862-top-10-characteristics-of-a-21st-century-classroom" TargetMode="External"/><Relationship Id="rId128" Type="http://schemas.openxmlformats.org/officeDocument/2006/relationships/hyperlink" Target="http://nursejournal.org/community/18-super-informative-podcasts-suitable-for-all-nurses/" TargetMode="External"/><Relationship Id="rId144" Type="http://schemas.openxmlformats.org/officeDocument/2006/relationships/hyperlink" Target="http://www.carl-jung.net/theory.html" TargetMode="External"/><Relationship Id="rId149" Type="http://schemas.openxmlformats.org/officeDocument/2006/relationships/hyperlink" Target="http://learn20.wikispaces.com/file/history/" TargetMode="External"/><Relationship Id="rId5" Type="http://schemas.openxmlformats.org/officeDocument/2006/relationships/webSettings" Target="webSettings.xml"/><Relationship Id="rId90" Type="http://schemas.openxmlformats.org/officeDocument/2006/relationships/hyperlink" Target="http://repository.widyatama.ac.id/xmlui/handle/123456789/3357" TargetMode="External"/><Relationship Id="rId95" Type="http://schemas.openxmlformats.org/officeDocument/2006/relationships/hyperlink" Target="http://www.webarchive.org.uk/wayback/archive/20140615215734/http://www.jisc.ac.uk/media/documents/publications/studentexpectations.pdf" TargetMode="External"/><Relationship Id="rId160" Type="http://schemas.openxmlformats.org/officeDocument/2006/relationships/hyperlink" Target="http://nursing.advanceweb.com/Features/Articles/Technology-Education-in-Nursing.aspx" TargetMode="External"/><Relationship Id="rId165" Type="http://schemas.openxmlformats.org/officeDocument/2006/relationships/hyperlink" Target="http://www.statisticbrain.com/facebook-statistics/" TargetMode="External"/><Relationship Id="rId22" Type="http://schemas.openxmlformats.org/officeDocument/2006/relationships/hyperlink" Target="http://onlinelibrary.wiley.com/doi/10.1111/j.1365-2729.2010.00360.x/full" TargetMode="External"/><Relationship Id="rId27" Type="http://schemas.openxmlformats.org/officeDocument/2006/relationships/hyperlink" Target="http://www.nursingworld.org/MainMenuCategories/ANAMarketplace/ANAPeriodicals/OJIN/TableofContents/Volume112006/No2May06/tpc30_416076.aspx" TargetMode="External"/><Relationship Id="rId43" Type="http://schemas.openxmlformats.org/officeDocument/2006/relationships/hyperlink" Target="http://cmeoutfitters.com/list.asp" TargetMode="External"/><Relationship Id="rId48" Type="http://schemas.openxmlformats.org/officeDocument/2006/relationships/hyperlink" Target="http://www.linkedin.com/" TargetMode="External"/><Relationship Id="rId64" Type="http://schemas.openxmlformats.org/officeDocument/2006/relationships/hyperlink" Target="http://eprints.lse.ac.uk/3373" TargetMode="External"/><Relationship Id="rId69" Type="http://schemas.openxmlformats.org/officeDocument/2006/relationships/hyperlink" Target="http://ijedict.dec.uwi.edu/viewarticle.php?id=375" TargetMode="External"/><Relationship Id="rId113" Type="http://schemas.openxmlformats.org/officeDocument/2006/relationships/hyperlink" Target="http://search.proquest.com/docview/864742465" TargetMode="External"/><Relationship Id="rId118" Type="http://schemas.openxmlformats.org/officeDocument/2006/relationships/hyperlink" Target="http://polaris.umuc.edu/~rouellet/learnstyle/index.htm" TargetMode="External"/><Relationship Id="rId134" Type="http://schemas.openxmlformats.org/officeDocument/2006/relationships/hyperlink" Target="http://www.researchgate.net/publication/242460016_How_Generational_Theory_Can_Improve_Teaching_Strategies_for_Working_with_the_Millennials_ESSAYS" TargetMode="External"/><Relationship Id="rId139" Type="http://schemas.openxmlformats.org/officeDocument/2006/relationships/hyperlink" Target="http://www.kathimerini.gr/490451/article/oikonomia/epixeirhseis/oi-neoi-manatzer-oi-millennials-diamorfwnoyn-to-mellontiko-ergasiako-perivallon" TargetMode="External"/><Relationship Id="rId80" Type="http://schemas.openxmlformats.org/officeDocument/2006/relationships/hyperlink" Target="http://www.fas.org/programs/ltp/policy_and_publications/summit/Summit%20on%20Educational%20Games.pdf" TargetMode="External"/><Relationship Id="rId85" Type="http://schemas.openxmlformats.org/officeDocument/2006/relationships/hyperlink" Target="http://www.globalwebindex.net/blog/gwi-audience-report-millennials" TargetMode="External"/><Relationship Id="rId150" Type="http://schemas.openxmlformats.org/officeDocument/2006/relationships/hyperlink" Target="http://www.editlib.org/f/7305" TargetMode="External"/><Relationship Id="rId155" Type="http://schemas.openxmlformats.org/officeDocument/2006/relationships/hyperlink" Target="http://www.utc.edu/walker-center-teaching-learning/teaching-resources/7-principles.php" TargetMode="External"/><Relationship Id="rId171" Type="http://schemas.openxmlformats.org/officeDocument/2006/relationships/hyperlink" Target="mailto:ele.xristodoulou@gmail.com" TargetMode="External"/><Relationship Id="rId12" Type="http://schemas.openxmlformats.org/officeDocument/2006/relationships/hyperlink" Target="http://www.nursingworld.org/MainMenuCategories/ANAMarketplace/ANAPeriodicals/OJIN/TableofContents/Vol142009/No2May09/Overview-Nursing-Technologies.html" TargetMode="External"/><Relationship Id="rId17" Type="http://schemas.openxmlformats.org/officeDocument/2006/relationships/diagramQuickStyle" Target="diagrams/quickStyle1.xml"/><Relationship Id="rId33" Type="http://schemas.openxmlformats.org/officeDocument/2006/relationships/hyperlink" Target="http://www.doctors.net.uk/" TargetMode="External"/><Relationship Id="rId38" Type="http://schemas.openxmlformats.org/officeDocument/2006/relationships/hyperlink" Target="http://www.hopkinsmedicine.org/news/audio/" TargetMode="External"/><Relationship Id="rId59" Type="http://schemas.openxmlformats.org/officeDocument/2006/relationships/hyperlink" Target="http://el.wikipedia.org/wiki/%CE%96%CE%B1%CE%BD_%CE%A0%CE%B9%CE%B1%CE%B6%CE%AD" TargetMode="External"/><Relationship Id="rId103" Type="http://schemas.openxmlformats.org/officeDocument/2006/relationships/hyperlink" Target="http://www.hopkinsmedicine.org/news/audio/" TargetMode="External"/><Relationship Id="rId108" Type="http://schemas.openxmlformats.org/officeDocument/2006/relationships/hyperlink" Target="http://www.lse.ac.uk/media@lse/research/EUKidsOnline/ParticipatingCountries/greece.aspx" TargetMode="External"/><Relationship Id="rId124" Type="http://schemas.openxmlformats.org/officeDocument/2006/relationships/hyperlink" Target="http://connectivism.ca/blog/2007/10/digital_natives_and_immigrants.html" TargetMode="External"/><Relationship Id="rId129" Type="http://schemas.openxmlformats.org/officeDocument/2006/relationships/hyperlink" Target="http://content.time.com/time/magazine/article/0,9171,2143001,00.html" TargetMode="External"/><Relationship Id="rId54" Type="http://schemas.openxmlformats.org/officeDocument/2006/relationships/hyperlink" Target="http://www.cdc.gov/" TargetMode="External"/><Relationship Id="rId70" Type="http://schemas.openxmlformats.org/officeDocument/2006/relationships/hyperlink" Target="http://www.rin.ac.uk/system/files/attachments/social_media_guide_for_screen.pdf" TargetMode="External"/><Relationship Id="rId75" Type="http://schemas.openxmlformats.org/officeDocument/2006/relationships/hyperlink" Target="http://www.defymedia.com/2015/03/03/millennials-ages-13-24-declare-just-cord-tv-content-doesnt-cut/" TargetMode="External"/><Relationship Id="rId91" Type="http://schemas.openxmlformats.org/officeDocument/2006/relationships/hyperlink" Target="http://www.telegraph.co.uk/news/uknews/1558822/Professor-pans-learning-style-teaching-method.html" TargetMode="External"/><Relationship Id="rId96" Type="http://schemas.openxmlformats.org/officeDocument/2006/relationships/hyperlink" Target="http://www.webarchive.org.uk/wayback/archive/20140614222117/http://www.jisc.ac.uk/media/documents/publications/heweb20rptv1.pdf" TargetMode="External"/><Relationship Id="rId140" Type="http://schemas.openxmlformats.org/officeDocument/2006/relationships/hyperlink" Target="http://www.i-teacher.gr" TargetMode="External"/><Relationship Id="rId145" Type="http://schemas.openxmlformats.org/officeDocument/2006/relationships/hyperlink" Target="http://grat20.blogspot.gr/" TargetMode="External"/><Relationship Id="rId161" Type="http://schemas.openxmlformats.org/officeDocument/2006/relationships/hyperlink" Target="http://www.openeducation.net/2008/09/22/digital-immigrants-teaching-the-net-generation-much-ado-about-nothing/" TargetMode="External"/><Relationship Id="rId166" Type="http://schemas.openxmlformats.org/officeDocument/2006/relationships/hyperlink" Target="http://tunein.com/radio/Medscape-Nurses-Podcast-p604180/"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Data" Target="diagrams/data1.xml"/><Relationship Id="rId23" Type="http://schemas.openxmlformats.org/officeDocument/2006/relationships/hyperlink" Target="http://onlinelibrary.wiley.com/doi/10.1111/j.1365-2729.2010.00360.x/full" TargetMode="External"/><Relationship Id="rId28" Type="http://schemas.openxmlformats.org/officeDocument/2006/relationships/hyperlink" Target="http://www.nursingworld.org/MainMenuCategories/ANAMarketplace/ANAPeriodicals/OJIN/TableofContents/Volume112006/No2May06/tpc30_416076.aspx" TargetMode="External"/><Relationship Id="rId36" Type="http://schemas.openxmlformats.org/officeDocument/2006/relationships/hyperlink" Target="http://www.newfluwiki2.com/" TargetMode="External"/><Relationship Id="rId49" Type="http://schemas.openxmlformats.org/officeDocument/2006/relationships/hyperlink" Target="https://twitter.com/" TargetMode="External"/><Relationship Id="rId57" Type="http://schemas.openxmlformats.org/officeDocument/2006/relationships/hyperlink" Target="http://www.papert.org/" TargetMode="External"/><Relationship Id="rId106" Type="http://schemas.openxmlformats.org/officeDocument/2006/relationships/hyperlink" Target="http://www.niemanlab.org/2015/06/pew-study-when-it-comes-to-political-news-facebook-has-become-local-tv-for-millennials/" TargetMode="External"/><Relationship Id="rId114" Type="http://schemas.openxmlformats.org/officeDocument/2006/relationships/hyperlink" Target="http://www.online-conference.net/jisc/content2010/ali/SPOT1%20-%20Student%20Perspectives%20on%20Technology%20-%20NUS.pdf" TargetMode="External"/><Relationship Id="rId119" Type="http://schemas.openxmlformats.org/officeDocument/2006/relationships/hyperlink" Target="http://www.educause.edu/library/resources/managing-millennials" TargetMode="External"/><Relationship Id="rId127" Type="http://schemas.openxmlformats.org/officeDocument/2006/relationships/hyperlink" Target="http://www.nlnjournal.org/doi/full/10.1043/1536-5026-030.002.0129" TargetMode="External"/><Relationship Id="rId10" Type="http://schemas.openxmlformats.org/officeDocument/2006/relationships/hyperlink" Target="file:///G:\&#948;&#953;&#945;&#964;&#961;&#953;&#946;&#942;%20&#952;&#949;&#969;&#961;&#951;&#964;&#953;&#954;&#972;%20&#956;&#941;&#961;&#959;&#962;%20&#935;&#961;&#953;&#963;&#964;&#959;&#948;&#959;&#973;&#955;&#959;&#965;.docx" TargetMode="External"/><Relationship Id="rId31" Type="http://schemas.openxmlformats.org/officeDocument/2006/relationships/hyperlink" Target="http://www.wikipedia.org/" TargetMode="External"/><Relationship Id="rId44" Type="http://schemas.openxmlformats.org/officeDocument/2006/relationships/hyperlink" Target="http://prezi.com/" TargetMode="External"/><Relationship Id="rId52" Type="http://schemas.openxmlformats.org/officeDocument/2006/relationships/hyperlink" Target="http://secondlife.com/" TargetMode="External"/><Relationship Id="rId60" Type="http://schemas.openxmlformats.org/officeDocument/2006/relationships/hyperlink" Target="http://en.wikipedia.org/wiki/Lev_Vygotsky" TargetMode="External"/><Relationship Id="rId65" Type="http://schemas.openxmlformats.org/officeDocument/2006/relationships/hyperlink" Target="http://www.researchgate.net/profile/Martin_Ebner2/" TargetMode="External"/><Relationship Id="rId73" Type="http://schemas.openxmlformats.org/officeDocument/2006/relationships/hyperlink" Target="http://marciaconner.com/resources/learning-styles-intro/" TargetMode="External"/><Relationship Id="rId78" Type="http://schemas.openxmlformats.org/officeDocument/2006/relationships/hyperlink" Target="http://el.wikipedia.org/wiki/Podcasting" TargetMode="External"/><Relationship Id="rId81" Type="http://schemas.openxmlformats.org/officeDocument/2006/relationships/hyperlink" Target="http://www.knewton.com/blog/ceo-jose-ferreira/rebooting-learning-styles/" TargetMode="External"/><Relationship Id="rId86" Type="http://schemas.openxmlformats.org/officeDocument/2006/relationships/hyperlink" Target="http://www.integreon.com/pdf/Blog/Consumers_of_Tomorrow_Insights_and_Observations_About_Generation_Z_246.pdf" TargetMode="External"/><Relationship Id="rId94" Type="http://schemas.openxmlformats.org/officeDocument/2006/relationships/hyperlink" Target="http://ascilite.org.au/ajet/submission/index.php/AJET/article/view/15" TargetMode="External"/><Relationship Id="rId99" Type="http://schemas.openxmlformats.org/officeDocument/2006/relationships/hyperlink" Target="http://en.wikipedia.org/wiki/David_A._Kolb" TargetMode="External"/><Relationship Id="rId101" Type="http://schemas.openxmlformats.org/officeDocument/2006/relationships/hyperlink" Target="http://en.wikipedia.org/wiki/Special:BookSources/0-13-295261-0" TargetMode="External"/><Relationship Id="rId122" Type="http://schemas.openxmlformats.org/officeDocument/2006/relationships/hyperlink" Target="http://www.biomedcentral.com/1472-6920/13/42" TargetMode="External"/><Relationship Id="rId130" Type="http://schemas.openxmlformats.org/officeDocument/2006/relationships/hyperlink" Target="http://nameless-the-movie.com/blog/the-7-core-traits-of-millennials" TargetMode="External"/><Relationship Id="rId135" Type="http://schemas.openxmlformats.org/officeDocument/2006/relationships/hyperlink" Target="http://imej.wfu.edu/articles/1999/1/10/index.asp" TargetMode="External"/><Relationship Id="rId143" Type="http://schemas.openxmlformats.org/officeDocument/2006/relationships/hyperlink" Target="http://enne.gr/wp-content/uploads/2014/12/ene-2015-b-anakoinosi-29-12-14.pdf" TargetMode="External"/><Relationship Id="rId148" Type="http://schemas.openxmlformats.org/officeDocument/2006/relationships/hyperlink" Target="http://fod.msu.edu/oir/online-instructional-resources" TargetMode="External"/><Relationship Id="rId151" Type="http://schemas.openxmlformats.org/officeDocument/2006/relationships/hyperlink" Target="http://www.facultyfocus.com/topics/" TargetMode="External"/><Relationship Id="rId156" Type="http://schemas.openxmlformats.org/officeDocument/2006/relationships/hyperlink" Target="http://en.wikibooks.org/wiki/" TargetMode="External"/><Relationship Id="rId164" Type="http://schemas.openxmlformats.org/officeDocument/2006/relationships/hyperlink" Target="http://rnao.ca/bpg" TargetMode="External"/><Relationship Id="rId169"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hyperlink" Target="file:///G:\&#948;&#953;&#945;&#964;&#961;&#953;&#946;&#942;%20&#952;&#949;&#969;&#961;&#951;&#964;&#953;&#954;&#972;%20&#956;&#941;&#961;&#959;&#962;%20&#935;&#961;&#953;&#963;&#964;&#959;&#948;&#959;&#973;&#955;&#959;&#965;.docx" TargetMode="External"/><Relationship Id="rId172" Type="http://schemas.openxmlformats.org/officeDocument/2006/relationships/fontTable" Target="fontTable.xml"/><Relationship Id="rId13" Type="http://schemas.openxmlformats.org/officeDocument/2006/relationships/header" Target="header1.xml"/><Relationship Id="rId18" Type="http://schemas.openxmlformats.org/officeDocument/2006/relationships/diagramColors" Target="diagrams/colors1.xml"/><Relationship Id="rId39" Type="http://schemas.openxmlformats.org/officeDocument/2006/relationships/hyperlink" Target="http://tunein.com/radio/Medscape-Nurses-Podcast-p604180/" TargetMode="External"/><Relationship Id="rId109" Type="http://schemas.openxmlformats.org/officeDocument/2006/relationships/hyperlink" Target="http://www.pewinternet.org/2013/03/13/teens-and-technology-2013/" TargetMode="External"/><Relationship Id="rId34" Type="http://schemas.openxmlformats.org/officeDocument/2006/relationships/hyperlink" Target="http://en.nursingwiki.org/wiki/Main%20Page" TargetMode="External"/><Relationship Id="rId50" Type="http://schemas.openxmlformats.org/officeDocument/2006/relationships/hyperlink" Target="http://www.mendeley.com/" TargetMode="External"/><Relationship Id="rId55" Type="http://schemas.openxmlformats.org/officeDocument/2006/relationships/hyperlink" Target="http://en.wikipedia.org/wiki/Atkinson-Shiffrin_memory_model" TargetMode="External"/><Relationship Id="rId76" Type="http://schemas.openxmlformats.org/officeDocument/2006/relationships/hyperlink" Target="http://www.ascilite.org.au/conferences/singapore07/procs/duncan-howell.pdf%20" TargetMode="External"/><Relationship Id="rId97" Type="http://schemas.openxmlformats.org/officeDocument/2006/relationships/hyperlink" Target="http://www.georgiasouthern.edu/ijsotl" TargetMode="External"/><Relationship Id="rId104" Type="http://schemas.openxmlformats.org/officeDocument/2006/relationships/hyperlink" Target="http://learn20.wikispaces.com/Web+2.0%28%CE%BA%CE%B5%CE%AF%CE%BC%CE%B5%CE%BD%CE%BF%29" TargetMode="External"/><Relationship Id="rId120" Type="http://schemas.openxmlformats.org/officeDocument/2006/relationships/hyperlink" Target="http://www.generationsatwork.com/articles_millennials_at_work.php" TargetMode="External"/><Relationship Id="rId125" Type="http://schemas.openxmlformats.org/officeDocument/2006/relationships/hyperlink" Target="http://www.rwjf.org/en/blogs/human-capital-blog/2011/10/technology-key-to-transforming-nursing-education.html" TargetMode="External"/><Relationship Id="rId141" Type="http://schemas.openxmlformats.org/officeDocument/2006/relationships/hyperlink" Target="http://www.alfavita.gr/old/36646" TargetMode="External"/><Relationship Id="rId146" Type="http://schemas.openxmlformats.org/officeDocument/2006/relationships/hyperlink" Target="http://edorigami.wikispaces.com/" TargetMode="External"/><Relationship Id="rId167" Type="http://schemas.openxmlformats.org/officeDocument/2006/relationships/hyperlink" Target="http://virtualrealityinhealth.blogspot.gr/" TargetMode="External"/><Relationship Id="rId7" Type="http://schemas.openxmlformats.org/officeDocument/2006/relationships/endnotes" Target="endnotes.xml"/><Relationship Id="rId71" Type="http://schemas.openxmlformats.org/officeDocument/2006/relationships/hyperlink" Target="http://newsroom.ucla.edu/releases/ucla-study-finds-that-searching-64348" TargetMode="External"/><Relationship Id="rId92" Type="http://schemas.openxmlformats.org/officeDocument/2006/relationships/hyperlink" Target="http://www.lsneducation.org.uk/research/reports/" TargetMode="External"/><Relationship Id="rId162" Type="http://schemas.openxmlformats.org/officeDocument/2006/relationships/hyperlink" Target="http://www.pewinternet.org/" TargetMode="External"/><Relationship Id="rId2" Type="http://schemas.openxmlformats.org/officeDocument/2006/relationships/numbering" Target="numbering.xml"/><Relationship Id="rId29" Type="http://schemas.openxmlformats.org/officeDocument/2006/relationships/hyperlink" Target="http://www.nursingworld.org/MainMenuCategories/ANAMarketplace/ANAPeriodicals/OJIN/TableofContents/Vol142009/No2May09/Overview-Nursing-Technologies.html" TargetMode="External"/><Relationship Id="rId24" Type="http://schemas.openxmlformats.org/officeDocument/2006/relationships/hyperlink" Target="http://www.nursingworld.org/MainMenuCategories/ANAMarketplace/ANAPeriodicals/OJIN/TableofContents/Volume112006/No2May06/tpc30_416076.aspx" TargetMode="External"/><Relationship Id="rId40" Type="http://schemas.openxmlformats.org/officeDocument/2006/relationships/hyperlink" Target="http://travelnursing.libsyn.com/" TargetMode="External"/><Relationship Id="rId45" Type="http://schemas.openxmlformats.org/officeDocument/2006/relationships/hyperlink" Target="http://vimeo.co" TargetMode="External"/><Relationship Id="rId66" Type="http://schemas.openxmlformats.org/officeDocument/2006/relationships/hyperlink" Target="https://docs.google.com/forms/d/1AK81hpVD_F2pF9y0s-y1kvvTRaXSgvehfbyf_vS52Xw/edit" TargetMode="External"/><Relationship Id="rId87" Type="http://schemas.openxmlformats.org/officeDocument/2006/relationships/hyperlink" Target="http://www.schooldata.com/ssm-grunwald-internet.htm" TargetMode="External"/><Relationship Id="rId110" Type="http://schemas.openxmlformats.org/officeDocument/2006/relationships/hyperlink" Target="http://digitalcommons.unl.edu/aglecdiss/73" TargetMode="External"/><Relationship Id="rId115" Type="http://schemas.openxmlformats.org/officeDocument/2006/relationships/hyperlink" Target="http://content.time.com/time/magazine/article/0,9171,990617,00.html" TargetMode="External"/><Relationship Id="rId131" Type="http://schemas.openxmlformats.org/officeDocument/2006/relationships/hyperlink" Target="http://www.outreach.uiuc.edu/ijet/v1n1/summerville" TargetMode="External"/><Relationship Id="rId136" Type="http://schemas.openxmlformats.org/officeDocument/2006/relationships/hyperlink" Target="http://www.editlib.org/p/8366/" TargetMode="External"/><Relationship Id="rId157" Type="http://schemas.openxmlformats.org/officeDocument/2006/relationships/hyperlink" Target="http://languages.oberlin.edu/blogs/ctie/tag/active-learning/" TargetMode="External"/><Relationship Id="rId61" Type="http://schemas.openxmlformats.org/officeDocument/2006/relationships/hyperlink" Target="http://www.eltrun.gr/" TargetMode="External"/><Relationship Id="rId82" Type="http://schemas.openxmlformats.org/officeDocument/2006/relationships/hyperlink" Target="http://www.varklearn.com/english/page.asp?p=question" TargetMode="External"/><Relationship Id="rId152" Type="http://schemas.openxmlformats.org/officeDocument/2006/relationships/hyperlink" Target="http://www.hopkinsmedicine.org/news/audio/podcasts/Podcasts.html" TargetMode="External"/><Relationship Id="rId173" Type="http://schemas.openxmlformats.org/officeDocument/2006/relationships/theme" Target="theme/theme1.xml"/><Relationship Id="rId19" Type="http://schemas.microsoft.com/office/2007/relationships/diagramDrawing" Target="diagrams/drawing1.xml"/><Relationship Id="rId14" Type="http://schemas.openxmlformats.org/officeDocument/2006/relationships/footer" Target="footer1.xml"/><Relationship Id="rId30" Type="http://schemas.openxmlformats.org/officeDocument/2006/relationships/hyperlink" Target="http://globalhealthdelivery.org/" TargetMode="External"/><Relationship Id="rId35" Type="http://schemas.openxmlformats.org/officeDocument/2006/relationships/hyperlink" Target="http://fluwikie.com" TargetMode="External"/><Relationship Id="rId56" Type="http://schemas.openxmlformats.org/officeDocument/2006/relationships/hyperlink" Target="http://en.wikipedia.org/wiki/Atkinson-Shiffrin_memory_model" TargetMode="External"/><Relationship Id="rId77" Type="http://schemas.openxmlformats.org/officeDocument/2006/relationships/hyperlink" Target="http://elearninginfographics.com/the-myth-of-learning-styles-infographic/" TargetMode="External"/><Relationship Id="rId100" Type="http://schemas.openxmlformats.org/officeDocument/2006/relationships/hyperlink" Target="http://en.wikipedia.org/wiki/International_Standard_Book_Number" TargetMode="External"/><Relationship Id="rId105" Type="http://schemas.openxmlformats.org/officeDocument/2006/relationships/hyperlink" Target="http://www.newbubbles.com" TargetMode="External"/><Relationship Id="rId126" Type="http://schemas.openxmlformats.org/officeDocument/2006/relationships/hyperlink" Target="http://www.nursingworld.org/MainMenuCategories/ANAMarketplace/ANAPeriodicals/OJIN/TableofContents/Volume112006/No2May06/tpc30_416076.aspx" TargetMode="External"/><Relationship Id="rId147" Type="http://schemas.openxmlformats.org/officeDocument/2006/relationships/hyperlink" Target="http://en.wikibooks.org/wiki/Web_2.0_and_Emerging_Learning_Technologies" TargetMode="External"/><Relationship Id="rId168" Type="http://schemas.openxmlformats.org/officeDocument/2006/relationships/image" Target="media/image3.jpeg"/><Relationship Id="rId8" Type="http://schemas.openxmlformats.org/officeDocument/2006/relationships/image" Target="media/image1.jpeg"/><Relationship Id="rId51" Type="http://schemas.openxmlformats.org/officeDocument/2006/relationships/hyperlink" Target="http://translate.googleusercontent.com/translate_c?depth=1&amp;hl=el&amp;prev=search&amp;rurl=translate.google.gr&amp;sl=en&amp;u=http://en.wikipedia.org/wiki/American_Nurses_Association&amp;usg=ALkJrhj2_-Xqw5iMbZlg3CVCEkoqzjlhrQ" TargetMode="External"/><Relationship Id="rId72" Type="http://schemas.openxmlformats.org/officeDocument/2006/relationships/hyperlink" Target="http://enne.gr/wp-content/uploads/2014/12/ene-2015-b-anakoinosi-29-12-14.pdf" TargetMode="External"/><Relationship Id="rId93" Type="http://schemas.openxmlformats.org/officeDocument/2006/relationships/hyperlink" Target="http://www.researchgate.net/publication/8059074_Technology_trends_in_nursing_education_next_steps" TargetMode="External"/><Relationship Id="rId98" Type="http://schemas.openxmlformats.org/officeDocument/2006/relationships/hyperlink" Target="http://hdl.handle.net/1959.3/199063" TargetMode="External"/><Relationship Id="rId121" Type="http://schemas.openxmlformats.org/officeDocument/2006/relationships/hyperlink" Target="http://llk.media.mit.edu/papers/mres-wef.pdf" TargetMode="External"/><Relationship Id="rId142" Type="http://schemas.openxmlformats.org/officeDocument/2006/relationships/hyperlink" Target="http://www.4betterschool.org/?page_id=894" TargetMode="External"/><Relationship Id="rId163" Type="http://schemas.openxmlformats.org/officeDocument/2006/relationships/hyperlink" Target="http://www.psy.gla.ac.uk/~steve/lstyles.html" TargetMode="External"/><Relationship Id="rId3" Type="http://schemas.openxmlformats.org/officeDocument/2006/relationships/styles" Target="styles.xml"/><Relationship Id="rId25" Type="http://schemas.openxmlformats.org/officeDocument/2006/relationships/hyperlink" Target="http://www.nursingworld.org/MainMenuCategories/ANAMarketplace/ANAPeriodicals/OJIN/TableofContents/Volume112006/No2May06/tpc30_416076.aspx" TargetMode="External"/><Relationship Id="rId46" Type="http://schemas.openxmlformats.org/officeDocument/2006/relationships/hyperlink" Target="http://www.slideshare.net" TargetMode="External"/><Relationship Id="rId67" Type="http://schemas.openxmlformats.org/officeDocument/2006/relationships/hyperlink" Target="http://www.auburn.edu/academic/education/ilsrj/latestissue.htm" TargetMode="External"/><Relationship Id="rId116" Type="http://schemas.openxmlformats.org/officeDocument/2006/relationships/hyperlink" Target="http://www.journalism.org/2015/06/01/millennials-political-news/" TargetMode="External"/><Relationship Id="rId137" Type="http://schemas.openxmlformats.org/officeDocument/2006/relationships/hyperlink" Target="http://www.pewinternet.org/2014/09/10/younger-americans-and-public-libraries/" TargetMode="External"/><Relationship Id="rId158" Type="http://schemas.openxmlformats.org/officeDocument/2006/relationships/hyperlink" Target="http://www.netschoolbook.gr/epimorfosi/theories.html" TargetMode="External"/><Relationship Id="rId20" Type="http://schemas.openxmlformats.org/officeDocument/2006/relationships/image" Target="media/image2.png"/><Relationship Id="rId41" Type="http://schemas.openxmlformats.org/officeDocument/2006/relationships/hyperlink" Target="https://www.ons.org/%20Podcast" TargetMode="External"/><Relationship Id="rId62" Type="http://schemas.openxmlformats.org/officeDocument/2006/relationships/hyperlink" Target="http://digitalcommons.salve.edu/fac_staff_pub/18?utm_source=digitalcommons.salve.edu%2Ffac_staff_pub%2F18&amp;amp;utm_medium=PDF&amp;amp;utm_campaign=PDFCoverPages" TargetMode="External"/><Relationship Id="rId83" Type="http://schemas.openxmlformats.org/officeDocument/2006/relationships/hyperlink" Target="http://www.booz.com/media/uploads/Rise_Of_Generation_C.pdf" TargetMode="External"/><Relationship Id="rId88" Type="http://schemas.openxmlformats.org/officeDocument/2006/relationships/hyperlink" Target="http://www.grunwald.com" TargetMode="External"/><Relationship Id="rId111" Type="http://schemas.openxmlformats.org/officeDocument/2006/relationships/hyperlink" Target="http://www.ariadne.ac.uk/issue45/miller/" TargetMode="External"/><Relationship Id="rId132" Type="http://schemas.openxmlformats.org/officeDocument/2006/relationships/hyperlink" Target="http://www.huffingtonpost.com/russ-warner/millennials-jobs_b_2566734.html" TargetMode="External"/><Relationship Id="rId153" Type="http://schemas.openxmlformats.org/officeDocument/2006/relationships/hyperlink" Target="http://www.pewinternet.org/"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16FDCE9-37C1-4E32-BAE8-A654B3357957}" type="doc">
      <dgm:prSet loTypeId="urn:microsoft.com/office/officeart/2005/8/layout/radial1" loCatId="relationship" qsTypeId="urn:microsoft.com/office/officeart/2005/8/quickstyle/3d3" qsCatId="3D" csTypeId="urn:microsoft.com/office/officeart/2005/8/colors/accent0_1" csCatId="mainScheme" phldr="1"/>
      <dgm:spPr/>
      <dgm:t>
        <a:bodyPr/>
        <a:lstStyle/>
        <a:p>
          <a:endParaRPr lang="el-GR"/>
        </a:p>
      </dgm:t>
    </dgm:pt>
    <dgm:pt modelId="{33AE8BCD-9BB8-45EC-93D6-CCA8EDEF9A2B}">
      <dgm:prSet phldrT="[Κείμενο]" custT="1"/>
      <dgm:spPr>
        <a:xfrm>
          <a:off x="1591014" y="1244543"/>
          <a:ext cx="1437062" cy="1298515"/>
        </a:xfrm>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l-GR" sz="900" b="1">
              <a:latin typeface="Times New Roman" panose="02020603050405020304" pitchFamily="18" charset="0"/>
              <a:ea typeface="+mn-ea"/>
              <a:cs typeface="Times New Roman" panose="02020603050405020304" pitchFamily="18" charset="0"/>
            </a:rPr>
            <a:t>ανομοιογένεια</a:t>
          </a:r>
        </a:p>
      </dgm:t>
    </dgm:pt>
    <dgm:pt modelId="{A63FC9F1-E33E-4AB6-BFF8-2D4DD5766C0D}" type="parTrans" cxnId="{1945DDE1-F28A-45CD-AEA2-8AB51FC9DAEF}">
      <dgm:prSet/>
      <dgm:spPr/>
      <dgm:t>
        <a:bodyPr/>
        <a:lstStyle/>
        <a:p>
          <a:endParaRPr lang="el-GR" sz="2800"/>
        </a:p>
      </dgm:t>
    </dgm:pt>
    <dgm:pt modelId="{85CBEF22-DF47-48F1-A02B-DF93AB3563D2}" type="sibTrans" cxnId="{1945DDE1-F28A-45CD-AEA2-8AB51FC9DAEF}">
      <dgm:prSet/>
      <dgm:spPr/>
      <dgm:t>
        <a:bodyPr/>
        <a:lstStyle/>
        <a:p>
          <a:endParaRPr lang="el-GR" sz="2800"/>
        </a:p>
      </dgm:t>
    </dgm:pt>
    <dgm:pt modelId="{D612764D-41F4-4A3C-9B8C-802D56FD363E}">
      <dgm:prSet phldrT="[Κείμενο]" custT="1"/>
      <dgm:spPr>
        <a:xfrm>
          <a:off x="1919036" y="2823164"/>
          <a:ext cx="952680" cy="853485"/>
        </a:xfrm>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l-GR" sz="900">
              <a:latin typeface="Times New Roman" panose="02020603050405020304" pitchFamily="18" charset="0"/>
              <a:ea typeface="+mn-ea"/>
              <a:cs typeface="Times New Roman" panose="02020603050405020304" pitchFamily="18" charset="0"/>
            </a:rPr>
            <a:t>προσωπικότητα</a:t>
          </a:r>
        </a:p>
      </dgm:t>
    </dgm:pt>
    <dgm:pt modelId="{BF7C086E-A1C6-43CC-9135-4CDA4FE28F85}" type="parTrans" cxnId="{C6FD3903-1146-43D7-869E-5606C36CB097}">
      <dgm:prSet/>
      <dgm:spPr/>
      <dgm:t>
        <a:bodyPr/>
        <a:lstStyle/>
        <a:p>
          <a:endParaRPr lang="el-GR" sz="2800"/>
        </a:p>
      </dgm:t>
    </dgm:pt>
    <dgm:pt modelId="{EA25F35E-7B75-4956-A6F0-4B7F1F006479}" type="sibTrans" cxnId="{C6FD3903-1146-43D7-869E-5606C36CB097}">
      <dgm:prSet/>
      <dgm:spPr>
        <a:xfrm>
          <a:off x="2019620" y="690574"/>
          <a:ext cx="3151069" cy="3151069"/>
        </a:xfrm>
        <a:scene3d>
          <a:camera prst="orthographicFront">
            <a:rot lat="0" lon="0" rev="0"/>
          </a:camera>
          <a:lightRig rig="contrasting" dir="t">
            <a:rot lat="0" lon="0" rev="1200000"/>
          </a:lightRig>
        </a:scene3d>
        <a:sp3d z="-182000" contourW="19050" prstMaterial="metal">
          <a:bevelT w="88900" h="203200"/>
          <a:bevelB w="165100" h="254000"/>
        </a:sp3d>
      </dgm:spPr>
      <dgm:t>
        <a:bodyPr/>
        <a:lstStyle/>
        <a:p>
          <a:endParaRPr lang="el-GR" sz="2800"/>
        </a:p>
      </dgm:t>
    </dgm:pt>
    <dgm:pt modelId="{1D85540F-97F8-4AC1-A58E-84B68F1371AC}">
      <dgm:prSet phldrT="[Κείμενο]" custT="1"/>
      <dgm:spPr>
        <a:xfrm>
          <a:off x="2787600" y="410384"/>
          <a:ext cx="1019417" cy="666046"/>
        </a:xfrm>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l-GR" sz="900">
              <a:latin typeface="Times New Roman" panose="02020603050405020304" pitchFamily="18" charset="0"/>
              <a:ea typeface="+mn-ea"/>
              <a:cs typeface="Times New Roman" panose="02020603050405020304" pitchFamily="18" charset="0"/>
            </a:rPr>
            <a:t>προηγούμενη εμπειρία </a:t>
          </a:r>
        </a:p>
      </dgm:t>
    </dgm:pt>
    <dgm:pt modelId="{A501973B-644B-4A75-92D0-C6054D6E4DFC}" type="parTrans" cxnId="{2CC598A2-126E-4159-9C03-40024D2BE125}">
      <dgm:prSet/>
      <dgm:spPr/>
      <dgm:t>
        <a:bodyPr/>
        <a:lstStyle/>
        <a:p>
          <a:endParaRPr lang="el-GR" sz="2800"/>
        </a:p>
      </dgm:t>
    </dgm:pt>
    <dgm:pt modelId="{D8CEA97B-31D0-4517-9B3E-69A2F2F48127}" type="sibTrans" cxnId="{2CC598A2-126E-4159-9C03-40024D2BE125}">
      <dgm:prSet/>
      <dgm:spPr>
        <a:xfrm>
          <a:off x="724453" y="356435"/>
          <a:ext cx="3151069" cy="3151069"/>
        </a:xfrm>
        <a:scene3d>
          <a:camera prst="orthographicFront">
            <a:rot lat="0" lon="0" rev="0"/>
          </a:camera>
          <a:lightRig rig="contrasting" dir="t">
            <a:rot lat="0" lon="0" rev="1200000"/>
          </a:lightRig>
        </a:scene3d>
        <a:sp3d z="-182000" contourW="19050" prstMaterial="metal">
          <a:bevelT w="88900" h="203200"/>
          <a:bevelB w="165100" h="254000"/>
        </a:sp3d>
      </dgm:spPr>
      <dgm:t>
        <a:bodyPr/>
        <a:lstStyle/>
        <a:p>
          <a:endParaRPr lang="el-GR" sz="2800"/>
        </a:p>
      </dgm:t>
    </dgm:pt>
    <dgm:pt modelId="{B1948452-EE8E-47E7-B829-BE4E9A64B47D}">
      <dgm:prSet phldrT="[Κείμενο]" custT="1"/>
      <dgm:spPr>
        <a:xfrm>
          <a:off x="3438212" y="1329521"/>
          <a:ext cx="779521" cy="666046"/>
        </a:xfrm>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l-GR" sz="900">
              <a:latin typeface="Times New Roman" panose="02020603050405020304" pitchFamily="18" charset="0"/>
              <a:ea typeface="+mn-ea"/>
              <a:cs typeface="Times New Roman" panose="02020603050405020304" pitchFamily="18" charset="0"/>
            </a:rPr>
            <a:t>επίπεδο γνώσεων</a:t>
          </a:r>
        </a:p>
      </dgm:t>
    </dgm:pt>
    <dgm:pt modelId="{E9F7F0BC-0752-45EB-BB50-0219CC323069}" type="parTrans" cxnId="{6C36AE48-282C-4159-BF3C-CD79015C6B9D}">
      <dgm:prSet/>
      <dgm:spPr/>
      <dgm:t>
        <a:bodyPr/>
        <a:lstStyle/>
        <a:p>
          <a:endParaRPr lang="el-GR" sz="2800"/>
        </a:p>
      </dgm:t>
    </dgm:pt>
    <dgm:pt modelId="{4DFF374C-B2AE-40AA-B3DC-2DD62ED51450}" type="sibTrans" cxnId="{6C36AE48-282C-4159-BF3C-CD79015C6B9D}">
      <dgm:prSet/>
      <dgm:spPr>
        <a:xfrm>
          <a:off x="724453" y="356435"/>
          <a:ext cx="3151069" cy="3151069"/>
        </a:xfrm>
        <a:scene3d>
          <a:camera prst="orthographicFront">
            <a:rot lat="0" lon="0" rev="0"/>
          </a:camera>
          <a:lightRig rig="contrasting" dir="t">
            <a:rot lat="0" lon="0" rev="1200000"/>
          </a:lightRig>
        </a:scene3d>
        <a:sp3d z="-182000" contourW="19050" prstMaterial="metal">
          <a:bevelT w="88900" h="203200"/>
          <a:bevelB w="165100" h="254000"/>
        </a:sp3d>
      </dgm:spPr>
      <dgm:t>
        <a:bodyPr/>
        <a:lstStyle/>
        <a:p>
          <a:endParaRPr lang="el-GR" sz="2800"/>
        </a:p>
      </dgm:t>
    </dgm:pt>
    <dgm:pt modelId="{380CF876-B47B-4CCC-AAB1-E236421DAE6F}">
      <dgm:prSet custT="1"/>
      <dgm:spPr>
        <a:xfrm>
          <a:off x="3174998" y="2374725"/>
          <a:ext cx="937354" cy="666046"/>
        </a:xfrm>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l-GR" sz="900">
              <a:latin typeface="Times New Roman" panose="02020603050405020304" pitchFamily="18" charset="0"/>
              <a:ea typeface="+mn-ea"/>
              <a:cs typeface="Times New Roman" panose="02020603050405020304" pitchFamily="18" charset="0"/>
            </a:rPr>
            <a:t>κίνητρα για μάθηση</a:t>
          </a:r>
        </a:p>
      </dgm:t>
    </dgm:pt>
    <dgm:pt modelId="{822B5159-100E-4D17-8791-8DC0BEC91B60}" type="parTrans" cxnId="{6A59B82F-B301-4E14-B2F2-3151CD581ECD}">
      <dgm:prSet/>
      <dgm:spPr/>
      <dgm:t>
        <a:bodyPr/>
        <a:lstStyle/>
        <a:p>
          <a:endParaRPr lang="el-GR" sz="2800"/>
        </a:p>
      </dgm:t>
    </dgm:pt>
    <dgm:pt modelId="{80A6A9F8-486E-4943-8D78-BB8D32209D9B}" type="sibTrans" cxnId="{6A59B82F-B301-4E14-B2F2-3151CD581ECD}">
      <dgm:prSet/>
      <dgm:spPr>
        <a:xfrm>
          <a:off x="724453" y="356435"/>
          <a:ext cx="3151069" cy="3151069"/>
        </a:xfrm>
        <a:scene3d>
          <a:camera prst="orthographicFront">
            <a:rot lat="0" lon="0" rev="0"/>
          </a:camera>
          <a:lightRig rig="contrasting" dir="t">
            <a:rot lat="0" lon="0" rev="1200000"/>
          </a:lightRig>
        </a:scene3d>
        <a:sp3d z="-182000" contourW="19050" prstMaterial="metal">
          <a:bevelT w="88900" h="203200"/>
          <a:bevelB w="165100" h="254000"/>
        </a:sp3d>
      </dgm:spPr>
      <dgm:t>
        <a:bodyPr/>
        <a:lstStyle/>
        <a:p>
          <a:endParaRPr lang="el-GR" sz="2800"/>
        </a:p>
      </dgm:t>
    </dgm:pt>
    <dgm:pt modelId="{F679ADBA-461C-427B-A4D4-18281722F575}">
      <dgm:prSet custT="1"/>
      <dgm:spPr>
        <a:xfrm>
          <a:off x="917468" y="410384"/>
          <a:ext cx="770396" cy="666046"/>
        </a:xfrm>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l-GR" sz="900">
              <a:latin typeface="Times New Roman" panose="02020603050405020304" pitchFamily="18" charset="0"/>
              <a:ea typeface="+mn-ea"/>
              <a:cs typeface="Times New Roman" panose="02020603050405020304" pitchFamily="18" charset="0"/>
            </a:rPr>
            <a:t>στάση απέναντι στο επάγγελμα </a:t>
          </a:r>
        </a:p>
      </dgm:t>
    </dgm:pt>
    <dgm:pt modelId="{AF602481-0B0A-4417-A10A-D7646296B184}" type="parTrans" cxnId="{C482949C-4580-4FEB-BBD7-C9D45D91A3DC}">
      <dgm:prSet/>
      <dgm:spPr/>
      <dgm:t>
        <a:bodyPr/>
        <a:lstStyle/>
        <a:p>
          <a:endParaRPr lang="el-GR" sz="2800"/>
        </a:p>
      </dgm:t>
    </dgm:pt>
    <dgm:pt modelId="{9CD1E7F0-F1AB-45FF-B4A8-46248D230386}" type="sibTrans" cxnId="{C482949C-4580-4FEB-BBD7-C9D45D91A3DC}">
      <dgm:prSet/>
      <dgm:spPr>
        <a:xfrm>
          <a:off x="-399002" y="714295"/>
          <a:ext cx="3151069" cy="3151069"/>
        </a:xfrm>
        <a:scene3d>
          <a:camera prst="orthographicFront">
            <a:rot lat="0" lon="0" rev="0"/>
          </a:camera>
          <a:lightRig rig="contrasting" dir="t">
            <a:rot lat="0" lon="0" rev="1200000"/>
          </a:lightRig>
        </a:scene3d>
        <a:sp3d z="-182000" contourW="19050" prstMaterial="metal">
          <a:bevelT w="88900" h="203200"/>
          <a:bevelB w="165100" h="254000"/>
        </a:sp3d>
      </dgm:spPr>
      <dgm:t>
        <a:bodyPr/>
        <a:lstStyle/>
        <a:p>
          <a:endParaRPr lang="el-GR" sz="2800"/>
        </a:p>
      </dgm:t>
    </dgm:pt>
    <dgm:pt modelId="{196165C9-3859-4E93-A5A0-BC1CE1E49856}">
      <dgm:prSet custT="1"/>
      <dgm:spPr>
        <a:xfrm>
          <a:off x="335215" y="1329521"/>
          <a:ext cx="873573" cy="666046"/>
        </a:xfrm>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l-GR" sz="900">
              <a:latin typeface="Times New Roman" panose="02020603050405020304" pitchFamily="18" charset="0"/>
              <a:ea typeface="+mn-ea"/>
              <a:cs typeface="Times New Roman" panose="02020603050405020304" pitchFamily="18" charset="0"/>
            </a:rPr>
            <a:t>γνωστικές  ικανότητες </a:t>
          </a:r>
        </a:p>
      </dgm:t>
    </dgm:pt>
    <dgm:pt modelId="{49962A6B-1DD0-4411-9D2B-B655298DD160}" type="parTrans" cxnId="{5672461D-8BF1-46E5-B7E0-57D92FF0E3C9}">
      <dgm:prSet/>
      <dgm:spPr/>
      <dgm:t>
        <a:bodyPr/>
        <a:lstStyle/>
        <a:p>
          <a:endParaRPr lang="el-GR" sz="2800"/>
        </a:p>
      </dgm:t>
    </dgm:pt>
    <dgm:pt modelId="{CC98ABF4-C254-4BFB-B781-49F7591F642F}" type="sibTrans" cxnId="{5672461D-8BF1-46E5-B7E0-57D92FF0E3C9}">
      <dgm:prSet/>
      <dgm:spPr>
        <a:xfrm>
          <a:off x="724453" y="356435"/>
          <a:ext cx="3151069" cy="3151069"/>
        </a:xfrm>
        <a:scene3d>
          <a:camera prst="orthographicFront">
            <a:rot lat="0" lon="0" rev="0"/>
          </a:camera>
          <a:lightRig rig="contrasting" dir="t">
            <a:rot lat="0" lon="0" rev="1200000"/>
          </a:lightRig>
        </a:scene3d>
        <a:sp3d z="-182000" contourW="19050" prstMaterial="metal">
          <a:bevelT w="88900" h="203200"/>
          <a:bevelB w="165100" h="254000"/>
        </a:sp3d>
      </dgm:spPr>
      <dgm:t>
        <a:bodyPr/>
        <a:lstStyle/>
        <a:p>
          <a:endParaRPr lang="el-GR" sz="2800"/>
        </a:p>
      </dgm:t>
    </dgm:pt>
    <dgm:pt modelId="{B140C26D-153B-4DD4-95F9-900BC66E9F49}">
      <dgm:prSet custT="1"/>
      <dgm:spPr>
        <a:xfrm>
          <a:off x="623276" y="2374725"/>
          <a:ext cx="666046" cy="666046"/>
        </a:xfrm>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l-GR" sz="900">
              <a:latin typeface="Times New Roman" panose="02020603050405020304" pitchFamily="18" charset="0"/>
              <a:ea typeface="+mn-ea"/>
              <a:cs typeface="Times New Roman" panose="02020603050405020304" pitchFamily="18" charset="0"/>
            </a:rPr>
            <a:t>γλώσσα</a:t>
          </a:r>
        </a:p>
      </dgm:t>
    </dgm:pt>
    <dgm:pt modelId="{2E026938-B3B1-454F-B759-24353F0F0E4D}" type="parTrans" cxnId="{153116F9-4077-409B-A62D-54897404C717}">
      <dgm:prSet/>
      <dgm:spPr/>
      <dgm:t>
        <a:bodyPr/>
        <a:lstStyle/>
        <a:p>
          <a:endParaRPr lang="el-GR" sz="2800"/>
        </a:p>
      </dgm:t>
    </dgm:pt>
    <dgm:pt modelId="{F2591383-E4AA-4229-932D-8133C3268C9A}" type="sibTrans" cxnId="{153116F9-4077-409B-A62D-54897404C717}">
      <dgm:prSet/>
      <dgm:spPr>
        <a:xfrm>
          <a:off x="724453" y="356435"/>
          <a:ext cx="3151069" cy="3151069"/>
        </a:xfrm>
        <a:scene3d>
          <a:camera prst="orthographicFront">
            <a:rot lat="0" lon="0" rev="0"/>
          </a:camera>
          <a:lightRig rig="contrasting" dir="t">
            <a:rot lat="0" lon="0" rev="1200000"/>
          </a:lightRig>
        </a:scene3d>
        <a:sp3d z="-182000" contourW="19050" prstMaterial="metal">
          <a:bevelT w="88900" h="203200"/>
          <a:bevelB w="165100" h="254000"/>
        </a:sp3d>
      </dgm:spPr>
      <dgm:t>
        <a:bodyPr/>
        <a:lstStyle/>
        <a:p>
          <a:endParaRPr lang="el-GR" sz="2800"/>
        </a:p>
      </dgm:t>
    </dgm:pt>
    <dgm:pt modelId="{6DFF3922-51B9-4490-86AA-52AADB311E54}">
      <dgm:prSet custT="1"/>
      <dgm:spPr>
        <a:xfrm>
          <a:off x="1051204" y="3056933"/>
          <a:ext cx="914895" cy="666046"/>
        </a:xfrm>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l-GR" sz="900">
              <a:latin typeface="Times New Roman" panose="02020603050405020304" pitchFamily="18" charset="0"/>
              <a:ea typeface="+mn-ea"/>
              <a:cs typeface="Times New Roman" panose="02020603050405020304" pitchFamily="18" charset="0"/>
            </a:rPr>
            <a:t>πολιτισμός</a:t>
          </a:r>
        </a:p>
      </dgm:t>
    </dgm:pt>
    <dgm:pt modelId="{90787C61-1D44-481C-94AB-06851F389E0B}" type="parTrans" cxnId="{2F09D811-7891-4636-A6BD-0048ED991645}">
      <dgm:prSet/>
      <dgm:spPr/>
      <dgm:t>
        <a:bodyPr/>
        <a:lstStyle/>
        <a:p>
          <a:endParaRPr lang="el-GR" sz="2800"/>
        </a:p>
      </dgm:t>
    </dgm:pt>
    <dgm:pt modelId="{2D19345C-B30E-4CF4-BA25-6DC8A8C6BE17}" type="sibTrans" cxnId="{2F09D811-7891-4636-A6BD-0048ED991645}">
      <dgm:prSet/>
      <dgm:spPr>
        <a:xfrm>
          <a:off x="813555" y="536862"/>
          <a:ext cx="3151069" cy="3151069"/>
        </a:xfrm>
        <a:scene3d>
          <a:camera prst="orthographicFront">
            <a:rot lat="0" lon="0" rev="0"/>
          </a:camera>
          <a:lightRig rig="contrasting" dir="t">
            <a:rot lat="0" lon="0" rev="1200000"/>
          </a:lightRig>
        </a:scene3d>
        <a:sp3d z="-182000" contourW="19050" prstMaterial="metal">
          <a:bevelT w="88900" h="203200"/>
          <a:bevelB w="165100" h="254000"/>
        </a:sp3d>
      </dgm:spPr>
      <dgm:t>
        <a:bodyPr/>
        <a:lstStyle/>
        <a:p>
          <a:endParaRPr lang="el-GR" sz="2800"/>
        </a:p>
      </dgm:t>
    </dgm:pt>
    <dgm:pt modelId="{89A66FB1-97E7-46C7-9655-51D1ADF927D4}">
      <dgm:prSet custT="1"/>
      <dgm:spPr>
        <a:xfrm>
          <a:off x="2379255" y="3109913"/>
          <a:ext cx="902793" cy="560085"/>
        </a:xfrm>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l-GR" sz="900">
              <a:latin typeface="Times New Roman" panose="02020603050405020304" pitchFamily="18" charset="0"/>
              <a:ea typeface="+mn-ea"/>
              <a:cs typeface="Times New Roman" panose="02020603050405020304" pitchFamily="18" charset="0"/>
            </a:rPr>
            <a:t>φύλο</a:t>
          </a:r>
        </a:p>
      </dgm:t>
    </dgm:pt>
    <dgm:pt modelId="{E9391DB3-11A3-42CE-BD20-FC4DF7556AF1}" type="parTrans" cxnId="{59B5AD3E-BFB7-4C6D-A5F8-CC3E5A4DB7B1}">
      <dgm:prSet/>
      <dgm:spPr/>
      <dgm:t>
        <a:bodyPr/>
        <a:lstStyle/>
        <a:p>
          <a:endParaRPr lang="el-GR" sz="2800"/>
        </a:p>
      </dgm:t>
    </dgm:pt>
    <dgm:pt modelId="{49280A81-4A21-435F-85C0-BD81018A5C36}" type="sibTrans" cxnId="{59B5AD3E-BFB7-4C6D-A5F8-CC3E5A4DB7B1}">
      <dgm:prSet/>
      <dgm:spPr>
        <a:xfrm>
          <a:off x="594117" y="410709"/>
          <a:ext cx="3151069" cy="3151069"/>
        </a:xfrm>
        <a:scene3d>
          <a:camera prst="orthographicFront">
            <a:rot lat="0" lon="0" rev="0"/>
          </a:camera>
          <a:lightRig rig="contrasting" dir="t">
            <a:rot lat="0" lon="0" rev="1200000"/>
          </a:lightRig>
        </a:scene3d>
        <a:sp3d z="-182000" contourW="19050" prstMaterial="metal">
          <a:bevelT w="88900" h="203200"/>
          <a:bevelB w="165100" h="254000"/>
        </a:sp3d>
      </dgm:spPr>
      <dgm:t>
        <a:bodyPr/>
        <a:lstStyle/>
        <a:p>
          <a:endParaRPr lang="el-GR" sz="2800"/>
        </a:p>
      </dgm:t>
    </dgm:pt>
    <dgm:pt modelId="{B83A1D44-BC80-449C-BE67-7F855668536B}" type="pres">
      <dgm:prSet presAssocID="{216FDCE9-37C1-4E32-BAE8-A654B3357957}" presName="cycle" presStyleCnt="0">
        <dgm:presLayoutVars>
          <dgm:chMax val="1"/>
          <dgm:dir/>
          <dgm:animLvl val="ctr"/>
          <dgm:resizeHandles val="exact"/>
        </dgm:presLayoutVars>
      </dgm:prSet>
      <dgm:spPr/>
      <dgm:t>
        <a:bodyPr/>
        <a:lstStyle/>
        <a:p>
          <a:endParaRPr lang="el-GR"/>
        </a:p>
      </dgm:t>
    </dgm:pt>
    <dgm:pt modelId="{9F1C6964-9186-4FE5-89B7-2EC4A00CB694}" type="pres">
      <dgm:prSet presAssocID="{33AE8BCD-9BB8-45EC-93D6-CCA8EDEF9A2B}" presName="centerShape" presStyleLbl="node0" presStyleIdx="0" presStyleCnt="1" custScaleX="187360"/>
      <dgm:spPr/>
      <dgm:t>
        <a:bodyPr/>
        <a:lstStyle/>
        <a:p>
          <a:endParaRPr lang="el-GR"/>
        </a:p>
      </dgm:t>
    </dgm:pt>
    <dgm:pt modelId="{B5586DAC-567A-4E6E-B817-606D394CBACC}" type="pres">
      <dgm:prSet presAssocID="{BF7C086E-A1C6-43CC-9135-4CDA4FE28F85}" presName="Name9" presStyleLbl="parChTrans1D2" presStyleIdx="0" presStyleCnt="9"/>
      <dgm:spPr/>
      <dgm:t>
        <a:bodyPr/>
        <a:lstStyle/>
        <a:p>
          <a:endParaRPr lang="el-GR"/>
        </a:p>
      </dgm:t>
    </dgm:pt>
    <dgm:pt modelId="{83D6285F-C46A-4B78-8199-AADBE51DFBA3}" type="pres">
      <dgm:prSet presAssocID="{BF7C086E-A1C6-43CC-9135-4CDA4FE28F85}" presName="connTx" presStyleLbl="parChTrans1D2" presStyleIdx="0" presStyleCnt="9"/>
      <dgm:spPr/>
      <dgm:t>
        <a:bodyPr/>
        <a:lstStyle/>
        <a:p>
          <a:endParaRPr lang="el-GR"/>
        </a:p>
      </dgm:t>
    </dgm:pt>
    <dgm:pt modelId="{0CB94570-D87B-4A6A-A6FE-50ACC18DD46E}" type="pres">
      <dgm:prSet presAssocID="{D612764D-41F4-4A3C-9B8C-802D56FD363E}" presName="node" presStyleLbl="node1" presStyleIdx="0" presStyleCnt="9" custScaleX="131934" custScaleY="87956">
        <dgm:presLayoutVars>
          <dgm:bulletEnabled val="1"/>
        </dgm:presLayoutVars>
      </dgm:prSet>
      <dgm:spPr/>
      <dgm:t>
        <a:bodyPr/>
        <a:lstStyle/>
        <a:p>
          <a:endParaRPr lang="el-GR"/>
        </a:p>
      </dgm:t>
    </dgm:pt>
    <dgm:pt modelId="{29D2AFB2-0C4C-45F3-8E20-D2726BD464E1}" type="pres">
      <dgm:prSet presAssocID="{A501973B-644B-4A75-92D0-C6054D6E4DFC}" presName="Name9" presStyleLbl="parChTrans1D2" presStyleIdx="1" presStyleCnt="9"/>
      <dgm:spPr/>
      <dgm:t>
        <a:bodyPr/>
        <a:lstStyle/>
        <a:p>
          <a:endParaRPr lang="el-GR"/>
        </a:p>
      </dgm:t>
    </dgm:pt>
    <dgm:pt modelId="{E9073642-0B09-43B3-BFF0-E2FEA6E81F52}" type="pres">
      <dgm:prSet presAssocID="{A501973B-644B-4A75-92D0-C6054D6E4DFC}" presName="connTx" presStyleLbl="parChTrans1D2" presStyleIdx="1" presStyleCnt="9"/>
      <dgm:spPr/>
      <dgm:t>
        <a:bodyPr/>
        <a:lstStyle/>
        <a:p>
          <a:endParaRPr lang="el-GR"/>
        </a:p>
      </dgm:t>
    </dgm:pt>
    <dgm:pt modelId="{E1581041-12CE-41BD-BD56-A807D478CCDF}" type="pres">
      <dgm:prSet presAssocID="{1D85540F-97F8-4AC1-A58E-84B68F1371AC}" presName="node" presStyleLbl="node1" presStyleIdx="1" presStyleCnt="9" custScaleX="131934" custScaleY="87956">
        <dgm:presLayoutVars>
          <dgm:bulletEnabled val="1"/>
        </dgm:presLayoutVars>
      </dgm:prSet>
      <dgm:spPr/>
      <dgm:t>
        <a:bodyPr/>
        <a:lstStyle/>
        <a:p>
          <a:endParaRPr lang="el-GR"/>
        </a:p>
      </dgm:t>
    </dgm:pt>
    <dgm:pt modelId="{214CDE41-778B-442A-A948-E7A50167A303}" type="pres">
      <dgm:prSet presAssocID="{E9F7F0BC-0752-45EB-BB50-0219CC323069}" presName="Name9" presStyleLbl="parChTrans1D2" presStyleIdx="2" presStyleCnt="9"/>
      <dgm:spPr/>
      <dgm:t>
        <a:bodyPr/>
        <a:lstStyle/>
        <a:p>
          <a:endParaRPr lang="el-GR"/>
        </a:p>
      </dgm:t>
    </dgm:pt>
    <dgm:pt modelId="{68853C98-B43A-4590-9E4D-2E9E2D886616}" type="pres">
      <dgm:prSet presAssocID="{E9F7F0BC-0752-45EB-BB50-0219CC323069}" presName="connTx" presStyleLbl="parChTrans1D2" presStyleIdx="2" presStyleCnt="9"/>
      <dgm:spPr/>
      <dgm:t>
        <a:bodyPr/>
        <a:lstStyle/>
        <a:p>
          <a:endParaRPr lang="el-GR"/>
        </a:p>
      </dgm:t>
    </dgm:pt>
    <dgm:pt modelId="{E7F7A890-7617-4A8E-AAD8-C18211FB8DEA}" type="pres">
      <dgm:prSet presAssocID="{B1948452-EE8E-47E7-B829-BE4E9A64B47D}" presName="node" presStyleLbl="node1" presStyleIdx="2" presStyleCnt="9" custScaleX="131934" custScaleY="87956">
        <dgm:presLayoutVars>
          <dgm:bulletEnabled val="1"/>
        </dgm:presLayoutVars>
      </dgm:prSet>
      <dgm:spPr/>
      <dgm:t>
        <a:bodyPr/>
        <a:lstStyle/>
        <a:p>
          <a:endParaRPr lang="el-GR"/>
        </a:p>
      </dgm:t>
    </dgm:pt>
    <dgm:pt modelId="{C86D39DD-28D0-4E5E-AAD5-E737136A2ADF}" type="pres">
      <dgm:prSet presAssocID="{822B5159-100E-4D17-8791-8DC0BEC91B60}" presName="Name9" presStyleLbl="parChTrans1D2" presStyleIdx="3" presStyleCnt="9"/>
      <dgm:spPr/>
      <dgm:t>
        <a:bodyPr/>
        <a:lstStyle/>
        <a:p>
          <a:endParaRPr lang="el-GR"/>
        </a:p>
      </dgm:t>
    </dgm:pt>
    <dgm:pt modelId="{6E4D4F53-0CE5-4E0D-AF11-552DE5208749}" type="pres">
      <dgm:prSet presAssocID="{822B5159-100E-4D17-8791-8DC0BEC91B60}" presName="connTx" presStyleLbl="parChTrans1D2" presStyleIdx="3" presStyleCnt="9"/>
      <dgm:spPr/>
      <dgm:t>
        <a:bodyPr/>
        <a:lstStyle/>
        <a:p>
          <a:endParaRPr lang="el-GR"/>
        </a:p>
      </dgm:t>
    </dgm:pt>
    <dgm:pt modelId="{8994D39F-CF10-4407-B312-9E9F773E4C59}" type="pres">
      <dgm:prSet presAssocID="{380CF876-B47B-4CCC-AAB1-E236421DAE6F}" presName="node" presStyleLbl="node1" presStyleIdx="3" presStyleCnt="9" custScaleX="131934" custScaleY="87956">
        <dgm:presLayoutVars>
          <dgm:bulletEnabled val="1"/>
        </dgm:presLayoutVars>
      </dgm:prSet>
      <dgm:spPr/>
      <dgm:t>
        <a:bodyPr/>
        <a:lstStyle/>
        <a:p>
          <a:endParaRPr lang="el-GR"/>
        </a:p>
      </dgm:t>
    </dgm:pt>
    <dgm:pt modelId="{076C57EA-E0F7-48EE-AC73-E71F0B98E37B}" type="pres">
      <dgm:prSet presAssocID="{E9391DB3-11A3-42CE-BD20-FC4DF7556AF1}" presName="Name9" presStyleLbl="parChTrans1D2" presStyleIdx="4" presStyleCnt="9"/>
      <dgm:spPr/>
      <dgm:t>
        <a:bodyPr/>
        <a:lstStyle/>
        <a:p>
          <a:endParaRPr lang="el-GR"/>
        </a:p>
      </dgm:t>
    </dgm:pt>
    <dgm:pt modelId="{225D2E7B-BA2C-423D-9E88-07F91ABEEC9D}" type="pres">
      <dgm:prSet presAssocID="{E9391DB3-11A3-42CE-BD20-FC4DF7556AF1}" presName="connTx" presStyleLbl="parChTrans1D2" presStyleIdx="4" presStyleCnt="9"/>
      <dgm:spPr/>
      <dgm:t>
        <a:bodyPr/>
        <a:lstStyle/>
        <a:p>
          <a:endParaRPr lang="el-GR"/>
        </a:p>
      </dgm:t>
    </dgm:pt>
    <dgm:pt modelId="{28FFA778-D909-4BFC-9176-EBF9CA26A279}" type="pres">
      <dgm:prSet presAssocID="{89A66FB1-97E7-46C7-9655-51D1ADF927D4}" presName="node" presStyleLbl="node1" presStyleIdx="4" presStyleCnt="9" custScaleX="131934" custScaleY="87956">
        <dgm:presLayoutVars>
          <dgm:bulletEnabled val="1"/>
        </dgm:presLayoutVars>
      </dgm:prSet>
      <dgm:spPr/>
      <dgm:t>
        <a:bodyPr/>
        <a:lstStyle/>
        <a:p>
          <a:endParaRPr lang="el-GR"/>
        </a:p>
      </dgm:t>
    </dgm:pt>
    <dgm:pt modelId="{C74AB5F3-9546-487B-A236-39BCE4FE21AC}" type="pres">
      <dgm:prSet presAssocID="{90787C61-1D44-481C-94AB-06851F389E0B}" presName="Name9" presStyleLbl="parChTrans1D2" presStyleIdx="5" presStyleCnt="9"/>
      <dgm:spPr/>
      <dgm:t>
        <a:bodyPr/>
        <a:lstStyle/>
        <a:p>
          <a:endParaRPr lang="el-GR"/>
        </a:p>
      </dgm:t>
    </dgm:pt>
    <dgm:pt modelId="{2ED62C70-84EB-43E1-A813-D3A432F5E061}" type="pres">
      <dgm:prSet presAssocID="{90787C61-1D44-481C-94AB-06851F389E0B}" presName="connTx" presStyleLbl="parChTrans1D2" presStyleIdx="5" presStyleCnt="9"/>
      <dgm:spPr/>
      <dgm:t>
        <a:bodyPr/>
        <a:lstStyle/>
        <a:p>
          <a:endParaRPr lang="el-GR"/>
        </a:p>
      </dgm:t>
    </dgm:pt>
    <dgm:pt modelId="{C0208F12-F72A-49BB-98FC-3FBD43CBE023}" type="pres">
      <dgm:prSet presAssocID="{6DFF3922-51B9-4490-86AA-52AADB311E54}" presName="node" presStyleLbl="node1" presStyleIdx="5" presStyleCnt="9" custScaleX="131934" custScaleY="87956">
        <dgm:presLayoutVars>
          <dgm:bulletEnabled val="1"/>
        </dgm:presLayoutVars>
      </dgm:prSet>
      <dgm:spPr/>
      <dgm:t>
        <a:bodyPr/>
        <a:lstStyle/>
        <a:p>
          <a:endParaRPr lang="el-GR"/>
        </a:p>
      </dgm:t>
    </dgm:pt>
    <dgm:pt modelId="{F8EE8DA7-5825-4FA1-A1DB-A837D1FFCCC0}" type="pres">
      <dgm:prSet presAssocID="{2E026938-B3B1-454F-B759-24353F0F0E4D}" presName="Name9" presStyleLbl="parChTrans1D2" presStyleIdx="6" presStyleCnt="9"/>
      <dgm:spPr/>
      <dgm:t>
        <a:bodyPr/>
        <a:lstStyle/>
        <a:p>
          <a:endParaRPr lang="el-GR"/>
        </a:p>
      </dgm:t>
    </dgm:pt>
    <dgm:pt modelId="{65D34897-C8EC-4AE8-820E-A5FB2F3047EE}" type="pres">
      <dgm:prSet presAssocID="{2E026938-B3B1-454F-B759-24353F0F0E4D}" presName="connTx" presStyleLbl="parChTrans1D2" presStyleIdx="6" presStyleCnt="9"/>
      <dgm:spPr/>
      <dgm:t>
        <a:bodyPr/>
        <a:lstStyle/>
        <a:p>
          <a:endParaRPr lang="el-GR"/>
        </a:p>
      </dgm:t>
    </dgm:pt>
    <dgm:pt modelId="{25859A8A-06EB-457E-B013-5785B4F83963}" type="pres">
      <dgm:prSet presAssocID="{B140C26D-153B-4DD4-95F9-900BC66E9F49}" presName="node" presStyleLbl="node1" presStyleIdx="6" presStyleCnt="9" custScaleX="131934" custScaleY="87956">
        <dgm:presLayoutVars>
          <dgm:bulletEnabled val="1"/>
        </dgm:presLayoutVars>
      </dgm:prSet>
      <dgm:spPr/>
      <dgm:t>
        <a:bodyPr/>
        <a:lstStyle/>
        <a:p>
          <a:endParaRPr lang="el-GR"/>
        </a:p>
      </dgm:t>
    </dgm:pt>
    <dgm:pt modelId="{9E6FC871-1E99-43C2-B1F0-4D9C9ADDB207}" type="pres">
      <dgm:prSet presAssocID="{49962A6B-1DD0-4411-9D2B-B655298DD160}" presName="Name9" presStyleLbl="parChTrans1D2" presStyleIdx="7" presStyleCnt="9"/>
      <dgm:spPr/>
      <dgm:t>
        <a:bodyPr/>
        <a:lstStyle/>
        <a:p>
          <a:endParaRPr lang="el-GR"/>
        </a:p>
      </dgm:t>
    </dgm:pt>
    <dgm:pt modelId="{101C0B29-B0C8-4898-8410-EDA13FDACE92}" type="pres">
      <dgm:prSet presAssocID="{49962A6B-1DD0-4411-9D2B-B655298DD160}" presName="connTx" presStyleLbl="parChTrans1D2" presStyleIdx="7" presStyleCnt="9"/>
      <dgm:spPr/>
      <dgm:t>
        <a:bodyPr/>
        <a:lstStyle/>
        <a:p>
          <a:endParaRPr lang="el-GR"/>
        </a:p>
      </dgm:t>
    </dgm:pt>
    <dgm:pt modelId="{D6A5A5F1-B2C2-4622-ABA3-6EC508F49FDA}" type="pres">
      <dgm:prSet presAssocID="{196165C9-3859-4E93-A5A0-BC1CE1E49856}" presName="node" presStyleLbl="node1" presStyleIdx="7" presStyleCnt="9" custScaleX="131934" custScaleY="87956">
        <dgm:presLayoutVars>
          <dgm:bulletEnabled val="1"/>
        </dgm:presLayoutVars>
      </dgm:prSet>
      <dgm:spPr/>
      <dgm:t>
        <a:bodyPr/>
        <a:lstStyle/>
        <a:p>
          <a:endParaRPr lang="el-GR"/>
        </a:p>
      </dgm:t>
    </dgm:pt>
    <dgm:pt modelId="{ED59A2A0-4A58-40DE-B41E-822FC1E4E33F}" type="pres">
      <dgm:prSet presAssocID="{AF602481-0B0A-4417-A10A-D7646296B184}" presName="Name9" presStyleLbl="parChTrans1D2" presStyleIdx="8" presStyleCnt="9"/>
      <dgm:spPr/>
      <dgm:t>
        <a:bodyPr/>
        <a:lstStyle/>
        <a:p>
          <a:endParaRPr lang="el-GR"/>
        </a:p>
      </dgm:t>
    </dgm:pt>
    <dgm:pt modelId="{3B30B422-13DA-402D-AA5D-D47C1F168B91}" type="pres">
      <dgm:prSet presAssocID="{AF602481-0B0A-4417-A10A-D7646296B184}" presName="connTx" presStyleLbl="parChTrans1D2" presStyleIdx="8" presStyleCnt="9"/>
      <dgm:spPr/>
      <dgm:t>
        <a:bodyPr/>
        <a:lstStyle/>
        <a:p>
          <a:endParaRPr lang="el-GR"/>
        </a:p>
      </dgm:t>
    </dgm:pt>
    <dgm:pt modelId="{254FDF3D-FF25-4E9A-9071-391EF1B97727}" type="pres">
      <dgm:prSet presAssocID="{F679ADBA-461C-427B-A4D4-18281722F575}" presName="node" presStyleLbl="node1" presStyleIdx="8" presStyleCnt="9" custScaleX="131934" custScaleY="87956">
        <dgm:presLayoutVars>
          <dgm:bulletEnabled val="1"/>
        </dgm:presLayoutVars>
      </dgm:prSet>
      <dgm:spPr/>
      <dgm:t>
        <a:bodyPr/>
        <a:lstStyle/>
        <a:p>
          <a:endParaRPr lang="el-GR"/>
        </a:p>
      </dgm:t>
    </dgm:pt>
  </dgm:ptLst>
  <dgm:cxnLst>
    <dgm:cxn modelId="{A0D9368F-4778-4AE6-BE68-2CC4E3DE36C9}" type="presOf" srcId="{A501973B-644B-4A75-92D0-C6054D6E4DFC}" destId="{29D2AFB2-0C4C-45F3-8E20-D2726BD464E1}" srcOrd="0" destOrd="0" presId="urn:microsoft.com/office/officeart/2005/8/layout/radial1"/>
    <dgm:cxn modelId="{153116F9-4077-409B-A62D-54897404C717}" srcId="{33AE8BCD-9BB8-45EC-93D6-CCA8EDEF9A2B}" destId="{B140C26D-153B-4DD4-95F9-900BC66E9F49}" srcOrd="6" destOrd="0" parTransId="{2E026938-B3B1-454F-B759-24353F0F0E4D}" sibTransId="{F2591383-E4AA-4229-932D-8133C3268C9A}"/>
    <dgm:cxn modelId="{BDD9DB20-0FD1-4D29-A1C1-369848584459}" type="presOf" srcId="{822B5159-100E-4D17-8791-8DC0BEC91B60}" destId="{6E4D4F53-0CE5-4E0D-AF11-552DE5208749}" srcOrd="1" destOrd="0" presId="urn:microsoft.com/office/officeart/2005/8/layout/radial1"/>
    <dgm:cxn modelId="{171195AC-5BFA-4D86-8410-1817894EE505}" type="presOf" srcId="{1D85540F-97F8-4AC1-A58E-84B68F1371AC}" destId="{E1581041-12CE-41BD-BD56-A807D478CCDF}" srcOrd="0" destOrd="0" presId="urn:microsoft.com/office/officeart/2005/8/layout/radial1"/>
    <dgm:cxn modelId="{2CC598A2-126E-4159-9C03-40024D2BE125}" srcId="{33AE8BCD-9BB8-45EC-93D6-CCA8EDEF9A2B}" destId="{1D85540F-97F8-4AC1-A58E-84B68F1371AC}" srcOrd="1" destOrd="0" parTransId="{A501973B-644B-4A75-92D0-C6054D6E4DFC}" sibTransId="{D8CEA97B-31D0-4517-9B3E-69A2F2F48127}"/>
    <dgm:cxn modelId="{38D6EEE3-2D14-4D92-827B-187A84DE427E}" type="presOf" srcId="{B140C26D-153B-4DD4-95F9-900BC66E9F49}" destId="{25859A8A-06EB-457E-B013-5785B4F83963}" srcOrd="0" destOrd="0" presId="urn:microsoft.com/office/officeart/2005/8/layout/radial1"/>
    <dgm:cxn modelId="{5EE87664-EAC7-4F07-BB32-69384E30D120}" type="presOf" srcId="{E9391DB3-11A3-42CE-BD20-FC4DF7556AF1}" destId="{076C57EA-E0F7-48EE-AC73-E71F0B98E37B}" srcOrd="0" destOrd="0" presId="urn:microsoft.com/office/officeart/2005/8/layout/radial1"/>
    <dgm:cxn modelId="{4C91C786-7361-439D-8870-81AAEE670494}" type="presOf" srcId="{AF602481-0B0A-4417-A10A-D7646296B184}" destId="{3B30B422-13DA-402D-AA5D-D47C1F168B91}" srcOrd="1" destOrd="0" presId="urn:microsoft.com/office/officeart/2005/8/layout/radial1"/>
    <dgm:cxn modelId="{6C36AE48-282C-4159-BF3C-CD79015C6B9D}" srcId="{33AE8BCD-9BB8-45EC-93D6-CCA8EDEF9A2B}" destId="{B1948452-EE8E-47E7-B829-BE4E9A64B47D}" srcOrd="2" destOrd="0" parTransId="{E9F7F0BC-0752-45EB-BB50-0219CC323069}" sibTransId="{4DFF374C-B2AE-40AA-B3DC-2DD62ED51450}"/>
    <dgm:cxn modelId="{2F09D811-7891-4636-A6BD-0048ED991645}" srcId="{33AE8BCD-9BB8-45EC-93D6-CCA8EDEF9A2B}" destId="{6DFF3922-51B9-4490-86AA-52AADB311E54}" srcOrd="5" destOrd="0" parTransId="{90787C61-1D44-481C-94AB-06851F389E0B}" sibTransId="{2D19345C-B30E-4CF4-BA25-6DC8A8C6BE17}"/>
    <dgm:cxn modelId="{352A4718-0F50-4120-952C-38C8745844B2}" type="presOf" srcId="{89A66FB1-97E7-46C7-9655-51D1ADF927D4}" destId="{28FFA778-D909-4BFC-9176-EBF9CA26A279}" srcOrd="0" destOrd="0" presId="urn:microsoft.com/office/officeart/2005/8/layout/radial1"/>
    <dgm:cxn modelId="{B7D03811-9B44-46FC-8E7A-34D99FE26AAC}" type="presOf" srcId="{B1948452-EE8E-47E7-B829-BE4E9A64B47D}" destId="{E7F7A890-7617-4A8E-AAD8-C18211FB8DEA}" srcOrd="0" destOrd="0" presId="urn:microsoft.com/office/officeart/2005/8/layout/radial1"/>
    <dgm:cxn modelId="{4E1CF185-2BEA-4191-BDDF-1F710C8B9B45}" type="presOf" srcId="{AF602481-0B0A-4417-A10A-D7646296B184}" destId="{ED59A2A0-4A58-40DE-B41E-822FC1E4E33F}" srcOrd="0" destOrd="0" presId="urn:microsoft.com/office/officeart/2005/8/layout/radial1"/>
    <dgm:cxn modelId="{2F118C54-FAA6-4D77-BAA1-38972C148D40}" type="presOf" srcId="{2E026938-B3B1-454F-B759-24353F0F0E4D}" destId="{65D34897-C8EC-4AE8-820E-A5FB2F3047EE}" srcOrd="1" destOrd="0" presId="urn:microsoft.com/office/officeart/2005/8/layout/radial1"/>
    <dgm:cxn modelId="{641216A3-6716-45DC-8AA7-FB0D8C93C1E0}" type="presOf" srcId="{6DFF3922-51B9-4490-86AA-52AADB311E54}" destId="{C0208F12-F72A-49BB-98FC-3FBD43CBE023}" srcOrd="0" destOrd="0" presId="urn:microsoft.com/office/officeart/2005/8/layout/radial1"/>
    <dgm:cxn modelId="{10ADB851-2678-4C00-8A21-FEA857CD0333}" type="presOf" srcId="{2E026938-B3B1-454F-B759-24353F0F0E4D}" destId="{F8EE8DA7-5825-4FA1-A1DB-A837D1FFCCC0}" srcOrd="0" destOrd="0" presId="urn:microsoft.com/office/officeart/2005/8/layout/radial1"/>
    <dgm:cxn modelId="{5672461D-8BF1-46E5-B7E0-57D92FF0E3C9}" srcId="{33AE8BCD-9BB8-45EC-93D6-CCA8EDEF9A2B}" destId="{196165C9-3859-4E93-A5A0-BC1CE1E49856}" srcOrd="7" destOrd="0" parTransId="{49962A6B-1DD0-4411-9D2B-B655298DD160}" sibTransId="{CC98ABF4-C254-4BFB-B781-49F7591F642F}"/>
    <dgm:cxn modelId="{6A225F04-9080-43AD-A98D-A8D9EE28C6EE}" type="presOf" srcId="{90787C61-1D44-481C-94AB-06851F389E0B}" destId="{C74AB5F3-9546-487B-A236-39BCE4FE21AC}" srcOrd="0" destOrd="0" presId="urn:microsoft.com/office/officeart/2005/8/layout/radial1"/>
    <dgm:cxn modelId="{18EB6A88-4BCD-4CC9-B1F8-D0DD7B2212C7}" type="presOf" srcId="{D612764D-41F4-4A3C-9B8C-802D56FD363E}" destId="{0CB94570-D87B-4A6A-A6FE-50ACC18DD46E}" srcOrd="0" destOrd="0" presId="urn:microsoft.com/office/officeart/2005/8/layout/radial1"/>
    <dgm:cxn modelId="{6A59B82F-B301-4E14-B2F2-3151CD581ECD}" srcId="{33AE8BCD-9BB8-45EC-93D6-CCA8EDEF9A2B}" destId="{380CF876-B47B-4CCC-AAB1-E236421DAE6F}" srcOrd="3" destOrd="0" parTransId="{822B5159-100E-4D17-8791-8DC0BEC91B60}" sibTransId="{80A6A9F8-486E-4943-8D78-BB8D32209D9B}"/>
    <dgm:cxn modelId="{E12684CB-CBE6-44CA-AD22-D499163011E1}" type="presOf" srcId="{380CF876-B47B-4CCC-AAB1-E236421DAE6F}" destId="{8994D39F-CF10-4407-B312-9E9F773E4C59}" srcOrd="0" destOrd="0" presId="urn:microsoft.com/office/officeart/2005/8/layout/radial1"/>
    <dgm:cxn modelId="{59B5AD3E-BFB7-4C6D-A5F8-CC3E5A4DB7B1}" srcId="{33AE8BCD-9BB8-45EC-93D6-CCA8EDEF9A2B}" destId="{89A66FB1-97E7-46C7-9655-51D1ADF927D4}" srcOrd="4" destOrd="0" parTransId="{E9391DB3-11A3-42CE-BD20-FC4DF7556AF1}" sibTransId="{49280A81-4A21-435F-85C0-BD81018A5C36}"/>
    <dgm:cxn modelId="{681DA66F-CC2D-435A-9F4C-37D4D76972B3}" type="presOf" srcId="{BF7C086E-A1C6-43CC-9135-4CDA4FE28F85}" destId="{83D6285F-C46A-4B78-8199-AADBE51DFBA3}" srcOrd="1" destOrd="0" presId="urn:microsoft.com/office/officeart/2005/8/layout/radial1"/>
    <dgm:cxn modelId="{DC0B15E8-C58C-467E-9557-15B48CA65870}" type="presOf" srcId="{BF7C086E-A1C6-43CC-9135-4CDA4FE28F85}" destId="{B5586DAC-567A-4E6E-B817-606D394CBACC}" srcOrd="0" destOrd="0" presId="urn:microsoft.com/office/officeart/2005/8/layout/radial1"/>
    <dgm:cxn modelId="{AB1D7435-D564-4F89-AEF7-3B920C768124}" type="presOf" srcId="{90787C61-1D44-481C-94AB-06851F389E0B}" destId="{2ED62C70-84EB-43E1-A813-D3A432F5E061}" srcOrd="1" destOrd="0" presId="urn:microsoft.com/office/officeart/2005/8/layout/radial1"/>
    <dgm:cxn modelId="{9CE127DC-7C23-4B91-AA99-C134BC3B0B82}" type="presOf" srcId="{49962A6B-1DD0-4411-9D2B-B655298DD160}" destId="{101C0B29-B0C8-4898-8410-EDA13FDACE92}" srcOrd="1" destOrd="0" presId="urn:microsoft.com/office/officeart/2005/8/layout/radial1"/>
    <dgm:cxn modelId="{1945DDE1-F28A-45CD-AEA2-8AB51FC9DAEF}" srcId="{216FDCE9-37C1-4E32-BAE8-A654B3357957}" destId="{33AE8BCD-9BB8-45EC-93D6-CCA8EDEF9A2B}" srcOrd="0" destOrd="0" parTransId="{A63FC9F1-E33E-4AB6-BFF8-2D4DD5766C0D}" sibTransId="{85CBEF22-DF47-48F1-A02B-DF93AB3563D2}"/>
    <dgm:cxn modelId="{1C949183-4704-4517-9786-65CCBFAA4400}" type="presOf" srcId="{49962A6B-1DD0-4411-9D2B-B655298DD160}" destId="{9E6FC871-1E99-43C2-B1F0-4D9C9ADDB207}" srcOrd="0" destOrd="0" presId="urn:microsoft.com/office/officeart/2005/8/layout/radial1"/>
    <dgm:cxn modelId="{2B1A6FD2-CDAA-4A2E-AF3E-F6AB171E042B}" type="presOf" srcId="{196165C9-3859-4E93-A5A0-BC1CE1E49856}" destId="{D6A5A5F1-B2C2-4622-ABA3-6EC508F49FDA}" srcOrd="0" destOrd="0" presId="urn:microsoft.com/office/officeart/2005/8/layout/radial1"/>
    <dgm:cxn modelId="{709BB5F3-0181-4C85-AC20-AB2FCB4F11F4}" type="presOf" srcId="{E9F7F0BC-0752-45EB-BB50-0219CC323069}" destId="{68853C98-B43A-4590-9E4D-2E9E2D886616}" srcOrd="1" destOrd="0" presId="urn:microsoft.com/office/officeart/2005/8/layout/radial1"/>
    <dgm:cxn modelId="{D72201E6-2418-4512-AB0B-61EF405EABC2}" type="presOf" srcId="{E9391DB3-11A3-42CE-BD20-FC4DF7556AF1}" destId="{225D2E7B-BA2C-423D-9E88-07F91ABEEC9D}" srcOrd="1" destOrd="0" presId="urn:microsoft.com/office/officeart/2005/8/layout/radial1"/>
    <dgm:cxn modelId="{3BCA06E6-DCBD-4672-A3B1-F131313897DD}" type="presOf" srcId="{822B5159-100E-4D17-8791-8DC0BEC91B60}" destId="{C86D39DD-28D0-4E5E-AAD5-E737136A2ADF}" srcOrd="0" destOrd="0" presId="urn:microsoft.com/office/officeart/2005/8/layout/radial1"/>
    <dgm:cxn modelId="{465FF771-E91A-4052-A23E-83D3E88B4883}" type="presOf" srcId="{33AE8BCD-9BB8-45EC-93D6-CCA8EDEF9A2B}" destId="{9F1C6964-9186-4FE5-89B7-2EC4A00CB694}" srcOrd="0" destOrd="0" presId="urn:microsoft.com/office/officeart/2005/8/layout/radial1"/>
    <dgm:cxn modelId="{8C71D6C6-4291-4951-99F8-55A84F8BC86D}" type="presOf" srcId="{216FDCE9-37C1-4E32-BAE8-A654B3357957}" destId="{B83A1D44-BC80-449C-BE67-7F855668536B}" srcOrd="0" destOrd="0" presId="urn:microsoft.com/office/officeart/2005/8/layout/radial1"/>
    <dgm:cxn modelId="{CE522D47-FFD9-491A-9391-57F7A2F084C7}" type="presOf" srcId="{F679ADBA-461C-427B-A4D4-18281722F575}" destId="{254FDF3D-FF25-4E9A-9071-391EF1B97727}" srcOrd="0" destOrd="0" presId="urn:microsoft.com/office/officeart/2005/8/layout/radial1"/>
    <dgm:cxn modelId="{C482949C-4580-4FEB-BBD7-C9D45D91A3DC}" srcId="{33AE8BCD-9BB8-45EC-93D6-CCA8EDEF9A2B}" destId="{F679ADBA-461C-427B-A4D4-18281722F575}" srcOrd="8" destOrd="0" parTransId="{AF602481-0B0A-4417-A10A-D7646296B184}" sibTransId="{9CD1E7F0-F1AB-45FF-B4A8-46248D230386}"/>
    <dgm:cxn modelId="{C6FD3903-1146-43D7-869E-5606C36CB097}" srcId="{33AE8BCD-9BB8-45EC-93D6-CCA8EDEF9A2B}" destId="{D612764D-41F4-4A3C-9B8C-802D56FD363E}" srcOrd="0" destOrd="0" parTransId="{BF7C086E-A1C6-43CC-9135-4CDA4FE28F85}" sibTransId="{EA25F35E-7B75-4956-A6F0-4B7F1F006479}"/>
    <dgm:cxn modelId="{9F7B2D1A-BDCE-4160-841D-09478D66F32F}" type="presOf" srcId="{A501973B-644B-4A75-92D0-C6054D6E4DFC}" destId="{E9073642-0B09-43B3-BFF0-E2FEA6E81F52}" srcOrd="1" destOrd="0" presId="urn:microsoft.com/office/officeart/2005/8/layout/radial1"/>
    <dgm:cxn modelId="{2E19DA60-3E17-4CC4-B6F5-D092A477D709}" type="presOf" srcId="{E9F7F0BC-0752-45EB-BB50-0219CC323069}" destId="{214CDE41-778B-442A-A948-E7A50167A303}" srcOrd="0" destOrd="0" presId="urn:microsoft.com/office/officeart/2005/8/layout/radial1"/>
    <dgm:cxn modelId="{5912076F-FA48-4986-A8B2-6128B9243F77}" type="presParOf" srcId="{B83A1D44-BC80-449C-BE67-7F855668536B}" destId="{9F1C6964-9186-4FE5-89B7-2EC4A00CB694}" srcOrd="0" destOrd="0" presId="urn:microsoft.com/office/officeart/2005/8/layout/radial1"/>
    <dgm:cxn modelId="{E886CE49-A04D-4168-A6E5-FD186266EB95}" type="presParOf" srcId="{B83A1D44-BC80-449C-BE67-7F855668536B}" destId="{B5586DAC-567A-4E6E-B817-606D394CBACC}" srcOrd="1" destOrd="0" presId="urn:microsoft.com/office/officeart/2005/8/layout/radial1"/>
    <dgm:cxn modelId="{C5D6B8EC-C974-4BD6-AB96-C6BED8EEFD5F}" type="presParOf" srcId="{B5586DAC-567A-4E6E-B817-606D394CBACC}" destId="{83D6285F-C46A-4B78-8199-AADBE51DFBA3}" srcOrd="0" destOrd="0" presId="urn:microsoft.com/office/officeart/2005/8/layout/radial1"/>
    <dgm:cxn modelId="{013D561B-205C-479D-9A2D-91AE7FFFA150}" type="presParOf" srcId="{B83A1D44-BC80-449C-BE67-7F855668536B}" destId="{0CB94570-D87B-4A6A-A6FE-50ACC18DD46E}" srcOrd="2" destOrd="0" presId="urn:microsoft.com/office/officeart/2005/8/layout/radial1"/>
    <dgm:cxn modelId="{4FC3C025-D799-4E20-B5C6-1E5F816E1E1C}" type="presParOf" srcId="{B83A1D44-BC80-449C-BE67-7F855668536B}" destId="{29D2AFB2-0C4C-45F3-8E20-D2726BD464E1}" srcOrd="3" destOrd="0" presId="urn:microsoft.com/office/officeart/2005/8/layout/radial1"/>
    <dgm:cxn modelId="{C016E392-5259-4FF0-B16A-DA41A4CF4B71}" type="presParOf" srcId="{29D2AFB2-0C4C-45F3-8E20-D2726BD464E1}" destId="{E9073642-0B09-43B3-BFF0-E2FEA6E81F52}" srcOrd="0" destOrd="0" presId="urn:microsoft.com/office/officeart/2005/8/layout/radial1"/>
    <dgm:cxn modelId="{FDAB8365-0956-4995-964F-CE10E2241CCF}" type="presParOf" srcId="{B83A1D44-BC80-449C-BE67-7F855668536B}" destId="{E1581041-12CE-41BD-BD56-A807D478CCDF}" srcOrd="4" destOrd="0" presId="urn:microsoft.com/office/officeart/2005/8/layout/radial1"/>
    <dgm:cxn modelId="{7481B49A-0073-4BCE-8C14-EDFDD538245F}" type="presParOf" srcId="{B83A1D44-BC80-449C-BE67-7F855668536B}" destId="{214CDE41-778B-442A-A948-E7A50167A303}" srcOrd="5" destOrd="0" presId="urn:microsoft.com/office/officeart/2005/8/layout/radial1"/>
    <dgm:cxn modelId="{6444608E-062F-408A-A936-0DE3E78B1FDC}" type="presParOf" srcId="{214CDE41-778B-442A-A948-E7A50167A303}" destId="{68853C98-B43A-4590-9E4D-2E9E2D886616}" srcOrd="0" destOrd="0" presId="urn:microsoft.com/office/officeart/2005/8/layout/radial1"/>
    <dgm:cxn modelId="{D30777A5-8A32-4943-8AA0-9BE5077D636E}" type="presParOf" srcId="{B83A1D44-BC80-449C-BE67-7F855668536B}" destId="{E7F7A890-7617-4A8E-AAD8-C18211FB8DEA}" srcOrd="6" destOrd="0" presId="urn:microsoft.com/office/officeart/2005/8/layout/radial1"/>
    <dgm:cxn modelId="{BC7CEA6E-D887-4E4C-9D1A-51C9D6E72982}" type="presParOf" srcId="{B83A1D44-BC80-449C-BE67-7F855668536B}" destId="{C86D39DD-28D0-4E5E-AAD5-E737136A2ADF}" srcOrd="7" destOrd="0" presId="urn:microsoft.com/office/officeart/2005/8/layout/radial1"/>
    <dgm:cxn modelId="{9336BE28-B7AD-405B-8877-03B3359F9DA5}" type="presParOf" srcId="{C86D39DD-28D0-4E5E-AAD5-E737136A2ADF}" destId="{6E4D4F53-0CE5-4E0D-AF11-552DE5208749}" srcOrd="0" destOrd="0" presId="urn:microsoft.com/office/officeart/2005/8/layout/radial1"/>
    <dgm:cxn modelId="{EFA6A0A1-B55A-4E09-9527-02BAEF40D823}" type="presParOf" srcId="{B83A1D44-BC80-449C-BE67-7F855668536B}" destId="{8994D39F-CF10-4407-B312-9E9F773E4C59}" srcOrd="8" destOrd="0" presId="urn:microsoft.com/office/officeart/2005/8/layout/radial1"/>
    <dgm:cxn modelId="{721E6867-CCF2-46B6-A7B8-54219D620D56}" type="presParOf" srcId="{B83A1D44-BC80-449C-BE67-7F855668536B}" destId="{076C57EA-E0F7-48EE-AC73-E71F0B98E37B}" srcOrd="9" destOrd="0" presId="urn:microsoft.com/office/officeart/2005/8/layout/radial1"/>
    <dgm:cxn modelId="{68D6355C-1F48-490E-BB6C-0187B8998FED}" type="presParOf" srcId="{076C57EA-E0F7-48EE-AC73-E71F0B98E37B}" destId="{225D2E7B-BA2C-423D-9E88-07F91ABEEC9D}" srcOrd="0" destOrd="0" presId="urn:microsoft.com/office/officeart/2005/8/layout/radial1"/>
    <dgm:cxn modelId="{07213FDE-D74A-4FED-9BEA-447717E45F9A}" type="presParOf" srcId="{B83A1D44-BC80-449C-BE67-7F855668536B}" destId="{28FFA778-D909-4BFC-9176-EBF9CA26A279}" srcOrd="10" destOrd="0" presId="urn:microsoft.com/office/officeart/2005/8/layout/radial1"/>
    <dgm:cxn modelId="{9634ACA6-B444-400C-B274-B6A493C3FAFE}" type="presParOf" srcId="{B83A1D44-BC80-449C-BE67-7F855668536B}" destId="{C74AB5F3-9546-487B-A236-39BCE4FE21AC}" srcOrd="11" destOrd="0" presId="urn:microsoft.com/office/officeart/2005/8/layout/radial1"/>
    <dgm:cxn modelId="{8F87D681-B759-4BD5-BA10-2B68C3B531C5}" type="presParOf" srcId="{C74AB5F3-9546-487B-A236-39BCE4FE21AC}" destId="{2ED62C70-84EB-43E1-A813-D3A432F5E061}" srcOrd="0" destOrd="0" presId="urn:microsoft.com/office/officeart/2005/8/layout/radial1"/>
    <dgm:cxn modelId="{7F48F27D-26CB-47B9-B348-130960EB6EBA}" type="presParOf" srcId="{B83A1D44-BC80-449C-BE67-7F855668536B}" destId="{C0208F12-F72A-49BB-98FC-3FBD43CBE023}" srcOrd="12" destOrd="0" presId="urn:microsoft.com/office/officeart/2005/8/layout/radial1"/>
    <dgm:cxn modelId="{C8F08CFB-D990-40C1-B833-9AD33F50997F}" type="presParOf" srcId="{B83A1D44-BC80-449C-BE67-7F855668536B}" destId="{F8EE8DA7-5825-4FA1-A1DB-A837D1FFCCC0}" srcOrd="13" destOrd="0" presId="urn:microsoft.com/office/officeart/2005/8/layout/radial1"/>
    <dgm:cxn modelId="{F6555A61-49D7-4248-AB9D-D0635BA76D53}" type="presParOf" srcId="{F8EE8DA7-5825-4FA1-A1DB-A837D1FFCCC0}" destId="{65D34897-C8EC-4AE8-820E-A5FB2F3047EE}" srcOrd="0" destOrd="0" presId="urn:microsoft.com/office/officeart/2005/8/layout/radial1"/>
    <dgm:cxn modelId="{1F8B9AA6-4AF0-40F4-88C7-A6B4A0DA2808}" type="presParOf" srcId="{B83A1D44-BC80-449C-BE67-7F855668536B}" destId="{25859A8A-06EB-457E-B013-5785B4F83963}" srcOrd="14" destOrd="0" presId="urn:microsoft.com/office/officeart/2005/8/layout/radial1"/>
    <dgm:cxn modelId="{E0EE77EE-7412-44D2-BD0B-6C5ACCCD346E}" type="presParOf" srcId="{B83A1D44-BC80-449C-BE67-7F855668536B}" destId="{9E6FC871-1E99-43C2-B1F0-4D9C9ADDB207}" srcOrd="15" destOrd="0" presId="urn:microsoft.com/office/officeart/2005/8/layout/radial1"/>
    <dgm:cxn modelId="{FB632D2C-2C86-4B8A-AA4E-28C88830C7B1}" type="presParOf" srcId="{9E6FC871-1E99-43C2-B1F0-4D9C9ADDB207}" destId="{101C0B29-B0C8-4898-8410-EDA13FDACE92}" srcOrd="0" destOrd="0" presId="urn:microsoft.com/office/officeart/2005/8/layout/radial1"/>
    <dgm:cxn modelId="{EC768820-03A6-44B5-A723-CD779B8C8279}" type="presParOf" srcId="{B83A1D44-BC80-449C-BE67-7F855668536B}" destId="{D6A5A5F1-B2C2-4622-ABA3-6EC508F49FDA}" srcOrd="16" destOrd="0" presId="urn:microsoft.com/office/officeart/2005/8/layout/radial1"/>
    <dgm:cxn modelId="{18B498CC-5FEA-4F1D-B688-0C20B25DC0A1}" type="presParOf" srcId="{B83A1D44-BC80-449C-BE67-7F855668536B}" destId="{ED59A2A0-4A58-40DE-B41E-822FC1E4E33F}" srcOrd="17" destOrd="0" presId="urn:microsoft.com/office/officeart/2005/8/layout/radial1"/>
    <dgm:cxn modelId="{35CD47FB-9E05-43DE-9C0C-F1E033951E1E}" type="presParOf" srcId="{ED59A2A0-4A58-40DE-B41E-822FC1E4E33F}" destId="{3B30B422-13DA-402D-AA5D-D47C1F168B91}" srcOrd="0" destOrd="0" presId="urn:microsoft.com/office/officeart/2005/8/layout/radial1"/>
    <dgm:cxn modelId="{6981BF4A-86AE-4380-AB74-23ED53364EDC}" type="presParOf" srcId="{B83A1D44-BC80-449C-BE67-7F855668536B}" destId="{254FDF3D-FF25-4E9A-9071-391EF1B97727}" srcOrd="18" destOrd="0" presId="urn:microsoft.com/office/officeart/2005/8/layout/radial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F1C6964-9186-4FE5-89B7-2EC4A00CB694}">
      <dsp:nvSpPr>
        <dsp:cNvPr id="0" name=""/>
        <dsp:cNvSpPr/>
      </dsp:nvSpPr>
      <dsp:spPr>
        <a:xfrm>
          <a:off x="1548087" y="1494201"/>
          <a:ext cx="1456775" cy="777527"/>
        </a:xfrm>
        <a:prstGeom prst="ellipse">
          <a:avLst/>
        </a:prstGeom>
        <a:solidFill>
          <a:schemeClr val="lt1">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b="1" kern="1200">
              <a:latin typeface="Times New Roman" panose="02020603050405020304" pitchFamily="18" charset="0"/>
              <a:ea typeface="+mn-ea"/>
              <a:cs typeface="Times New Roman" panose="02020603050405020304" pitchFamily="18" charset="0"/>
            </a:rPr>
            <a:t>ανομοιογένεια</a:t>
          </a:r>
        </a:p>
      </dsp:txBody>
      <dsp:txXfrm>
        <a:off x="1761427" y="1608067"/>
        <a:ext cx="1030095" cy="549795"/>
      </dsp:txXfrm>
    </dsp:sp>
    <dsp:sp modelId="{B5586DAC-567A-4E6E-B817-606D394CBACC}">
      <dsp:nvSpPr>
        <dsp:cNvPr id="0" name=""/>
        <dsp:cNvSpPr/>
      </dsp:nvSpPr>
      <dsp:spPr>
        <a:xfrm rot="16200000">
          <a:off x="1901613" y="1103970"/>
          <a:ext cx="749723" cy="30739"/>
        </a:xfrm>
        <a:custGeom>
          <a:avLst/>
          <a:gdLst/>
          <a:ahLst/>
          <a:cxnLst/>
          <a:rect l="0" t="0" r="0" b="0"/>
          <a:pathLst>
            <a:path>
              <a:moveTo>
                <a:pt x="0" y="15369"/>
              </a:moveTo>
              <a:lnTo>
                <a:pt x="749723" y="15369"/>
              </a:lnTo>
            </a:path>
          </a:pathLst>
        </a:custGeom>
        <a:noFill/>
        <a:ln w="25400" cap="flat" cmpd="sng" algn="ctr">
          <a:solidFill>
            <a:schemeClr val="dk1">
              <a:shade val="60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l-GR" sz="500" kern="1200"/>
        </a:p>
      </dsp:txBody>
      <dsp:txXfrm>
        <a:off x="2257731" y="1100596"/>
        <a:ext cx="37486" cy="37486"/>
      </dsp:txXfrm>
    </dsp:sp>
    <dsp:sp modelId="{0CB94570-D87B-4A6A-A6FE-50ACC18DD46E}">
      <dsp:nvSpPr>
        <dsp:cNvPr id="0" name=""/>
        <dsp:cNvSpPr/>
      </dsp:nvSpPr>
      <dsp:spPr>
        <a:xfrm>
          <a:off x="1763563" y="60596"/>
          <a:ext cx="1025823" cy="683882"/>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latin typeface="Times New Roman" panose="02020603050405020304" pitchFamily="18" charset="0"/>
              <a:ea typeface="+mn-ea"/>
              <a:cs typeface="Times New Roman" panose="02020603050405020304" pitchFamily="18" charset="0"/>
            </a:rPr>
            <a:t>προσωπικότητα</a:t>
          </a:r>
        </a:p>
      </dsp:txBody>
      <dsp:txXfrm>
        <a:off x="1913791" y="160748"/>
        <a:ext cx="725367" cy="483578"/>
      </dsp:txXfrm>
    </dsp:sp>
    <dsp:sp modelId="{29D2AFB2-0C4C-45F3-8E20-D2726BD464E1}">
      <dsp:nvSpPr>
        <dsp:cNvPr id="0" name=""/>
        <dsp:cNvSpPr/>
      </dsp:nvSpPr>
      <dsp:spPr>
        <a:xfrm rot="18600000">
          <a:off x="2462082" y="1272366"/>
          <a:ext cx="627698" cy="30739"/>
        </a:xfrm>
        <a:custGeom>
          <a:avLst/>
          <a:gdLst/>
          <a:ahLst/>
          <a:cxnLst/>
          <a:rect l="0" t="0" r="0" b="0"/>
          <a:pathLst>
            <a:path>
              <a:moveTo>
                <a:pt x="0" y="15369"/>
              </a:moveTo>
              <a:lnTo>
                <a:pt x="627698" y="15369"/>
              </a:lnTo>
            </a:path>
          </a:pathLst>
        </a:custGeom>
        <a:noFill/>
        <a:ln w="25400" cap="flat" cmpd="sng" algn="ctr">
          <a:solidFill>
            <a:schemeClr val="dk1">
              <a:shade val="60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l-GR" sz="500" kern="1200"/>
        </a:p>
      </dsp:txBody>
      <dsp:txXfrm>
        <a:off x="2760238" y="1272043"/>
        <a:ext cx="31384" cy="31384"/>
      </dsp:txXfrm>
    </dsp:sp>
    <dsp:sp modelId="{E1581041-12CE-41BD-BD56-A807D478CCDF}">
      <dsp:nvSpPr>
        <dsp:cNvPr id="0" name=""/>
        <dsp:cNvSpPr/>
      </dsp:nvSpPr>
      <dsp:spPr>
        <a:xfrm>
          <a:off x="2715164" y="406950"/>
          <a:ext cx="1025823" cy="683882"/>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latin typeface="Times New Roman" panose="02020603050405020304" pitchFamily="18" charset="0"/>
              <a:ea typeface="+mn-ea"/>
              <a:cs typeface="Times New Roman" panose="02020603050405020304" pitchFamily="18" charset="0"/>
            </a:rPr>
            <a:t>προηγούμενη εμπειρία </a:t>
          </a:r>
        </a:p>
      </dsp:txBody>
      <dsp:txXfrm>
        <a:off x="2865392" y="507102"/>
        <a:ext cx="725367" cy="483578"/>
      </dsp:txXfrm>
    </dsp:sp>
    <dsp:sp modelId="{214CDE41-778B-442A-A948-E7A50167A303}">
      <dsp:nvSpPr>
        <dsp:cNvPr id="0" name=""/>
        <dsp:cNvSpPr/>
      </dsp:nvSpPr>
      <dsp:spPr>
        <a:xfrm rot="21000000">
          <a:off x="2966011" y="1721799"/>
          <a:ext cx="274625" cy="30739"/>
        </a:xfrm>
        <a:custGeom>
          <a:avLst/>
          <a:gdLst/>
          <a:ahLst/>
          <a:cxnLst/>
          <a:rect l="0" t="0" r="0" b="0"/>
          <a:pathLst>
            <a:path>
              <a:moveTo>
                <a:pt x="0" y="15369"/>
              </a:moveTo>
              <a:lnTo>
                <a:pt x="274625" y="15369"/>
              </a:lnTo>
            </a:path>
          </a:pathLst>
        </a:custGeom>
        <a:noFill/>
        <a:ln w="25400" cap="flat" cmpd="sng" algn="ctr">
          <a:solidFill>
            <a:schemeClr val="dk1">
              <a:shade val="60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l-GR" sz="500" kern="1200"/>
        </a:p>
      </dsp:txBody>
      <dsp:txXfrm>
        <a:off x="3096458" y="1730303"/>
        <a:ext cx="13731" cy="13731"/>
      </dsp:txXfrm>
    </dsp:sp>
    <dsp:sp modelId="{E7F7A890-7617-4A8E-AAD8-C18211FB8DEA}">
      <dsp:nvSpPr>
        <dsp:cNvPr id="0" name=""/>
        <dsp:cNvSpPr/>
      </dsp:nvSpPr>
      <dsp:spPr>
        <a:xfrm>
          <a:off x="3221500" y="1283950"/>
          <a:ext cx="1025823" cy="683882"/>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latin typeface="Times New Roman" panose="02020603050405020304" pitchFamily="18" charset="0"/>
              <a:ea typeface="+mn-ea"/>
              <a:cs typeface="Times New Roman" panose="02020603050405020304" pitchFamily="18" charset="0"/>
            </a:rPr>
            <a:t>επίπεδο γνώσεων</a:t>
          </a:r>
        </a:p>
      </dsp:txBody>
      <dsp:txXfrm>
        <a:off x="3371728" y="1384102"/>
        <a:ext cx="725367" cy="483578"/>
      </dsp:txXfrm>
    </dsp:sp>
    <dsp:sp modelId="{C86D39DD-28D0-4E5E-AAD5-E737136A2ADF}">
      <dsp:nvSpPr>
        <dsp:cNvPr id="0" name=""/>
        <dsp:cNvSpPr/>
      </dsp:nvSpPr>
      <dsp:spPr>
        <a:xfrm rot="1800000">
          <a:off x="2739988" y="2268510"/>
          <a:ext cx="461783" cy="30739"/>
        </a:xfrm>
        <a:custGeom>
          <a:avLst/>
          <a:gdLst/>
          <a:ahLst/>
          <a:cxnLst/>
          <a:rect l="0" t="0" r="0" b="0"/>
          <a:pathLst>
            <a:path>
              <a:moveTo>
                <a:pt x="0" y="15369"/>
              </a:moveTo>
              <a:lnTo>
                <a:pt x="461783" y="15369"/>
              </a:lnTo>
            </a:path>
          </a:pathLst>
        </a:custGeom>
        <a:noFill/>
        <a:ln w="25400" cap="flat" cmpd="sng" algn="ctr">
          <a:solidFill>
            <a:schemeClr val="dk1">
              <a:shade val="60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l-GR" sz="500" kern="1200"/>
        </a:p>
      </dsp:txBody>
      <dsp:txXfrm>
        <a:off x="2959335" y="2272335"/>
        <a:ext cx="23089" cy="23089"/>
      </dsp:txXfrm>
    </dsp:sp>
    <dsp:sp modelId="{8994D39F-CF10-4407-B312-9E9F773E4C59}">
      <dsp:nvSpPr>
        <dsp:cNvPr id="0" name=""/>
        <dsp:cNvSpPr/>
      </dsp:nvSpPr>
      <dsp:spPr>
        <a:xfrm>
          <a:off x="3045651" y="2281238"/>
          <a:ext cx="1025823" cy="683882"/>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latin typeface="Times New Roman" panose="02020603050405020304" pitchFamily="18" charset="0"/>
              <a:ea typeface="+mn-ea"/>
              <a:cs typeface="Times New Roman" panose="02020603050405020304" pitchFamily="18" charset="0"/>
            </a:rPr>
            <a:t>κίνητρα για μάθηση</a:t>
          </a:r>
        </a:p>
      </dsp:txBody>
      <dsp:txXfrm>
        <a:off x="3195879" y="2381390"/>
        <a:ext cx="725367" cy="483578"/>
      </dsp:txXfrm>
    </dsp:sp>
    <dsp:sp modelId="{076C57EA-E0F7-48EE-AC73-E71F0B98E37B}">
      <dsp:nvSpPr>
        <dsp:cNvPr id="0" name=""/>
        <dsp:cNvSpPr/>
      </dsp:nvSpPr>
      <dsp:spPr>
        <a:xfrm rot="4200000">
          <a:off x="2178279" y="2587834"/>
          <a:ext cx="720681" cy="30739"/>
        </a:xfrm>
        <a:custGeom>
          <a:avLst/>
          <a:gdLst/>
          <a:ahLst/>
          <a:cxnLst/>
          <a:rect l="0" t="0" r="0" b="0"/>
          <a:pathLst>
            <a:path>
              <a:moveTo>
                <a:pt x="0" y="15369"/>
              </a:moveTo>
              <a:lnTo>
                <a:pt x="720681" y="15369"/>
              </a:lnTo>
            </a:path>
          </a:pathLst>
        </a:custGeom>
        <a:noFill/>
        <a:ln w="25400" cap="flat" cmpd="sng" algn="ctr">
          <a:solidFill>
            <a:schemeClr val="dk1">
              <a:shade val="60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l-GR" sz="500" kern="1200"/>
        </a:p>
      </dsp:txBody>
      <dsp:txXfrm>
        <a:off x="2520603" y="2585187"/>
        <a:ext cx="36034" cy="36034"/>
      </dsp:txXfrm>
    </dsp:sp>
    <dsp:sp modelId="{28FFA778-D909-4BFC-9176-EBF9CA26A279}">
      <dsp:nvSpPr>
        <dsp:cNvPr id="0" name=""/>
        <dsp:cNvSpPr/>
      </dsp:nvSpPr>
      <dsp:spPr>
        <a:xfrm>
          <a:off x="2269899" y="2932171"/>
          <a:ext cx="1025823" cy="683882"/>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latin typeface="Times New Roman" panose="02020603050405020304" pitchFamily="18" charset="0"/>
              <a:ea typeface="+mn-ea"/>
              <a:cs typeface="Times New Roman" panose="02020603050405020304" pitchFamily="18" charset="0"/>
            </a:rPr>
            <a:t>φύλο</a:t>
          </a:r>
        </a:p>
      </dsp:txBody>
      <dsp:txXfrm>
        <a:off x="2420127" y="3032323"/>
        <a:ext cx="725367" cy="483578"/>
      </dsp:txXfrm>
    </dsp:sp>
    <dsp:sp modelId="{C74AB5F3-9546-487B-A236-39BCE4FE21AC}">
      <dsp:nvSpPr>
        <dsp:cNvPr id="0" name=""/>
        <dsp:cNvSpPr/>
      </dsp:nvSpPr>
      <dsp:spPr>
        <a:xfrm rot="6600000">
          <a:off x="1653988" y="2587834"/>
          <a:ext cx="720681" cy="30739"/>
        </a:xfrm>
        <a:custGeom>
          <a:avLst/>
          <a:gdLst/>
          <a:ahLst/>
          <a:cxnLst/>
          <a:rect l="0" t="0" r="0" b="0"/>
          <a:pathLst>
            <a:path>
              <a:moveTo>
                <a:pt x="0" y="15369"/>
              </a:moveTo>
              <a:lnTo>
                <a:pt x="720681" y="15369"/>
              </a:lnTo>
            </a:path>
          </a:pathLst>
        </a:custGeom>
        <a:noFill/>
        <a:ln w="25400" cap="flat" cmpd="sng" algn="ctr">
          <a:solidFill>
            <a:schemeClr val="dk1">
              <a:shade val="60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l-GR" sz="500" kern="1200"/>
        </a:p>
      </dsp:txBody>
      <dsp:txXfrm rot="10800000">
        <a:off x="1996312" y="2585187"/>
        <a:ext cx="36034" cy="36034"/>
      </dsp:txXfrm>
    </dsp:sp>
    <dsp:sp modelId="{C0208F12-F72A-49BB-98FC-3FBD43CBE023}">
      <dsp:nvSpPr>
        <dsp:cNvPr id="0" name=""/>
        <dsp:cNvSpPr/>
      </dsp:nvSpPr>
      <dsp:spPr>
        <a:xfrm>
          <a:off x="1257227" y="2932171"/>
          <a:ext cx="1025823" cy="683882"/>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latin typeface="Times New Roman" panose="02020603050405020304" pitchFamily="18" charset="0"/>
              <a:ea typeface="+mn-ea"/>
              <a:cs typeface="Times New Roman" panose="02020603050405020304" pitchFamily="18" charset="0"/>
            </a:rPr>
            <a:t>πολιτισμός</a:t>
          </a:r>
        </a:p>
      </dsp:txBody>
      <dsp:txXfrm>
        <a:off x="1407455" y="3032323"/>
        <a:ext cx="725367" cy="483578"/>
      </dsp:txXfrm>
    </dsp:sp>
    <dsp:sp modelId="{F8EE8DA7-5825-4FA1-A1DB-A837D1FFCCC0}">
      <dsp:nvSpPr>
        <dsp:cNvPr id="0" name=""/>
        <dsp:cNvSpPr/>
      </dsp:nvSpPr>
      <dsp:spPr>
        <a:xfrm rot="9000000">
          <a:off x="1351177" y="2268510"/>
          <a:ext cx="461783" cy="30739"/>
        </a:xfrm>
        <a:custGeom>
          <a:avLst/>
          <a:gdLst/>
          <a:ahLst/>
          <a:cxnLst/>
          <a:rect l="0" t="0" r="0" b="0"/>
          <a:pathLst>
            <a:path>
              <a:moveTo>
                <a:pt x="0" y="15369"/>
              </a:moveTo>
              <a:lnTo>
                <a:pt x="461783" y="15369"/>
              </a:lnTo>
            </a:path>
          </a:pathLst>
        </a:custGeom>
        <a:noFill/>
        <a:ln w="25400" cap="flat" cmpd="sng" algn="ctr">
          <a:solidFill>
            <a:schemeClr val="dk1">
              <a:shade val="60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l-GR" sz="500" kern="1200"/>
        </a:p>
      </dsp:txBody>
      <dsp:txXfrm rot="10800000">
        <a:off x="1570524" y="2272335"/>
        <a:ext cx="23089" cy="23089"/>
      </dsp:txXfrm>
    </dsp:sp>
    <dsp:sp modelId="{25859A8A-06EB-457E-B013-5785B4F83963}">
      <dsp:nvSpPr>
        <dsp:cNvPr id="0" name=""/>
        <dsp:cNvSpPr/>
      </dsp:nvSpPr>
      <dsp:spPr>
        <a:xfrm>
          <a:off x="481475" y="2281238"/>
          <a:ext cx="1025823" cy="683882"/>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latin typeface="Times New Roman" panose="02020603050405020304" pitchFamily="18" charset="0"/>
              <a:ea typeface="+mn-ea"/>
              <a:cs typeface="Times New Roman" panose="02020603050405020304" pitchFamily="18" charset="0"/>
            </a:rPr>
            <a:t>γλώσσα</a:t>
          </a:r>
        </a:p>
      </dsp:txBody>
      <dsp:txXfrm>
        <a:off x="631703" y="2381390"/>
        <a:ext cx="725367" cy="483578"/>
      </dsp:txXfrm>
    </dsp:sp>
    <dsp:sp modelId="{9E6FC871-1E99-43C2-B1F0-4D9C9ADDB207}">
      <dsp:nvSpPr>
        <dsp:cNvPr id="0" name=""/>
        <dsp:cNvSpPr/>
      </dsp:nvSpPr>
      <dsp:spPr>
        <a:xfrm rot="11400000">
          <a:off x="1312312" y="1721799"/>
          <a:ext cx="274625" cy="30739"/>
        </a:xfrm>
        <a:custGeom>
          <a:avLst/>
          <a:gdLst/>
          <a:ahLst/>
          <a:cxnLst/>
          <a:rect l="0" t="0" r="0" b="0"/>
          <a:pathLst>
            <a:path>
              <a:moveTo>
                <a:pt x="0" y="15369"/>
              </a:moveTo>
              <a:lnTo>
                <a:pt x="274625" y="15369"/>
              </a:lnTo>
            </a:path>
          </a:pathLst>
        </a:custGeom>
        <a:noFill/>
        <a:ln w="25400" cap="flat" cmpd="sng" algn="ctr">
          <a:solidFill>
            <a:schemeClr val="dk1">
              <a:shade val="60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l-GR" sz="500" kern="1200"/>
        </a:p>
      </dsp:txBody>
      <dsp:txXfrm rot="10800000">
        <a:off x="1442760" y="1730303"/>
        <a:ext cx="13731" cy="13731"/>
      </dsp:txXfrm>
    </dsp:sp>
    <dsp:sp modelId="{D6A5A5F1-B2C2-4622-ABA3-6EC508F49FDA}">
      <dsp:nvSpPr>
        <dsp:cNvPr id="0" name=""/>
        <dsp:cNvSpPr/>
      </dsp:nvSpPr>
      <dsp:spPr>
        <a:xfrm>
          <a:off x="305626" y="1283950"/>
          <a:ext cx="1025823" cy="683882"/>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latin typeface="Times New Roman" panose="02020603050405020304" pitchFamily="18" charset="0"/>
              <a:ea typeface="+mn-ea"/>
              <a:cs typeface="Times New Roman" panose="02020603050405020304" pitchFamily="18" charset="0"/>
            </a:rPr>
            <a:t>γνωστικές  ικανότητες </a:t>
          </a:r>
        </a:p>
      </dsp:txBody>
      <dsp:txXfrm>
        <a:off x="455854" y="1384102"/>
        <a:ext cx="725367" cy="483578"/>
      </dsp:txXfrm>
    </dsp:sp>
    <dsp:sp modelId="{ED59A2A0-4A58-40DE-B41E-822FC1E4E33F}">
      <dsp:nvSpPr>
        <dsp:cNvPr id="0" name=""/>
        <dsp:cNvSpPr/>
      </dsp:nvSpPr>
      <dsp:spPr>
        <a:xfrm rot="13800000">
          <a:off x="1463169" y="1272366"/>
          <a:ext cx="627698" cy="30739"/>
        </a:xfrm>
        <a:custGeom>
          <a:avLst/>
          <a:gdLst/>
          <a:ahLst/>
          <a:cxnLst/>
          <a:rect l="0" t="0" r="0" b="0"/>
          <a:pathLst>
            <a:path>
              <a:moveTo>
                <a:pt x="0" y="15369"/>
              </a:moveTo>
              <a:lnTo>
                <a:pt x="627698" y="15369"/>
              </a:lnTo>
            </a:path>
          </a:pathLst>
        </a:custGeom>
        <a:noFill/>
        <a:ln w="25400" cap="flat" cmpd="sng" algn="ctr">
          <a:solidFill>
            <a:schemeClr val="dk1">
              <a:shade val="60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l-GR" sz="500" kern="1200"/>
        </a:p>
      </dsp:txBody>
      <dsp:txXfrm rot="10800000">
        <a:off x="1761326" y="1272043"/>
        <a:ext cx="31384" cy="31384"/>
      </dsp:txXfrm>
    </dsp:sp>
    <dsp:sp modelId="{254FDF3D-FF25-4E9A-9071-391EF1B97727}">
      <dsp:nvSpPr>
        <dsp:cNvPr id="0" name=""/>
        <dsp:cNvSpPr/>
      </dsp:nvSpPr>
      <dsp:spPr>
        <a:xfrm>
          <a:off x="811962" y="406950"/>
          <a:ext cx="1025823" cy="683882"/>
        </a:xfrm>
        <a:prstGeom prst="ellipse">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l-GR" sz="900" kern="1200">
              <a:latin typeface="Times New Roman" panose="02020603050405020304" pitchFamily="18" charset="0"/>
              <a:ea typeface="+mn-ea"/>
              <a:cs typeface="Times New Roman" panose="02020603050405020304" pitchFamily="18" charset="0"/>
            </a:rPr>
            <a:t>στάση απέναντι στο επάγγελμα </a:t>
          </a:r>
        </a:p>
      </dsp:txBody>
      <dsp:txXfrm>
        <a:off x="962190" y="507102"/>
        <a:ext cx="725367" cy="483578"/>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EA1E79BD-0B1E-470E-8329-C3AF62B707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89003</Words>
  <Characters>480621</Characters>
  <Application>Microsoft Office Word</Application>
  <DocSecurity>0</DocSecurity>
  <Lines>4005</Lines>
  <Paragraphs>1136</Paragraphs>
  <ScaleCrop>false</ScaleCrop>
  <HeadingPairs>
    <vt:vector size="2" baseType="variant">
      <vt:variant>
        <vt:lpstr>Τίτλος</vt:lpstr>
      </vt:variant>
      <vt:variant>
        <vt:i4>1</vt:i4>
      </vt:variant>
    </vt:vector>
  </HeadingPairs>
  <TitlesOfParts>
    <vt:vector size="1" baseType="lpstr">
      <vt:lpstr/>
    </vt:vector>
  </TitlesOfParts>
  <Company>Home</Company>
  <LinksUpToDate>false</LinksUpToDate>
  <CharactersWithSpaces>568488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dc:creator>
  <cp:lastModifiedBy>User</cp:lastModifiedBy>
  <cp:revision>3</cp:revision>
  <cp:lastPrinted>2015-07-07T18:13:00Z</cp:lastPrinted>
  <dcterms:created xsi:type="dcterms:W3CDTF">2015-11-24T14:37:00Z</dcterms:created>
  <dcterms:modified xsi:type="dcterms:W3CDTF">2015-11-24T14:37:00Z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ies>
</file>