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Default Extension="gif" ContentType="image/gif"/>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6EA2" w:rsidRDefault="00DB6EA2" w:rsidP="00040B85">
      <w:pPr>
        <w:spacing w:line="240" w:lineRule="auto"/>
        <w:jc w:val="center"/>
        <w:rPr>
          <w:rFonts w:ascii="Times New Roman" w:hAnsi="Times New Roman"/>
          <w:b/>
          <w:sz w:val="24"/>
          <w:szCs w:val="24"/>
        </w:rPr>
      </w:pPr>
      <w:r>
        <w:rPr>
          <w:rFonts w:ascii="Times New Roman" w:hAnsi="Times New Roman"/>
          <w:b/>
          <w:sz w:val="24"/>
          <w:szCs w:val="24"/>
        </w:rPr>
        <w:t>ΠΑΝΕΠΙΣΤΗΜΙΟ ΠΕΛΟΠΟΝΝΗΣΟΥ</w:t>
      </w:r>
    </w:p>
    <w:p w:rsidR="00DB6EA2" w:rsidRDefault="00DB6EA2" w:rsidP="00040B85">
      <w:pPr>
        <w:spacing w:line="240" w:lineRule="auto"/>
        <w:jc w:val="center"/>
        <w:rPr>
          <w:rFonts w:ascii="Times New Roman" w:hAnsi="Times New Roman"/>
          <w:b/>
          <w:sz w:val="24"/>
          <w:szCs w:val="24"/>
        </w:rPr>
      </w:pPr>
      <w:r>
        <w:rPr>
          <w:rFonts w:ascii="Times New Roman" w:hAnsi="Times New Roman"/>
          <w:b/>
          <w:sz w:val="24"/>
          <w:szCs w:val="24"/>
        </w:rPr>
        <w:t>ΣΧΟΛΗ ΕΠΙΣΤΗΜΩΝ ΟΙΚΟΝΟΜΙΑΣ, ΔΙΟΙΚΗΣΗΣ ΚΑΙ ΠΛΗΡΟΦΟΡΙΚΗΣ</w:t>
      </w:r>
    </w:p>
    <w:p w:rsidR="00DB6EA2" w:rsidRDefault="00DB6EA2" w:rsidP="00040B85">
      <w:pPr>
        <w:spacing w:line="240" w:lineRule="auto"/>
        <w:jc w:val="center"/>
        <w:rPr>
          <w:rFonts w:ascii="Times New Roman" w:hAnsi="Times New Roman"/>
          <w:b/>
          <w:sz w:val="24"/>
          <w:szCs w:val="24"/>
        </w:rPr>
      </w:pPr>
      <w:r>
        <w:rPr>
          <w:rFonts w:ascii="Times New Roman" w:hAnsi="Times New Roman"/>
          <w:b/>
          <w:sz w:val="24"/>
          <w:szCs w:val="24"/>
        </w:rPr>
        <w:t>ΤΜΗΜΑ ΟΙΚΟΝΟΜΙΚΩΝ ΕΠΙΣΤΗΜΩΝ</w:t>
      </w:r>
    </w:p>
    <w:p w:rsidR="00DB6EA2" w:rsidRPr="00DB6EA2" w:rsidRDefault="00DB6EA2" w:rsidP="00040B85">
      <w:pPr>
        <w:spacing w:line="240" w:lineRule="auto"/>
        <w:jc w:val="center"/>
        <w:rPr>
          <w:rFonts w:ascii="Times New Roman" w:hAnsi="Times New Roman"/>
          <w:b/>
          <w:sz w:val="24"/>
          <w:szCs w:val="24"/>
        </w:rPr>
      </w:pPr>
      <w:r>
        <w:rPr>
          <w:rFonts w:ascii="Times New Roman" w:hAnsi="Times New Roman"/>
          <w:b/>
          <w:sz w:val="24"/>
          <w:szCs w:val="24"/>
        </w:rPr>
        <w:t>Π.Μ.Σ. «ΟΙΚΟΝΟΜΙΚΗ ΑΝΑΛΥΣΗ»</w:t>
      </w:r>
    </w:p>
    <w:p w:rsidR="00DB6EA2" w:rsidRDefault="00DB6EA2" w:rsidP="00040B85">
      <w:pPr>
        <w:spacing w:line="240" w:lineRule="auto"/>
        <w:jc w:val="center"/>
        <w:rPr>
          <w:rFonts w:ascii="Times New Roman" w:hAnsi="Times New Roman"/>
          <w:b/>
          <w:sz w:val="24"/>
          <w:szCs w:val="24"/>
        </w:rPr>
      </w:pPr>
    </w:p>
    <w:p w:rsidR="00DB6EA2" w:rsidRDefault="00DB6EA2" w:rsidP="00040B85">
      <w:pPr>
        <w:spacing w:line="240" w:lineRule="auto"/>
        <w:jc w:val="center"/>
        <w:rPr>
          <w:rFonts w:ascii="Times New Roman" w:hAnsi="Times New Roman"/>
          <w:b/>
          <w:sz w:val="24"/>
          <w:szCs w:val="24"/>
        </w:rPr>
      </w:pPr>
    </w:p>
    <w:p w:rsidR="00DB6EA2" w:rsidRDefault="00DB6EA2" w:rsidP="00040B85">
      <w:pPr>
        <w:spacing w:line="240" w:lineRule="auto"/>
        <w:jc w:val="center"/>
        <w:rPr>
          <w:rFonts w:ascii="Times New Roman" w:hAnsi="Times New Roman"/>
          <w:b/>
          <w:sz w:val="24"/>
          <w:szCs w:val="24"/>
        </w:rPr>
      </w:pPr>
    </w:p>
    <w:p w:rsidR="00DB6EA2" w:rsidRDefault="00DB6EA2" w:rsidP="00040B85">
      <w:pPr>
        <w:spacing w:line="240" w:lineRule="auto"/>
        <w:jc w:val="center"/>
        <w:rPr>
          <w:rFonts w:ascii="Times New Roman" w:hAnsi="Times New Roman"/>
          <w:b/>
          <w:sz w:val="24"/>
          <w:szCs w:val="24"/>
        </w:rPr>
      </w:pPr>
    </w:p>
    <w:p w:rsidR="00DB6EA2" w:rsidRPr="00DB6EA2" w:rsidRDefault="00DB6EA2" w:rsidP="00040B85">
      <w:pPr>
        <w:spacing w:line="240" w:lineRule="auto"/>
        <w:jc w:val="center"/>
        <w:rPr>
          <w:rFonts w:ascii="Times New Roman" w:hAnsi="Times New Roman"/>
          <w:b/>
          <w:sz w:val="24"/>
          <w:szCs w:val="24"/>
        </w:rPr>
      </w:pPr>
      <w:r>
        <w:rPr>
          <w:rFonts w:ascii="Times New Roman" w:hAnsi="Times New Roman"/>
          <w:b/>
          <w:sz w:val="24"/>
          <w:szCs w:val="24"/>
        </w:rPr>
        <w:t>ΔΙΠΛΩΜΑΤΙΚΗ ΕΡΓΑΣΙΑ:</w:t>
      </w:r>
    </w:p>
    <w:p w:rsidR="00DB6EA2" w:rsidRPr="00DB6EA2" w:rsidRDefault="00DB6EA2" w:rsidP="00040B85">
      <w:pPr>
        <w:spacing w:line="240" w:lineRule="auto"/>
        <w:jc w:val="center"/>
        <w:rPr>
          <w:rFonts w:ascii="Times New Roman" w:hAnsi="Times New Roman"/>
          <w:b/>
          <w:sz w:val="24"/>
          <w:szCs w:val="24"/>
        </w:rPr>
      </w:pPr>
    </w:p>
    <w:p w:rsidR="00040B85" w:rsidRPr="00040B85" w:rsidRDefault="00040B85" w:rsidP="00040B85">
      <w:pPr>
        <w:spacing w:line="240" w:lineRule="auto"/>
        <w:jc w:val="center"/>
        <w:rPr>
          <w:rFonts w:ascii="Times New Roman" w:hAnsi="Times New Roman"/>
          <w:b/>
          <w:sz w:val="24"/>
          <w:szCs w:val="24"/>
          <w:lang w:val="en-US"/>
        </w:rPr>
      </w:pPr>
      <w:r>
        <w:rPr>
          <w:rFonts w:ascii="Times New Roman" w:hAnsi="Times New Roman"/>
          <w:b/>
          <w:sz w:val="24"/>
          <w:szCs w:val="24"/>
          <w:lang w:val="en-US"/>
        </w:rPr>
        <w:t>Tax Evasion, Tax Administr</w:t>
      </w:r>
      <w:r w:rsidR="00FC3456">
        <w:rPr>
          <w:rFonts w:ascii="Times New Roman" w:hAnsi="Times New Roman"/>
          <w:b/>
          <w:sz w:val="24"/>
          <w:szCs w:val="24"/>
          <w:lang w:val="en-US"/>
        </w:rPr>
        <w:t>ation and the Impact of Growth:</w:t>
      </w:r>
      <w:r w:rsidRPr="00040B85">
        <w:rPr>
          <w:rFonts w:ascii="Times New Roman" w:hAnsi="Times New Roman"/>
          <w:b/>
          <w:sz w:val="24"/>
          <w:szCs w:val="24"/>
          <w:lang w:val="en-US"/>
        </w:rPr>
        <w:t xml:space="preserve"> </w:t>
      </w:r>
      <w:r>
        <w:rPr>
          <w:rFonts w:ascii="Times New Roman" w:hAnsi="Times New Roman"/>
          <w:b/>
          <w:sz w:val="24"/>
          <w:szCs w:val="24"/>
          <w:lang w:val="en-US"/>
        </w:rPr>
        <w:t xml:space="preserve"> </w:t>
      </w:r>
    </w:p>
    <w:p w:rsidR="00FC3456" w:rsidRDefault="00FC3456" w:rsidP="00040B85">
      <w:pPr>
        <w:spacing w:line="240" w:lineRule="auto"/>
        <w:jc w:val="center"/>
        <w:rPr>
          <w:rFonts w:ascii="Times New Roman" w:hAnsi="Times New Roman"/>
          <w:b/>
          <w:i/>
          <w:sz w:val="24"/>
          <w:szCs w:val="24"/>
          <w:lang w:val="en-US"/>
        </w:rPr>
      </w:pPr>
      <w:r>
        <w:rPr>
          <w:rFonts w:ascii="Times New Roman" w:hAnsi="Times New Roman"/>
          <w:b/>
          <w:i/>
          <w:sz w:val="24"/>
          <w:szCs w:val="24"/>
          <w:lang w:val="en-US"/>
        </w:rPr>
        <w:t xml:space="preserve">Tax enforcement as regulatory failure in a high tax rates, high tax evasion </w:t>
      </w:r>
    </w:p>
    <w:p w:rsidR="00040B85" w:rsidRPr="00040B85" w:rsidRDefault="00FC3456" w:rsidP="00040B85">
      <w:pPr>
        <w:spacing w:line="240" w:lineRule="auto"/>
        <w:jc w:val="center"/>
        <w:rPr>
          <w:rFonts w:ascii="Times New Roman" w:hAnsi="Times New Roman"/>
          <w:b/>
          <w:sz w:val="24"/>
          <w:szCs w:val="24"/>
          <w:lang w:val="en-US"/>
        </w:rPr>
      </w:pPr>
      <w:r>
        <w:rPr>
          <w:rFonts w:ascii="Times New Roman" w:hAnsi="Times New Roman"/>
          <w:b/>
          <w:i/>
          <w:sz w:val="24"/>
          <w:szCs w:val="24"/>
          <w:lang w:val="en-US"/>
        </w:rPr>
        <w:t>and low-growth economic environment</w:t>
      </w:r>
    </w:p>
    <w:p w:rsidR="00040B85" w:rsidRDefault="00040B85" w:rsidP="00040B85">
      <w:pPr>
        <w:spacing w:line="240" w:lineRule="auto"/>
        <w:jc w:val="center"/>
        <w:rPr>
          <w:rFonts w:ascii="Times New Roman" w:hAnsi="Times New Roman"/>
          <w:b/>
          <w:sz w:val="24"/>
          <w:szCs w:val="24"/>
        </w:rPr>
      </w:pPr>
    </w:p>
    <w:p w:rsidR="00DB6EA2" w:rsidRDefault="00DB6EA2" w:rsidP="00040B85">
      <w:pPr>
        <w:spacing w:line="240" w:lineRule="auto"/>
        <w:jc w:val="center"/>
        <w:rPr>
          <w:rFonts w:ascii="Times New Roman" w:hAnsi="Times New Roman"/>
          <w:b/>
          <w:sz w:val="24"/>
          <w:szCs w:val="24"/>
        </w:rPr>
      </w:pPr>
      <w:r>
        <w:rPr>
          <w:rFonts w:ascii="Times New Roman" w:hAnsi="Times New Roman"/>
          <w:b/>
          <w:sz w:val="24"/>
          <w:szCs w:val="24"/>
        </w:rPr>
        <w:t>Μεταπτυχιακή Φοιτήτρια: Βασιλοπούλου Γεωργία</w:t>
      </w:r>
    </w:p>
    <w:p w:rsidR="00DB6EA2" w:rsidRPr="00DB6EA2" w:rsidRDefault="00DB6EA2" w:rsidP="00040B85">
      <w:pPr>
        <w:spacing w:line="240" w:lineRule="auto"/>
        <w:jc w:val="center"/>
        <w:rPr>
          <w:rFonts w:ascii="Times New Roman" w:hAnsi="Times New Roman"/>
          <w:b/>
          <w:sz w:val="24"/>
          <w:szCs w:val="24"/>
        </w:rPr>
      </w:pPr>
      <w:r>
        <w:rPr>
          <w:rFonts w:ascii="Times New Roman" w:hAnsi="Times New Roman"/>
          <w:b/>
          <w:sz w:val="24"/>
          <w:szCs w:val="24"/>
        </w:rPr>
        <w:t>Επιβλέπων: Καθηγητής Θωμάκος Δημήτριος</w:t>
      </w:r>
    </w:p>
    <w:p w:rsidR="00040B85" w:rsidRDefault="00040B85" w:rsidP="00040B85">
      <w:pPr>
        <w:spacing w:line="240" w:lineRule="auto"/>
        <w:jc w:val="both"/>
        <w:rPr>
          <w:rFonts w:ascii="Times New Roman" w:hAnsi="Times New Roman"/>
          <w:b/>
          <w:sz w:val="24"/>
          <w:szCs w:val="24"/>
        </w:rPr>
      </w:pPr>
    </w:p>
    <w:p w:rsidR="00DB6EA2" w:rsidRDefault="00DB6EA2" w:rsidP="00040B85">
      <w:pPr>
        <w:spacing w:line="240" w:lineRule="auto"/>
        <w:jc w:val="both"/>
        <w:rPr>
          <w:rFonts w:ascii="Times New Roman" w:hAnsi="Times New Roman"/>
          <w:b/>
          <w:sz w:val="24"/>
          <w:szCs w:val="24"/>
        </w:rPr>
      </w:pPr>
    </w:p>
    <w:p w:rsidR="00DB6EA2" w:rsidRDefault="00DB6EA2" w:rsidP="00040B85">
      <w:pPr>
        <w:spacing w:line="240" w:lineRule="auto"/>
        <w:jc w:val="both"/>
        <w:rPr>
          <w:rFonts w:ascii="Times New Roman" w:hAnsi="Times New Roman"/>
          <w:b/>
          <w:sz w:val="24"/>
          <w:szCs w:val="24"/>
        </w:rPr>
      </w:pPr>
    </w:p>
    <w:p w:rsidR="00DB6EA2" w:rsidRDefault="00DB6EA2" w:rsidP="00040B85">
      <w:pPr>
        <w:spacing w:line="240" w:lineRule="auto"/>
        <w:jc w:val="both"/>
        <w:rPr>
          <w:rFonts w:ascii="Times New Roman" w:hAnsi="Times New Roman"/>
          <w:b/>
          <w:sz w:val="24"/>
          <w:szCs w:val="24"/>
        </w:rPr>
      </w:pPr>
    </w:p>
    <w:p w:rsidR="00DB6EA2" w:rsidRDefault="00DB6EA2" w:rsidP="00040B85">
      <w:pPr>
        <w:spacing w:line="240" w:lineRule="auto"/>
        <w:jc w:val="both"/>
        <w:rPr>
          <w:rFonts w:ascii="Times New Roman" w:hAnsi="Times New Roman"/>
          <w:b/>
          <w:sz w:val="24"/>
          <w:szCs w:val="24"/>
        </w:rPr>
      </w:pPr>
    </w:p>
    <w:p w:rsidR="00DB6EA2" w:rsidRDefault="00DB6EA2" w:rsidP="00040B85">
      <w:pPr>
        <w:spacing w:line="240" w:lineRule="auto"/>
        <w:jc w:val="both"/>
        <w:rPr>
          <w:rFonts w:ascii="Times New Roman" w:hAnsi="Times New Roman"/>
          <w:b/>
          <w:sz w:val="24"/>
          <w:szCs w:val="24"/>
        </w:rPr>
      </w:pPr>
    </w:p>
    <w:p w:rsidR="00DB6EA2" w:rsidRDefault="00DB6EA2" w:rsidP="00040B85">
      <w:pPr>
        <w:spacing w:line="240" w:lineRule="auto"/>
        <w:jc w:val="both"/>
        <w:rPr>
          <w:rFonts w:ascii="Times New Roman" w:hAnsi="Times New Roman"/>
          <w:b/>
          <w:sz w:val="24"/>
          <w:szCs w:val="24"/>
        </w:rPr>
      </w:pPr>
    </w:p>
    <w:p w:rsidR="00DB6EA2" w:rsidRDefault="00DB6EA2" w:rsidP="00040B85">
      <w:pPr>
        <w:spacing w:line="240" w:lineRule="auto"/>
        <w:jc w:val="both"/>
        <w:rPr>
          <w:rFonts w:ascii="Times New Roman" w:hAnsi="Times New Roman"/>
          <w:b/>
          <w:sz w:val="24"/>
          <w:szCs w:val="24"/>
        </w:rPr>
      </w:pPr>
    </w:p>
    <w:p w:rsidR="00DB6EA2" w:rsidRDefault="00DB6EA2" w:rsidP="00040B85">
      <w:pPr>
        <w:spacing w:line="240" w:lineRule="auto"/>
        <w:jc w:val="both"/>
        <w:rPr>
          <w:rFonts w:ascii="Times New Roman" w:hAnsi="Times New Roman"/>
          <w:b/>
          <w:sz w:val="24"/>
          <w:szCs w:val="24"/>
        </w:rPr>
      </w:pPr>
    </w:p>
    <w:p w:rsidR="00DB6EA2" w:rsidRDefault="00DB6EA2" w:rsidP="00040B85">
      <w:pPr>
        <w:spacing w:line="240" w:lineRule="auto"/>
        <w:jc w:val="both"/>
        <w:rPr>
          <w:rFonts w:ascii="Times New Roman" w:hAnsi="Times New Roman"/>
          <w:b/>
          <w:sz w:val="24"/>
          <w:szCs w:val="24"/>
        </w:rPr>
      </w:pPr>
    </w:p>
    <w:p w:rsidR="00DB6EA2" w:rsidRDefault="00DB6EA2" w:rsidP="00040B85">
      <w:pPr>
        <w:spacing w:line="240" w:lineRule="auto"/>
        <w:jc w:val="both"/>
        <w:rPr>
          <w:rFonts w:ascii="Times New Roman" w:hAnsi="Times New Roman"/>
          <w:b/>
          <w:sz w:val="24"/>
          <w:szCs w:val="24"/>
        </w:rPr>
      </w:pPr>
    </w:p>
    <w:p w:rsidR="00DB6EA2" w:rsidRPr="00DB6EA2" w:rsidRDefault="00DB6EA2" w:rsidP="00DB6EA2">
      <w:pPr>
        <w:spacing w:line="240" w:lineRule="auto"/>
        <w:jc w:val="center"/>
        <w:rPr>
          <w:rFonts w:ascii="Times New Roman" w:hAnsi="Times New Roman"/>
          <w:b/>
          <w:sz w:val="24"/>
          <w:szCs w:val="24"/>
        </w:rPr>
      </w:pPr>
      <w:r>
        <w:rPr>
          <w:rFonts w:ascii="Times New Roman" w:hAnsi="Times New Roman"/>
          <w:b/>
          <w:sz w:val="24"/>
          <w:szCs w:val="24"/>
        </w:rPr>
        <w:t>ΤΡΙΠΟΛΗ 2017</w:t>
      </w:r>
    </w:p>
    <w:p w:rsidR="00FC3456" w:rsidRPr="00DB6EA2" w:rsidRDefault="00FC3456">
      <w:pPr>
        <w:rPr>
          <w:rFonts w:ascii="Times New Roman" w:hAnsi="Times New Roman" w:cs="Times New Roman"/>
          <w:sz w:val="24"/>
          <w:szCs w:val="24"/>
        </w:rPr>
      </w:pPr>
    </w:p>
    <w:p w:rsidR="00FC3456" w:rsidRPr="00FC3456" w:rsidRDefault="00FC3456" w:rsidP="00FC3456">
      <w:pPr>
        <w:pStyle w:val="a3"/>
        <w:numPr>
          <w:ilvl w:val="0"/>
          <w:numId w:val="25"/>
        </w:numPr>
        <w:spacing w:line="360" w:lineRule="auto"/>
        <w:jc w:val="both"/>
        <w:rPr>
          <w:rFonts w:ascii="Times New Roman" w:hAnsi="Times New Roman" w:cs="Times New Roman"/>
          <w:b/>
          <w:sz w:val="24"/>
          <w:szCs w:val="24"/>
          <w:lang w:val="en-US"/>
        </w:rPr>
      </w:pPr>
      <w:r w:rsidRPr="00FC3456">
        <w:rPr>
          <w:rFonts w:ascii="Times New Roman" w:hAnsi="Times New Roman" w:cs="Times New Roman"/>
          <w:b/>
          <w:sz w:val="24"/>
          <w:szCs w:val="24"/>
          <w:lang w:val="en-US"/>
        </w:rPr>
        <w:lastRenderedPageBreak/>
        <w:t>Introduction</w:t>
      </w:r>
    </w:p>
    <w:p w:rsidR="00D32D3F" w:rsidRDefault="00DD00AB" w:rsidP="00FC3456">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optimal design of a tax system is a topic that has long fascinated economic theorists and economic policymakers.</w:t>
      </w:r>
      <w:r w:rsidR="001415D1">
        <w:rPr>
          <w:rFonts w:ascii="Times New Roman" w:hAnsi="Times New Roman" w:cs="Times New Roman"/>
          <w:sz w:val="24"/>
          <w:szCs w:val="24"/>
          <w:lang w:val="en-US"/>
        </w:rPr>
        <w:t xml:space="preserve"> </w:t>
      </w:r>
      <w:r w:rsidR="0080600A">
        <w:rPr>
          <w:rFonts w:ascii="Times New Roman" w:hAnsi="Times New Roman" w:cs="Times New Roman"/>
          <w:sz w:val="24"/>
          <w:szCs w:val="24"/>
          <w:lang w:val="en-US"/>
        </w:rPr>
        <w:t xml:space="preserve">It is </w:t>
      </w:r>
      <w:r w:rsidR="00AE51CE">
        <w:rPr>
          <w:rFonts w:ascii="Times New Roman" w:hAnsi="Times New Roman" w:cs="Times New Roman"/>
          <w:sz w:val="24"/>
          <w:szCs w:val="24"/>
          <w:lang w:val="en-US"/>
        </w:rPr>
        <w:t>well understood</w:t>
      </w:r>
      <w:r w:rsidR="0080600A">
        <w:rPr>
          <w:rFonts w:ascii="Times New Roman" w:hAnsi="Times New Roman" w:cs="Times New Roman"/>
          <w:sz w:val="24"/>
          <w:szCs w:val="24"/>
          <w:lang w:val="en-US"/>
        </w:rPr>
        <w:t xml:space="preserve"> that the government’s plan is to maximize the representative</w:t>
      </w:r>
      <w:r w:rsidR="00D32D3F">
        <w:rPr>
          <w:rFonts w:ascii="Times New Roman" w:hAnsi="Times New Roman" w:cs="Times New Roman"/>
          <w:sz w:val="24"/>
          <w:szCs w:val="24"/>
          <w:lang w:val="en-US"/>
        </w:rPr>
        <w:t xml:space="preserve"> social welfare without creating unnecessary frictions in both the productive process and also</w:t>
      </w:r>
      <w:r w:rsidR="0080600A">
        <w:rPr>
          <w:rFonts w:ascii="Times New Roman" w:hAnsi="Times New Roman" w:cs="Times New Roman"/>
          <w:sz w:val="24"/>
          <w:szCs w:val="24"/>
          <w:lang w:val="en-US"/>
        </w:rPr>
        <w:t xml:space="preserve"> consumer’s welfare, knowing all too well that the </w:t>
      </w:r>
      <w:r w:rsidR="00D32D3F">
        <w:rPr>
          <w:rFonts w:ascii="Times New Roman" w:hAnsi="Times New Roman" w:cs="Times New Roman"/>
          <w:sz w:val="24"/>
          <w:szCs w:val="24"/>
          <w:lang w:val="en-US"/>
        </w:rPr>
        <w:t xml:space="preserve">producer and the </w:t>
      </w:r>
      <w:r w:rsidR="0080600A">
        <w:rPr>
          <w:rFonts w:ascii="Times New Roman" w:hAnsi="Times New Roman" w:cs="Times New Roman"/>
          <w:sz w:val="24"/>
          <w:szCs w:val="24"/>
          <w:lang w:val="en-US"/>
        </w:rPr>
        <w:t>consumer will respond to the incentives of the tax system</w:t>
      </w:r>
      <w:r w:rsidR="002E54F7">
        <w:rPr>
          <w:rFonts w:ascii="Times New Roman" w:hAnsi="Times New Roman" w:cs="Times New Roman"/>
          <w:sz w:val="24"/>
          <w:szCs w:val="24"/>
          <w:lang w:val="en-US"/>
        </w:rPr>
        <w:t xml:space="preserve">. </w:t>
      </w:r>
      <w:r w:rsidR="00D32D3F">
        <w:rPr>
          <w:rFonts w:ascii="Times New Roman" w:hAnsi="Times New Roman" w:cs="Times New Roman"/>
          <w:sz w:val="24"/>
          <w:szCs w:val="24"/>
          <w:lang w:val="en-US"/>
        </w:rPr>
        <w:t xml:space="preserve">As early as in the time of </w:t>
      </w:r>
      <w:r w:rsidR="002B3BC4">
        <w:rPr>
          <w:rFonts w:ascii="Times New Roman" w:hAnsi="Times New Roman" w:cs="Times New Roman"/>
          <w:sz w:val="24"/>
          <w:szCs w:val="24"/>
          <w:lang w:val="en-US"/>
        </w:rPr>
        <w:t>Adam Smith</w:t>
      </w:r>
      <w:r w:rsidR="00D32D3F">
        <w:rPr>
          <w:rFonts w:ascii="Times New Roman" w:hAnsi="Times New Roman" w:cs="Times New Roman"/>
          <w:sz w:val="24"/>
          <w:szCs w:val="24"/>
          <w:lang w:val="en-US"/>
        </w:rPr>
        <w:t xml:space="preserve"> </w:t>
      </w:r>
      <w:r w:rsidR="002B3BC4">
        <w:rPr>
          <w:rFonts w:ascii="Times New Roman" w:hAnsi="Times New Roman" w:cs="Times New Roman"/>
          <w:sz w:val="24"/>
          <w:szCs w:val="24"/>
          <w:lang w:val="en-US"/>
        </w:rPr>
        <w:t xml:space="preserve">(1776, Book V, Chapter II) </w:t>
      </w:r>
      <w:r w:rsidR="00D32D3F">
        <w:rPr>
          <w:rFonts w:ascii="Times New Roman" w:hAnsi="Times New Roman" w:cs="Times New Roman"/>
          <w:sz w:val="24"/>
          <w:szCs w:val="24"/>
          <w:lang w:val="en-US"/>
        </w:rPr>
        <w:t>we could find the elements of the design and purpose of a useful tax system. Its worthwhile repeating some of his suggestions at the beginning of this chapter:</w:t>
      </w:r>
    </w:p>
    <w:p w:rsidR="00D32D3F" w:rsidRPr="00D32D3F" w:rsidRDefault="002B3BC4" w:rsidP="00D32D3F">
      <w:pPr>
        <w:pStyle w:val="a7"/>
        <w:jc w:val="both"/>
        <w:rPr>
          <w:rFonts w:ascii="Times New Roman" w:hAnsi="Times New Roman" w:cs="Times New Roman"/>
          <w:sz w:val="24"/>
          <w:szCs w:val="24"/>
          <w:lang w:val="en-US"/>
        </w:rPr>
      </w:pPr>
      <w:r w:rsidRPr="00D32D3F">
        <w:rPr>
          <w:rFonts w:ascii="Times New Roman" w:hAnsi="Times New Roman" w:cs="Times New Roman"/>
          <w:sz w:val="24"/>
          <w:szCs w:val="24"/>
          <w:lang w:val="en-US"/>
        </w:rPr>
        <w:t xml:space="preserve">“Every tax ought to be so contrived as both to take out and to keep out of the pockets of the people as little as possible over and above what it brings into the public treasury of the state. A tax may either take out or keep out of the pockets of the people a great deal more than it brings into the public treasury, in the four following ways. First, the levying of it may require a great number of officers, whose salaries may eat up the greater part of the produce of the tax, and whose perquisites may impose another additional tax upon the people. Secondly, it may obstruct the industry the people, and discourage them from applying to certain branches of business which might give maintenance and employment to great multitudes. While it obliges the people to pay, it may thus diminish, or perhaps destroy, some of the funds which might enable them more easily to do so. Thirdly, by the forfeitures and other penalties which those unfortunate individuals incur who attempt unsuccessfully to evade the tax, it may frequently ruin them, and thereby put an end to the benefit which the community might have received from the employment of their capitals. An injudicious tax offers a great temptation to smuggling. But the penalties of smuggling must rise in proportion to the temptation. The law, contrary to all the ordinary principles of justice, first creates the temptation, and then punishes those who yield to it; and it commonly enhances the punishment, too, in proportion to the very circumstance which ought certainly to alleviate it, the temptation to commit the crime. Fourthly, by subjecting the people to the frequent visits and the odious examination of the tax-gatherers, it may expose them to much unnecessary trouble, vexation, and oppression; and though vexation is not, strictly speaking, expense, it is certainly equivalent to the expense at which every man would be willing to redeem himself from it. It is in some one or other of these four different ways that </w:t>
      </w:r>
      <w:r w:rsidRPr="00D32D3F">
        <w:rPr>
          <w:rFonts w:ascii="Times New Roman" w:hAnsi="Times New Roman" w:cs="Times New Roman"/>
          <w:sz w:val="24"/>
          <w:szCs w:val="24"/>
          <w:lang w:val="en-US"/>
        </w:rPr>
        <w:lastRenderedPageBreak/>
        <w:t xml:space="preserve">taxes are frequently so much more burdensome to the people than they are beneficial to the sovereign.” </w:t>
      </w:r>
    </w:p>
    <w:p w:rsidR="003D06E5" w:rsidRDefault="00024817" w:rsidP="00FC3456">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Maybe, </w:t>
      </w:r>
      <w:r w:rsidR="003D06E5">
        <w:rPr>
          <w:rFonts w:ascii="Times New Roman" w:hAnsi="Times New Roman" w:cs="Times New Roman"/>
          <w:sz w:val="24"/>
          <w:szCs w:val="24"/>
          <w:lang w:val="en-US"/>
        </w:rPr>
        <w:t>we ought to stop here and say no more – that in the above excerpt we find all the regulatory failures of modern tax systems and the motives that accompany them. We can say that Adam Smith forewarned us but we ignored him.</w:t>
      </w:r>
      <w:r w:rsidR="00EB56AF">
        <w:rPr>
          <w:rFonts w:ascii="Times New Roman" w:hAnsi="Times New Roman" w:cs="Times New Roman"/>
          <w:sz w:val="24"/>
          <w:szCs w:val="24"/>
          <w:lang w:val="en-US"/>
        </w:rPr>
        <w:t xml:space="preserve"> As we will see later in the chapter, the issues of tax rates, tax evasion, tax administration and – ultimately – the effect of these on economic growth are interrelated. If one does not take into account Adam Smith’s recommendations in today’s economic environment it risks both the workings of the tax systems we currently use but also the future prosperity of the people that these systems claim that they serve. </w:t>
      </w:r>
    </w:p>
    <w:p w:rsidR="00EB56AF" w:rsidRPr="00024817" w:rsidRDefault="00EB56AF" w:rsidP="00FC3456">
      <w:pPr>
        <w:spacing w:line="360" w:lineRule="auto"/>
        <w:jc w:val="both"/>
        <w:rPr>
          <w:rFonts w:ascii="Times New Roman" w:hAnsi="Times New Roman" w:cs="Times New Roman"/>
          <w:sz w:val="24"/>
          <w:szCs w:val="24"/>
          <w:lang w:val="en-US"/>
        </w:rPr>
      </w:pPr>
    </w:p>
    <w:p w:rsidR="00EB56AF" w:rsidRDefault="003E47C7" w:rsidP="00EB56AF">
      <w:pPr>
        <w:pStyle w:val="a3"/>
        <w:numPr>
          <w:ilvl w:val="0"/>
          <w:numId w:val="25"/>
        </w:numPr>
        <w:spacing w:line="36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Taxation and a Review of Models on</w:t>
      </w:r>
      <w:r w:rsidR="00EB56AF" w:rsidRPr="00EB56AF">
        <w:rPr>
          <w:rFonts w:ascii="Times New Roman" w:hAnsi="Times New Roman" w:cs="Times New Roman"/>
          <w:b/>
          <w:sz w:val="24"/>
          <w:szCs w:val="24"/>
          <w:lang w:val="en-US"/>
        </w:rPr>
        <w:t xml:space="preserve"> Tax Evasion</w:t>
      </w:r>
    </w:p>
    <w:p w:rsidR="003E77CE" w:rsidRPr="00EB56AF" w:rsidRDefault="003E77CE" w:rsidP="003E77CE">
      <w:pPr>
        <w:pStyle w:val="a3"/>
        <w:numPr>
          <w:ilvl w:val="1"/>
          <w:numId w:val="25"/>
        </w:numPr>
        <w:spacing w:line="36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The Theoretical Underpinnings of Tax Evasion</w:t>
      </w:r>
    </w:p>
    <w:p w:rsidR="00A71CF3" w:rsidRDefault="002B3BC4" w:rsidP="00EB56AF">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Optimal taxation theory is the basic approach to taxation positing that a tax system should be chosen to maximize a social welfare function subject to a set of constraints.</w:t>
      </w:r>
      <w:r w:rsidR="00EB56AF">
        <w:rPr>
          <w:rFonts w:ascii="Times New Roman" w:hAnsi="Times New Roman" w:cs="Times New Roman"/>
          <w:sz w:val="24"/>
          <w:szCs w:val="24"/>
          <w:lang w:val="en-US"/>
        </w:rPr>
        <w:t xml:space="preserve"> </w:t>
      </w:r>
      <w:r w:rsidR="00321B2F">
        <w:rPr>
          <w:rFonts w:ascii="Times New Roman" w:hAnsi="Times New Roman" w:cs="Times New Roman"/>
          <w:sz w:val="24"/>
          <w:szCs w:val="24"/>
          <w:lang w:val="en-US"/>
        </w:rPr>
        <w:t xml:space="preserve">Several models were introduced </w:t>
      </w:r>
      <w:r w:rsidR="00F54A4D">
        <w:rPr>
          <w:rFonts w:ascii="Times New Roman" w:hAnsi="Times New Roman" w:cs="Times New Roman"/>
          <w:sz w:val="24"/>
          <w:szCs w:val="24"/>
          <w:lang w:val="en-US"/>
        </w:rPr>
        <w:t xml:space="preserve">from an early stage </w:t>
      </w:r>
      <w:r w:rsidR="0080176F">
        <w:rPr>
          <w:rFonts w:ascii="Times New Roman" w:hAnsi="Times New Roman" w:cs="Times New Roman"/>
          <w:sz w:val="24"/>
          <w:szCs w:val="24"/>
          <w:lang w:val="en-US"/>
        </w:rPr>
        <w:t>to derive an optimal structure of tax rates.</w:t>
      </w:r>
      <w:r w:rsidR="00B02F4D">
        <w:rPr>
          <w:rFonts w:ascii="Times New Roman" w:hAnsi="Times New Roman" w:cs="Times New Roman"/>
          <w:sz w:val="24"/>
          <w:szCs w:val="24"/>
          <w:lang w:val="en-US"/>
        </w:rPr>
        <w:t xml:space="preserve"> Ramsey (1972)</w:t>
      </w:r>
      <w:r w:rsidR="00B02F4D" w:rsidRPr="0080600A">
        <w:rPr>
          <w:rFonts w:ascii="Times New Roman" w:hAnsi="Times New Roman" w:cs="Times New Roman"/>
          <w:sz w:val="24"/>
          <w:szCs w:val="24"/>
          <w:lang w:val="en-US"/>
        </w:rPr>
        <w:t xml:space="preserve"> </w:t>
      </w:r>
      <w:r w:rsidR="00B02F4D" w:rsidRPr="00B02F4D">
        <w:rPr>
          <w:rFonts w:ascii="Times New Roman" w:hAnsi="Times New Roman" w:cs="Times New Roman"/>
          <w:sz w:val="24"/>
          <w:szCs w:val="24"/>
          <w:lang w:val="en-US"/>
        </w:rPr>
        <w:t xml:space="preserve">in his </w:t>
      </w:r>
      <w:r w:rsidR="00F54A4D">
        <w:rPr>
          <w:rFonts w:ascii="Times New Roman" w:hAnsi="Times New Roman" w:cs="Times New Roman"/>
          <w:sz w:val="24"/>
          <w:szCs w:val="24"/>
          <w:lang w:val="en-US"/>
        </w:rPr>
        <w:t xml:space="preserve">seminal </w:t>
      </w:r>
      <w:r w:rsidR="00B02F4D" w:rsidRPr="00B02F4D">
        <w:rPr>
          <w:rFonts w:ascii="Times New Roman" w:hAnsi="Times New Roman" w:cs="Times New Roman"/>
          <w:sz w:val="24"/>
          <w:szCs w:val="24"/>
          <w:lang w:val="en-US"/>
        </w:rPr>
        <w:t>article "A Contribution to the Theory of Taxation” was the first to make a significant contribution to the theory of optimal taxation and much of the literature that has followed reflects Ramsey's initial observations</w:t>
      </w:r>
      <w:r w:rsidR="00B02F4D">
        <w:rPr>
          <w:rFonts w:ascii="Times New Roman" w:hAnsi="Times New Roman" w:cs="Times New Roman"/>
          <w:sz w:val="24"/>
          <w:szCs w:val="24"/>
          <w:lang w:val="en-US"/>
        </w:rPr>
        <w:t>.</w:t>
      </w:r>
      <w:r w:rsidR="007447EE">
        <w:rPr>
          <w:rFonts w:ascii="Times New Roman" w:hAnsi="Times New Roman" w:cs="Times New Roman"/>
          <w:sz w:val="24"/>
          <w:szCs w:val="24"/>
          <w:lang w:val="en-US"/>
        </w:rPr>
        <w:t xml:space="preserve"> </w:t>
      </w:r>
      <w:r w:rsidR="00B02F4D">
        <w:rPr>
          <w:rFonts w:ascii="Times New Roman" w:hAnsi="Times New Roman" w:cs="Times New Roman"/>
          <w:sz w:val="24"/>
          <w:szCs w:val="24"/>
          <w:lang w:val="en-US"/>
        </w:rPr>
        <w:t xml:space="preserve">In fact, the optimal taxation problem according to Ramsey could be solved only if a tax is imposed to goods according to supply and demand elasticities. </w:t>
      </w:r>
      <w:r w:rsidR="003F445F">
        <w:rPr>
          <w:rFonts w:ascii="Times New Roman" w:hAnsi="Times New Roman" w:cs="Times New Roman"/>
          <w:sz w:val="24"/>
          <w:szCs w:val="24"/>
          <w:lang w:val="en-US"/>
        </w:rPr>
        <w:t>Mirrlees’</w:t>
      </w:r>
      <w:r w:rsidR="00AD6D1A">
        <w:rPr>
          <w:rFonts w:ascii="Times New Roman" w:hAnsi="Times New Roman" w:cs="Times New Roman"/>
          <w:sz w:val="24"/>
          <w:szCs w:val="24"/>
          <w:lang w:val="en-US"/>
        </w:rPr>
        <w:t xml:space="preserve"> model</w:t>
      </w:r>
      <w:r w:rsidR="00E56D5A">
        <w:rPr>
          <w:rFonts w:ascii="Times New Roman" w:hAnsi="Times New Roman" w:cs="Times New Roman"/>
          <w:sz w:val="24"/>
          <w:szCs w:val="24"/>
          <w:lang w:val="en-US"/>
        </w:rPr>
        <w:t xml:space="preserve"> (1971) </w:t>
      </w:r>
      <w:r w:rsidR="00AD6D1A">
        <w:rPr>
          <w:rFonts w:ascii="Times New Roman" w:hAnsi="Times New Roman" w:cs="Times New Roman"/>
          <w:sz w:val="24"/>
          <w:szCs w:val="24"/>
          <w:lang w:val="en-US"/>
        </w:rPr>
        <w:t>examined t</w:t>
      </w:r>
      <w:r w:rsidR="00CD6875">
        <w:rPr>
          <w:rFonts w:ascii="Times New Roman" w:hAnsi="Times New Roman" w:cs="Times New Roman"/>
          <w:sz w:val="24"/>
          <w:szCs w:val="24"/>
          <w:lang w:val="en-US"/>
        </w:rPr>
        <w:t xml:space="preserve">he debate on how progressive income tax should be. </w:t>
      </w:r>
      <w:r w:rsidR="00E56D5A">
        <w:rPr>
          <w:rFonts w:ascii="Times New Roman" w:hAnsi="Times New Roman" w:cs="Times New Roman"/>
          <w:sz w:val="24"/>
          <w:szCs w:val="24"/>
          <w:lang w:val="en-US"/>
        </w:rPr>
        <w:t>T</w:t>
      </w:r>
      <w:r w:rsidR="00AD6D1A">
        <w:rPr>
          <w:rFonts w:ascii="Times New Roman" w:hAnsi="Times New Roman" w:cs="Times New Roman"/>
          <w:sz w:val="24"/>
          <w:szCs w:val="24"/>
          <w:lang w:val="en-US"/>
        </w:rPr>
        <w:t>he model contains several assumptions about the social welfare function, the distribution of the endo</w:t>
      </w:r>
      <w:r w:rsidR="00E56D5A">
        <w:rPr>
          <w:rFonts w:ascii="Times New Roman" w:hAnsi="Times New Roman" w:cs="Times New Roman"/>
          <w:sz w:val="24"/>
          <w:szCs w:val="24"/>
          <w:lang w:val="en-US"/>
        </w:rPr>
        <w:t>wments and the utility function.</w:t>
      </w:r>
      <w:r w:rsidR="008D64A9">
        <w:rPr>
          <w:rFonts w:ascii="Times New Roman" w:hAnsi="Times New Roman" w:cs="Times New Roman"/>
          <w:sz w:val="24"/>
          <w:szCs w:val="24"/>
          <w:lang w:val="en-US"/>
        </w:rPr>
        <w:t xml:space="preserve"> </w:t>
      </w:r>
      <w:r w:rsidR="007A71E6">
        <w:rPr>
          <w:rFonts w:ascii="Times New Roman" w:hAnsi="Times New Roman" w:cs="Times New Roman"/>
          <w:sz w:val="24"/>
          <w:szCs w:val="24"/>
          <w:lang w:val="en-US"/>
        </w:rPr>
        <w:t xml:space="preserve">Feldstein </w:t>
      </w:r>
      <w:r w:rsidR="00024817">
        <w:rPr>
          <w:rFonts w:ascii="Times New Roman" w:hAnsi="Times New Roman" w:cs="Times New Roman"/>
          <w:sz w:val="24"/>
          <w:szCs w:val="24"/>
          <w:lang w:val="en-US"/>
        </w:rPr>
        <w:t>(1991</w:t>
      </w:r>
      <w:r w:rsidR="00C41B3C" w:rsidRPr="00C41B3C">
        <w:rPr>
          <w:rFonts w:ascii="Times New Roman" w:hAnsi="Times New Roman" w:cs="Times New Roman"/>
          <w:sz w:val="24"/>
          <w:szCs w:val="24"/>
          <w:lang w:val="en-US"/>
        </w:rPr>
        <w:t xml:space="preserve">) </w:t>
      </w:r>
      <w:r w:rsidR="007A71E6">
        <w:rPr>
          <w:rFonts w:ascii="Times New Roman" w:hAnsi="Times New Roman" w:cs="Times New Roman"/>
          <w:sz w:val="24"/>
          <w:szCs w:val="24"/>
          <w:lang w:val="en-US"/>
        </w:rPr>
        <w:t xml:space="preserve">and </w:t>
      </w:r>
      <w:r w:rsidR="00C41B3C">
        <w:rPr>
          <w:rFonts w:ascii="Times New Roman" w:hAnsi="Times New Roman" w:cs="Times New Roman"/>
          <w:sz w:val="24"/>
          <w:szCs w:val="24"/>
          <w:lang w:val="en-US"/>
        </w:rPr>
        <w:t>Mankiw et al. (2009)</w:t>
      </w:r>
      <w:r w:rsidR="002C5473">
        <w:rPr>
          <w:rFonts w:ascii="Times New Roman" w:hAnsi="Times New Roman" w:cs="Times New Roman"/>
          <w:sz w:val="24"/>
          <w:szCs w:val="24"/>
          <w:lang w:val="en-US"/>
        </w:rPr>
        <w:t xml:space="preserve"> focused</w:t>
      </w:r>
      <w:r w:rsidR="007A71E6">
        <w:rPr>
          <w:rFonts w:ascii="Times New Roman" w:hAnsi="Times New Roman" w:cs="Times New Roman"/>
          <w:sz w:val="24"/>
          <w:szCs w:val="24"/>
          <w:lang w:val="en-US"/>
        </w:rPr>
        <w:t xml:space="preserve"> on the taxation of capital income not the taxation of commodities like Ramsey. </w:t>
      </w:r>
      <w:r w:rsidR="00F54A4D">
        <w:rPr>
          <w:rFonts w:ascii="Times New Roman" w:hAnsi="Times New Roman" w:cs="Times New Roman"/>
          <w:sz w:val="24"/>
          <w:szCs w:val="24"/>
          <w:lang w:val="en-US"/>
        </w:rPr>
        <w:t>However</w:t>
      </w:r>
      <w:r w:rsidR="00E56D5A">
        <w:rPr>
          <w:rFonts w:ascii="Times New Roman" w:hAnsi="Times New Roman" w:cs="Times New Roman"/>
          <w:sz w:val="24"/>
          <w:szCs w:val="24"/>
          <w:lang w:val="en-US"/>
        </w:rPr>
        <w:t xml:space="preserve">, the theory of optimal taxation is incomplete </w:t>
      </w:r>
      <w:r w:rsidR="002B19B6">
        <w:rPr>
          <w:rFonts w:ascii="Times New Roman" w:hAnsi="Times New Roman" w:cs="Times New Roman"/>
          <w:sz w:val="24"/>
          <w:szCs w:val="24"/>
          <w:lang w:val="en-US"/>
        </w:rPr>
        <w:t xml:space="preserve">as a guide to </w:t>
      </w:r>
      <w:r w:rsidR="00F54A4D">
        <w:rPr>
          <w:rFonts w:ascii="Times New Roman" w:hAnsi="Times New Roman" w:cs="Times New Roman"/>
          <w:sz w:val="24"/>
          <w:szCs w:val="24"/>
          <w:lang w:val="en-US"/>
        </w:rPr>
        <w:t xml:space="preserve">policy </w:t>
      </w:r>
      <w:r w:rsidR="002B19B6">
        <w:rPr>
          <w:rFonts w:ascii="Times New Roman" w:hAnsi="Times New Roman" w:cs="Times New Roman"/>
          <w:sz w:val="24"/>
          <w:szCs w:val="24"/>
          <w:lang w:val="en-US"/>
        </w:rPr>
        <w:t xml:space="preserve">action </w:t>
      </w:r>
      <w:r w:rsidR="00F54A4D">
        <w:rPr>
          <w:rFonts w:ascii="Times New Roman" w:hAnsi="Times New Roman" w:cs="Times New Roman"/>
          <w:sz w:val="24"/>
          <w:szCs w:val="24"/>
          <w:lang w:val="en-US"/>
        </w:rPr>
        <w:t>given</w:t>
      </w:r>
      <w:r w:rsidR="002B19B6">
        <w:rPr>
          <w:rFonts w:ascii="Times New Roman" w:hAnsi="Times New Roman" w:cs="Times New Roman"/>
          <w:sz w:val="24"/>
          <w:szCs w:val="24"/>
          <w:lang w:val="en-US"/>
        </w:rPr>
        <w:t xml:space="preserve"> that model</w:t>
      </w:r>
      <w:r w:rsidR="00E56D5A">
        <w:rPr>
          <w:rFonts w:ascii="Times New Roman" w:hAnsi="Times New Roman" w:cs="Times New Roman"/>
          <w:sz w:val="24"/>
          <w:szCs w:val="24"/>
          <w:lang w:val="en-US"/>
        </w:rPr>
        <w:t>s exclude important features of the</w:t>
      </w:r>
      <w:r w:rsidR="00F54A4D">
        <w:rPr>
          <w:rFonts w:ascii="Times New Roman" w:hAnsi="Times New Roman" w:cs="Times New Roman"/>
          <w:sz w:val="24"/>
          <w:szCs w:val="24"/>
          <w:lang w:val="en-US"/>
        </w:rPr>
        <w:t xml:space="preserve"> real</w:t>
      </w:r>
      <w:r w:rsidR="00E56D5A">
        <w:rPr>
          <w:rFonts w:ascii="Times New Roman" w:hAnsi="Times New Roman" w:cs="Times New Roman"/>
          <w:sz w:val="24"/>
          <w:szCs w:val="24"/>
          <w:lang w:val="en-US"/>
        </w:rPr>
        <w:t xml:space="preserve"> world such</w:t>
      </w:r>
      <w:r w:rsidR="007A71E6">
        <w:rPr>
          <w:rFonts w:ascii="Times New Roman" w:hAnsi="Times New Roman" w:cs="Times New Roman"/>
          <w:sz w:val="24"/>
          <w:szCs w:val="24"/>
          <w:lang w:val="en-US"/>
        </w:rPr>
        <w:t xml:space="preserve"> uncertainty, dynamic factors,</w:t>
      </w:r>
      <w:r w:rsidR="00E56D5A">
        <w:rPr>
          <w:rFonts w:ascii="Times New Roman" w:hAnsi="Times New Roman" w:cs="Times New Roman"/>
          <w:sz w:val="24"/>
          <w:szCs w:val="24"/>
          <w:lang w:val="en-US"/>
        </w:rPr>
        <w:t xml:space="preserve"> tax evasion</w:t>
      </w:r>
      <w:r w:rsidR="007A71E6">
        <w:rPr>
          <w:rFonts w:ascii="Times New Roman" w:hAnsi="Times New Roman" w:cs="Times New Roman"/>
          <w:sz w:val="24"/>
          <w:szCs w:val="24"/>
          <w:lang w:val="en-US"/>
        </w:rPr>
        <w:t xml:space="preserve"> and tax arbitrage.</w:t>
      </w:r>
      <w:r w:rsidR="0080600A">
        <w:rPr>
          <w:rFonts w:ascii="Times New Roman" w:hAnsi="Times New Roman" w:cs="Times New Roman"/>
          <w:sz w:val="24"/>
          <w:szCs w:val="24"/>
          <w:lang w:val="en-US"/>
        </w:rPr>
        <w:t xml:space="preserve"> </w:t>
      </w:r>
      <w:r w:rsidR="00AD6D1A" w:rsidRPr="00AD6D1A">
        <w:rPr>
          <w:rFonts w:ascii="Times New Roman" w:hAnsi="Times New Roman" w:cs="Times New Roman"/>
          <w:sz w:val="24"/>
          <w:szCs w:val="24"/>
          <w:lang w:val="en-US"/>
        </w:rPr>
        <w:t>The standard models of optimal taxation and their conclu</w:t>
      </w:r>
      <w:r w:rsidR="00CD6875">
        <w:rPr>
          <w:rFonts w:ascii="Times New Roman" w:hAnsi="Times New Roman" w:cs="Times New Roman"/>
          <w:sz w:val="24"/>
          <w:szCs w:val="24"/>
          <w:lang w:val="en-US"/>
        </w:rPr>
        <w:t xml:space="preserve">sions should </w:t>
      </w:r>
      <w:r w:rsidR="00F54A4D">
        <w:rPr>
          <w:rFonts w:ascii="Times New Roman" w:hAnsi="Times New Roman" w:cs="Times New Roman"/>
          <w:sz w:val="24"/>
          <w:szCs w:val="24"/>
          <w:lang w:val="en-US"/>
        </w:rPr>
        <w:t xml:space="preserve">probably </w:t>
      </w:r>
      <w:r w:rsidR="00CD6875">
        <w:rPr>
          <w:rFonts w:ascii="Times New Roman" w:hAnsi="Times New Roman" w:cs="Times New Roman"/>
          <w:sz w:val="24"/>
          <w:szCs w:val="24"/>
          <w:lang w:val="en-US"/>
        </w:rPr>
        <w:t xml:space="preserve">be modified in </w:t>
      </w:r>
      <w:r w:rsidR="00AD6D1A" w:rsidRPr="00AD6D1A">
        <w:rPr>
          <w:rFonts w:ascii="Times New Roman" w:hAnsi="Times New Roman" w:cs="Times New Roman"/>
          <w:sz w:val="24"/>
          <w:szCs w:val="24"/>
          <w:lang w:val="en-US"/>
        </w:rPr>
        <w:t>light of the existence of tax evasion</w:t>
      </w:r>
      <w:r w:rsidR="0080600A">
        <w:rPr>
          <w:rFonts w:ascii="Times New Roman" w:hAnsi="Times New Roman" w:cs="Times New Roman"/>
          <w:sz w:val="24"/>
          <w:szCs w:val="24"/>
          <w:lang w:val="en-US"/>
        </w:rPr>
        <w:t>,</w:t>
      </w:r>
      <w:r w:rsidR="0080600A" w:rsidRPr="0080600A">
        <w:rPr>
          <w:lang w:val="en-US"/>
        </w:rPr>
        <w:t xml:space="preserve"> </w:t>
      </w:r>
      <w:r w:rsidR="0080600A" w:rsidRPr="0080600A">
        <w:rPr>
          <w:rFonts w:ascii="Times New Roman" w:eastAsia="Times New Roman" w:hAnsi="Times New Roman" w:cs="Times New Roman"/>
          <w:sz w:val="24"/>
          <w:szCs w:val="24"/>
          <w:lang w:val="en-US" w:eastAsia="el-GR"/>
        </w:rPr>
        <w:t>an illegal practice where a person, organization or corporation intentionally avoids paying</w:t>
      </w:r>
      <w:r w:rsidR="0080600A">
        <w:rPr>
          <w:rFonts w:ascii="Times New Roman" w:eastAsia="Times New Roman" w:hAnsi="Times New Roman" w:cs="Times New Roman"/>
          <w:sz w:val="24"/>
          <w:szCs w:val="24"/>
          <w:lang w:val="en-US" w:eastAsia="el-GR"/>
        </w:rPr>
        <w:t xml:space="preserve"> </w:t>
      </w:r>
      <w:r w:rsidR="0080600A" w:rsidRPr="0080600A">
        <w:rPr>
          <w:rFonts w:ascii="Times New Roman" w:eastAsia="Times New Roman" w:hAnsi="Times New Roman" w:cs="Times New Roman"/>
          <w:sz w:val="24"/>
          <w:szCs w:val="24"/>
          <w:lang w:val="en-US" w:eastAsia="el-GR"/>
        </w:rPr>
        <w:t xml:space="preserve">his true </w:t>
      </w:r>
      <w:hyperlink r:id="rId8" w:history="1">
        <w:r w:rsidR="0080600A" w:rsidRPr="0080600A">
          <w:rPr>
            <w:rFonts w:ascii="Times New Roman" w:eastAsia="Times New Roman" w:hAnsi="Times New Roman" w:cs="Times New Roman"/>
            <w:sz w:val="24"/>
            <w:szCs w:val="24"/>
            <w:lang w:val="en-US" w:eastAsia="el-GR"/>
          </w:rPr>
          <w:t>tax</w:t>
        </w:r>
      </w:hyperlink>
      <w:r w:rsidR="0080600A">
        <w:rPr>
          <w:rFonts w:ascii="Times New Roman" w:eastAsia="Times New Roman" w:hAnsi="Times New Roman" w:cs="Times New Roman"/>
          <w:sz w:val="24"/>
          <w:szCs w:val="24"/>
          <w:lang w:val="en-US" w:eastAsia="el-GR"/>
        </w:rPr>
        <w:t xml:space="preserve"> liability an</w:t>
      </w:r>
      <w:r w:rsidR="00AD6D1A" w:rsidRPr="00AD6D1A">
        <w:rPr>
          <w:rFonts w:ascii="Times New Roman" w:hAnsi="Times New Roman" w:cs="Times New Roman"/>
          <w:sz w:val="24"/>
          <w:szCs w:val="24"/>
          <w:lang w:val="en-US"/>
        </w:rPr>
        <w:t>d tax avoidance</w:t>
      </w:r>
      <w:r w:rsidR="0080600A">
        <w:rPr>
          <w:rFonts w:ascii="Times New Roman" w:hAnsi="Times New Roman" w:cs="Times New Roman"/>
          <w:sz w:val="24"/>
          <w:szCs w:val="24"/>
          <w:lang w:val="en-US"/>
        </w:rPr>
        <w:t>, use</w:t>
      </w:r>
      <w:r w:rsidR="0080600A" w:rsidRPr="0080600A">
        <w:rPr>
          <w:rFonts w:ascii="Times New Roman" w:hAnsi="Times New Roman" w:cs="Times New Roman"/>
          <w:sz w:val="24"/>
          <w:szCs w:val="24"/>
          <w:lang w:val="en-US"/>
        </w:rPr>
        <w:t xml:space="preserve"> </w:t>
      </w:r>
      <w:r w:rsidR="0080600A">
        <w:rPr>
          <w:rFonts w:ascii="Times New Roman" w:hAnsi="Times New Roman" w:cs="Times New Roman"/>
          <w:sz w:val="24"/>
          <w:szCs w:val="24"/>
          <w:lang w:val="en-US"/>
        </w:rPr>
        <w:t xml:space="preserve">of </w:t>
      </w:r>
      <w:r w:rsidR="0080600A" w:rsidRPr="0080600A">
        <w:rPr>
          <w:rFonts w:ascii="Times New Roman" w:hAnsi="Times New Roman" w:cs="Times New Roman"/>
          <w:sz w:val="24"/>
          <w:szCs w:val="24"/>
          <w:lang w:val="en-US"/>
        </w:rPr>
        <w:t>legal means to lower the obligations of a taxpayer</w:t>
      </w:r>
      <w:r w:rsidR="0080600A" w:rsidRPr="0080600A">
        <w:rPr>
          <w:rFonts w:ascii="Times New Roman" w:eastAsia="Times New Roman" w:hAnsi="Times New Roman" w:cs="Times New Roman"/>
          <w:sz w:val="24"/>
          <w:szCs w:val="24"/>
          <w:lang w:val="en-US" w:eastAsia="el-GR"/>
        </w:rPr>
        <w:t>.</w:t>
      </w:r>
      <w:r w:rsidR="007D07F0" w:rsidRPr="007D07F0">
        <w:rPr>
          <w:rFonts w:ascii="Times New Roman" w:hAnsi="Times New Roman" w:cs="Times New Roman"/>
          <w:sz w:val="24"/>
          <w:szCs w:val="24"/>
          <w:lang w:val="en-US"/>
        </w:rPr>
        <w:t xml:space="preserve"> </w:t>
      </w:r>
      <w:r w:rsidR="00AD6D1A">
        <w:rPr>
          <w:rFonts w:ascii="Times New Roman" w:hAnsi="Times New Roman" w:cs="Times New Roman"/>
          <w:sz w:val="24"/>
          <w:szCs w:val="24"/>
          <w:lang w:val="en-US"/>
        </w:rPr>
        <w:t>In this way, the optimal tax</w:t>
      </w:r>
      <w:r w:rsidR="00F54A4D">
        <w:rPr>
          <w:rFonts w:ascii="Times New Roman" w:hAnsi="Times New Roman" w:cs="Times New Roman"/>
          <w:sz w:val="24"/>
          <w:szCs w:val="24"/>
          <w:lang w:val="en-US"/>
        </w:rPr>
        <w:t>ation</w:t>
      </w:r>
      <w:r w:rsidR="00AD6D1A">
        <w:rPr>
          <w:rFonts w:ascii="Times New Roman" w:hAnsi="Times New Roman" w:cs="Times New Roman"/>
          <w:sz w:val="24"/>
          <w:szCs w:val="24"/>
          <w:lang w:val="en-US"/>
        </w:rPr>
        <w:t xml:space="preserve"> </w:t>
      </w:r>
      <w:r w:rsidR="00AD6D1A">
        <w:rPr>
          <w:rFonts w:ascii="Times New Roman" w:hAnsi="Times New Roman" w:cs="Times New Roman"/>
          <w:sz w:val="24"/>
          <w:szCs w:val="24"/>
          <w:lang w:val="en-US"/>
        </w:rPr>
        <w:lastRenderedPageBreak/>
        <w:t xml:space="preserve">problem becomes a game of imperfect information between taxpayers and the social planner. </w:t>
      </w:r>
    </w:p>
    <w:p w:rsidR="00C41B3C" w:rsidRDefault="00C41B3C" w:rsidP="00C41B3C">
      <w:pPr>
        <w:spacing w:line="360" w:lineRule="auto"/>
        <w:jc w:val="both"/>
        <w:rPr>
          <w:rFonts w:ascii="Times New Roman" w:hAnsi="Times New Roman" w:cs="Times New Roman"/>
          <w:sz w:val="24"/>
          <w:szCs w:val="24"/>
          <w:lang w:val="en-US"/>
        </w:rPr>
      </w:pPr>
    </w:p>
    <w:p w:rsidR="0081376C" w:rsidRPr="00532FD8" w:rsidRDefault="00C41B3C" w:rsidP="003E47C7">
      <w:pPr>
        <w:spacing w:line="360" w:lineRule="auto"/>
        <w:jc w:val="both"/>
        <w:rPr>
          <w:rFonts w:ascii="Times New Roman" w:eastAsia="Times New Roman" w:hAnsi="Times New Roman" w:cs="Times New Roman"/>
          <w:sz w:val="24"/>
          <w:szCs w:val="24"/>
          <w:lang w:val="en-US" w:eastAsia="el-GR"/>
        </w:rPr>
      </w:pPr>
      <w:r>
        <w:rPr>
          <w:rFonts w:ascii="Times New Roman" w:hAnsi="Times New Roman" w:cs="Times New Roman"/>
          <w:sz w:val="24"/>
          <w:szCs w:val="24"/>
          <w:lang w:val="en-US"/>
        </w:rPr>
        <w:t>Today</w:t>
      </w:r>
      <w:r w:rsidR="0081376C">
        <w:rPr>
          <w:rFonts w:ascii="Times New Roman" w:hAnsi="Times New Roman" w:cs="Times New Roman"/>
          <w:sz w:val="24"/>
          <w:szCs w:val="24"/>
          <w:lang w:val="en-US"/>
        </w:rPr>
        <w:t xml:space="preserve"> tax evasion continues to be an affliction amongst societies throughout the world. All economies</w:t>
      </w:r>
      <w:r w:rsidR="00F54A4D">
        <w:rPr>
          <w:rFonts w:ascii="Times New Roman" w:hAnsi="Times New Roman" w:cs="Times New Roman"/>
          <w:sz w:val="24"/>
          <w:szCs w:val="24"/>
          <w:lang w:val="en-US"/>
        </w:rPr>
        <w:t xml:space="preserve"> suffer </w:t>
      </w:r>
      <w:r w:rsidR="0081376C">
        <w:rPr>
          <w:rFonts w:ascii="Times New Roman" w:hAnsi="Times New Roman" w:cs="Times New Roman"/>
          <w:sz w:val="24"/>
          <w:szCs w:val="24"/>
          <w:lang w:val="en-US"/>
        </w:rPr>
        <w:t xml:space="preserve">some to a greater while others to a lesser degree. </w:t>
      </w:r>
      <w:r w:rsidR="0081376C" w:rsidRPr="005D09D1">
        <w:rPr>
          <w:rFonts w:ascii="Times New Roman" w:hAnsi="Times New Roman" w:cs="Times New Roman"/>
          <w:sz w:val="24"/>
          <w:szCs w:val="24"/>
          <w:lang w:val="en-US"/>
        </w:rPr>
        <w:t>Tax eva</w:t>
      </w:r>
      <w:r w:rsidR="0081376C">
        <w:rPr>
          <w:rFonts w:ascii="Times New Roman" w:hAnsi="Times New Roman" w:cs="Times New Roman"/>
          <w:sz w:val="24"/>
          <w:szCs w:val="24"/>
          <w:lang w:val="en-US"/>
        </w:rPr>
        <w:t>sion constitutes a distortion in</w:t>
      </w:r>
      <w:r w:rsidR="0081376C" w:rsidRPr="005D09D1">
        <w:rPr>
          <w:rFonts w:ascii="Times New Roman" w:hAnsi="Times New Roman" w:cs="Times New Roman"/>
          <w:sz w:val="24"/>
          <w:szCs w:val="24"/>
          <w:lang w:val="en-US"/>
        </w:rPr>
        <w:t xml:space="preserve"> the economy as </w:t>
      </w:r>
      <w:r w:rsidR="00F54A4D">
        <w:rPr>
          <w:rFonts w:ascii="Times New Roman" w:hAnsi="Times New Roman" w:cs="Times New Roman"/>
          <w:sz w:val="24"/>
          <w:szCs w:val="24"/>
          <w:lang w:val="en-US"/>
        </w:rPr>
        <w:t xml:space="preserve">it </w:t>
      </w:r>
      <w:r w:rsidR="0081376C">
        <w:rPr>
          <w:rFonts w:ascii="Times New Roman" w:hAnsi="Times New Roman" w:cs="Times New Roman"/>
          <w:sz w:val="24"/>
          <w:szCs w:val="24"/>
          <w:lang w:val="en-US"/>
        </w:rPr>
        <w:t>impair</w:t>
      </w:r>
      <w:r w:rsidR="00F54A4D">
        <w:rPr>
          <w:rFonts w:ascii="Times New Roman" w:hAnsi="Times New Roman" w:cs="Times New Roman"/>
          <w:sz w:val="24"/>
          <w:szCs w:val="24"/>
          <w:lang w:val="en-US"/>
        </w:rPr>
        <w:t>s</w:t>
      </w:r>
      <w:r w:rsidR="0081376C">
        <w:rPr>
          <w:rFonts w:ascii="Times New Roman" w:hAnsi="Times New Roman" w:cs="Times New Roman"/>
          <w:sz w:val="24"/>
          <w:szCs w:val="24"/>
          <w:lang w:val="en-US"/>
        </w:rPr>
        <w:t xml:space="preserve"> the chances of realizing the distributional or equity goals of taxation, may lead to loss of tax revenues, an increase in </w:t>
      </w:r>
      <w:r w:rsidR="0081376C" w:rsidRPr="005D09D1">
        <w:rPr>
          <w:rFonts w:ascii="Times New Roman" w:hAnsi="Times New Roman" w:cs="Times New Roman"/>
          <w:sz w:val="24"/>
          <w:szCs w:val="24"/>
          <w:lang w:val="en-US"/>
        </w:rPr>
        <w:t xml:space="preserve">income inequalities, </w:t>
      </w:r>
      <w:r w:rsidR="0081376C">
        <w:rPr>
          <w:rFonts w:ascii="Times New Roman" w:hAnsi="Times New Roman" w:cs="Times New Roman"/>
          <w:sz w:val="24"/>
          <w:szCs w:val="24"/>
          <w:lang w:val="en-US"/>
        </w:rPr>
        <w:t xml:space="preserve">may skew the allocation of resources away from more productive areas of the economy and may render economic statistics misleading resulting in errors in </w:t>
      </w:r>
      <w:r w:rsidR="00F54A4D">
        <w:rPr>
          <w:rFonts w:ascii="Times New Roman" w:hAnsi="Times New Roman" w:cs="Times New Roman"/>
          <w:sz w:val="24"/>
          <w:szCs w:val="24"/>
          <w:lang w:val="en-US"/>
        </w:rPr>
        <w:t xml:space="preserve">the application of </w:t>
      </w:r>
      <w:r w:rsidR="0081376C">
        <w:rPr>
          <w:rFonts w:ascii="Times New Roman" w:hAnsi="Times New Roman" w:cs="Times New Roman"/>
          <w:sz w:val="24"/>
          <w:szCs w:val="24"/>
          <w:lang w:val="en-US"/>
        </w:rPr>
        <w:t xml:space="preserve">fiscal and monetary policy. </w:t>
      </w:r>
      <w:r w:rsidR="00471FCF" w:rsidRPr="003E47C7">
        <w:rPr>
          <w:rFonts w:ascii="Times New Roman" w:hAnsi="Times New Roman" w:cs="Times New Roman"/>
          <w:sz w:val="24"/>
          <w:szCs w:val="24"/>
          <w:lang w:val="en-US"/>
        </w:rPr>
        <w:t xml:space="preserve">From the United States to Germany, and from Italy to Greece, </w:t>
      </w:r>
      <w:r w:rsidR="00D82B8C" w:rsidRPr="003E47C7">
        <w:rPr>
          <w:rFonts w:ascii="Times New Roman" w:hAnsi="Times New Roman" w:cs="Times New Roman"/>
          <w:sz w:val="24"/>
          <w:szCs w:val="24"/>
          <w:lang w:val="en-US"/>
        </w:rPr>
        <w:t xml:space="preserve">there will be some income earners who will indeed state their true income in their income tax returns as matter of principle. There will also be others for whom an honest income tax </w:t>
      </w:r>
      <w:r w:rsidR="00D800B3" w:rsidRPr="003E47C7">
        <w:rPr>
          <w:rFonts w:ascii="Times New Roman" w:hAnsi="Times New Roman" w:cs="Times New Roman"/>
          <w:sz w:val="24"/>
          <w:szCs w:val="24"/>
          <w:lang w:val="en-US"/>
        </w:rPr>
        <w:t>return will</w:t>
      </w:r>
      <w:r w:rsidR="00D82B8C" w:rsidRPr="003E47C7">
        <w:rPr>
          <w:rFonts w:ascii="Times New Roman" w:hAnsi="Times New Roman" w:cs="Times New Roman"/>
          <w:sz w:val="24"/>
          <w:szCs w:val="24"/>
          <w:lang w:val="en-US"/>
        </w:rPr>
        <w:t xml:space="preserve"> be submitted only if it is “optimal” for them to do so.</w:t>
      </w:r>
      <w:r w:rsidR="00A4014E" w:rsidRPr="003E47C7">
        <w:rPr>
          <w:rFonts w:ascii="Times New Roman" w:hAnsi="Times New Roman" w:cs="Times New Roman"/>
          <w:sz w:val="24"/>
          <w:szCs w:val="24"/>
          <w:lang w:val="en-US"/>
        </w:rPr>
        <w:t xml:space="preserve"> </w:t>
      </w:r>
      <w:r w:rsidR="00A4014E" w:rsidRPr="003E47C7">
        <w:rPr>
          <w:rFonts w:ascii="Times New Roman" w:eastAsia="Times New Roman" w:hAnsi="Times New Roman" w:cs="Times New Roman"/>
          <w:sz w:val="24"/>
          <w:szCs w:val="24"/>
          <w:lang w:val="en-US" w:eastAsia="el-GR"/>
        </w:rPr>
        <w:t>Although it is generally agreed that tax evasion leads to welfare loss its</w:t>
      </w:r>
      <w:r w:rsidR="00A4014E" w:rsidRPr="003E47C7">
        <w:rPr>
          <w:rFonts w:ascii="Times New Roman" w:hAnsi="Times New Roman" w:cs="Times New Roman"/>
          <w:sz w:val="24"/>
          <w:szCs w:val="24"/>
          <w:lang w:val="en-US"/>
        </w:rPr>
        <w:t xml:space="preserve"> exact scale is difficult to be estimated, as there is no available information to measure its exact size but only indicative data.</w:t>
      </w:r>
      <w:r w:rsidR="00471FCF" w:rsidRPr="003E47C7">
        <w:rPr>
          <w:rFonts w:ascii="Times New Roman" w:eastAsia="Times New Roman" w:hAnsi="Times New Roman" w:cs="Times New Roman"/>
          <w:sz w:val="24"/>
          <w:szCs w:val="24"/>
          <w:lang w:val="en-US" w:eastAsia="el-GR"/>
        </w:rPr>
        <w:t xml:space="preserve"> </w:t>
      </w:r>
      <w:r w:rsidR="00A4014E" w:rsidRPr="003E47C7">
        <w:rPr>
          <w:rFonts w:ascii="Times New Roman" w:hAnsi="Times New Roman" w:cs="Times New Roman"/>
          <w:sz w:val="24"/>
          <w:szCs w:val="24"/>
          <w:lang w:val="en-US"/>
        </w:rPr>
        <w:t xml:space="preserve"> I</w:t>
      </w:r>
      <w:r w:rsidR="003D58EF" w:rsidRPr="003E47C7">
        <w:rPr>
          <w:rFonts w:ascii="Times New Roman" w:hAnsi="Times New Roman" w:cs="Times New Roman"/>
          <w:sz w:val="24"/>
          <w:szCs w:val="24"/>
          <w:lang w:val="en-US"/>
        </w:rPr>
        <w:t>n</w:t>
      </w:r>
      <w:r w:rsidR="00A4014E" w:rsidRPr="003E47C7">
        <w:rPr>
          <w:rFonts w:ascii="Times New Roman" w:hAnsi="Times New Roman" w:cs="Times New Roman"/>
          <w:sz w:val="24"/>
          <w:szCs w:val="24"/>
          <w:lang w:val="en-US"/>
        </w:rPr>
        <w:t xml:space="preserve"> the case of Greece tax evasion appears to be more acute</w:t>
      </w:r>
      <w:r w:rsidR="003D58EF" w:rsidRPr="003E47C7">
        <w:rPr>
          <w:rFonts w:ascii="Times New Roman" w:hAnsi="Times New Roman" w:cs="Times New Roman"/>
          <w:sz w:val="24"/>
          <w:szCs w:val="24"/>
          <w:lang w:val="en-US"/>
        </w:rPr>
        <w:t xml:space="preserve"> and substantially higher than in other developed countries</w:t>
      </w:r>
      <w:r w:rsidR="003E47C7">
        <w:rPr>
          <w:rFonts w:ascii="Times New Roman" w:hAnsi="Times New Roman" w:cs="Times New Roman"/>
          <w:sz w:val="24"/>
          <w:szCs w:val="24"/>
          <w:lang w:val="en-US"/>
        </w:rPr>
        <w:t>. Schneider (2009),</w:t>
      </w:r>
      <w:r w:rsidR="00A4014E" w:rsidRPr="003E47C7">
        <w:rPr>
          <w:rFonts w:ascii="Times New Roman" w:hAnsi="Times New Roman" w:cs="Times New Roman"/>
          <w:sz w:val="24"/>
          <w:szCs w:val="24"/>
          <w:lang w:val="en-US"/>
        </w:rPr>
        <w:t xml:space="preserve"> using the MIMIC and Currency Demand </w:t>
      </w:r>
      <w:r w:rsidR="006C560B" w:rsidRPr="003E47C7">
        <w:rPr>
          <w:rFonts w:ascii="Times New Roman" w:hAnsi="Times New Roman" w:cs="Times New Roman"/>
          <w:sz w:val="24"/>
          <w:szCs w:val="24"/>
          <w:lang w:val="en-US"/>
        </w:rPr>
        <w:t>Approach</w:t>
      </w:r>
      <w:r w:rsidR="00C8083E" w:rsidRPr="003E47C7">
        <w:rPr>
          <w:rFonts w:ascii="Times New Roman" w:hAnsi="Times New Roman" w:cs="Times New Roman"/>
          <w:sz w:val="24"/>
          <w:szCs w:val="24"/>
          <w:lang w:val="en-US"/>
        </w:rPr>
        <w:t>, estimated</w:t>
      </w:r>
      <w:r w:rsidR="006C560B" w:rsidRPr="003E47C7">
        <w:rPr>
          <w:rFonts w:ascii="Times New Roman" w:hAnsi="Times New Roman" w:cs="Times New Roman"/>
          <w:sz w:val="24"/>
          <w:szCs w:val="24"/>
          <w:lang w:val="en-US"/>
        </w:rPr>
        <w:t xml:space="preserve"> that</w:t>
      </w:r>
      <w:r w:rsidR="00A4014E" w:rsidRPr="003E47C7">
        <w:rPr>
          <w:rFonts w:ascii="Times New Roman" w:hAnsi="Times New Roman" w:cs="Times New Roman"/>
          <w:sz w:val="24"/>
          <w:szCs w:val="24"/>
          <w:lang w:val="en-US"/>
        </w:rPr>
        <w:t xml:space="preserve"> the shadow economy in Greece accounts around 25% in per cent of GDP which is the highest among the 21 OECD countries examined</w:t>
      </w:r>
      <w:r w:rsidR="003D58EF" w:rsidRPr="003E47C7">
        <w:rPr>
          <w:rFonts w:ascii="Times New Roman" w:hAnsi="Times New Roman" w:cs="Times New Roman"/>
          <w:sz w:val="24"/>
          <w:szCs w:val="24"/>
          <w:lang w:val="en-US"/>
        </w:rPr>
        <w:t>.</w:t>
      </w:r>
      <w:r w:rsidR="002325E9" w:rsidRPr="003E47C7">
        <w:rPr>
          <w:rFonts w:ascii="Times New Roman" w:hAnsi="Times New Roman" w:cs="Times New Roman"/>
          <w:sz w:val="24"/>
          <w:szCs w:val="24"/>
          <w:lang w:val="en-US"/>
        </w:rPr>
        <w:t xml:space="preserve"> Although several reforms where implemented since early 2004 the efficiency of several taxes in Greece is below other countries in the euro area with similar or lower statuary rates. According to OECD Economic Survey (2009) Greece has 31% </w:t>
      </w:r>
      <w:r w:rsidR="006813B5" w:rsidRPr="003E47C7">
        <w:rPr>
          <w:rFonts w:ascii="Times New Roman" w:hAnsi="Times New Roman" w:cs="Times New Roman"/>
          <w:sz w:val="24"/>
          <w:szCs w:val="24"/>
          <w:lang w:val="en-US"/>
        </w:rPr>
        <w:t>efficiency of tax collection</w:t>
      </w:r>
      <w:r w:rsidR="002325E9" w:rsidRPr="003E47C7">
        <w:rPr>
          <w:rFonts w:ascii="Times New Roman" w:hAnsi="Times New Roman" w:cs="Times New Roman"/>
          <w:sz w:val="24"/>
          <w:szCs w:val="24"/>
          <w:lang w:val="en-US"/>
        </w:rPr>
        <w:t xml:space="preserve"> ratio</w:t>
      </w:r>
      <w:r w:rsidR="003E47C7">
        <w:rPr>
          <w:rFonts w:ascii="Times New Roman" w:hAnsi="Times New Roman" w:cs="Times New Roman"/>
          <w:sz w:val="24"/>
          <w:szCs w:val="24"/>
          <w:lang w:val="en-US"/>
        </w:rPr>
        <w:t>,</w:t>
      </w:r>
      <w:r w:rsidR="002325E9" w:rsidRPr="003E47C7">
        <w:rPr>
          <w:rFonts w:ascii="Times New Roman" w:hAnsi="Times New Roman" w:cs="Times New Roman"/>
          <w:sz w:val="24"/>
          <w:szCs w:val="24"/>
          <w:lang w:val="en-US"/>
        </w:rPr>
        <w:t xml:space="preserve"> about 4</w:t>
      </w:r>
      <w:r w:rsidR="00620D4A" w:rsidRPr="003E47C7">
        <w:rPr>
          <w:rFonts w:ascii="Times New Roman" w:hAnsi="Times New Roman" w:cs="Times New Roman"/>
          <w:sz w:val="24"/>
          <w:szCs w:val="24"/>
          <w:lang w:val="en-US"/>
        </w:rPr>
        <w:t>,5</w:t>
      </w:r>
      <w:r w:rsidR="002325E9" w:rsidRPr="003E47C7">
        <w:rPr>
          <w:rFonts w:ascii="Times New Roman" w:hAnsi="Times New Roman" w:cs="Times New Roman"/>
          <w:sz w:val="24"/>
          <w:szCs w:val="24"/>
          <w:lang w:val="en-US"/>
        </w:rPr>
        <w:t xml:space="preserve"> percentage points below the OECD average.</w:t>
      </w:r>
      <w:r w:rsidR="00E55987" w:rsidRPr="003E47C7">
        <w:rPr>
          <w:rFonts w:ascii="Times New Roman" w:hAnsi="Times New Roman" w:cs="Times New Roman"/>
          <w:sz w:val="24"/>
          <w:szCs w:val="24"/>
          <w:lang w:val="en-US"/>
        </w:rPr>
        <w:t xml:space="preserve"> In the contrary, countries with high growth like Ireland, Finland have 56% efficiency of tax collection </w:t>
      </w:r>
      <w:r w:rsidR="003E47C7">
        <w:rPr>
          <w:rFonts w:ascii="Times New Roman" w:hAnsi="Times New Roman" w:cs="Times New Roman"/>
          <w:sz w:val="24"/>
          <w:szCs w:val="24"/>
          <w:lang w:val="en-US"/>
        </w:rPr>
        <w:t>as a percentage of GDP.</w:t>
      </w:r>
      <w:r w:rsidR="003D58EF" w:rsidRPr="003E47C7">
        <w:rPr>
          <w:rFonts w:ascii="Times New Roman" w:hAnsi="Times New Roman" w:cs="Times New Roman"/>
          <w:sz w:val="24"/>
          <w:szCs w:val="24"/>
          <w:lang w:val="en-US"/>
        </w:rPr>
        <w:t xml:space="preserve"> </w:t>
      </w:r>
      <w:r w:rsidR="00C66EC6" w:rsidRPr="003E47C7">
        <w:rPr>
          <w:rFonts w:ascii="Times New Roman" w:hAnsi="Times New Roman" w:cs="Times New Roman"/>
          <w:sz w:val="24"/>
          <w:szCs w:val="24"/>
          <w:lang w:val="en-US"/>
        </w:rPr>
        <w:t xml:space="preserve">The problem of tax evasion is the confluence of many factors including </w:t>
      </w:r>
      <w:r w:rsidR="00A62522" w:rsidRPr="003E47C7">
        <w:rPr>
          <w:rFonts w:ascii="Times New Roman" w:hAnsi="Times New Roman" w:cs="Times New Roman"/>
          <w:sz w:val="24"/>
          <w:szCs w:val="24"/>
          <w:lang w:val="en-US"/>
        </w:rPr>
        <w:t>the level of tax rates,</w:t>
      </w:r>
      <w:r w:rsidR="00A4014E" w:rsidRPr="003E47C7">
        <w:rPr>
          <w:rFonts w:ascii="Times New Roman" w:hAnsi="Times New Roman" w:cs="Times New Roman"/>
          <w:sz w:val="24"/>
          <w:szCs w:val="24"/>
          <w:lang w:val="en-US"/>
        </w:rPr>
        <w:t xml:space="preserve"> the ineffi</w:t>
      </w:r>
      <w:r w:rsidR="006C560B" w:rsidRPr="003E47C7">
        <w:rPr>
          <w:rFonts w:ascii="Times New Roman" w:hAnsi="Times New Roman" w:cs="Times New Roman"/>
          <w:sz w:val="24"/>
          <w:szCs w:val="24"/>
          <w:lang w:val="en-US"/>
        </w:rPr>
        <w:t>ci</w:t>
      </w:r>
      <w:r w:rsidR="00A4014E" w:rsidRPr="003E47C7">
        <w:rPr>
          <w:rFonts w:ascii="Times New Roman" w:hAnsi="Times New Roman" w:cs="Times New Roman"/>
          <w:sz w:val="24"/>
          <w:szCs w:val="24"/>
          <w:lang w:val="en-US"/>
        </w:rPr>
        <w:t>ency of the tax system,</w:t>
      </w:r>
      <w:r w:rsidR="002325E9" w:rsidRPr="003E47C7">
        <w:rPr>
          <w:rFonts w:ascii="Times New Roman" w:hAnsi="Times New Roman" w:cs="Times New Roman"/>
          <w:sz w:val="24"/>
          <w:szCs w:val="24"/>
          <w:lang w:val="en-US"/>
        </w:rPr>
        <w:t xml:space="preserve"> the economic structure,</w:t>
      </w:r>
      <w:r w:rsidR="006C560B" w:rsidRPr="003E47C7">
        <w:rPr>
          <w:rFonts w:ascii="Times New Roman" w:hAnsi="Times New Roman" w:cs="Times New Roman"/>
          <w:sz w:val="24"/>
          <w:szCs w:val="24"/>
          <w:lang w:val="en-US"/>
        </w:rPr>
        <w:t xml:space="preserve"> the inefficiency of tax administration,</w:t>
      </w:r>
      <w:r w:rsidR="00A62522" w:rsidRPr="003E47C7">
        <w:rPr>
          <w:rFonts w:ascii="Times New Roman" w:hAnsi="Times New Roman" w:cs="Times New Roman"/>
          <w:sz w:val="24"/>
          <w:szCs w:val="24"/>
          <w:lang w:val="en-US"/>
        </w:rPr>
        <w:t xml:space="preserve"> the</w:t>
      </w:r>
      <w:r w:rsidR="006C560B" w:rsidRPr="003E47C7">
        <w:rPr>
          <w:rFonts w:ascii="Times New Roman" w:hAnsi="Times New Roman" w:cs="Times New Roman"/>
          <w:sz w:val="24"/>
          <w:szCs w:val="24"/>
          <w:lang w:val="en-US"/>
        </w:rPr>
        <w:t xml:space="preserve"> low</w:t>
      </w:r>
      <w:r w:rsidR="00A62522" w:rsidRPr="003E47C7">
        <w:rPr>
          <w:rFonts w:ascii="Times New Roman" w:hAnsi="Times New Roman" w:cs="Times New Roman"/>
          <w:sz w:val="24"/>
          <w:szCs w:val="24"/>
          <w:lang w:val="en-US"/>
        </w:rPr>
        <w:t xml:space="preserve"> likelihood of detection and punishment,</w:t>
      </w:r>
      <w:r w:rsidR="002325E9" w:rsidRPr="003E47C7">
        <w:rPr>
          <w:rFonts w:ascii="Times New Roman" w:hAnsi="Times New Roman" w:cs="Times New Roman"/>
          <w:sz w:val="24"/>
          <w:szCs w:val="24"/>
          <w:lang w:val="en-US"/>
        </w:rPr>
        <w:t xml:space="preserve"> the weakness of tax collection,</w:t>
      </w:r>
      <w:r w:rsidR="00A62522" w:rsidRPr="003E47C7">
        <w:rPr>
          <w:rFonts w:ascii="Times New Roman" w:hAnsi="Times New Roman" w:cs="Times New Roman"/>
          <w:sz w:val="24"/>
          <w:szCs w:val="24"/>
          <w:lang w:val="en-US"/>
        </w:rPr>
        <w:t xml:space="preserve"> the level of fines imposed</w:t>
      </w:r>
      <w:r w:rsidR="003D58EF" w:rsidRPr="003E47C7">
        <w:rPr>
          <w:rFonts w:ascii="Times New Roman" w:hAnsi="Times New Roman" w:cs="Times New Roman"/>
          <w:sz w:val="24"/>
          <w:szCs w:val="24"/>
          <w:lang w:val="en-US"/>
        </w:rPr>
        <w:t>,</w:t>
      </w:r>
      <w:r w:rsidR="00A62522" w:rsidRPr="003E47C7">
        <w:rPr>
          <w:rFonts w:ascii="Times New Roman" w:hAnsi="Times New Roman" w:cs="Times New Roman"/>
          <w:sz w:val="24"/>
          <w:szCs w:val="24"/>
          <w:lang w:val="en-US"/>
        </w:rPr>
        <w:t xml:space="preserve"> the complexity of the tax system,</w:t>
      </w:r>
      <w:r w:rsidR="003D58EF" w:rsidRPr="003E47C7">
        <w:rPr>
          <w:rFonts w:ascii="Times New Roman" w:hAnsi="Times New Roman" w:cs="Times New Roman"/>
          <w:sz w:val="24"/>
          <w:szCs w:val="24"/>
          <w:lang w:val="en-US"/>
        </w:rPr>
        <w:t xml:space="preserve"> </w:t>
      </w:r>
      <w:r w:rsidR="006C560B" w:rsidRPr="003E47C7">
        <w:rPr>
          <w:rFonts w:ascii="Times New Roman" w:hAnsi="Times New Roman" w:cs="Times New Roman"/>
          <w:sz w:val="24"/>
          <w:szCs w:val="24"/>
          <w:lang w:val="en-US"/>
        </w:rPr>
        <w:t xml:space="preserve">corruption, institutional weakness, </w:t>
      </w:r>
      <w:r w:rsidR="003D58EF" w:rsidRPr="003E47C7">
        <w:rPr>
          <w:rFonts w:ascii="Times New Roman" w:hAnsi="Times New Roman" w:cs="Times New Roman"/>
          <w:sz w:val="24"/>
          <w:szCs w:val="24"/>
          <w:lang w:val="en-US"/>
        </w:rPr>
        <w:t xml:space="preserve">the </w:t>
      </w:r>
      <w:r w:rsidR="00A62522" w:rsidRPr="003E47C7">
        <w:rPr>
          <w:rFonts w:ascii="Times New Roman" w:hAnsi="Times New Roman" w:cs="Times New Roman"/>
          <w:sz w:val="24"/>
          <w:szCs w:val="24"/>
          <w:lang w:val="en-US"/>
        </w:rPr>
        <w:t>legal uncertainty for tax payers and employees of tax administration,</w:t>
      </w:r>
      <w:r w:rsidR="003D58EF" w:rsidRPr="003E47C7">
        <w:rPr>
          <w:rFonts w:ascii="Times New Roman" w:hAnsi="Times New Roman" w:cs="Times New Roman"/>
          <w:sz w:val="24"/>
          <w:szCs w:val="24"/>
          <w:lang w:val="en-US"/>
        </w:rPr>
        <w:t xml:space="preserve"> the</w:t>
      </w:r>
      <w:r w:rsidR="00A62522" w:rsidRPr="003E47C7">
        <w:rPr>
          <w:rFonts w:ascii="Times New Roman" w:hAnsi="Times New Roman" w:cs="Times New Roman"/>
          <w:sz w:val="24"/>
          <w:szCs w:val="24"/>
          <w:lang w:val="en-US"/>
        </w:rPr>
        <w:t xml:space="preserve"> structural distortions of the economy,</w:t>
      </w:r>
      <w:r w:rsidR="003D58EF" w:rsidRPr="003E47C7">
        <w:rPr>
          <w:rFonts w:ascii="Times New Roman" w:hAnsi="Times New Roman" w:cs="Times New Roman"/>
          <w:sz w:val="24"/>
          <w:szCs w:val="24"/>
          <w:lang w:val="en-US"/>
        </w:rPr>
        <w:t xml:space="preserve"> the</w:t>
      </w:r>
      <w:r w:rsidR="00A62522" w:rsidRPr="003E47C7">
        <w:rPr>
          <w:rFonts w:ascii="Times New Roman" w:hAnsi="Times New Roman" w:cs="Times New Roman"/>
          <w:sz w:val="24"/>
          <w:szCs w:val="24"/>
          <w:lang w:val="en-US"/>
        </w:rPr>
        <w:t xml:space="preserve"> tax culture </w:t>
      </w:r>
      <w:r w:rsidR="00C66EC6" w:rsidRPr="003E47C7">
        <w:rPr>
          <w:rFonts w:ascii="Times New Roman" w:hAnsi="Times New Roman" w:cs="Times New Roman"/>
          <w:sz w:val="24"/>
          <w:szCs w:val="24"/>
          <w:lang w:val="en-US"/>
        </w:rPr>
        <w:t xml:space="preserve">and </w:t>
      </w:r>
      <w:r w:rsidR="003E47C7">
        <w:rPr>
          <w:rFonts w:ascii="Times New Roman" w:hAnsi="Times New Roman" w:cs="Times New Roman"/>
          <w:sz w:val="24"/>
          <w:szCs w:val="24"/>
          <w:lang w:val="en-US"/>
        </w:rPr>
        <w:t xml:space="preserve">existing </w:t>
      </w:r>
      <w:r w:rsidR="00C66EC6" w:rsidRPr="003E47C7">
        <w:rPr>
          <w:rFonts w:ascii="Times New Roman" w:hAnsi="Times New Roman" w:cs="Times New Roman"/>
          <w:sz w:val="24"/>
          <w:szCs w:val="24"/>
          <w:lang w:val="en-US"/>
        </w:rPr>
        <w:t>bureaucracy.</w:t>
      </w:r>
      <w:r w:rsidR="00471FCF" w:rsidRPr="003E47C7">
        <w:rPr>
          <w:rFonts w:ascii="Times New Roman" w:hAnsi="Times New Roman" w:cs="Times New Roman"/>
          <w:sz w:val="24"/>
          <w:szCs w:val="24"/>
          <w:lang w:val="en-US"/>
        </w:rPr>
        <w:t xml:space="preserve"> </w:t>
      </w:r>
      <w:r w:rsidR="003E47C7">
        <w:rPr>
          <w:rFonts w:ascii="Times New Roman" w:hAnsi="Times New Roman" w:cs="Times New Roman"/>
          <w:sz w:val="24"/>
          <w:szCs w:val="24"/>
          <w:lang w:val="en-US"/>
        </w:rPr>
        <w:t>That is, all the factors that Adam Smith stated so long ago!</w:t>
      </w:r>
      <w:r w:rsidR="00532FD8">
        <w:rPr>
          <w:rFonts w:ascii="Times New Roman" w:eastAsia="Times New Roman" w:hAnsi="Times New Roman" w:cs="Times New Roman"/>
          <w:sz w:val="24"/>
          <w:szCs w:val="24"/>
          <w:lang w:val="en-US" w:eastAsia="el-GR"/>
        </w:rPr>
        <w:t xml:space="preserve"> </w:t>
      </w:r>
      <w:r w:rsidR="007D07F0">
        <w:rPr>
          <w:rFonts w:ascii="Times New Roman" w:hAnsi="Times New Roman" w:cs="Times New Roman"/>
          <w:sz w:val="24"/>
          <w:szCs w:val="24"/>
          <w:lang w:val="en-US"/>
        </w:rPr>
        <w:t xml:space="preserve">The formal economic theory of tax </w:t>
      </w:r>
      <w:r w:rsidR="007D07F0">
        <w:rPr>
          <w:rFonts w:ascii="Times New Roman" w:hAnsi="Times New Roman" w:cs="Times New Roman"/>
          <w:sz w:val="24"/>
          <w:szCs w:val="24"/>
          <w:lang w:val="en-US"/>
        </w:rPr>
        <w:lastRenderedPageBreak/>
        <w:t xml:space="preserve">evasion started with the publication of </w:t>
      </w:r>
      <w:r w:rsidR="003E47C7" w:rsidRPr="003E47C7">
        <w:rPr>
          <w:rFonts w:ascii="Times New Roman" w:hAnsi="Times New Roman" w:cs="Times New Roman"/>
          <w:sz w:val="24"/>
          <w:szCs w:val="24"/>
          <w:lang w:val="en-US"/>
        </w:rPr>
        <w:t xml:space="preserve">Allingham </w:t>
      </w:r>
      <w:r w:rsidR="00532FD8">
        <w:rPr>
          <w:rFonts w:ascii="Times New Roman" w:hAnsi="Times New Roman" w:cs="Times New Roman"/>
          <w:sz w:val="24"/>
          <w:szCs w:val="24"/>
          <w:lang w:val="en-US"/>
        </w:rPr>
        <w:t xml:space="preserve">and </w:t>
      </w:r>
      <w:r w:rsidR="003E47C7" w:rsidRPr="003E47C7">
        <w:rPr>
          <w:rFonts w:ascii="Times New Roman" w:hAnsi="Times New Roman" w:cs="Times New Roman"/>
          <w:sz w:val="24"/>
          <w:szCs w:val="24"/>
          <w:lang w:val="en-US"/>
        </w:rPr>
        <w:t xml:space="preserve">Sandmo (1972) </w:t>
      </w:r>
      <w:r w:rsidR="007D07F0">
        <w:rPr>
          <w:rFonts w:ascii="Times New Roman" w:hAnsi="Times New Roman" w:cs="Times New Roman"/>
          <w:sz w:val="24"/>
          <w:szCs w:val="24"/>
          <w:lang w:val="en-US"/>
        </w:rPr>
        <w:t xml:space="preserve">“Income tax evasion: A </w:t>
      </w:r>
      <w:r w:rsidR="003E47C7">
        <w:rPr>
          <w:rFonts w:ascii="Times New Roman" w:hAnsi="Times New Roman" w:cs="Times New Roman"/>
          <w:sz w:val="24"/>
          <w:szCs w:val="24"/>
          <w:lang w:val="en-US"/>
        </w:rPr>
        <w:t>T</w:t>
      </w:r>
      <w:r w:rsidR="007D07F0">
        <w:rPr>
          <w:rFonts w:ascii="Times New Roman" w:hAnsi="Times New Roman" w:cs="Times New Roman"/>
          <w:sz w:val="24"/>
          <w:szCs w:val="24"/>
          <w:lang w:val="en-US"/>
        </w:rPr>
        <w:t xml:space="preserve">heoretical </w:t>
      </w:r>
      <w:r w:rsidR="003E47C7">
        <w:rPr>
          <w:rFonts w:ascii="Times New Roman" w:hAnsi="Times New Roman" w:cs="Times New Roman"/>
          <w:sz w:val="24"/>
          <w:szCs w:val="24"/>
          <w:lang w:val="en-US"/>
        </w:rPr>
        <w:t>A</w:t>
      </w:r>
      <w:r w:rsidR="007D07F0">
        <w:rPr>
          <w:rFonts w:ascii="Times New Roman" w:hAnsi="Times New Roman" w:cs="Times New Roman"/>
          <w:sz w:val="24"/>
          <w:szCs w:val="24"/>
          <w:lang w:val="en-US"/>
        </w:rPr>
        <w:t xml:space="preserve">nalysis” followed by </w:t>
      </w:r>
      <w:r w:rsidR="00532FD8">
        <w:rPr>
          <w:rFonts w:ascii="Times New Roman" w:hAnsi="Times New Roman" w:cs="Times New Roman"/>
          <w:sz w:val="24"/>
          <w:szCs w:val="24"/>
          <w:lang w:val="en-US"/>
        </w:rPr>
        <w:t xml:space="preserve">the work of </w:t>
      </w:r>
      <w:r w:rsidR="007D07F0">
        <w:rPr>
          <w:rFonts w:ascii="Times New Roman" w:hAnsi="Times New Roman" w:cs="Times New Roman"/>
          <w:sz w:val="24"/>
          <w:szCs w:val="24"/>
          <w:lang w:val="en-US"/>
        </w:rPr>
        <w:t>s</w:t>
      </w:r>
      <w:r w:rsidR="007D07F0" w:rsidRPr="005D09D1">
        <w:rPr>
          <w:rFonts w:ascii="Times New Roman" w:hAnsi="Times New Roman" w:cs="Times New Roman"/>
          <w:sz w:val="24"/>
          <w:szCs w:val="24"/>
          <w:lang w:val="en-US"/>
        </w:rPr>
        <w:t xml:space="preserve">everal </w:t>
      </w:r>
      <w:r w:rsidR="00532FD8">
        <w:rPr>
          <w:rFonts w:ascii="Times New Roman" w:hAnsi="Times New Roman" w:cs="Times New Roman"/>
          <w:sz w:val="24"/>
          <w:szCs w:val="24"/>
          <w:lang w:val="en-US"/>
        </w:rPr>
        <w:t>other papers such as</w:t>
      </w:r>
      <w:r w:rsidR="009331B7">
        <w:rPr>
          <w:rFonts w:ascii="Times New Roman" w:hAnsi="Times New Roman" w:cs="Times New Roman"/>
          <w:sz w:val="24"/>
          <w:szCs w:val="24"/>
          <w:lang w:val="en-US"/>
        </w:rPr>
        <w:t xml:space="preserve"> Yitzhaki</w:t>
      </w:r>
      <w:r w:rsidR="00532FD8">
        <w:rPr>
          <w:rFonts w:ascii="Times New Roman" w:hAnsi="Times New Roman" w:cs="Times New Roman"/>
          <w:sz w:val="24"/>
          <w:szCs w:val="24"/>
          <w:lang w:val="en-US"/>
        </w:rPr>
        <w:t xml:space="preserve"> (</w:t>
      </w:r>
      <w:r w:rsidR="00024817" w:rsidRPr="00024817">
        <w:rPr>
          <w:rFonts w:ascii="Times New Roman" w:hAnsi="Times New Roman" w:cs="Times New Roman"/>
          <w:sz w:val="24"/>
          <w:szCs w:val="24"/>
          <w:lang w:val="en-US"/>
        </w:rPr>
        <w:t>1974</w:t>
      </w:r>
      <w:r w:rsidR="00532FD8">
        <w:rPr>
          <w:rFonts w:ascii="Times New Roman" w:hAnsi="Times New Roman" w:cs="Times New Roman"/>
          <w:sz w:val="24"/>
          <w:szCs w:val="24"/>
          <w:lang w:val="en-US"/>
        </w:rPr>
        <w:t>)</w:t>
      </w:r>
      <w:r w:rsidR="009331B7">
        <w:rPr>
          <w:rFonts w:ascii="Times New Roman" w:hAnsi="Times New Roman" w:cs="Times New Roman"/>
          <w:sz w:val="24"/>
          <w:szCs w:val="24"/>
          <w:lang w:val="en-US"/>
        </w:rPr>
        <w:t>, Srinivasan</w:t>
      </w:r>
      <w:r w:rsidR="00532FD8">
        <w:rPr>
          <w:rFonts w:ascii="Times New Roman" w:hAnsi="Times New Roman" w:cs="Times New Roman"/>
          <w:sz w:val="24"/>
          <w:szCs w:val="24"/>
          <w:lang w:val="en-US"/>
        </w:rPr>
        <w:t xml:space="preserve"> (</w:t>
      </w:r>
      <w:r w:rsidR="00024817" w:rsidRPr="00024817">
        <w:rPr>
          <w:rFonts w:ascii="Times New Roman" w:hAnsi="Times New Roman" w:cs="Times New Roman"/>
          <w:sz w:val="24"/>
          <w:szCs w:val="24"/>
          <w:lang w:val="en-US"/>
        </w:rPr>
        <w:t>1973</w:t>
      </w:r>
      <w:r w:rsidR="00532FD8">
        <w:rPr>
          <w:rFonts w:ascii="Times New Roman" w:hAnsi="Times New Roman" w:cs="Times New Roman"/>
          <w:sz w:val="24"/>
          <w:szCs w:val="24"/>
          <w:lang w:val="en-US"/>
        </w:rPr>
        <w:t>)</w:t>
      </w:r>
      <w:r w:rsidR="009331B7">
        <w:rPr>
          <w:rFonts w:ascii="Times New Roman" w:hAnsi="Times New Roman" w:cs="Times New Roman"/>
          <w:sz w:val="24"/>
          <w:szCs w:val="24"/>
          <w:lang w:val="en-US"/>
        </w:rPr>
        <w:t>, Mayshar</w:t>
      </w:r>
      <w:r w:rsidR="00532FD8">
        <w:rPr>
          <w:rFonts w:ascii="Times New Roman" w:hAnsi="Times New Roman" w:cs="Times New Roman"/>
          <w:sz w:val="24"/>
          <w:szCs w:val="24"/>
          <w:lang w:val="en-US"/>
        </w:rPr>
        <w:t xml:space="preserve"> (</w:t>
      </w:r>
      <w:r w:rsidR="00024817">
        <w:rPr>
          <w:rFonts w:ascii="Times New Roman" w:hAnsi="Times New Roman" w:cs="Times New Roman"/>
          <w:sz w:val="24"/>
          <w:szCs w:val="24"/>
          <w:lang w:val="en-US"/>
        </w:rPr>
        <w:t>1991</w:t>
      </w:r>
      <w:r w:rsidR="00532FD8">
        <w:rPr>
          <w:rFonts w:ascii="Times New Roman" w:hAnsi="Times New Roman" w:cs="Times New Roman"/>
          <w:sz w:val="24"/>
          <w:szCs w:val="24"/>
          <w:lang w:val="en-US"/>
        </w:rPr>
        <w:t>)</w:t>
      </w:r>
      <w:r w:rsidR="009331B7">
        <w:rPr>
          <w:rFonts w:ascii="Times New Roman" w:hAnsi="Times New Roman" w:cs="Times New Roman"/>
          <w:sz w:val="24"/>
          <w:szCs w:val="24"/>
          <w:lang w:val="en-US"/>
        </w:rPr>
        <w:t>, Crocker</w:t>
      </w:r>
      <w:r w:rsidR="00024817" w:rsidRPr="00024817">
        <w:rPr>
          <w:rFonts w:ascii="Times New Roman" w:hAnsi="Times New Roman" w:cs="Times New Roman"/>
          <w:sz w:val="24"/>
          <w:szCs w:val="24"/>
          <w:lang w:val="en-US"/>
        </w:rPr>
        <w:t xml:space="preserve"> </w:t>
      </w:r>
      <w:r w:rsidR="00024817">
        <w:rPr>
          <w:rFonts w:ascii="Times New Roman" w:hAnsi="Times New Roman" w:cs="Times New Roman"/>
          <w:sz w:val="24"/>
          <w:szCs w:val="24"/>
          <w:lang w:val="en-US"/>
        </w:rPr>
        <w:t>(2004</w:t>
      </w:r>
      <w:r w:rsidR="00532FD8">
        <w:rPr>
          <w:rFonts w:ascii="Times New Roman" w:hAnsi="Times New Roman" w:cs="Times New Roman"/>
          <w:sz w:val="24"/>
          <w:szCs w:val="24"/>
          <w:lang w:val="en-US"/>
        </w:rPr>
        <w:t>)</w:t>
      </w:r>
      <w:r w:rsidR="009331B7">
        <w:rPr>
          <w:rFonts w:ascii="Times New Roman" w:hAnsi="Times New Roman" w:cs="Times New Roman"/>
          <w:sz w:val="24"/>
          <w:szCs w:val="24"/>
          <w:lang w:val="en-US"/>
        </w:rPr>
        <w:t xml:space="preserve">, Slemrod </w:t>
      </w:r>
      <w:r w:rsidR="00532FD8">
        <w:rPr>
          <w:rFonts w:ascii="Times New Roman" w:hAnsi="Times New Roman" w:cs="Times New Roman"/>
          <w:sz w:val="24"/>
          <w:szCs w:val="24"/>
          <w:lang w:val="en-US"/>
        </w:rPr>
        <w:t>(</w:t>
      </w:r>
      <w:r w:rsidR="00024817">
        <w:rPr>
          <w:rFonts w:ascii="Times New Roman" w:hAnsi="Times New Roman" w:cs="Times New Roman"/>
          <w:sz w:val="24"/>
          <w:szCs w:val="24"/>
          <w:lang w:val="en-US"/>
        </w:rPr>
        <w:t>2001</w:t>
      </w:r>
      <w:r w:rsidR="00532FD8">
        <w:rPr>
          <w:rFonts w:ascii="Times New Roman" w:hAnsi="Times New Roman" w:cs="Times New Roman"/>
          <w:sz w:val="24"/>
          <w:szCs w:val="24"/>
          <w:lang w:val="en-US"/>
        </w:rPr>
        <w:t xml:space="preserve">) </w:t>
      </w:r>
      <w:r w:rsidR="007D07F0">
        <w:rPr>
          <w:rFonts w:ascii="Times New Roman" w:hAnsi="Times New Roman" w:cs="Times New Roman"/>
          <w:sz w:val="24"/>
          <w:szCs w:val="24"/>
          <w:lang w:val="en-US"/>
        </w:rPr>
        <w:t xml:space="preserve">trying to </w:t>
      </w:r>
      <w:r w:rsidR="007D07F0" w:rsidRPr="00A064FA">
        <w:rPr>
          <w:rFonts w:ascii="Times New Roman" w:hAnsi="Times New Roman" w:cs="Times New Roman"/>
          <w:sz w:val="24"/>
          <w:szCs w:val="24"/>
          <w:lang w:val="en-US"/>
        </w:rPr>
        <w:t xml:space="preserve">identify the variables </w:t>
      </w:r>
      <w:r w:rsidR="00532FD8">
        <w:rPr>
          <w:rFonts w:ascii="Times New Roman" w:hAnsi="Times New Roman" w:cs="Times New Roman"/>
          <w:sz w:val="24"/>
          <w:szCs w:val="24"/>
          <w:lang w:val="en-US"/>
        </w:rPr>
        <w:t xml:space="preserve">and factors </w:t>
      </w:r>
      <w:r w:rsidR="007D07F0" w:rsidRPr="00A064FA">
        <w:rPr>
          <w:rFonts w:ascii="Times New Roman" w:hAnsi="Times New Roman" w:cs="Times New Roman"/>
          <w:sz w:val="24"/>
          <w:szCs w:val="24"/>
          <w:lang w:val="en-US"/>
        </w:rPr>
        <w:t>likely to affect tax</w:t>
      </w:r>
      <w:r w:rsidR="007D07F0" w:rsidRPr="005D09D1">
        <w:rPr>
          <w:rFonts w:ascii="Times New Roman" w:hAnsi="Times New Roman" w:cs="Times New Roman"/>
          <w:sz w:val="24"/>
          <w:szCs w:val="24"/>
          <w:lang w:val="en-US"/>
        </w:rPr>
        <w:t xml:space="preserve"> evasion</w:t>
      </w:r>
      <w:r w:rsidR="007D07F0" w:rsidRPr="009D1809">
        <w:rPr>
          <w:rFonts w:ascii="Times New Roman" w:hAnsi="Times New Roman" w:cs="Times New Roman"/>
          <w:sz w:val="24"/>
          <w:szCs w:val="24"/>
          <w:lang w:val="en-US"/>
        </w:rPr>
        <w:t xml:space="preserve">. </w:t>
      </w:r>
      <w:r w:rsidR="007D07F0">
        <w:rPr>
          <w:rFonts w:ascii="Times New Roman" w:eastAsia="Times New Roman" w:hAnsi="Times New Roman" w:cs="Times New Roman"/>
          <w:sz w:val="24"/>
          <w:szCs w:val="24"/>
          <w:lang w:val="en-US" w:eastAsia="el-GR"/>
        </w:rPr>
        <w:t xml:space="preserve"> </w:t>
      </w:r>
      <w:r w:rsidR="00F54A4D">
        <w:rPr>
          <w:rFonts w:ascii="Times New Roman" w:hAnsi="Times New Roman" w:cs="Times New Roman"/>
          <w:sz w:val="24"/>
          <w:szCs w:val="24"/>
          <w:lang w:val="en-US"/>
        </w:rPr>
        <w:t xml:space="preserve">In </w:t>
      </w:r>
      <w:r w:rsidR="00532FD8">
        <w:rPr>
          <w:rFonts w:ascii="Times New Roman" w:hAnsi="Times New Roman" w:cs="Times New Roman"/>
          <w:sz w:val="24"/>
          <w:szCs w:val="24"/>
          <w:lang w:val="en-US"/>
        </w:rPr>
        <w:t>what follows</w:t>
      </w:r>
      <w:r w:rsidR="00F54A4D">
        <w:rPr>
          <w:rFonts w:ascii="Times New Roman" w:hAnsi="Times New Roman" w:cs="Times New Roman"/>
          <w:sz w:val="24"/>
          <w:szCs w:val="24"/>
          <w:lang w:val="en-US"/>
        </w:rPr>
        <w:t xml:space="preserve"> we</w:t>
      </w:r>
      <w:r w:rsidR="0081376C" w:rsidRPr="007F52DA">
        <w:rPr>
          <w:rFonts w:ascii="Times New Roman" w:hAnsi="Times New Roman" w:cs="Times New Roman"/>
          <w:sz w:val="24"/>
          <w:szCs w:val="24"/>
          <w:lang w:val="en-US"/>
        </w:rPr>
        <w:t xml:space="preserve"> </w:t>
      </w:r>
      <w:r w:rsidR="0081376C">
        <w:rPr>
          <w:rFonts w:ascii="Times New Roman" w:hAnsi="Times New Roman" w:cs="Times New Roman"/>
          <w:sz w:val="24"/>
          <w:szCs w:val="24"/>
          <w:lang w:val="en-US"/>
        </w:rPr>
        <w:t xml:space="preserve">present </w:t>
      </w:r>
      <w:r w:rsidR="00F54A4D">
        <w:rPr>
          <w:rFonts w:ascii="Times New Roman" w:hAnsi="Times New Roman" w:cs="Times New Roman"/>
          <w:sz w:val="24"/>
          <w:szCs w:val="24"/>
          <w:lang w:val="en-US"/>
        </w:rPr>
        <w:t xml:space="preserve">a review of </w:t>
      </w:r>
      <w:r w:rsidR="0081376C">
        <w:rPr>
          <w:rFonts w:ascii="Times New Roman" w:hAnsi="Times New Roman" w:cs="Times New Roman"/>
          <w:sz w:val="24"/>
          <w:szCs w:val="24"/>
          <w:lang w:val="en-US"/>
        </w:rPr>
        <w:t>the theoretical and empiri</w:t>
      </w:r>
      <w:r w:rsidR="00F54A4D">
        <w:rPr>
          <w:rFonts w:ascii="Times New Roman" w:hAnsi="Times New Roman" w:cs="Times New Roman"/>
          <w:sz w:val="24"/>
          <w:szCs w:val="24"/>
          <w:lang w:val="en-US"/>
        </w:rPr>
        <w:t>cal frameworks about tax evasion, how tax evasion links with existing tax systems and approaches, the implications of tax evasion for growth and, in particular, the implications of tax rates and tax evasion in the con</w:t>
      </w:r>
      <w:r w:rsidR="00532FD8">
        <w:rPr>
          <w:rFonts w:ascii="Times New Roman" w:hAnsi="Times New Roman" w:cs="Times New Roman"/>
          <w:sz w:val="24"/>
          <w:szCs w:val="24"/>
          <w:lang w:val="en-US"/>
        </w:rPr>
        <w:t>text of zero or negative growth – the relevant economic condition for many countries today.</w:t>
      </w:r>
    </w:p>
    <w:p w:rsidR="00532FD8" w:rsidRDefault="00532FD8" w:rsidP="00532FD8">
      <w:pPr>
        <w:spacing w:line="360" w:lineRule="auto"/>
        <w:jc w:val="both"/>
        <w:rPr>
          <w:rFonts w:cstheme="minorHAnsi"/>
          <w:i/>
          <w:lang w:val="en-US"/>
        </w:rPr>
      </w:pPr>
    </w:p>
    <w:p w:rsidR="00A37E43" w:rsidRDefault="00620ECF" w:rsidP="00532FD8">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It is easily understood that the</w:t>
      </w:r>
      <w:r w:rsidR="00A47013" w:rsidRPr="005D09D1">
        <w:rPr>
          <w:rFonts w:ascii="Times New Roman" w:hAnsi="Times New Roman" w:cs="Times New Roman"/>
          <w:sz w:val="24"/>
          <w:szCs w:val="24"/>
          <w:lang w:val="en-US"/>
        </w:rPr>
        <w:t xml:space="preserve"> true tax base is </w:t>
      </w:r>
      <w:r w:rsidR="00DB125E">
        <w:rPr>
          <w:rFonts w:ascii="Times New Roman" w:hAnsi="Times New Roman" w:cs="Times New Roman"/>
          <w:sz w:val="24"/>
          <w:szCs w:val="24"/>
          <w:lang w:val="en-US"/>
        </w:rPr>
        <w:t xml:space="preserve">only </w:t>
      </w:r>
      <w:r w:rsidR="00A47013" w:rsidRPr="005D09D1">
        <w:rPr>
          <w:rFonts w:ascii="Times New Roman" w:hAnsi="Times New Roman" w:cs="Times New Roman"/>
          <w:sz w:val="24"/>
          <w:szCs w:val="24"/>
          <w:lang w:val="en-US"/>
        </w:rPr>
        <w:t>known to the taxpayer and is not observable by the tax collection agency</w:t>
      </w:r>
      <w:r w:rsidR="00DB125E">
        <w:rPr>
          <w:rFonts w:ascii="Times New Roman" w:hAnsi="Times New Roman" w:cs="Times New Roman"/>
          <w:sz w:val="24"/>
          <w:szCs w:val="24"/>
          <w:lang w:val="en-US"/>
        </w:rPr>
        <w:t xml:space="preserve"> without cost</w:t>
      </w:r>
      <w:r w:rsidR="00A47013" w:rsidRPr="005D09D1">
        <w:rPr>
          <w:rFonts w:ascii="Times New Roman" w:hAnsi="Times New Roman" w:cs="Times New Roman"/>
          <w:sz w:val="24"/>
          <w:szCs w:val="24"/>
          <w:lang w:val="en-US"/>
        </w:rPr>
        <w:t xml:space="preserve">. As a result, the only way an individual can be deterred from income tax evasion is when any taxable income understatement will be detected and subjected to a proportional penalty over and above payment of the true tax. </w:t>
      </w:r>
      <w:r w:rsidR="00184117" w:rsidRPr="005D09D1">
        <w:rPr>
          <w:rFonts w:ascii="Times New Roman" w:hAnsi="Times New Roman" w:cs="Times New Roman"/>
          <w:sz w:val="24"/>
          <w:szCs w:val="24"/>
          <w:lang w:val="en-US"/>
        </w:rPr>
        <w:t xml:space="preserve">In the majority of models, tax evasion is expressed as a function of marginal tax rate, true income, penalty rate and </w:t>
      </w:r>
      <w:r w:rsidR="00DB125E">
        <w:rPr>
          <w:rFonts w:ascii="Times New Roman" w:hAnsi="Times New Roman" w:cs="Times New Roman"/>
          <w:sz w:val="24"/>
          <w:szCs w:val="24"/>
          <w:lang w:val="en-US"/>
        </w:rPr>
        <w:t xml:space="preserve">the </w:t>
      </w:r>
      <w:r w:rsidR="00184117" w:rsidRPr="005D09D1">
        <w:rPr>
          <w:rFonts w:ascii="Times New Roman" w:hAnsi="Times New Roman" w:cs="Times New Roman"/>
          <w:sz w:val="24"/>
          <w:szCs w:val="24"/>
          <w:lang w:val="en-US"/>
        </w:rPr>
        <w:t>probability of detection application of individual choice. The framework of individual tax evasion essentially treats the decision as</w:t>
      </w:r>
      <w:r w:rsidR="009D1809">
        <w:rPr>
          <w:rFonts w:ascii="Times New Roman" w:hAnsi="Times New Roman" w:cs="Times New Roman"/>
          <w:sz w:val="24"/>
          <w:szCs w:val="24"/>
          <w:lang w:val="en-US"/>
        </w:rPr>
        <w:t xml:space="preserve"> a portfolio selection problem.</w:t>
      </w:r>
      <w:r w:rsidR="00DB125E">
        <w:rPr>
          <w:rFonts w:ascii="Times New Roman" w:hAnsi="Times New Roman" w:cs="Times New Roman"/>
          <w:sz w:val="24"/>
          <w:szCs w:val="24"/>
          <w:lang w:val="en-US"/>
        </w:rPr>
        <w:t xml:space="preserve"> However, </w:t>
      </w:r>
      <w:r w:rsidR="009D1809">
        <w:rPr>
          <w:rFonts w:ascii="Times New Roman" w:hAnsi="Times New Roman" w:cs="Times New Roman"/>
          <w:sz w:val="24"/>
          <w:szCs w:val="24"/>
          <w:lang w:val="en-US"/>
        </w:rPr>
        <w:t xml:space="preserve">corporate </w:t>
      </w:r>
      <w:r w:rsidR="00184117" w:rsidRPr="005D09D1">
        <w:rPr>
          <w:rFonts w:ascii="Times New Roman" w:hAnsi="Times New Roman" w:cs="Times New Roman"/>
          <w:sz w:val="24"/>
          <w:szCs w:val="24"/>
          <w:lang w:val="en-US"/>
        </w:rPr>
        <w:t xml:space="preserve">tax evasion </w:t>
      </w:r>
      <w:r w:rsidR="00DB125E">
        <w:rPr>
          <w:rFonts w:ascii="Times New Roman" w:hAnsi="Times New Roman" w:cs="Times New Roman"/>
          <w:sz w:val="24"/>
          <w:szCs w:val="24"/>
          <w:lang w:val="en-US"/>
        </w:rPr>
        <w:t xml:space="preserve">is much more complicated than </w:t>
      </w:r>
      <w:r w:rsidR="00184117" w:rsidRPr="005D09D1">
        <w:rPr>
          <w:rFonts w:ascii="Times New Roman" w:hAnsi="Times New Roman" w:cs="Times New Roman"/>
          <w:sz w:val="24"/>
          <w:szCs w:val="24"/>
          <w:lang w:val="en-US"/>
        </w:rPr>
        <w:t>individuals’</w:t>
      </w:r>
      <w:r w:rsidR="00DB125E">
        <w:rPr>
          <w:rFonts w:ascii="Times New Roman" w:hAnsi="Times New Roman" w:cs="Times New Roman"/>
          <w:sz w:val="24"/>
          <w:szCs w:val="24"/>
          <w:lang w:val="en-US"/>
        </w:rPr>
        <w:t xml:space="preserve"> tax evasion</w:t>
      </w:r>
      <w:r w:rsidR="00184117" w:rsidRPr="005D09D1">
        <w:rPr>
          <w:rFonts w:ascii="Times New Roman" w:hAnsi="Times New Roman" w:cs="Times New Roman"/>
          <w:sz w:val="24"/>
          <w:szCs w:val="24"/>
          <w:lang w:val="en-US"/>
        </w:rPr>
        <w:t xml:space="preserve"> as it involves the strategic behavior of more than one person. </w:t>
      </w:r>
      <w:r w:rsidR="00A064FA">
        <w:rPr>
          <w:rFonts w:ascii="Times New Roman" w:hAnsi="Times New Roman" w:cs="Times New Roman"/>
          <w:sz w:val="24"/>
          <w:szCs w:val="24"/>
          <w:lang w:val="en-US"/>
        </w:rPr>
        <w:t xml:space="preserve">Becker </w:t>
      </w:r>
      <w:r w:rsidR="004B42DD" w:rsidRPr="004B42DD">
        <w:rPr>
          <w:rFonts w:ascii="Times New Roman" w:hAnsi="Times New Roman" w:cs="Times New Roman"/>
          <w:sz w:val="24"/>
          <w:szCs w:val="24"/>
          <w:lang w:val="en-US"/>
        </w:rPr>
        <w:t xml:space="preserve">(1968) </w:t>
      </w:r>
      <w:r w:rsidR="009D1809">
        <w:rPr>
          <w:rFonts w:ascii="Times New Roman" w:hAnsi="Times New Roman" w:cs="Times New Roman"/>
          <w:sz w:val="24"/>
          <w:szCs w:val="24"/>
          <w:lang w:val="en-US"/>
        </w:rPr>
        <w:t xml:space="preserve">was the first </w:t>
      </w:r>
      <w:r w:rsidR="00A47013" w:rsidRPr="005D09D1">
        <w:rPr>
          <w:rFonts w:ascii="Times New Roman" w:hAnsi="Times New Roman" w:cs="Times New Roman"/>
          <w:sz w:val="24"/>
          <w:szCs w:val="24"/>
          <w:lang w:val="en-US"/>
        </w:rPr>
        <w:t xml:space="preserve">who </w:t>
      </w:r>
      <w:r w:rsidR="00A064FA" w:rsidRPr="00A064FA">
        <w:rPr>
          <w:rFonts w:ascii="Times New Roman" w:hAnsi="Times New Roman" w:cs="Times New Roman"/>
          <w:sz w:val="24"/>
          <w:szCs w:val="24"/>
          <w:lang w:val="en-US"/>
        </w:rPr>
        <w:t xml:space="preserve">theorized the </w:t>
      </w:r>
      <w:r w:rsidR="00A064FA" w:rsidRPr="00A064FA">
        <w:rPr>
          <w:rFonts w:ascii="Times New Roman" w:hAnsi="Times New Roman" w:cs="Times New Roman"/>
          <w:iCs/>
          <w:sz w:val="24"/>
          <w:szCs w:val="24"/>
          <w:lang w:val="en-US"/>
        </w:rPr>
        <w:t>economics of crime</w:t>
      </w:r>
      <w:r w:rsidR="00A064FA">
        <w:rPr>
          <w:i/>
          <w:iCs/>
          <w:lang w:val="en-US"/>
        </w:rPr>
        <w:t xml:space="preserve"> </w:t>
      </w:r>
      <w:r w:rsidR="009D1809" w:rsidRPr="009D1809">
        <w:rPr>
          <w:rFonts w:ascii="Times New Roman" w:hAnsi="Times New Roman" w:cs="Times New Roman"/>
          <w:iCs/>
          <w:sz w:val="24"/>
          <w:szCs w:val="24"/>
          <w:lang w:val="en-US"/>
        </w:rPr>
        <w:t>by</w:t>
      </w:r>
      <w:r w:rsidR="009D1809">
        <w:rPr>
          <w:i/>
          <w:iCs/>
          <w:lang w:val="en-US"/>
        </w:rPr>
        <w:t xml:space="preserve"> </w:t>
      </w:r>
      <w:r w:rsidR="009D1809">
        <w:rPr>
          <w:rFonts w:ascii="Times New Roman" w:hAnsi="Times New Roman" w:cs="Times New Roman"/>
          <w:sz w:val="24"/>
          <w:szCs w:val="24"/>
          <w:lang w:val="en-US"/>
        </w:rPr>
        <w:t>studying</w:t>
      </w:r>
      <w:r w:rsidR="00A47013" w:rsidRPr="005D09D1">
        <w:rPr>
          <w:rFonts w:ascii="Times New Roman" w:hAnsi="Times New Roman" w:cs="Times New Roman"/>
          <w:sz w:val="24"/>
          <w:szCs w:val="24"/>
          <w:lang w:val="en-US"/>
        </w:rPr>
        <w:t xml:space="preserve"> the relation between the optimal amount of enforcement </w:t>
      </w:r>
      <w:r w:rsidR="009D1809">
        <w:rPr>
          <w:rFonts w:ascii="Times New Roman" w:hAnsi="Times New Roman" w:cs="Times New Roman"/>
          <w:sz w:val="24"/>
          <w:szCs w:val="24"/>
          <w:lang w:val="en-US"/>
        </w:rPr>
        <w:t xml:space="preserve">and </w:t>
      </w:r>
      <w:r w:rsidR="00A47013" w:rsidRPr="005D09D1">
        <w:rPr>
          <w:rFonts w:ascii="Times New Roman" w:hAnsi="Times New Roman" w:cs="Times New Roman"/>
          <w:sz w:val="24"/>
          <w:szCs w:val="24"/>
          <w:lang w:val="en-US"/>
        </w:rPr>
        <w:t xml:space="preserve">the cost of catching and convicting </w:t>
      </w:r>
      <w:r w:rsidR="009D1809">
        <w:rPr>
          <w:rFonts w:ascii="Times New Roman" w:hAnsi="Times New Roman" w:cs="Times New Roman"/>
          <w:sz w:val="24"/>
          <w:szCs w:val="24"/>
          <w:lang w:val="en-US"/>
        </w:rPr>
        <w:t>offenders,</w:t>
      </w:r>
      <w:r w:rsidR="00DB125E">
        <w:rPr>
          <w:rFonts w:ascii="Times New Roman" w:hAnsi="Times New Roman" w:cs="Times New Roman"/>
          <w:sz w:val="24"/>
          <w:szCs w:val="24"/>
          <w:lang w:val="en-US"/>
        </w:rPr>
        <w:t xml:space="preserve"> as well as</w:t>
      </w:r>
      <w:r w:rsidR="009D1809">
        <w:rPr>
          <w:rFonts w:ascii="Times New Roman" w:hAnsi="Times New Roman" w:cs="Times New Roman"/>
          <w:sz w:val="24"/>
          <w:szCs w:val="24"/>
          <w:lang w:val="en-US"/>
        </w:rPr>
        <w:t xml:space="preserve"> </w:t>
      </w:r>
      <w:r w:rsidR="00A47013" w:rsidRPr="005D09D1">
        <w:rPr>
          <w:rFonts w:ascii="Times New Roman" w:hAnsi="Times New Roman" w:cs="Times New Roman"/>
          <w:sz w:val="24"/>
          <w:szCs w:val="24"/>
          <w:lang w:val="en-US"/>
        </w:rPr>
        <w:t xml:space="preserve">the nature of punishment </w:t>
      </w:r>
      <w:r w:rsidR="009D1809">
        <w:rPr>
          <w:rFonts w:ascii="Times New Roman" w:hAnsi="Times New Roman" w:cs="Times New Roman"/>
          <w:sz w:val="24"/>
          <w:szCs w:val="24"/>
          <w:lang w:val="en-US"/>
        </w:rPr>
        <w:t xml:space="preserve">and the responses of offenders to changes in enforcement, </w:t>
      </w:r>
      <w:r w:rsidR="00A47013" w:rsidRPr="005D09D1">
        <w:rPr>
          <w:rFonts w:ascii="Times New Roman" w:hAnsi="Times New Roman" w:cs="Times New Roman"/>
          <w:sz w:val="24"/>
          <w:szCs w:val="24"/>
          <w:lang w:val="en-US"/>
        </w:rPr>
        <w:t xml:space="preserve">from an economic perspective. Following Becker’s concept, </w:t>
      </w:r>
      <w:r w:rsidR="00F25E4C" w:rsidRPr="005D09D1">
        <w:rPr>
          <w:rFonts w:ascii="Times New Roman" w:hAnsi="Times New Roman" w:cs="Times New Roman"/>
          <w:sz w:val="24"/>
          <w:szCs w:val="24"/>
          <w:lang w:val="en-US"/>
        </w:rPr>
        <w:t>Allingham and</w:t>
      </w:r>
      <w:r w:rsidR="00184117" w:rsidRPr="005D09D1">
        <w:rPr>
          <w:rFonts w:ascii="Times New Roman" w:hAnsi="Times New Roman" w:cs="Times New Roman"/>
          <w:sz w:val="24"/>
          <w:szCs w:val="24"/>
          <w:lang w:val="en-US"/>
        </w:rPr>
        <w:t xml:space="preserve"> </w:t>
      </w:r>
      <w:r w:rsidR="00F25E4C" w:rsidRPr="005D09D1">
        <w:rPr>
          <w:rFonts w:ascii="Times New Roman" w:hAnsi="Times New Roman" w:cs="Times New Roman"/>
          <w:sz w:val="24"/>
          <w:szCs w:val="24"/>
          <w:lang w:val="en-US"/>
        </w:rPr>
        <w:t>Sandmo (</w:t>
      </w:r>
      <w:r w:rsidR="00184117" w:rsidRPr="005D09D1">
        <w:rPr>
          <w:rFonts w:ascii="Times New Roman" w:hAnsi="Times New Roman" w:cs="Times New Roman"/>
          <w:sz w:val="24"/>
          <w:szCs w:val="24"/>
          <w:lang w:val="en-US"/>
        </w:rPr>
        <w:t xml:space="preserve">1972) </w:t>
      </w:r>
      <w:r w:rsidR="00F25E4C" w:rsidRPr="005D09D1">
        <w:rPr>
          <w:rFonts w:ascii="Times New Roman" w:hAnsi="Times New Roman" w:cs="Times New Roman"/>
          <w:sz w:val="24"/>
          <w:szCs w:val="24"/>
          <w:lang w:val="en-US"/>
        </w:rPr>
        <w:t>analyze the</w:t>
      </w:r>
      <w:r w:rsidR="00184117" w:rsidRPr="005D09D1">
        <w:rPr>
          <w:rFonts w:ascii="Times New Roman" w:hAnsi="Times New Roman" w:cs="Times New Roman"/>
          <w:sz w:val="24"/>
          <w:szCs w:val="24"/>
          <w:lang w:val="en-US"/>
        </w:rPr>
        <w:t xml:space="preserve"> individual taxpayer’s decision on whether and to what extent </w:t>
      </w:r>
      <w:r w:rsidR="00F25E4C" w:rsidRPr="005D09D1">
        <w:rPr>
          <w:rFonts w:ascii="Times New Roman" w:hAnsi="Times New Roman" w:cs="Times New Roman"/>
          <w:sz w:val="24"/>
          <w:szCs w:val="24"/>
          <w:lang w:val="en-US"/>
        </w:rPr>
        <w:t>they avoid</w:t>
      </w:r>
      <w:r w:rsidR="00184117" w:rsidRPr="005D09D1">
        <w:rPr>
          <w:rFonts w:ascii="Times New Roman" w:hAnsi="Times New Roman" w:cs="Times New Roman"/>
          <w:sz w:val="24"/>
          <w:szCs w:val="24"/>
          <w:lang w:val="en-US"/>
        </w:rPr>
        <w:t xml:space="preserve"> taxes by </w:t>
      </w:r>
      <w:r w:rsidR="009F1BB3" w:rsidRPr="005D09D1">
        <w:rPr>
          <w:rFonts w:ascii="Times New Roman" w:hAnsi="Times New Roman" w:cs="Times New Roman"/>
          <w:sz w:val="24"/>
          <w:szCs w:val="24"/>
          <w:lang w:val="en-US"/>
        </w:rPr>
        <w:t xml:space="preserve">the </w:t>
      </w:r>
      <w:r w:rsidR="00184117" w:rsidRPr="005D09D1">
        <w:rPr>
          <w:rFonts w:ascii="Times New Roman" w:hAnsi="Times New Roman" w:cs="Times New Roman"/>
          <w:sz w:val="24"/>
          <w:szCs w:val="24"/>
          <w:lang w:val="en-US"/>
        </w:rPr>
        <w:t>deliberate underreport</w:t>
      </w:r>
      <w:r w:rsidR="009F1BB3" w:rsidRPr="005D09D1">
        <w:rPr>
          <w:rFonts w:ascii="Times New Roman" w:hAnsi="Times New Roman" w:cs="Times New Roman"/>
          <w:sz w:val="24"/>
          <w:szCs w:val="24"/>
          <w:lang w:val="en-US"/>
        </w:rPr>
        <w:t>ing of income</w:t>
      </w:r>
      <w:r w:rsidR="00184117" w:rsidRPr="005D09D1">
        <w:rPr>
          <w:rFonts w:ascii="Times New Roman" w:hAnsi="Times New Roman" w:cs="Times New Roman"/>
          <w:sz w:val="24"/>
          <w:szCs w:val="24"/>
          <w:lang w:val="en-US"/>
        </w:rPr>
        <w:t xml:space="preserve">. </w:t>
      </w:r>
      <w:r w:rsidR="00253F67" w:rsidRPr="005D09D1">
        <w:rPr>
          <w:rFonts w:ascii="Times New Roman" w:hAnsi="Times New Roman" w:cs="Times New Roman"/>
          <w:sz w:val="24"/>
          <w:szCs w:val="24"/>
          <w:lang w:val="en-US"/>
        </w:rPr>
        <w:t>Following portfolio theory, a</w:t>
      </w:r>
      <w:r w:rsidR="00184117" w:rsidRPr="005D09D1">
        <w:rPr>
          <w:rFonts w:ascii="Times New Roman" w:hAnsi="Times New Roman" w:cs="Times New Roman"/>
          <w:sz w:val="24"/>
          <w:szCs w:val="24"/>
          <w:lang w:val="en-US"/>
        </w:rPr>
        <w:t xml:space="preserve"> risk averse taxpayer chooses </w:t>
      </w:r>
      <w:r w:rsidR="00253F67" w:rsidRPr="005D09D1">
        <w:rPr>
          <w:rFonts w:ascii="Times New Roman" w:hAnsi="Times New Roman" w:cs="Times New Roman"/>
          <w:sz w:val="24"/>
          <w:szCs w:val="24"/>
          <w:lang w:val="en-US"/>
        </w:rPr>
        <w:t xml:space="preserve">between </w:t>
      </w:r>
      <w:r w:rsidR="00DB125E">
        <w:rPr>
          <w:rFonts w:ascii="Times New Roman" w:hAnsi="Times New Roman" w:cs="Times New Roman"/>
          <w:sz w:val="24"/>
          <w:szCs w:val="24"/>
          <w:lang w:val="en-US"/>
        </w:rPr>
        <w:t>a reported and an</w:t>
      </w:r>
      <w:r w:rsidR="00253F67" w:rsidRPr="005D09D1">
        <w:rPr>
          <w:rFonts w:ascii="Times New Roman" w:hAnsi="Times New Roman" w:cs="Times New Roman"/>
          <w:sz w:val="24"/>
          <w:szCs w:val="24"/>
          <w:lang w:val="en-US"/>
        </w:rPr>
        <w:t xml:space="preserve"> </w:t>
      </w:r>
      <w:r w:rsidR="00184117" w:rsidRPr="005D09D1">
        <w:rPr>
          <w:rFonts w:ascii="Times New Roman" w:hAnsi="Times New Roman" w:cs="Times New Roman"/>
          <w:sz w:val="24"/>
          <w:szCs w:val="24"/>
          <w:lang w:val="en-US"/>
        </w:rPr>
        <w:t xml:space="preserve">unreported income in order to maximize expected utility. The choice </w:t>
      </w:r>
      <w:r w:rsidR="00A14181" w:rsidRPr="005D09D1">
        <w:rPr>
          <w:rFonts w:ascii="Times New Roman" w:hAnsi="Times New Roman" w:cs="Times New Roman"/>
          <w:sz w:val="24"/>
          <w:szCs w:val="24"/>
          <w:lang w:val="en-US"/>
        </w:rPr>
        <w:t xml:space="preserve">on </w:t>
      </w:r>
      <w:r w:rsidR="00184117" w:rsidRPr="005D09D1">
        <w:rPr>
          <w:rFonts w:ascii="Times New Roman" w:hAnsi="Times New Roman" w:cs="Times New Roman"/>
          <w:sz w:val="24"/>
          <w:szCs w:val="24"/>
          <w:lang w:val="en-US"/>
        </w:rPr>
        <w:t>whether and how much to evade</w:t>
      </w:r>
      <w:r w:rsidR="00A14181" w:rsidRPr="005D09D1">
        <w:rPr>
          <w:rFonts w:ascii="Times New Roman" w:hAnsi="Times New Roman" w:cs="Times New Roman"/>
          <w:sz w:val="24"/>
          <w:szCs w:val="24"/>
          <w:lang w:val="en-US"/>
        </w:rPr>
        <w:t>,</w:t>
      </w:r>
      <w:r w:rsidR="00184117" w:rsidRPr="005D09D1">
        <w:rPr>
          <w:rFonts w:ascii="Times New Roman" w:hAnsi="Times New Roman" w:cs="Times New Roman"/>
          <w:sz w:val="24"/>
          <w:szCs w:val="24"/>
          <w:lang w:val="en-US"/>
        </w:rPr>
        <w:t xml:space="preserve"> is a choice of whether and how much to gamble.</w:t>
      </w:r>
      <w:r w:rsidR="00A14181" w:rsidRPr="005D09D1">
        <w:rPr>
          <w:rFonts w:ascii="Times New Roman" w:hAnsi="Times New Roman" w:cs="Times New Roman"/>
          <w:sz w:val="24"/>
          <w:szCs w:val="24"/>
          <w:lang w:val="en-US"/>
        </w:rPr>
        <w:t xml:space="preserve"> The results of the proposed model indicate that a</w:t>
      </w:r>
      <w:r w:rsidR="00184117" w:rsidRPr="005D09D1">
        <w:rPr>
          <w:rFonts w:ascii="Times New Roman" w:hAnsi="Times New Roman" w:cs="Times New Roman"/>
          <w:sz w:val="24"/>
          <w:szCs w:val="24"/>
          <w:lang w:val="en-US"/>
        </w:rPr>
        <w:t>bso</w:t>
      </w:r>
      <w:r w:rsidR="00DB125E">
        <w:rPr>
          <w:rFonts w:ascii="Times New Roman" w:hAnsi="Times New Roman" w:cs="Times New Roman"/>
          <w:sz w:val="24"/>
          <w:szCs w:val="24"/>
          <w:lang w:val="en-US"/>
        </w:rPr>
        <w:t>lute risk aversion decreases</w:t>
      </w:r>
      <w:r w:rsidR="00184117" w:rsidRPr="005D09D1">
        <w:rPr>
          <w:rFonts w:ascii="Times New Roman" w:hAnsi="Times New Roman" w:cs="Times New Roman"/>
          <w:sz w:val="24"/>
          <w:szCs w:val="24"/>
          <w:lang w:val="en-US"/>
        </w:rPr>
        <w:t xml:space="preserve"> with income.</w:t>
      </w:r>
      <w:r w:rsidR="004B42DD">
        <w:rPr>
          <w:rFonts w:ascii="Times New Roman" w:hAnsi="Times New Roman" w:cs="Times New Roman"/>
          <w:sz w:val="24"/>
          <w:szCs w:val="24"/>
          <w:lang w:val="en-US"/>
        </w:rPr>
        <w:t xml:space="preserve"> </w:t>
      </w:r>
      <w:r w:rsidR="00EC3BF6" w:rsidRPr="00532FD8">
        <w:rPr>
          <w:rFonts w:ascii="Times New Roman" w:hAnsi="Times New Roman" w:cs="Times New Roman"/>
          <w:sz w:val="24"/>
          <w:szCs w:val="24"/>
          <w:lang w:val="en-US"/>
        </w:rPr>
        <w:t>According to Arrow “a risk averter takes no part of an unfavorable or barely fair gambl</w:t>
      </w:r>
      <w:r w:rsidR="00C20B60" w:rsidRPr="00532FD8">
        <w:rPr>
          <w:rFonts w:ascii="Times New Roman" w:hAnsi="Times New Roman" w:cs="Times New Roman"/>
          <w:sz w:val="24"/>
          <w:szCs w:val="24"/>
          <w:lang w:val="en-US"/>
        </w:rPr>
        <w:t>e, on the other hand he always</w:t>
      </w:r>
      <w:r w:rsidR="00EC3BF6" w:rsidRPr="00532FD8">
        <w:rPr>
          <w:rFonts w:ascii="Times New Roman" w:hAnsi="Times New Roman" w:cs="Times New Roman"/>
          <w:sz w:val="24"/>
          <w:szCs w:val="24"/>
          <w:lang w:val="en-US"/>
        </w:rPr>
        <w:t xml:space="preserve"> takes some part of a favorable</w:t>
      </w:r>
      <w:r w:rsidR="00C20B60" w:rsidRPr="00532FD8">
        <w:rPr>
          <w:rFonts w:ascii="Times New Roman" w:hAnsi="Times New Roman" w:cs="Times New Roman"/>
          <w:sz w:val="24"/>
          <w:szCs w:val="24"/>
          <w:lang w:val="en-US"/>
        </w:rPr>
        <w:t xml:space="preserve"> gamble”. T</w:t>
      </w:r>
      <w:r w:rsidR="00A37E43" w:rsidRPr="00532FD8">
        <w:rPr>
          <w:rFonts w:ascii="Times New Roman" w:hAnsi="Times New Roman" w:cs="Times New Roman"/>
          <w:sz w:val="24"/>
          <w:szCs w:val="24"/>
          <w:lang w:val="en-US"/>
        </w:rPr>
        <w:t xml:space="preserve">he </w:t>
      </w:r>
      <w:r w:rsidR="00471FCF" w:rsidRPr="00532FD8">
        <w:rPr>
          <w:rFonts w:ascii="Times New Roman" w:hAnsi="Times New Roman" w:cs="Times New Roman"/>
          <w:sz w:val="24"/>
          <w:szCs w:val="24"/>
          <w:lang w:val="en-US"/>
        </w:rPr>
        <w:t xml:space="preserve">higher </w:t>
      </w:r>
      <w:r w:rsidR="00590DE9" w:rsidRPr="00532FD8">
        <w:rPr>
          <w:rFonts w:ascii="Times New Roman" w:hAnsi="Times New Roman" w:cs="Times New Roman"/>
          <w:sz w:val="24"/>
          <w:szCs w:val="24"/>
          <w:lang w:val="en-US"/>
        </w:rPr>
        <w:t xml:space="preserve">an individuals’ income, </w:t>
      </w:r>
      <w:r w:rsidR="00A37E43" w:rsidRPr="00532FD8">
        <w:rPr>
          <w:rFonts w:ascii="Times New Roman" w:hAnsi="Times New Roman" w:cs="Times New Roman"/>
          <w:sz w:val="24"/>
          <w:szCs w:val="24"/>
          <w:lang w:val="en-US"/>
        </w:rPr>
        <w:t>the</w:t>
      </w:r>
      <w:r w:rsidR="00A14181" w:rsidRPr="00532FD8">
        <w:rPr>
          <w:rFonts w:ascii="Times New Roman" w:hAnsi="Times New Roman" w:cs="Times New Roman"/>
          <w:sz w:val="24"/>
          <w:szCs w:val="24"/>
          <w:lang w:val="en-US"/>
        </w:rPr>
        <w:t xml:space="preserve"> </w:t>
      </w:r>
      <w:r w:rsidR="00590DE9" w:rsidRPr="00532FD8">
        <w:rPr>
          <w:rFonts w:ascii="Times New Roman" w:hAnsi="Times New Roman" w:cs="Times New Roman"/>
          <w:sz w:val="24"/>
          <w:szCs w:val="24"/>
          <w:lang w:val="en-US"/>
        </w:rPr>
        <w:t>smaller the amount of undeclared income necessary to create a given</w:t>
      </w:r>
      <w:r w:rsidR="005856DF" w:rsidRPr="00532FD8">
        <w:rPr>
          <w:rFonts w:ascii="Times New Roman" w:hAnsi="Times New Roman" w:cs="Times New Roman"/>
          <w:sz w:val="24"/>
          <w:szCs w:val="24"/>
          <w:lang w:val="en-US"/>
        </w:rPr>
        <w:t xml:space="preserve"> gamble in terms </w:t>
      </w:r>
      <w:r w:rsidR="005856DF" w:rsidRPr="00532FD8">
        <w:rPr>
          <w:rFonts w:ascii="Times New Roman" w:hAnsi="Times New Roman" w:cs="Times New Roman"/>
          <w:sz w:val="24"/>
          <w:szCs w:val="24"/>
          <w:lang w:val="en-US"/>
        </w:rPr>
        <w:lastRenderedPageBreak/>
        <w:t xml:space="preserve">of tax evaded. </w:t>
      </w:r>
      <w:r w:rsidR="00A37E43" w:rsidRPr="00532FD8">
        <w:rPr>
          <w:rFonts w:ascii="Times New Roman" w:hAnsi="Times New Roman" w:cs="Times New Roman"/>
          <w:sz w:val="24"/>
          <w:szCs w:val="24"/>
          <w:lang w:val="en-US"/>
        </w:rPr>
        <w:t>So,</w:t>
      </w:r>
      <w:r w:rsidR="005856DF" w:rsidRPr="00532FD8">
        <w:rPr>
          <w:rFonts w:ascii="Times New Roman" w:hAnsi="Times New Roman" w:cs="Times New Roman"/>
          <w:sz w:val="24"/>
          <w:szCs w:val="24"/>
          <w:lang w:val="en-US"/>
        </w:rPr>
        <w:t xml:space="preserve"> </w:t>
      </w:r>
      <w:r w:rsidR="00471FCF" w:rsidRPr="00532FD8">
        <w:rPr>
          <w:rFonts w:ascii="Times New Roman" w:hAnsi="Times New Roman" w:cs="Times New Roman"/>
          <w:sz w:val="24"/>
          <w:szCs w:val="24"/>
          <w:lang w:val="en-US"/>
        </w:rPr>
        <w:t>wealthy individuals have the motive</w:t>
      </w:r>
      <w:r w:rsidR="005856DF" w:rsidRPr="00532FD8">
        <w:rPr>
          <w:rFonts w:ascii="Times New Roman" w:hAnsi="Times New Roman" w:cs="Times New Roman"/>
          <w:sz w:val="24"/>
          <w:szCs w:val="24"/>
          <w:lang w:val="en-US"/>
        </w:rPr>
        <w:t xml:space="preserve"> and the </w:t>
      </w:r>
      <w:r w:rsidR="003C5AA0">
        <w:rPr>
          <w:rFonts w:ascii="Times New Roman" w:hAnsi="Times New Roman" w:cs="Times New Roman"/>
          <w:sz w:val="24"/>
          <w:szCs w:val="24"/>
          <w:lang w:val="en-US"/>
        </w:rPr>
        <w:t>re</w:t>
      </w:r>
      <w:r w:rsidR="005856DF" w:rsidRPr="00532FD8">
        <w:rPr>
          <w:rFonts w:ascii="Times New Roman" w:hAnsi="Times New Roman" w:cs="Times New Roman"/>
          <w:sz w:val="24"/>
          <w:szCs w:val="24"/>
          <w:lang w:val="en-US"/>
        </w:rPr>
        <w:t>sources</w:t>
      </w:r>
      <w:r w:rsidR="00471FCF" w:rsidRPr="00532FD8">
        <w:rPr>
          <w:rFonts w:ascii="Times New Roman" w:hAnsi="Times New Roman" w:cs="Times New Roman"/>
          <w:sz w:val="24"/>
          <w:szCs w:val="24"/>
          <w:lang w:val="en-US"/>
        </w:rPr>
        <w:t xml:space="preserve"> to</w:t>
      </w:r>
      <w:r w:rsidR="00C8083E" w:rsidRPr="00532FD8">
        <w:rPr>
          <w:rFonts w:ascii="Times New Roman" w:hAnsi="Times New Roman" w:cs="Times New Roman"/>
          <w:sz w:val="24"/>
          <w:szCs w:val="24"/>
          <w:lang w:val="en-US"/>
        </w:rPr>
        <w:t xml:space="preserve"> resort to tax evasion tools such as</w:t>
      </w:r>
      <w:r w:rsidR="00A37E43" w:rsidRPr="00532FD8">
        <w:rPr>
          <w:rFonts w:ascii="Times New Roman" w:hAnsi="Times New Roman" w:cs="Times New Roman"/>
          <w:sz w:val="24"/>
          <w:szCs w:val="24"/>
          <w:lang w:val="en-US"/>
        </w:rPr>
        <w:t xml:space="preserve"> the foundation of off</w:t>
      </w:r>
      <w:r w:rsidR="003B018A" w:rsidRPr="00532FD8">
        <w:rPr>
          <w:rFonts w:ascii="Times New Roman" w:hAnsi="Times New Roman" w:cs="Times New Roman"/>
          <w:sz w:val="24"/>
          <w:szCs w:val="24"/>
          <w:lang w:val="en-US"/>
        </w:rPr>
        <w:t>shore companies</w:t>
      </w:r>
      <w:r w:rsidR="00C8083E" w:rsidRPr="00532FD8">
        <w:rPr>
          <w:rFonts w:ascii="Times New Roman" w:hAnsi="Times New Roman" w:cs="Times New Roman"/>
          <w:sz w:val="24"/>
          <w:szCs w:val="24"/>
          <w:lang w:val="en-US"/>
        </w:rPr>
        <w:t xml:space="preserve"> and </w:t>
      </w:r>
      <w:r w:rsidR="00274285" w:rsidRPr="00532FD8">
        <w:rPr>
          <w:rFonts w:ascii="Times New Roman" w:hAnsi="Times New Roman" w:cs="Times New Roman"/>
          <w:sz w:val="24"/>
          <w:szCs w:val="24"/>
          <w:lang w:val="en-US"/>
        </w:rPr>
        <w:t>shell corporations,</w:t>
      </w:r>
      <w:r w:rsidR="00A65D2E" w:rsidRPr="00532FD8">
        <w:rPr>
          <w:rFonts w:ascii="Times New Roman" w:hAnsi="Times New Roman" w:cs="Times New Roman"/>
          <w:sz w:val="24"/>
          <w:szCs w:val="24"/>
          <w:lang w:val="en-US"/>
        </w:rPr>
        <w:t xml:space="preserve"> </w:t>
      </w:r>
      <w:r w:rsidR="00274285" w:rsidRPr="00532FD8">
        <w:rPr>
          <w:rFonts w:ascii="Times New Roman" w:hAnsi="Times New Roman" w:cs="Times New Roman"/>
          <w:sz w:val="24"/>
          <w:szCs w:val="24"/>
          <w:lang w:val="en-US"/>
        </w:rPr>
        <w:t xml:space="preserve">the </w:t>
      </w:r>
      <w:r w:rsidR="00A65D2E" w:rsidRPr="00532FD8">
        <w:rPr>
          <w:rFonts w:ascii="Times New Roman" w:hAnsi="Times New Roman" w:cs="Times New Roman"/>
          <w:sz w:val="24"/>
          <w:szCs w:val="24"/>
          <w:lang w:val="en-US"/>
        </w:rPr>
        <w:t>transfer of real estate to offshore companies</w:t>
      </w:r>
      <w:r w:rsidR="00566EEB" w:rsidRPr="00532FD8">
        <w:rPr>
          <w:rFonts w:ascii="Times New Roman" w:hAnsi="Times New Roman" w:cs="Times New Roman"/>
          <w:sz w:val="24"/>
          <w:szCs w:val="24"/>
          <w:lang w:val="en-US"/>
        </w:rPr>
        <w:t xml:space="preserve"> and the transfer of tax domicile.</w:t>
      </w:r>
      <w:r w:rsidR="00471FCF">
        <w:rPr>
          <w:rFonts w:ascii="Times New Roman" w:hAnsi="Times New Roman" w:cs="Times New Roman"/>
          <w:sz w:val="24"/>
          <w:szCs w:val="24"/>
          <w:lang w:val="en-US"/>
        </w:rPr>
        <w:t xml:space="preserve"> </w:t>
      </w:r>
      <w:r w:rsidR="00A14181" w:rsidRPr="005D09D1">
        <w:rPr>
          <w:rFonts w:ascii="Times New Roman" w:hAnsi="Times New Roman" w:cs="Times New Roman"/>
          <w:sz w:val="24"/>
          <w:szCs w:val="24"/>
          <w:lang w:val="en-US"/>
        </w:rPr>
        <w:t>Examining e</w:t>
      </w:r>
      <w:r w:rsidR="00184117" w:rsidRPr="005D09D1">
        <w:rPr>
          <w:rFonts w:ascii="Times New Roman" w:hAnsi="Times New Roman" w:cs="Times New Roman"/>
          <w:sz w:val="24"/>
          <w:szCs w:val="24"/>
          <w:lang w:val="en-US"/>
        </w:rPr>
        <w:t>vasion relative to income</w:t>
      </w:r>
      <w:r w:rsidR="00A14181" w:rsidRPr="005D09D1">
        <w:rPr>
          <w:rFonts w:ascii="Times New Roman" w:hAnsi="Times New Roman" w:cs="Times New Roman"/>
          <w:sz w:val="24"/>
          <w:szCs w:val="24"/>
          <w:lang w:val="en-US"/>
        </w:rPr>
        <w:t>, they observed that tax evasion will</w:t>
      </w:r>
      <w:r w:rsidR="00184117" w:rsidRPr="005D09D1">
        <w:rPr>
          <w:rFonts w:ascii="Times New Roman" w:hAnsi="Times New Roman" w:cs="Times New Roman"/>
          <w:sz w:val="24"/>
          <w:szCs w:val="24"/>
          <w:lang w:val="en-US"/>
        </w:rPr>
        <w:t xml:space="preserve"> decrease, increase or stay unchanged as a fraction</w:t>
      </w:r>
      <w:r w:rsidR="00A14181" w:rsidRPr="005D09D1">
        <w:rPr>
          <w:rFonts w:ascii="Times New Roman" w:hAnsi="Times New Roman" w:cs="Times New Roman"/>
          <w:sz w:val="24"/>
          <w:szCs w:val="24"/>
          <w:lang w:val="en-US"/>
        </w:rPr>
        <w:t xml:space="preserve"> of income depending on relative risk aversion. The model</w:t>
      </w:r>
      <w:r w:rsidR="00184117" w:rsidRPr="005D09D1">
        <w:rPr>
          <w:rFonts w:ascii="Times New Roman" w:hAnsi="Times New Roman" w:cs="Times New Roman"/>
          <w:sz w:val="24"/>
          <w:szCs w:val="24"/>
          <w:lang w:val="en-US"/>
        </w:rPr>
        <w:t xml:space="preserve"> does not yield any clear-cut results </w:t>
      </w:r>
      <w:r w:rsidR="009F1BB3" w:rsidRPr="005D09D1">
        <w:rPr>
          <w:rFonts w:ascii="Times New Roman" w:hAnsi="Times New Roman" w:cs="Times New Roman"/>
          <w:sz w:val="24"/>
          <w:szCs w:val="24"/>
          <w:lang w:val="en-US"/>
        </w:rPr>
        <w:t xml:space="preserve">both </w:t>
      </w:r>
      <w:r w:rsidR="00184117" w:rsidRPr="005D09D1">
        <w:rPr>
          <w:rFonts w:ascii="Times New Roman" w:hAnsi="Times New Roman" w:cs="Times New Roman"/>
          <w:sz w:val="24"/>
          <w:szCs w:val="24"/>
          <w:lang w:val="en-US"/>
        </w:rPr>
        <w:t>in the analysis of changes in ac</w:t>
      </w:r>
      <w:r w:rsidR="00A14181" w:rsidRPr="005D09D1">
        <w:rPr>
          <w:rFonts w:ascii="Times New Roman" w:hAnsi="Times New Roman" w:cs="Times New Roman"/>
          <w:sz w:val="24"/>
          <w:szCs w:val="24"/>
          <w:lang w:val="en-US"/>
        </w:rPr>
        <w:t xml:space="preserve">tual income and in the tax rate </w:t>
      </w:r>
      <w:r w:rsidR="009F1BB3" w:rsidRPr="005D09D1">
        <w:rPr>
          <w:rFonts w:ascii="Times New Roman" w:hAnsi="Times New Roman" w:cs="Times New Roman"/>
          <w:sz w:val="24"/>
          <w:szCs w:val="24"/>
          <w:lang w:val="en-US"/>
        </w:rPr>
        <w:t>and on</w:t>
      </w:r>
      <w:r w:rsidR="00184117" w:rsidRPr="005D09D1">
        <w:rPr>
          <w:rFonts w:ascii="Times New Roman" w:hAnsi="Times New Roman" w:cs="Times New Roman"/>
          <w:sz w:val="24"/>
          <w:szCs w:val="24"/>
          <w:lang w:val="en-US"/>
        </w:rPr>
        <w:t xml:space="preserve"> the penalty rate and the probability of detection</w:t>
      </w:r>
      <w:r w:rsidR="00F25E4C" w:rsidRPr="005D09D1">
        <w:rPr>
          <w:rFonts w:ascii="Times New Roman" w:hAnsi="Times New Roman" w:cs="Times New Roman"/>
          <w:sz w:val="24"/>
          <w:szCs w:val="24"/>
          <w:lang w:val="en-US"/>
        </w:rPr>
        <w:t>.</w:t>
      </w:r>
      <w:r w:rsidR="006324B0">
        <w:rPr>
          <w:rFonts w:ascii="Times New Roman" w:hAnsi="Times New Roman" w:cs="Times New Roman"/>
          <w:sz w:val="24"/>
          <w:szCs w:val="24"/>
          <w:lang w:val="en-US"/>
        </w:rPr>
        <w:t xml:space="preserve"> </w:t>
      </w:r>
      <w:r w:rsidR="00E66A0E" w:rsidRPr="005D09D1">
        <w:rPr>
          <w:rFonts w:ascii="Times New Roman" w:hAnsi="Times New Roman" w:cs="Times New Roman"/>
          <w:sz w:val="24"/>
          <w:szCs w:val="24"/>
          <w:lang w:val="en-US"/>
        </w:rPr>
        <w:t>Yitzhaki (1974), based on an extended version of the previous model, assumes that the penalty of discovered evasion is imposed on the tax understatement. In this case</w:t>
      </w:r>
      <w:r w:rsidR="00DB125E">
        <w:rPr>
          <w:rFonts w:ascii="Times New Roman" w:hAnsi="Times New Roman" w:cs="Times New Roman"/>
          <w:sz w:val="24"/>
          <w:szCs w:val="24"/>
          <w:lang w:val="en-US"/>
        </w:rPr>
        <w:t>,</w:t>
      </w:r>
      <w:r w:rsidR="00E66A0E" w:rsidRPr="005D09D1">
        <w:rPr>
          <w:rFonts w:ascii="Times New Roman" w:hAnsi="Times New Roman" w:cs="Times New Roman"/>
          <w:sz w:val="24"/>
          <w:szCs w:val="24"/>
          <w:lang w:val="en-US"/>
        </w:rPr>
        <w:t xml:space="preserve"> the tax rate has no effect on the terms of the tax evasion gamble. As tax rises</w:t>
      </w:r>
      <w:r w:rsidR="00DB125E">
        <w:rPr>
          <w:rFonts w:ascii="Times New Roman" w:hAnsi="Times New Roman" w:cs="Times New Roman"/>
          <w:sz w:val="24"/>
          <w:szCs w:val="24"/>
          <w:lang w:val="en-US"/>
        </w:rPr>
        <w:t>,</w:t>
      </w:r>
      <w:r w:rsidR="00E66A0E" w:rsidRPr="005D09D1">
        <w:rPr>
          <w:rFonts w:ascii="Times New Roman" w:hAnsi="Times New Roman" w:cs="Times New Roman"/>
          <w:sz w:val="24"/>
          <w:szCs w:val="24"/>
          <w:lang w:val="en-US"/>
        </w:rPr>
        <w:t xml:space="preserve"> the reward from a successful understatement of a dollar rises but the cost of a detected under</w:t>
      </w:r>
      <w:r w:rsidR="00532FD8">
        <w:rPr>
          <w:rFonts w:ascii="Times New Roman" w:hAnsi="Times New Roman" w:cs="Times New Roman"/>
          <w:sz w:val="24"/>
          <w:szCs w:val="24"/>
          <w:lang w:val="en-US"/>
        </w:rPr>
        <w:t>statement rises proportionately – note that this result implies a dual regulatory failure, that high tax rates impose an unnecessary burden on both the allocation of resources and decision to report true income but also on the cost of detecting and ultimately collecting from someone who evades.</w:t>
      </w:r>
      <w:r w:rsidR="00E66A0E" w:rsidRPr="005D09D1">
        <w:rPr>
          <w:rFonts w:ascii="Times New Roman" w:hAnsi="Times New Roman" w:cs="Times New Roman"/>
          <w:sz w:val="24"/>
          <w:szCs w:val="24"/>
          <w:lang w:val="en-US"/>
        </w:rPr>
        <w:t xml:space="preserve"> </w:t>
      </w:r>
      <w:r w:rsidR="00DB125E">
        <w:rPr>
          <w:rFonts w:ascii="Times New Roman" w:hAnsi="Times New Roman" w:cs="Times New Roman"/>
          <w:sz w:val="24"/>
          <w:szCs w:val="24"/>
          <w:lang w:val="en-US"/>
        </w:rPr>
        <w:t>I</w:t>
      </w:r>
      <w:r w:rsidR="00E66A0E" w:rsidRPr="005D09D1">
        <w:rPr>
          <w:rFonts w:ascii="Times New Roman" w:hAnsi="Times New Roman" w:cs="Times New Roman"/>
          <w:sz w:val="24"/>
          <w:szCs w:val="24"/>
          <w:lang w:val="en-US"/>
        </w:rPr>
        <w:t>n another study, Yitzhaki (1987</w:t>
      </w:r>
      <w:r w:rsidR="004B42DD" w:rsidRPr="005D09D1">
        <w:rPr>
          <w:rFonts w:ascii="Times New Roman" w:hAnsi="Times New Roman" w:cs="Times New Roman"/>
          <w:sz w:val="24"/>
          <w:szCs w:val="24"/>
          <w:lang w:val="en-US"/>
        </w:rPr>
        <w:t>)</w:t>
      </w:r>
      <w:r w:rsidR="00E66A0E" w:rsidRPr="005D09D1">
        <w:rPr>
          <w:rFonts w:ascii="Times New Roman" w:hAnsi="Times New Roman" w:cs="Times New Roman"/>
          <w:sz w:val="24"/>
          <w:szCs w:val="24"/>
          <w:lang w:val="en-US"/>
        </w:rPr>
        <w:t xml:space="preserve"> </w:t>
      </w:r>
      <w:r w:rsidR="00DB125E">
        <w:rPr>
          <w:rFonts w:ascii="Times New Roman" w:hAnsi="Times New Roman" w:cs="Times New Roman"/>
          <w:sz w:val="24"/>
          <w:szCs w:val="24"/>
          <w:lang w:val="en-US"/>
        </w:rPr>
        <w:t>uses</w:t>
      </w:r>
      <w:r w:rsidR="00E66A0E" w:rsidRPr="005D09D1">
        <w:rPr>
          <w:rFonts w:ascii="Times New Roman" w:hAnsi="Times New Roman" w:cs="Times New Roman"/>
          <w:sz w:val="24"/>
          <w:szCs w:val="24"/>
          <w:lang w:val="en-US"/>
        </w:rPr>
        <w:t xml:space="preserve"> his model </w:t>
      </w:r>
      <w:r w:rsidR="00DB125E">
        <w:rPr>
          <w:rFonts w:ascii="Times New Roman" w:hAnsi="Times New Roman" w:cs="Times New Roman"/>
          <w:sz w:val="24"/>
          <w:szCs w:val="24"/>
          <w:lang w:val="en-US"/>
        </w:rPr>
        <w:t>in the attempt</w:t>
      </w:r>
      <w:r w:rsidR="00E66A0E" w:rsidRPr="005D09D1">
        <w:rPr>
          <w:rFonts w:ascii="Times New Roman" w:hAnsi="Times New Roman" w:cs="Times New Roman"/>
          <w:sz w:val="24"/>
          <w:szCs w:val="24"/>
          <w:lang w:val="en-US"/>
        </w:rPr>
        <w:t xml:space="preserve"> to formulate the excess burden of tax evasion which is defined as the difference between the utility obtained under tax system with tax evasion and that obtained under a system </w:t>
      </w:r>
      <w:r w:rsidR="00AD6226">
        <w:rPr>
          <w:rFonts w:ascii="Times New Roman" w:hAnsi="Times New Roman" w:cs="Times New Roman"/>
          <w:sz w:val="24"/>
          <w:szCs w:val="24"/>
          <w:lang w:val="en-US"/>
        </w:rPr>
        <w:t>in which the taxpayers agree not to cheat while the government gets the same average tax</w:t>
      </w:r>
      <w:r w:rsidR="00E66A0E" w:rsidRPr="005D09D1">
        <w:rPr>
          <w:rFonts w:ascii="Times New Roman" w:hAnsi="Times New Roman" w:cs="Times New Roman"/>
          <w:sz w:val="24"/>
          <w:szCs w:val="24"/>
          <w:lang w:val="en-US"/>
        </w:rPr>
        <w:t>.</w:t>
      </w:r>
      <w:r w:rsidR="00AD6226" w:rsidRPr="00AD6226">
        <w:rPr>
          <w:rFonts w:ascii="Times New Roman" w:hAnsi="Times New Roman" w:cs="Times New Roman"/>
          <w:color w:val="FF0000"/>
          <w:sz w:val="24"/>
          <w:szCs w:val="24"/>
          <w:lang w:val="en-US"/>
        </w:rPr>
        <w:t xml:space="preserve"> </w:t>
      </w:r>
      <w:r w:rsidR="00AD6226" w:rsidRPr="00532FD8">
        <w:rPr>
          <w:rFonts w:ascii="Times New Roman" w:hAnsi="Times New Roman" w:cs="Times New Roman"/>
          <w:sz w:val="24"/>
          <w:szCs w:val="24"/>
          <w:lang w:val="en-US"/>
        </w:rPr>
        <w:t>The excess burden occurs because of the uncertainty introduced into the economy by tax evasion</w:t>
      </w:r>
      <w:r w:rsidR="00FF1561" w:rsidRPr="00532FD8">
        <w:rPr>
          <w:rFonts w:ascii="Times New Roman" w:hAnsi="Times New Roman" w:cs="Times New Roman"/>
          <w:sz w:val="24"/>
          <w:szCs w:val="24"/>
          <w:lang w:val="en-US"/>
        </w:rPr>
        <w:t xml:space="preserve">. </w:t>
      </w:r>
      <w:r w:rsidR="00F230A6" w:rsidRPr="00532FD8">
        <w:rPr>
          <w:rFonts w:ascii="Times New Roman" w:hAnsi="Times New Roman" w:cs="Times New Roman"/>
          <w:sz w:val="24"/>
          <w:szCs w:val="24"/>
          <w:lang w:val="en-US"/>
        </w:rPr>
        <w:t xml:space="preserve">A government can raise tax revenues by different combinations of administrative costs and tax rates. In an optimal </w:t>
      </w:r>
      <w:r w:rsidR="003C5AA0" w:rsidRPr="00532FD8">
        <w:rPr>
          <w:rFonts w:ascii="Times New Roman" w:hAnsi="Times New Roman" w:cs="Times New Roman"/>
          <w:sz w:val="24"/>
          <w:szCs w:val="24"/>
          <w:lang w:val="en-US"/>
        </w:rPr>
        <w:t>solution,</w:t>
      </w:r>
      <w:r w:rsidR="00F230A6" w:rsidRPr="00532FD8">
        <w:rPr>
          <w:rFonts w:ascii="Times New Roman" w:hAnsi="Times New Roman" w:cs="Times New Roman"/>
          <w:sz w:val="24"/>
          <w:szCs w:val="24"/>
          <w:lang w:val="en-US"/>
        </w:rPr>
        <w:t xml:space="preserve"> the marginal administration cost of raising a dollar</w:t>
      </w:r>
      <w:r w:rsidR="006813B5" w:rsidRPr="00532FD8">
        <w:rPr>
          <w:rFonts w:ascii="Times New Roman" w:hAnsi="Times New Roman" w:cs="Times New Roman"/>
          <w:sz w:val="24"/>
          <w:szCs w:val="24"/>
          <w:lang w:val="en-US"/>
        </w:rPr>
        <w:t>,</w:t>
      </w:r>
      <w:r w:rsidR="00F230A6" w:rsidRPr="00532FD8">
        <w:rPr>
          <w:rFonts w:ascii="Times New Roman" w:hAnsi="Times New Roman" w:cs="Times New Roman"/>
          <w:sz w:val="24"/>
          <w:szCs w:val="24"/>
          <w:lang w:val="en-US"/>
        </w:rPr>
        <w:t xml:space="preserve"> through an increase in the probability of being caught</w:t>
      </w:r>
      <w:r w:rsidR="006813B5" w:rsidRPr="00532FD8">
        <w:rPr>
          <w:rFonts w:ascii="Times New Roman" w:hAnsi="Times New Roman" w:cs="Times New Roman"/>
          <w:sz w:val="24"/>
          <w:szCs w:val="24"/>
          <w:lang w:val="en-US"/>
        </w:rPr>
        <w:t>,</w:t>
      </w:r>
      <w:r w:rsidR="00F230A6" w:rsidRPr="00532FD8">
        <w:rPr>
          <w:rFonts w:ascii="Times New Roman" w:hAnsi="Times New Roman" w:cs="Times New Roman"/>
          <w:sz w:val="24"/>
          <w:szCs w:val="24"/>
          <w:lang w:val="en-US"/>
        </w:rPr>
        <w:t xml:space="preserve"> should be equal to the marginal excess burden caused by an increase in the ta</w:t>
      </w:r>
      <w:r w:rsidR="00532FD8">
        <w:rPr>
          <w:rFonts w:ascii="Times New Roman" w:hAnsi="Times New Roman" w:cs="Times New Roman"/>
          <w:sz w:val="24"/>
          <w:szCs w:val="24"/>
          <w:lang w:val="en-US"/>
        </w:rPr>
        <w:t>x rate enough to raise a dollar – and when this does not occur we end up with an allocative inefficiency.</w:t>
      </w:r>
    </w:p>
    <w:p w:rsidR="00532FD8" w:rsidRPr="00532FD8" w:rsidRDefault="00532FD8" w:rsidP="00532FD8">
      <w:pPr>
        <w:spacing w:line="360" w:lineRule="auto"/>
        <w:jc w:val="both"/>
        <w:rPr>
          <w:rFonts w:ascii="Times New Roman" w:hAnsi="Times New Roman" w:cs="Times New Roman"/>
          <w:sz w:val="24"/>
          <w:szCs w:val="24"/>
          <w:lang w:val="en-US"/>
        </w:rPr>
      </w:pPr>
    </w:p>
    <w:p w:rsidR="00037677" w:rsidRPr="003C5AA0" w:rsidRDefault="00DB125E" w:rsidP="000441DF">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Tax evasion model</w:t>
      </w:r>
      <w:r w:rsidR="00532FD8">
        <w:rPr>
          <w:rFonts w:ascii="Times New Roman" w:hAnsi="Times New Roman" w:cs="Times New Roman"/>
          <w:sz w:val="24"/>
          <w:szCs w:val="24"/>
          <w:lang w:val="en-US"/>
        </w:rPr>
        <w:t>s, as mentioned above, address</w:t>
      </w:r>
      <w:r w:rsidR="006324B0">
        <w:rPr>
          <w:rFonts w:ascii="Times New Roman" w:hAnsi="Times New Roman" w:cs="Times New Roman"/>
          <w:sz w:val="24"/>
          <w:szCs w:val="24"/>
          <w:lang w:val="en-US"/>
        </w:rPr>
        <w:t xml:space="preserve"> tax evasion as a gamble focusing on higher-order characteristics of utility functions </w:t>
      </w:r>
      <w:r>
        <w:rPr>
          <w:rFonts w:ascii="Times New Roman" w:hAnsi="Times New Roman" w:cs="Times New Roman"/>
          <w:sz w:val="24"/>
          <w:szCs w:val="24"/>
          <w:lang w:val="en-US"/>
        </w:rPr>
        <w:t xml:space="preserve">while expanding on </w:t>
      </w:r>
      <w:r w:rsidR="006324B0">
        <w:rPr>
          <w:rFonts w:ascii="Times New Roman" w:hAnsi="Times New Roman" w:cs="Times New Roman"/>
          <w:sz w:val="24"/>
          <w:szCs w:val="24"/>
          <w:lang w:val="en-US"/>
        </w:rPr>
        <w:t xml:space="preserve">other important aspects of the issue such as tax technology and behavioral response to taxation. </w:t>
      </w:r>
      <w:r w:rsidR="00E66A0E" w:rsidRPr="005D09D1">
        <w:rPr>
          <w:rFonts w:ascii="Times New Roman" w:hAnsi="Times New Roman" w:cs="Times New Roman"/>
          <w:sz w:val="24"/>
          <w:szCs w:val="24"/>
          <w:lang w:val="en-US"/>
        </w:rPr>
        <w:t>Slemrod (2001), examining the behavioral response of individuals, introduces a model where individuals change both their labor supply and avoidance effort to tax changes, under a linear income tax. The model shows that increasing tax rate reduces labor supply, increases the marginal cost of avoidance and makes it</w:t>
      </w:r>
      <w:r>
        <w:rPr>
          <w:rFonts w:ascii="Times New Roman" w:hAnsi="Times New Roman" w:cs="Times New Roman"/>
          <w:sz w:val="24"/>
          <w:szCs w:val="24"/>
          <w:lang w:val="en-US"/>
        </w:rPr>
        <w:t xml:space="preserve"> less attractive. </w:t>
      </w:r>
      <w:r>
        <w:rPr>
          <w:rFonts w:ascii="Times New Roman" w:hAnsi="Times New Roman" w:cs="Times New Roman"/>
          <w:sz w:val="24"/>
          <w:szCs w:val="24"/>
          <w:lang w:val="en-US"/>
        </w:rPr>
        <w:lastRenderedPageBreak/>
        <w:t xml:space="preserve">Examining </w:t>
      </w:r>
      <w:r w:rsidR="00E66A0E" w:rsidRPr="005D09D1">
        <w:rPr>
          <w:rFonts w:ascii="Times New Roman" w:hAnsi="Times New Roman" w:cs="Times New Roman"/>
          <w:sz w:val="24"/>
          <w:szCs w:val="24"/>
          <w:lang w:val="en-US"/>
        </w:rPr>
        <w:t>taxation as a whole</w:t>
      </w:r>
      <w:r w:rsidR="004B42DD">
        <w:rPr>
          <w:rFonts w:ascii="Times New Roman" w:hAnsi="Times New Roman" w:cs="Times New Roman"/>
          <w:sz w:val="24"/>
          <w:szCs w:val="24"/>
          <w:lang w:val="en-US"/>
        </w:rPr>
        <w:t>,</w:t>
      </w:r>
      <w:r w:rsidR="00E66A0E" w:rsidRPr="005D09D1">
        <w:rPr>
          <w:rFonts w:ascii="Times New Roman" w:hAnsi="Times New Roman" w:cs="Times New Roman"/>
          <w:sz w:val="24"/>
          <w:szCs w:val="24"/>
          <w:lang w:val="en-US"/>
        </w:rPr>
        <w:t xml:space="preserve"> </w:t>
      </w:r>
      <w:r w:rsidR="00566EEB">
        <w:rPr>
          <w:rFonts w:ascii="Times New Roman" w:hAnsi="Times New Roman" w:cs="Times New Roman"/>
          <w:sz w:val="24"/>
          <w:szCs w:val="24"/>
          <w:lang w:val="en-US"/>
        </w:rPr>
        <w:t>Srinivasan</w:t>
      </w:r>
      <w:r w:rsidR="00566EEB" w:rsidRPr="005D09D1">
        <w:rPr>
          <w:rFonts w:ascii="Times New Roman" w:hAnsi="Times New Roman" w:cs="Times New Roman"/>
          <w:sz w:val="24"/>
          <w:szCs w:val="24"/>
          <w:lang w:val="en-US"/>
        </w:rPr>
        <w:t xml:space="preserve"> (</w:t>
      </w:r>
      <w:r w:rsidR="00F25E4C" w:rsidRPr="005D09D1">
        <w:rPr>
          <w:rFonts w:ascii="Times New Roman" w:hAnsi="Times New Roman" w:cs="Times New Roman"/>
          <w:sz w:val="24"/>
          <w:szCs w:val="24"/>
          <w:lang w:val="en-US"/>
        </w:rPr>
        <w:t>1973) supports that the optimum proportion of income to be understated will be derived as a function of true income, probabili</w:t>
      </w:r>
      <w:r w:rsidR="008B2D13">
        <w:rPr>
          <w:rFonts w:ascii="Times New Roman" w:hAnsi="Times New Roman" w:cs="Times New Roman"/>
          <w:sz w:val="24"/>
          <w:szCs w:val="24"/>
          <w:lang w:val="en-US"/>
        </w:rPr>
        <w:t>ty of detection and the properties</w:t>
      </w:r>
      <w:r w:rsidR="00F25E4C" w:rsidRPr="005D09D1">
        <w:rPr>
          <w:rFonts w:ascii="Times New Roman" w:hAnsi="Times New Roman" w:cs="Times New Roman"/>
          <w:sz w:val="24"/>
          <w:szCs w:val="24"/>
          <w:lang w:val="en-US"/>
        </w:rPr>
        <w:t xml:space="preserve"> of the tax function. Given a progressive tax function, and a probability of </w:t>
      </w:r>
      <w:r w:rsidR="000419A7" w:rsidRPr="005D09D1">
        <w:rPr>
          <w:rFonts w:ascii="Times New Roman" w:hAnsi="Times New Roman" w:cs="Times New Roman"/>
          <w:sz w:val="24"/>
          <w:szCs w:val="24"/>
          <w:lang w:val="en-US"/>
        </w:rPr>
        <w:t>detection independent</w:t>
      </w:r>
      <w:r w:rsidR="00F25E4C" w:rsidRPr="005D09D1">
        <w:rPr>
          <w:rFonts w:ascii="Times New Roman" w:hAnsi="Times New Roman" w:cs="Times New Roman"/>
          <w:sz w:val="24"/>
          <w:szCs w:val="24"/>
          <w:lang w:val="en-US"/>
        </w:rPr>
        <w:t xml:space="preserve"> of income, the</w:t>
      </w:r>
      <w:r>
        <w:rPr>
          <w:rFonts w:ascii="Times New Roman" w:hAnsi="Times New Roman" w:cs="Times New Roman"/>
          <w:sz w:val="24"/>
          <w:szCs w:val="24"/>
          <w:lang w:val="en-US"/>
        </w:rPr>
        <w:t xml:space="preserve"> richer a person, the larger </w:t>
      </w:r>
      <w:r w:rsidR="00F25E4C" w:rsidRPr="005D09D1">
        <w:rPr>
          <w:rFonts w:ascii="Times New Roman" w:hAnsi="Times New Roman" w:cs="Times New Roman"/>
          <w:sz w:val="24"/>
          <w:szCs w:val="24"/>
          <w:lang w:val="en-US"/>
        </w:rPr>
        <w:t>the optimal proportion</w:t>
      </w:r>
      <w:r>
        <w:rPr>
          <w:rFonts w:ascii="Times New Roman" w:hAnsi="Times New Roman" w:cs="Times New Roman"/>
          <w:sz w:val="24"/>
          <w:szCs w:val="24"/>
          <w:lang w:val="en-US"/>
        </w:rPr>
        <w:t xml:space="preserve"> is </w:t>
      </w:r>
      <w:r w:rsidRPr="005D09D1">
        <w:rPr>
          <w:rFonts w:ascii="Times New Roman" w:hAnsi="Times New Roman" w:cs="Times New Roman"/>
          <w:sz w:val="24"/>
          <w:szCs w:val="24"/>
          <w:lang w:val="en-US"/>
        </w:rPr>
        <w:t>by</w:t>
      </w:r>
      <w:r w:rsidR="00F25E4C" w:rsidRPr="005D09D1">
        <w:rPr>
          <w:rFonts w:ascii="Times New Roman" w:hAnsi="Times New Roman" w:cs="Times New Roman"/>
          <w:sz w:val="24"/>
          <w:szCs w:val="24"/>
          <w:lang w:val="en-US"/>
        </w:rPr>
        <w:t xml:space="preserve"> which</w:t>
      </w:r>
      <w:r w:rsidR="006D4BA0">
        <w:rPr>
          <w:rFonts w:ascii="Times New Roman" w:hAnsi="Times New Roman" w:cs="Times New Roman"/>
          <w:sz w:val="24"/>
          <w:szCs w:val="24"/>
          <w:lang w:val="en-US"/>
        </w:rPr>
        <w:t xml:space="preserve"> he will understate his income. </w:t>
      </w:r>
      <w:r w:rsidR="004D3143" w:rsidRPr="003C5AA0">
        <w:rPr>
          <w:rFonts w:ascii="Times New Roman" w:hAnsi="Times New Roman" w:cs="Times New Roman"/>
          <w:sz w:val="24"/>
          <w:szCs w:val="24"/>
          <w:lang w:val="en-US"/>
        </w:rPr>
        <w:t xml:space="preserve">Progressive taxes seem to be discriminatory against wealthy or high- income earners, who receive </w:t>
      </w:r>
      <w:r w:rsidR="00037677" w:rsidRPr="003C5AA0">
        <w:rPr>
          <w:rFonts w:ascii="Times New Roman" w:hAnsi="Times New Roman" w:cs="Times New Roman"/>
          <w:sz w:val="24"/>
          <w:szCs w:val="24"/>
          <w:lang w:val="en-US"/>
        </w:rPr>
        <w:t xml:space="preserve">mainly </w:t>
      </w:r>
      <w:r w:rsidR="004D3143" w:rsidRPr="003C5AA0">
        <w:rPr>
          <w:rFonts w:ascii="Times New Roman" w:hAnsi="Times New Roman" w:cs="Times New Roman"/>
          <w:sz w:val="24"/>
          <w:szCs w:val="24"/>
          <w:lang w:val="en-US"/>
        </w:rPr>
        <w:t xml:space="preserve">their income in forms that have higher overall misreporting rate. </w:t>
      </w:r>
      <w:r w:rsidR="00D01D16" w:rsidRPr="003C5AA0">
        <w:rPr>
          <w:rFonts w:ascii="Times New Roman" w:hAnsi="Times New Roman" w:cs="Times New Roman"/>
          <w:sz w:val="24"/>
          <w:szCs w:val="24"/>
          <w:lang w:val="en-US"/>
        </w:rPr>
        <w:t xml:space="preserve">So, </w:t>
      </w:r>
      <w:r w:rsidR="00037677" w:rsidRPr="003C5AA0">
        <w:rPr>
          <w:rFonts w:ascii="Times New Roman" w:hAnsi="Times New Roman" w:cs="Times New Roman"/>
          <w:sz w:val="24"/>
          <w:szCs w:val="24"/>
          <w:lang w:val="en-US"/>
        </w:rPr>
        <w:t>they choose</w:t>
      </w:r>
      <w:r w:rsidR="00D01D16" w:rsidRPr="003C5AA0">
        <w:rPr>
          <w:rFonts w:ascii="Times New Roman" w:hAnsi="Times New Roman" w:cs="Times New Roman"/>
          <w:sz w:val="24"/>
          <w:szCs w:val="24"/>
          <w:lang w:val="en-US"/>
        </w:rPr>
        <w:t xml:space="preserve"> to understate a portion of his true income that minimizes the expected taxes and penalties since pre-tax income is given.</w:t>
      </w:r>
      <w:r w:rsidR="003C5AA0">
        <w:rPr>
          <w:rFonts w:ascii="Times New Roman" w:hAnsi="Times New Roman" w:cs="Times New Roman"/>
          <w:sz w:val="24"/>
          <w:szCs w:val="24"/>
          <w:lang w:val="en-US"/>
        </w:rPr>
        <w:t xml:space="preserve"> But, on the other hand, note that it is that these individuals are usually the ones providing private investment and employment. This creates a wedge that rests on the level of tax rates, an issue we further explore later. </w:t>
      </w:r>
      <w:r w:rsidR="004B42DD">
        <w:rPr>
          <w:rFonts w:ascii="Times New Roman" w:hAnsi="Times New Roman" w:cs="Times New Roman"/>
          <w:sz w:val="24"/>
          <w:szCs w:val="24"/>
          <w:lang w:val="en-US"/>
        </w:rPr>
        <w:t>A</w:t>
      </w:r>
      <w:r w:rsidR="00F25E4C" w:rsidRPr="005D09D1">
        <w:rPr>
          <w:rFonts w:ascii="Times New Roman" w:hAnsi="Times New Roman" w:cs="Times New Roman"/>
          <w:sz w:val="24"/>
          <w:szCs w:val="24"/>
          <w:lang w:val="en-US"/>
        </w:rPr>
        <w:t xml:space="preserve"> progressively </w:t>
      </w:r>
      <w:r w:rsidR="000419A7" w:rsidRPr="005D09D1">
        <w:rPr>
          <w:rFonts w:ascii="Times New Roman" w:hAnsi="Times New Roman" w:cs="Times New Roman"/>
          <w:sz w:val="24"/>
          <w:szCs w:val="24"/>
          <w:lang w:val="en-US"/>
        </w:rPr>
        <w:t>increasing penalty multiplier,</w:t>
      </w:r>
      <w:r w:rsidR="00F25E4C" w:rsidRPr="005D09D1">
        <w:rPr>
          <w:rFonts w:ascii="Times New Roman" w:hAnsi="Times New Roman" w:cs="Times New Roman"/>
          <w:sz w:val="24"/>
          <w:szCs w:val="24"/>
          <w:lang w:val="en-US"/>
        </w:rPr>
        <w:t xml:space="preserve"> with a zero marginal and average </w:t>
      </w:r>
      <w:r w:rsidR="000419A7" w:rsidRPr="005D09D1">
        <w:rPr>
          <w:rFonts w:ascii="Times New Roman" w:hAnsi="Times New Roman" w:cs="Times New Roman"/>
          <w:sz w:val="24"/>
          <w:szCs w:val="24"/>
          <w:lang w:val="en-US"/>
        </w:rPr>
        <w:t xml:space="preserve">tax </w:t>
      </w:r>
      <w:r w:rsidR="00F25E4C" w:rsidRPr="005D09D1">
        <w:rPr>
          <w:rFonts w:ascii="Times New Roman" w:hAnsi="Times New Roman" w:cs="Times New Roman"/>
          <w:sz w:val="24"/>
          <w:szCs w:val="24"/>
          <w:lang w:val="en-US"/>
        </w:rPr>
        <w:t xml:space="preserve">rate </w:t>
      </w:r>
      <w:r w:rsidR="000419A7" w:rsidRPr="005D09D1">
        <w:rPr>
          <w:rFonts w:ascii="Times New Roman" w:hAnsi="Times New Roman" w:cs="Times New Roman"/>
          <w:sz w:val="24"/>
          <w:szCs w:val="24"/>
          <w:lang w:val="en-US"/>
        </w:rPr>
        <w:t>on</w:t>
      </w:r>
      <w:r w:rsidR="00F25E4C" w:rsidRPr="005D09D1">
        <w:rPr>
          <w:rFonts w:ascii="Times New Roman" w:hAnsi="Times New Roman" w:cs="Times New Roman"/>
          <w:sz w:val="24"/>
          <w:szCs w:val="24"/>
          <w:lang w:val="en-US"/>
        </w:rPr>
        <w:t xml:space="preserve"> zero income and a probability of detection independent of level of income, yie</w:t>
      </w:r>
      <w:r w:rsidR="000419A7" w:rsidRPr="005D09D1">
        <w:rPr>
          <w:rFonts w:ascii="Times New Roman" w:hAnsi="Times New Roman" w:cs="Times New Roman"/>
          <w:sz w:val="24"/>
          <w:szCs w:val="24"/>
          <w:lang w:val="en-US"/>
        </w:rPr>
        <w:t xml:space="preserve">lds </w:t>
      </w:r>
      <w:r w:rsidR="00E66A0E" w:rsidRPr="005D09D1">
        <w:rPr>
          <w:rFonts w:ascii="Times New Roman" w:hAnsi="Times New Roman" w:cs="Times New Roman"/>
          <w:sz w:val="24"/>
          <w:szCs w:val="24"/>
          <w:lang w:val="en-US"/>
        </w:rPr>
        <w:t xml:space="preserve">to </w:t>
      </w:r>
      <w:r w:rsidR="000419A7" w:rsidRPr="005D09D1">
        <w:rPr>
          <w:rFonts w:ascii="Times New Roman" w:hAnsi="Times New Roman" w:cs="Times New Roman"/>
          <w:sz w:val="24"/>
          <w:szCs w:val="24"/>
          <w:lang w:val="en-US"/>
        </w:rPr>
        <w:t xml:space="preserve">the same total revenue </w:t>
      </w:r>
      <w:r w:rsidR="00566C4D">
        <w:rPr>
          <w:rFonts w:ascii="Times New Roman" w:hAnsi="Times New Roman" w:cs="Times New Roman"/>
          <w:sz w:val="24"/>
          <w:szCs w:val="24"/>
          <w:lang w:val="en-US"/>
        </w:rPr>
        <w:t>in the case of</w:t>
      </w:r>
      <w:r w:rsidR="000419A7" w:rsidRPr="005D09D1">
        <w:rPr>
          <w:rFonts w:ascii="Times New Roman" w:hAnsi="Times New Roman" w:cs="Times New Roman"/>
          <w:sz w:val="24"/>
          <w:szCs w:val="24"/>
          <w:lang w:val="en-US"/>
        </w:rPr>
        <w:t xml:space="preserve"> </w:t>
      </w:r>
      <w:r w:rsidR="00E66A0E" w:rsidRPr="005D09D1">
        <w:rPr>
          <w:rFonts w:ascii="Times New Roman" w:hAnsi="Times New Roman" w:cs="Times New Roman"/>
          <w:sz w:val="24"/>
          <w:szCs w:val="24"/>
          <w:lang w:val="en-US"/>
        </w:rPr>
        <w:t xml:space="preserve">both in a progressive and </w:t>
      </w:r>
      <w:r w:rsidR="00F25E4C" w:rsidRPr="005D09D1">
        <w:rPr>
          <w:rFonts w:ascii="Times New Roman" w:hAnsi="Times New Roman" w:cs="Times New Roman"/>
          <w:sz w:val="24"/>
          <w:szCs w:val="24"/>
          <w:lang w:val="en-US"/>
        </w:rPr>
        <w:t>proportionate tax function in the absence of understatement of income</w:t>
      </w:r>
      <w:r w:rsidR="000419A7" w:rsidRPr="005D09D1">
        <w:rPr>
          <w:rFonts w:ascii="Times New Roman" w:hAnsi="Times New Roman" w:cs="Times New Roman"/>
          <w:sz w:val="24"/>
          <w:szCs w:val="24"/>
          <w:lang w:val="en-US"/>
        </w:rPr>
        <w:t>.</w:t>
      </w:r>
      <w:r w:rsidR="008B2D13">
        <w:rPr>
          <w:rFonts w:ascii="Times New Roman" w:hAnsi="Times New Roman" w:cs="Times New Roman"/>
          <w:sz w:val="24"/>
          <w:szCs w:val="24"/>
          <w:lang w:val="en-US"/>
        </w:rPr>
        <w:t xml:space="preserve"> </w:t>
      </w:r>
      <w:r w:rsidR="00E17868" w:rsidRPr="005D09D1">
        <w:rPr>
          <w:rFonts w:ascii="Times New Roman" w:hAnsi="Times New Roman" w:cs="Times New Roman"/>
          <w:sz w:val="24"/>
          <w:szCs w:val="24"/>
          <w:lang w:val="en-US"/>
        </w:rPr>
        <w:t>Mayshar (</w:t>
      </w:r>
      <w:r w:rsidR="00436446" w:rsidRPr="005D09D1">
        <w:rPr>
          <w:rFonts w:ascii="Times New Roman" w:hAnsi="Times New Roman" w:cs="Times New Roman"/>
          <w:sz w:val="24"/>
          <w:szCs w:val="24"/>
          <w:lang w:val="en-US"/>
        </w:rPr>
        <w:t>1991</w:t>
      </w:r>
      <w:r w:rsidR="00566C4D" w:rsidRPr="005D09D1">
        <w:rPr>
          <w:rFonts w:ascii="Times New Roman" w:hAnsi="Times New Roman" w:cs="Times New Roman"/>
          <w:sz w:val="24"/>
          <w:szCs w:val="24"/>
          <w:lang w:val="en-US"/>
        </w:rPr>
        <w:t>)</w:t>
      </w:r>
      <w:r w:rsidR="0080600A">
        <w:rPr>
          <w:rFonts w:ascii="Times New Roman" w:hAnsi="Times New Roman" w:cs="Times New Roman"/>
          <w:sz w:val="24"/>
          <w:szCs w:val="24"/>
          <w:lang w:val="en-US"/>
        </w:rPr>
        <w:t xml:space="preserve"> </w:t>
      </w:r>
      <w:r w:rsidR="0080600A" w:rsidRPr="005D09D1">
        <w:rPr>
          <w:rFonts w:ascii="Times New Roman" w:hAnsi="Times New Roman" w:cs="Times New Roman"/>
          <w:sz w:val="24"/>
          <w:szCs w:val="24"/>
          <w:lang w:val="en-US"/>
        </w:rPr>
        <w:t>proposes</w:t>
      </w:r>
      <w:r w:rsidR="00436446" w:rsidRPr="005D09D1">
        <w:rPr>
          <w:rFonts w:ascii="Times New Roman" w:hAnsi="Times New Roman" w:cs="Times New Roman"/>
          <w:sz w:val="24"/>
          <w:szCs w:val="24"/>
          <w:lang w:val="en-US"/>
        </w:rPr>
        <w:t xml:space="preserve"> a model that </w:t>
      </w:r>
      <w:r w:rsidR="00E17868" w:rsidRPr="005D09D1">
        <w:rPr>
          <w:rFonts w:ascii="Times New Roman" w:hAnsi="Times New Roman" w:cs="Times New Roman"/>
          <w:sz w:val="24"/>
          <w:szCs w:val="24"/>
          <w:lang w:val="en-US"/>
        </w:rPr>
        <w:t>includes the</w:t>
      </w:r>
      <w:r w:rsidR="00436446" w:rsidRPr="005D09D1">
        <w:rPr>
          <w:rFonts w:ascii="Times New Roman" w:hAnsi="Times New Roman" w:cs="Times New Roman"/>
          <w:sz w:val="24"/>
          <w:szCs w:val="24"/>
          <w:lang w:val="en-US"/>
        </w:rPr>
        <w:t xml:space="preserve"> concept of a tax technology and provides a unified formalization of Adam Smith’s four compo</w:t>
      </w:r>
      <w:r w:rsidR="00C14C69">
        <w:rPr>
          <w:rFonts w:ascii="Times New Roman" w:hAnsi="Times New Roman" w:cs="Times New Roman"/>
          <w:sz w:val="24"/>
          <w:szCs w:val="24"/>
          <w:lang w:val="en-US"/>
        </w:rPr>
        <w:t xml:space="preserve">nents of tax cost. </w:t>
      </w:r>
      <w:r w:rsidR="00C14C69" w:rsidRPr="003C5AA0">
        <w:rPr>
          <w:rFonts w:ascii="Times New Roman" w:hAnsi="Times New Roman" w:cs="Times New Roman"/>
          <w:sz w:val="24"/>
          <w:szCs w:val="24"/>
          <w:lang w:val="en-US"/>
        </w:rPr>
        <w:t xml:space="preserve">These are costs incurred by the authorities in (i) administration; </w:t>
      </w:r>
      <w:r w:rsidR="007D4F7F" w:rsidRPr="003C5AA0">
        <w:rPr>
          <w:rFonts w:ascii="Times New Roman" w:hAnsi="Times New Roman" w:cs="Times New Roman"/>
          <w:sz w:val="24"/>
          <w:szCs w:val="24"/>
          <w:lang w:val="en-US"/>
        </w:rPr>
        <w:t>and costs incurred by taxpayers in</w:t>
      </w:r>
      <w:r w:rsidR="00C14C69" w:rsidRPr="003C5AA0">
        <w:rPr>
          <w:rFonts w:ascii="Times New Roman" w:hAnsi="Times New Roman" w:cs="Times New Roman"/>
          <w:sz w:val="24"/>
          <w:szCs w:val="24"/>
          <w:lang w:val="en-US"/>
        </w:rPr>
        <w:t xml:space="preserve"> (</w:t>
      </w:r>
      <w:r w:rsidR="007D4F7F" w:rsidRPr="003C5AA0">
        <w:rPr>
          <w:rFonts w:ascii="Times New Roman" w:hAnsi="Times New Roman" w:cs="Times New Roman"/>
          <w:sz w:val="24"/>
          <w:szCs w:val="24"/>
          <w:lang w:val="en-US"/>
        </w:rPr>
        <w:t>ii</w:t>
      </w:r>
      <w:r w:rsidR="00C14C69" w:rsidRPr="003C5AA0">
        <w:rPr>
          <w:rFonts w:ascii="Times New Roman" w:hAnsi="Times New Roman" w:cs="Times New Roman"/>
          <w:sz w:val="24"/>
          <w:szCs w:val="24"/>
          <w:lang w:val="en-US"/>
        </w:rPr>
        <w:t>)</w:t>
      </w:r>
      <w:r w:rsidR="007D4F7F" w:rsidRPr="003C5AA0">
        <w:rPr>
          <w:rFonts w:ascii="Times New Roman" w:hAnsi="Times New Roman" w:cs="Times New Roman"/>
          <w:sz w:val="24"/>
          <w:szCs w:val="24"/>
          <w:lang w:val="en-US"/>
        </w:rPr>
        <w:t xml:space="preserve"> substitution away from the tax base, (iii) active noncompliance</w:t>
      </w:r>
      <w:r w:rsidR="00DF73D6" w:rsidRPr="003C5AA0">
        <w:rPr>
          <w:rFonts w:ascii="Times New Roman" w:hAnsi="Times New Roman" w:cs="Times New Roman"/>
          <w:sz w:val="24"/>
          <w:szCs w:val="24"/>
          <w:lang w:val="en-US"/>
        </w:rPr>
        <w:t xml:space="preserve">, and (iv) passive compliance. </w:t>
      </w:r>
      <w:r w:rsidR="00566C4D" w:rsidRPr="003C5AA0">
        <w:rPr>
          <w:rFonts w:ascii="Times New Roman" w:hAnsi="Times New Roman" w:cs="Times New Roman"/>
          <w:sz w:val="24"/>
          <w:szCs w:val="24"/>
          <w:lang w:val="en-US"/>
        </w:rPr>
        <w:t xml:space="preserve">He finds out </w:t>
      </w:r>
      <w:r w:rsidR="00436446" w:rsidRPr="003C5AA0">
        <w:rPr>
          <w:rFonts w:ascii="Times New Roman" w:hAnsi="Times New Roman" w:cs="Times New Roman"/>
          <w:sz w:val="24"/>
          <w:szCs w:val="24"/>
          <w:lang w:val="en-US"/>
        </w:rPr>
        <w:t xml:space="preserve">that </w:t>
      </w:r>
      <w:r w:rsidR="00A90CCB" w:rsidRPr="003C5AA0">
        <w:rPr>
          <w:rFonts w:ascii="Times New Roman" w:hAnsi="Times New Roman" w:cs="Times New Roman"/>
          <w:sz w:val="24"/>
          <w:szCs w:val="24"/>
          <w:lang w:val="en-US"/>
        </w:rPr>
        <w:t xml:space="preserve">the total effect of </w:t>
      </w:r>
      <w:r w:rsidR="00436446" w:rsidRPr="003C5AA0">
        <w:rPr>
          <w:rFonts w:ascii="Times New Roman" w:hAnsi="Times New Roman" w:cs="Times New Roman"/>
          <w:sz w:val="24"/>
          <w:szCs w:val="24"/>
          <w:lang w:val="en-US"/>
        </w:rPr>
        <w:t xml:space="preserve">an increase on </w:t>
      </w:r>
      <w:r w:rsidR="00DF73D6" w:rsidRPr="003C5AA0">
        <w:rPr>
          <w:rFonts w:ascii="Times New Roman" w:hAnsi="Times New Roman" w:cs="Times New Roman"/>
          <w:sz w:val="24"/>
          <w:szCs w:val="24"/>
          <w:lang w:val="en-US"/>
        </w:rPr>
        <w:t xml:space="preserve">the </w:t>
      </w:r>
      <w:r w:rsidR="00E676A5" w:rsidRPr="003C5AA0">
        <w:rPr>
          <w:rFonts w:ascii="Times New Roman" w:hAnsi="Times New Roman" w:cs="Times New Roman"/>
          <w:sz w:val="24"/>
          <w:szCs w:val="24"/>
          <w:lang w:val="en-US"/>
        </w:rPr>
        <w:t>tax</w:t>
      </w:r>
      <w:r w:rsidR="00DF73D6" w:rsidRPr="003C5AA0">
        <w:rPr>
          <w:rFonts w:ascii="Times New Roman" w:hAnsi="Times New Roman" w:cs="Times New Roman"/>
          <w:sz w:val="24"/>
          <w:szCs w:val="24"/>
          <w:lang w:val="en-US"/>
        </w:rPr>
        <w:t xml:space="preserve"> instruments</w:t>
      </w:r>
      <w:r w:rsidR="00E676A5" w:rsidRPr="003C5AA0">
        <w:rPr>
          <w:rFonts w:ascii="Times New Roman" w:hAnsi="Times New Roman" w:cs="Times New Roman"/>
          <w:sz w:val="24"/>
          <w:szCs w:val="24"/>
          <w:lang w:val="en-US"/>
        </w:rPr>
        <w:t xml:space="preserve"> </w:t>
      </w:r>
      <w:r w:rsidR="00A7410A" w:rsidRPr="003C5AA0">
        <w:rPr>
          <w:rFonts w:ascii="Times New Roman" w:hAnsi="Times New Roman" w:cs="Times New Roman"/>
          <w:sz w:val="24"/>
          <w:szCs w:val="24"/>
          <w:lang w:val="en-US"/>
        </w:rPr>
        <w:t>adopted by</w:t>
      </w:r>
      <w:r w:rsidR="00DF73D6" w:rsidRPr="003C5AA0">
        <w:rPr>
          <w:rFonts w:ascii="Times New Roman" w:hAnsi="Times New Roman" w:cs="Times New Roman"/>
          <w:sz w:val="24"/>
          <w:szCs w:val="24"/>
          <w:lang w:val="en-US"/>
        </w:rPr>
        <w:t xml:space="preserve"> the tax authority</w:t>
      </w:r>
      <w:r w:rsidR="00436446" w:rsidRPr="003C5AA0">
        <w:rPr>
          <w:rFonts w:ascii="Times New Roman" w:hAnsi="Times New Roman" w:cs="Times New Roman"/>
          <w:sz w:val="24"/>
          <w:szCs w:val="24"/>
          <w:lang w:val="en-US"/>
        </w:rPr>
        <w:t xml:space="preserve"> </w:t>
      </w:r>
      <w:r w:rsidR="00A90CCB" w:rsidRPr="003C5AA0">
        <w:rPr>
          <w:rFonts w:ascii="Times New Roman" w:hAnsi="Times New Roman" w:cs="Times New Roman"/>
          <w:sz w:val="24"/>
          <w:szCs w:val="24"/>
          <w:lang w:val="en-US"/>
        </w:rPr>
        <w:t xml:space="preserve">on gross tax revenue </w:t>
      </w:r>
      <w:r w:rsidR="00436446" w:rsidRPr="003C5AA0">
        <w:rPr>
          <w:rFonts w:ascii="Times New Roman" w:hAnsi="Times New Roman" w:cs="Times New Roman"/>
          <w:sz w:val="24"/>
          <w:szCs w:val="24"/>
          <w:lang w:val="en-US"/>
        </w:rPr>
        <w:t>consists of</w:t>
      </w:r>
      <w:r w:rsidR="00540FF7" w:rsidRPr="003C5AA0">
        <w:rPr>
          <w:rFonts w:ascii="Times New Roman" w:hAnsi="Times New Roman" w:cs="Times New Roman"/>
          <w:sz w:val="24"/>
          <w:szCs w:val="24"/>
          <w:lang w:val="en-US"/>
        </w:rPr>
        <w:t xml:space="preserve"> three parts.</w:t>
      </w:r>
      <w:r w:rsidR="00436446" w:rsidRPr="003C5AA0">
        <w:rPr>
          <w:rFonts w:ascii="Times New Roman" w:hAnsi="Times New Roman" w:cs="Times New Roman"/>
          <w:sz w:val="24"/>
          <w:szCs w:val="24"/>
          <w:lang w:val="en-US"/>
        </w:rPr>
        <w:t xml:space="preserve"> </w:t>
      </w:r>
      <w:r w:rsidR="00540FF7" w:rsidRPr="003C5AA0">
        <w:rPr>
          <w:rFonts w:ascii="Times New Roman" w:hAnsi="Times New Roman" w:cs="Times New Roman"/>
          <w:sz w:val="24"/>
          <w:szCs w:val="24"/>
          <w:lang w:val="en-US"/>
        </w:rPr>
        <w:t xml:space="preserve">The first </w:t>
      </w:r>
      <w:r w:rsidR="00E676A5" w:rsidRPr="003C5AA0">
        <w:rPr>
          <w:rFonts w:ascii="Times New Roman" w:hAnsi="Times New Roman" w:cs="Times New Roman"/>
          <w:sz w:val="24"/>
          <w:szCs w:val="24"/>
          <w:lang w:val="en-US"/>
        </w:rPr>
        <w:t xml:space="preserve">represents </w:t>
      </w:r>
      <w:r w:rsidR="00A90CCB" w:rsidRPr="003C5AA0">
        <w:rPr>
          <w:rFonts w:ascii="Times New Roman" w:hAnsi="Times New Roman" w:cs="Times New Roman"/>
          <w:sz w:val="24"/>
          <w:szCs w:val="24"/>
          <w:lang w:val="en-US"/>
        </w:rPr>
        <w:t>its positive</w:t>
      </w:r>
      <w:r w:rsidR="00436446" w:rsidRPr="003C5AA0">
        <w:rPr>
          <w:rFonts w:ascii="Times New Roman" w:hAnsi="Times New Roman" w:cs="Times New Roman"/>
          <w:sz w:val="24"/>
          <w:szCs w:val="24"/>
          <w:lang w:val="en-US"/>
        </w:rPr>
        <w:t xml:space="preserve"> direct impact</w:t>
      </w:r>
      <w:r w:rsidR="00540FF7" w:rsidRPr="003C5AA0">
        <w:rPr>
          <w:rFonts w:ascii="Times New Roman" w:hAnsi="Times New Roman" w:cs="Times New Roman"/>
          <w:sz w:val="24"/>
          <w:szCs w:val="24"/>
          <w:lang w:val="en-US"/>
        </w:rPr>
        <w:t xml:space="preserve"> on tax revenues</w:t>
      </w:r>
      <w:r w:rsidR="00436446" w:rsidRPr="003C5AA0">
        <w:rPr>
          <w:rFonts w:ascii="Times New Roman" w:hAnsi="Times New Roman" w:cs="Times New Roman"/>
          <w:sz w:val="24"/>
          <w:szCs w:val="24"/>
          <w:lang w:val="en-US"/>
        </w:rPr>
        <w:t xml:space="preserve">, </w:t>
      </w:r>
      <w:r w:rsidR="00540FF7" w:rsidRPr="003C5AA0">
        <w:rPr>
          <w:rFonts w:ascii="Times New Roman" w:hAnsi="Times New Roman" w:cs="Times New Roman"/>
          <w:sz w:val="24"/>
          <w:szCs w:val="24"/>
          <w:lang w:val="en-US"/>
        </w:rPr>
        <w:t>the second represents</w:t>
      </w:r>
      <w:r w:rsidR="00324C0C" w:rsidRPr="003C5AA0">
        <w:rPr>
          <w:rFonts w:ascii="Times New Roman" w:hAnsi="Times New Roman" w:cs="Times New Roman"/>
          <w:sz w:val="24"/>
          <w:szCs w:val="24"/>
          <w:lang w:val="en-US"/>
        </w:rPr>
        <w:t xml:space="preserve"> </w:t>
      </w:r>
      <w:r w:rsidR="00540FF7" w:rsidRPr="003C5AA0">
        <w:rPr>
          <w:rFonts w:ascii="Times New Roman" w:hAnsi="Times New Roman" w:cs="Times New Roman"/>
          <w:sz w:val="24"/>
          <w:szCs w:val="24"/>
          <w:lang w:val="en-US"/>
        </w:rPr>
        <w:t>its</w:t>
      </w:r>
      <w:r w:rsidR="00324C0C" w:rsidRPr="003C5AA0">
        <w:rPr>
          <w:rFonts w:ascii="Times New Roman" w:hAnsi="Times New Roman" w:cs="Times New Roman"/>
          <w:sz w:val="24"/>
          <w:szCs w:val="24"/>
          <w:lang w:val="en-US"/>
        </w:rPr>
        <w:t xml:space="preserve"> </w:t>
      </w:r>
      <w:r w:rsidR="00540FF7" w:rsidRPr="003C5AA0">
        <w:rPr>
          <w:rFonts w:ascii="Times New Roman" w:hAnsi="Times New Roman" w:cs="Times New Roman"/>
          <w:sz w:val="24"/>
          <w:szCs w:val="24"/>
          <w:lang w:val="en-US"/>
        </w:rPr>
        <w:t>indirect impact through inhibiting production effort and the third represents the effect of its indirect impact on tax resistanc</w:t>
      </w:r>
      <w:r w:rsidR="00436446" w:rsidRPr="003C5AA0">
        <w:rPr>
          <w:rFonts w:ascii="Times New Roman" w:hAnsi="Times New Roman" w:cs="Times New Roman"/>
          <w:sz w:val="24"/>
          <w:szCs w:val="24"/>
          <w:lang w:val="en-US"/>
        </w:rPr>
        <w:t>e</w:t>
      </w:r>
      <w:r w:rsidR="00540FF7" w:rsidRPr="003C5AA0">
        <w:rPr>
          <w:rFonts w:ascii="Times New Roman" w:hAnsi="Times New Roman" w:cs="Times New Roman"/>
          <w:sz w:val="24"/>
          <w:szCs w:val="24"/>
          <w:lang w:val="en-US"/>
        </w:rPr>
        <w:t xml:space="preserve"> through tax sheltering activities</w:t>
      </w:r>
      <w:r w:rsidR="00436446" w:rsidRPr="003C5AA0">
        <w:rPr>
          <w:rFonts w:ascii="Times New Roman" w:hAnsi="Times New Roman" w:cs="Times New Roman"/>
          <w:sz w:val="24"/>
          <w:szCs w:val="24"/>
          <w:lang w:val="en-US"/>
        </w:rPr>
        <w:t>.</w:t>
      </w:r>
      <w:r w:rsidR="00A90CCB" w:rsidRPr="003C5AA0">
        <w:rPr>
          <w:rFonts w:ascii="Times New Roman" w:hAnsi="Times New Roman" w:cs="Times New Roman"/>
          <w:sz w:val="24"/>
          <w:szCs w:val="24"/>
          <w:lang w:val="en-US"/>
        </w:rPr>
        <w:t xml:space="preserve"> </w:t>
      </w:r>
      <w:r w:rsidR="003C5AA0">
        <w:rPr>
          <w:rFonts w:ascii="Times New Roman" w:hAnsi="Times New Roman" w:cs="Times New Roman"/>
          <w:sz w:val="24"/>
          <w:szCs w:val="24"/>
          <w:lang w:val="en-US"/>
        </w:rPr>
        <w:t xml:space="preserve">If the first effect cannot overcome the other two effects the increases in tax rates and tax instruments is detrimental to the economy, leads to increased evasion and, in the end, stifles growth and increases inequity in income distribution. </w:t>
      </w:r>
      <w:r w:rsidR="00037677" w:rsidRPr="003C5AA0">
        <w:rPr>
          <w:rFonts w:ascii="Times New Roman" w:hAnsi="Times New Roman" w:cs="Times New Roman"/>
          <w:sz w:val="24"/>
          <w:szCs w:val="24"/>
          <w:lang w:val="en-US"/>
        </w:rPr>
        <w:t xml:space="preserve">Empirical evidence is consistent with theory as higher tax rates tend to stimulate tax evasion, </w:t>
      </w:r>
      <w:r w:rsidR="004D3297" w:rsidRPr="003C5AA0">
        <w:rPr>
          <w:rFonts w:ascii="Times New Roman" w:hAnsi="Times New Roman" w:cs="Times New Roman"/>
          <w:sz w:val="24"/>
          <w:szCs w:val="24"/>
          <w:lang w:val="en-US"/>
        </w:rPr>
        <w:t xml:space="preserve">high penalty rates discourage tax evaders, higher cost of tax administration provoke tax evasion through intensified tax inspections  but eliminate tax revenues and finally </w:t>
      </w:r>
      <w:r w:rsidR="00037677" w:rsidRPr="003C5AA0">
        <w:rPr>
          <w:rFonts w:ascii="Times New Roman" w:hAnsi="Times New Roman" w:cs="Times New Roman"/>
          <w:sz w:val="24"/>
          <w:szCs w:val="24"/>
          <w:lang w:val="en-US"/>
        </w:rPr>
        <w:t xml:space="preserve">the level of tax evasion differ among occupations and sectors as they face </w:t>
      </w:r>
      <w:r w:rsidR="004D3297" w:rsidRPr="003C5AA0">
        <w:rPr>
          <w:rFonts w:ascii="Times New Roman" w:hAnsi="Times New Roman" w:cs="Times New Roman"/>
          <w:sz w:val="24"/>
          <w:szCs w:val="24"/>
          <w:lang w:val="en-US"/>
        </w:rPr>
        <w:t xml:space="preserve">different probability of detection, </w:t>
      </w:r>
    </w:p>
    <w:p w:rsidR="00282588" w:rsidRDefault="00566C4D" w:rsidP="000441DF">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While individual tax evasion seems to be based on the decisions of an individual, it is not the case with corporate tax evasion as it involves several parties</w:t>
      </w:r>
      <w:r w:rsidR="00282588" w:rsidRPr="005D09D1">
        <w:rPr>
          <w:rFonts w:ascii="Times New Roman" w:hAnsi="Times New Roman" w:cs="Times New Roman"/>
          <w:sz w:val="24"/>
          <w:szCs w:val="24"/>
          <w:lang w:val="en-US"/>
        </w:rPr>
        <w:t>. Crocker and Slemrod (2004), found that increasing either the shareholder or the CFO penalty will reduce tax evasion since, for every l</w:t>
      </w:r>
      <w:r>
        <w:rPr>
          <w:rFonts w:ascii="Times New Roman" w:hAnsi="Times New Roman" w:cs="Times New Roman"/>
          <w:sz w:val="24"/>
          <w:szCs w:val="24"/>
          <w:lang w:val="en-US"/>
        </w:rPr>
        <w:t xml:space="preserve">evel of permissible reductions, </w:t>
      </w:r>
      <w:r w:rsidR="00282588" w:rsidRPr="005D09D1">
        <w:rPr>
          <w:rFonts w:ascii="Times New Roman" w:hAnsi="Times New Roman" w:cs="Times New Roman"/>
          <w:sz w:val="24"/>
          <w:szCs w:val="24"/>
          <w:lang w:val="en-US"/>
        </w:rPr>
        <w:t>the deductions claimed by the CFO decline as t</w:t>
      </w:r>
      <w:r>
        <w:rPr>
          <w:rFonts w:ascii="Times New Roman" w:hAnsi="Times New Roman" w:cs="Times New Roman"/>
          <w:sz w:val="24"/>
          <w:szCs w:val="24"/>
          <w:lang w:val="en-US"/>
        </w:rPr>
        <w:t>he cost of legal tax evasion increases</w:t>
      </w:r>
      <w:r w:rsidR="00282588" w:rsidRPr="005D09D1">
        <w:rPr>
          <w:rFonts w:ascii="Times New Roman" w:hAnsi="Times New Roman" w:cs="Times New Roman"/>
          <w:sz w:val="24"/>
          <w:szCs w:val="24"/>
          <w:lang w:val="en-US"/>
        </w:rPr>
        <w:t xml:space="preserve">. A penalty levied on the </w:t>
      </w:r>
      <w:r w:rsidR="00E17868" w:rsidRPr="005D09D1">
        <w:rPr>
          <w:rFonts w:ascii="Times New Roman" w:hAnsi="Times New Roman" w:cs="Times New Roman"/>
          <w:sz w:val="24"/>
          <w:szCs w:val="24"/>
          <w:lang w:val="en-US"/>
        </w:rPr>
        <w:t>CFO is</w:t>
      </w:r>
      <w:r w:rsidR="00282588" w:rsidRPr="005D09D1">
        <w:rPr>
          <w:rFonts w:ascii="Times New Roman" w:hAnsi="Times New Roman" w:cs="Times New Roman"/>
          <w:sz w:val="24"/>
          <w:szCs w:val="24"/>
          <w:lang w:val="en-US"/>
        </w:rPr>
        <w:t xml:space="preserve"> more effective in reducing tax evasion than would be an equivalent penalt</w:t>
      </w:r>
      <w:r w:rsidR="003C5AA0">
        <w:rPr>
          <w:rFonts w:ascii="Times New Roman" w:hAnsi="Times New Roman" w:cs="Times New Roman"/>
          <w:sz w:val="24"/>
          <w:szCs w:val="24"/>
          <w:lang w:val="en-US"/>
        </w:rPr>
        <w:t xml:space="preserve">y assessed on the shareholders. </w:t>
      </w:r>
      <w:r w:rsidR="00282588" w:rsidRPr="005D09D1">
        <w:rPr>
          <w:rFonts w:ascii="Times New Roman" w:hAnsi="Times New Roman" w:cs="Times New Roman"/>
          <w:sz w:val="24"/>
          <w:szCs w:val="24"/>
          <w:lang w:val="en-US"/>
        </w:rPr>
        <w:t>Chen et al</w:t>
      </w:r>
      <w:r w:rsidR="00E17868" w:rsidRPr="005D09D1">
        <w:rPr>
          <w:rFonts w:ascii="Times New Roman" w:hAnsi="Times New Roman" w:cs="Times New Roman"/>
          <w:sz w:val="24"/>
          <w:szCs w:val="24"/>
          <w:lang w:val="en-US"/>
        </w:rPr>
        <w:t>. (</w:t>
      </w:r>
      <w:r w:rsidR="00282588" w:rsidRPr="005D09D1">
        <w:rPr>
          <w:rFonts w:ascii="Times New Roman" w:hAnsi="Times New Roman" w:cs="Times New Roman"/>
          <w:sz w:val="24"/>
          <w:szCs w:val="24"/>
          <w:lang w:val="en-US"/>
        </w:rPr>
        <w:t>2002</w:t>
      </w:r>
      <w:r w:rsidR="001F64E1" w:rsidRPr="005D09D1">
        <w:rPr>
          <w:rFonts w:ascii="Times New Roman" w:hAnsi="Times New Roman" w:cs="Times New Roman"/>
          <w:sz w:val="24"/>
          <w:szCs w:val="24"/>
          <w:lang w:val="en-US"/>
        </w:rPr>
        <w:t>)</w:t>
      </w:r>
      <w:r w:rsidR="00E17868" w:rsidRPr="005D09D1">
        <w:rPr>
          <w:rFonts w:ascii="Times New Roman" w:hAnsi="Times New Roman" w:cs="Times New Roman"/>
          <w:sz w:val="24"/>
          <w:szCs w:val="24"/>
          <w:lang w:val="en-US"/>
        </w:rPr>
        <w:t xml:space="preserve">, </w:t>
      </w:r>
      <w:r w:rsidR="000E599C" w:rsidRPr="005D09D1">
        <w:rPr>
          <w:rFonts w:ascii="Times New Roman" w:hAnsi="Times New Roman" w:cs="Times New Roman"/>
          <w:sz w:val="24"/>
          <w:szCs w:val="24"/>
          <w:lang w:val="en-US"/>
        </w:rPr>
        <w:t>supposed that t</w:t>
      </w:r>
      <w:r w:rsidR="00E17868" w:rsidRPr="005D09D1">
        <w:rPr>
          <w:rFonts w:ascii="Times New Roman" w:hAnsi="Times New Roman" w:cs="Times New Roman"/>
          <w:sz w:val="24"/>
          <w:szCs w:val="24"/>
          <w:lang w:val="en-US"/>
        </w:rPr>
        <w:t>he</w:t>
      </w:r>
      <w:r w:rsidR="00282588" w:rsidRPr="005D09D1">
        <w:rPr>
          <w:rFonts w:ascii="Times New Roman" w:hAnsi="Times New Roman" w:cs="Times New Roman"/>
          <w:sz w:val="24"/>
          <w:szCs w:val="24"/>
          <w:lang w:val="en-US"/>
        </w:rPr>
        <w:t xml:space="preserve"> firm’s optimization problem consists of two stag</w:t>
      </w:r>
      <w:r w:rsidR="001F64E1" w:rsidRPr="005D09D1">
        <w:rPr>
          <w:rFonts w:ascii="Times New Roman" w:hAnsi="Times New Roman" w:cs="Times New Roman"/>
          <w:sz w:val="24"/>
          <w:szCs w:val="24"/>
          <w:lang w:val="en-US"/>
        </w:rPr>
        <w:t>es</w:t>
      </w:r>
      <w:r>
        <w:rPr>
          <w:rFonts w:ascii="Times New Roman" w:hAnsi="Times New Roman" w:cs="Times New Roman"/>
          <w:sz w:val="24"/>
          <w:szCs w:val="24"/>
          <w:lang w:val="en-US"/>
        </w:rPr>
        <w:t>;</w:t>
      </w:r>
      <w:r w:rsidR="000938E3">
        <w:rPr>
          <w:rFonts w:ascii="Times New Roman" w:hAnsi="Times New Roman" w:cs="Times New Roman"/>
          <w:sz w:val="24"/>
          <w:szCs w:val="24"/>
          <w:lang w:val="en-US"/>
        </w:rPr>
        <w:t xml:space="preserve"> first</w:t>
      </w:r>
      <w:r>
        <w:rPr>
          <w:rFonts w:ascii="Times New Roman" w:hAnsi="Times New Roman" w:cs="Times New Roman"/>
          <w:sz w:val="24"/>
          <w:szCs w:val="24"/>
          <w:lang w:val="en-US"/>
        </w:rPr>
        <w:t>,</w:t>
      </w:r>
      <w:r w:rsidR="001F64E1" w:rsidRPr="005D09D1">
        <w:rPr>
          <w:rFonts w:ascii="Times New Roman" w:hAnsi="Times New Roman" w:cs="Times New Roman"/>
          <w:sz w:val="24"/>
          <w:szCs w:val="24"/>
          <w:lang w:val="en-US"/>
        </w:rPr>
        <w:t xml:space="preserve"> offering</w:t>
      </w:r>
      <w:r>
        <w:rPr>
          <w:rFonts w:ascii="Times New Roman" w:hAnsi="Times New Roman" w:cs="Times New Roman"/>
          <w:sz w:val="24"/>
          <w:szCs w:val="24"/>
          <w:lang w:val="en-US"/>
        </w:rPr>
        <w:t xml:space="preserve"> a legally enforceable </w:t>
      </w:r>
      <w:r w:rsidR="00282588" w:rsidRPr="005D09D1">
        <w:rPr>
          <w:rFonts w:ascii="Times New Roman" w:hAnsi="Times New Roman" w:cs="Times New Roman"/>
          <w:sz w:val="24"/>
          <w:szCs w:val="24"/>
          <w:lang w:val="en-US"/>
        </w:rPr>
        <w:t>contract to the manager</w:t>
      </w:r>
      <w:r w:rsidR="001F64E1" w:rsidRPr="005D09D1">
        <w:rPr>
          <w:rFonts w:ascii="Times New Roman" w:hAnsi="Times New Roman" w:cs="Times New Roman"/>
          <w:sz w:val="24"/>
          <w:szCs w:val="24"/>
          <w:lang w:val="en-US"/>
        </w:rPr>
        <w:t xml:space="preserve"> and secondly</w:t>
      </w:r>
      <w:r>
        <w:rPr>
          <w:rFonts w:ascii="Times New Roman" w:hAnsi="Times New Roman" w:cs="Times New Roman"/>
          <w:sz w:val="24"/>
          <w:szCs w:val="24"/>
          <w:lang w:val="en-US"/>
        </w:rPr>
        <w:t>,</w:t>
      </w:r>
      <w:r w:rsidR="001F64E1" w:rsidRPr="005D09D1">
        <w:rPr>
          <w:rFonts w:ascii="Times New Roman" w:hAnsi="Times New Roman" w:cs="Times New Roman"/>
          <w:sz w:val="24"/>
          <w:szCs w:val="24"/>
          <w:lang w:val="en-US"/>
        </w:rPr>
        <w:t xml:space="preserve"> the</w:t>
      </w:r>
      <w:r w:rsidR="00282588" w:rsidRPr="005D09D1">
        <w:rPr>
          <w:rFonts w:ascii="Times New Roman" w:hAnsi="Times New Roman" w:cs="Times New Roman"/>
          <w:sz w:val="24"/>
          <w:szCs w:val="24"/>
          <w:lang w:val="en-US"/>
        </w:rPr>
        <w:t xml:space="preserve"> </w:t>
      </w:r>
      <w:r w:rsidR="000E599C" w:rsidRPr="005D09D1">
        <w:rPr>
          <w:rFonts w:ascii="Times New Roman" w:hAnsi="Times New Roman" w:cs="Times New Roman"/>
          <w:sz w:val="24"/>
          <w:szCs w:val="24"/>
          <w:lang w:val="en-US"/>
        </w:rPr>
        <w:t>decision of</w:t>
      </w:r>
      <w:r w:rsidR="00282588" w:rsidRPr="005D09D1">
        <w:rPr>
          <w:rFonts w:ascii="Times New Roman" w:hAnsi="Times New Roman" w:cs="Times New Roman"/>
          <w:sz w:val="24"/>
          <w:szCs w:val="24"/>
          <w:lang w:val="en-US"/>
        </w:rPr>
        <w:t xml:space="preserve"> how much to evade</w:t>
      </w:r>
      <w:r w:rsidR="001F64E1" w:rsidRPr="005D09D1">
        <w:rPr>
          <w:rFonts w:ascii="Times New Roman" w:hAnsi="Times New Roman" w:cs="Times New Roman"/>
          <w:sz w:val="24"/>
          <w:szCs w:val="24"/>
          <w:lang w:val="en-US"/>
        </w:rPr>
        <w:t>. If the</w:t>
      </w:r>
      <w:r w:rsidR="00282588" w:rsidRPr="005D09D1">
        <w:rPr>
          <w:rFonts w:ascii="Times New Roman" w:hAnsi="Times New Roman" w:cs="Times New Roman"/>
          <w:sz w:val="24"/>
          <w:szCs w:val="24"/>
          <w:lang w:val="en-US"/>
        </w:rPr>
        <w:t xml:space="preserve"> manager is not liable for evasion</w:t>
      </w:r>
      <w:r w:rsidR="001F64E1" w:rsidRPr="005D09D1">
        <w:rPr>
          <w:rFonts w:ascii="Times New Roman" w:hAnsi="Times New Roman" w:cs="Times New Roman"/>
          <w:sz w:val="24"/>
          <w:szCs w:val="24"/>
          <w:lang w:val="en-US"/>
        </w:rPr>
        <w:t>, t</w:t>
      </w:r>
      <w:r w:rsidR="00282588" w:rsidRPr="005D09D1">
        <w:rPr>
          <w:rFonts w:ascii="Times New Roman" w:hAnsi="Times New Roman" w:cs="Times New Roman"/>
          <w:sz w:val="24"/>
          <w:szCs w:val="24"/>
          <w:lang w:val="en-US"/>
        </w:rPr>
        <w:t>he owner does not have to comp</w:t>
      </w:r>
      <w:r>
        <w:rPr>
          <w:rFonts w:ascii="Times New Roman" w:hAnsi="Times New Roman" w:cs="Times New Roman"/>
          <w:sz w:val="24"/>
          <w:szCs w:val="24"/>
          <w:lang w:val="en-US"/>
        </w:rPr>
        <w:t>ensate him for any risk involving</w:t>
      </w:r>
      <w:r w:rsidR="00282588" w:rsidRPr="005D09D1">
        <w:rPr>
          <w:rFonts w:ascii="Times New Roman" w:hAnsi="Times New Roman" w:cs="Times New Roman"/>
          <w:sz w:val="24"/>
          <w:szCs w:val="24"/>
          <w:lang w:val="en-US"/>
        </w:rPr>
        <w:t xml:space="preserve"> evasion, only to maximize expected after-tax profit</w:t>
      </w:r>
      <w:r w:rsidR="001F64E1" w:rsidRPr="005D09D1">
        <w:rPr>
          <w:rFonts w:ascii="Times New Roman" w:hAnsi="Times New Roman" w:cs="Times New Roman"/>
          <w:sz w:val="24"/>
          <w:szCs w:val="24"/>
          <w:lang w:val="en-US"/>
        </w:rPr>
        <w:t xml:space="preserve">. But if the manager </w:t>
      </w:r>
      <w:r w:rsidR="00282588" w:rsidRPr="005D09D1">
        <w:rPr>
          <w:rFonts w:ascii="Times New Roman" w:hAnsi="Times New Roman" w:cs="Times New Roman"/>
          <w:sz w:val="24"/>
          <w:szCs w:val="24"/>
          <w:lang w:val="en-US"/>
        </w:rPr>
        <w:t xml:space="preserve">is liable for </w:t>
      </w:r>
      <w:r w:rsidR="001F64E1" w:rsidRPr="005D09D1">
        <w:rPr>
          <w:rFonts w:ascii="Times New Roman" w:hAnsi="Times New Roman" w:cs="Times New Roman"/>
          <w:sz w:val="24"/>
          <w:szCs w:val="24"/>
          <w:lang w:val="en-US"/>
        </w:rPr>
        <w:t>evasion</w:t>
      </w:r>
      <w:r w:rsidR="000E599C" w:rsidRPr="005D09D1">
        <w:rPr>
          <w:rFonts w:ascii="Times New Roman" w:hAnsi="Times New Roman" w:cs="Times New Roman"/>
          <w:sz w:val="24"/>
          <w:szCs w:val="24"/>
          <w:lang w:val="en-US"/>
        </w:rPr>
        <w:t>,</w:t>
      </w:r>
      <w:r w:rsidR="001F64E1" w:rsidRPr="005D09D1">
        <w:rPr>
          <w:rFonts w:ascii="Times New Roman" w:hAnsi="Times New Roman" w:cs="Times New Roman"/>
          <w:sz w:val="24"/>
          <w:szCs w:val="24"/>
          <w:lang w:val="en-US"/>
        </w:rPr>
        <w:t xml:space="preserve"> </w:t>
      </w:r>
      <w:r w:rsidR="000E599C" w:rsidRPr="005D09D1">
        <w:rPr>
          <w:rFonts w:ascii="Times New Roman" w:hAnsi="Times New Roman" w:cs="Times New Roman"/>
          <w:sz w:val="24"/>
          <w:szCs w:val="24"/>
          <w:lang w:val="en-US"/>
        </w:rPr>
        <w:t>t</w:t>
      </w:r>
      <w:r w:rsidR="00282588" w:rsidRPr="005D09D1">
        <w:rPr>
          <w:rFonts w:ascii="Times New Roman" w:hAnsi="Times New Roman" w:cs="Times New Roman"/>
          <w:sz w:val="24"/>
          <w:szCs w:val="24"/>
          <w:lang w:val="en-US"/>
        </w:rPr>
        <w:t>he owner needs to compensate him for the risk involved in order to induce him to participate in evasion</w:t>
      </w:r>
      <w:r w:rsidR="001F64E1" w:rsidRPr="005D09D1">
        <w:rPr>
          <w:rFonts w:ascii="Times New Roman" w:hAnsi="Times New Roman" w:cs="Times New Roman"/>
          <w:sz w:val="24"/>
          <w:szCs w:val="24"/>
          <w:lang w:val="en-US"/>
        </w:rPr>
        <w:t>.</w:t>
      </w:r>
      <w:r w:rsidR="003C5AA0">
        <w:rPr>
          <w:rFonts w:ascii="Times New Roman" w:hAnsi="Times New Roman" w:cs="Times New Roman"/>
          <w:sz w:val="24"/>
          <w:szCs w:val="24"/>
          <w:lang w:val="en-US"/>
        </w:rPr>
        <w:t xml:space="preserve"> Again, we see here an increased chance of regulatory failure: for if there is sheltering on the individual for corporate tax evasion then it becomes a matter of choice between spending on enforcing the tax system or creating a different set of tax rates and tax incentives to reduce the overall level of corporate tax evasion – for otherwise there is always the ability to take into advantage international tax competition and company relocation to a more tax-friendly environment. </w:t>
      </w:r>
    </w:p>
    <w:p w:rsidR="0055577A" w:rsidRDefault="0055577A" w:rsidP="003E77CE">
      <w:pPr>
        <w:spacing w:line="360" w:lineRule="auto"/>
        <w:jc w:val="both"/>
        <w:rPr>
          <w:rFonts w:ascii="Times New Roman" w:hAnsi="Times New Roman" w:cs="Times New Roman"/>
          <w:sz w:val="24"/>
          <w:szCs w:val="24"/>
          <w:lang w:val="en-US"/>
        </w:rPr>
      </w:pPr>
    </w:p>
    <w:p w:rsidR="003E77CE" w:rsidRPr="003E77CE" w:rsidRDefault="003E77CE" w:rsidP="003E77CE">
      <w:pPr>
        <w:pStyle w:val="a3"/>
        <w:numPr>
          <w:ilvl w:val="1"/>
          <w:numId w:val="25"/>
        </w:numPr>
        <w:spacing w:line="360" w:lineRule="auto"/>
        <w:jc w:val="both"/>
        <w:rPr>
          <w:rFonts w:ascii="Times New Roman" w:hAnsi="Times New Roman" w:cs="Times New Roman"/>
          <w:b/>
          <w:sz w:val="24"/>
          <w:szCs w:val="24"/>
          <w:lang w:val="en-US"/>
        </w:rPr>
      </w:pPr>
      <w:r w:rsidRPr="003E77CE">
        <w:rPr>
          <w:rFonts w:ascii="Times New Roman" w:hAnsi="Times New Roman" w:cs="Times New Roman"/>
          <w:b/>
          <w:sz w:val="24"/>
          <w:szCs w:val="24"/>
          <w:lang w:val="en-US"/>
        </w:rPr>
        <w:t>The Impact of the Magnitude of Tax Rates on Tax Evasion</w:t>
      </w:r>
    </w:p>
    <w:p w:rsidR="00155C89" w:rsidRPr="000715B1" w:rsidRDefault="0055577A" w:rsidP="000715B1">
      <w:pPr>
        <w:spacing w:line="360" w:lineRule="auto"/>
        <w:jc w:val="both"/>
        <w:rPr>
          <w:rFonts w:ascii="Times New Roman" w:hAnsi="Times New Roman" w:cs="Times New Roman"/>
          <w:color w:val="00B050"/>
          <w:sz w:val="24"/>
          <w:szCs w:val="24"/>
          <w:lang w:val="en-US"/>
        </w:rPr>
      </w:pPr>
      <w:r w:rsidRPr="0055577A">
        <w:rPr>
          <w:rFonts w:ascii="Times New Roman" w:hAnsi="Times New Roman" w:cs="Times New Roman"/>
          <w:sz w:val="24"/>
          <w:szCs w:val="24"/>
          <w:lang w:val="en-US"/>
        </w:rPr>
        <w:t xml:space="preserve">One widely accepted explanation for the size and growth of </w:t>
      </w:r>
      <w:r w:rsidR="00BB64FF">
        <w:rPr>
          <w:rFonts w:ascii="Times New Roman" w:hAnsi="Times New Roman" w:cs="Times New Roman"/>
          <w:sz w:val="24"/>
          <w:szCs w:val="24"/>
          <w:lang w:val="en-US"/>
        </w:rPr>
        <w:t>tax evasion</w:t>
      </w:r>
      <w:r w:rsidRPr="0055577A">
        <w:rPr>
          <w:rFonts w:ascii="Times New Roman" w:hAnsi="Times New Roman" w:cs="Times New Roman"/>
          <w:sz w:val="24"/>
          <w:szCs w:val="24"/>
          <w:lang w:val="en-US"/>
        </w:rPr>
        <w:t xml:space="preserve"> is high tax rates</w:t>
      </w:r>
      <w:r>
        <w:rPr>
          <w:rFonts w:ascii="Times New Roman" w:hAnsi="Times New Roman" w:cs="Times New Roman"/>
          <w:sz w:val="24"/>
          <w:szCs w:val="24"/>
          <w:lang w:val="en-US"/>
        </w:rPr>
        <w:t xml:space="preserve">. Do </w:t>
      </w:r>
      <w:r w:rsidRPr="0055577A">
        <w:rPr>
          <w:rFonts w:ascii="Times New Roman" w:hAnsi="Times New Roman" w:cs="Times New Roman"/>
          <w:sz w:val="24"/>
          <w:szCs w:val="24"/>
          <w:lang w:val="en-US"/>
        </w:rPr>
        <w:t>higher and higher taxes drive more and more of the economy underground</w:t>
      </w:r>
      <w:r>
        <w:rPr>
          <w:rFonts w:ascii="Times New Roman" w:hAnsi="Times New Roman" w:cs="Times New Roman"/>
          <w:sz w:val="24"/>
          <w:szCs w:val="24"/>
          <w:lang w:val="en-US"/>
        </w:rPr>
        <w:t>?</w:t>
      </w:r>
      <w:r w:rsidR="00BB64FF" w:rsidRPr="00BB64FF">
        <w:rPr>
          <w:sz w:val="16"/>
          <w:szCs w:val="16"/>
          <w:lang w:val="en-US"/>
        </w:rPr>
        <w:t xml:space="preserve"> </w:t>
      </w:r>
      <w:r w:rsidR="00B05160" w:rsidRPr="00B05160">
        <w:rPr>
          <w:rFonts w:ascii="Times New Roman" w:hAnsi="Times New Roman" w:cs="Times New Roman"/>
          <w:sz w:val="24"/>
          <w:szCs w:val="24"/>
          <w:lang w:val="en-US"/>
        </w:rPr>
        <w:t>Policymakers debate the nature of the tax structure they plan to implement and how they might affect individuals and businesses</w:t>
      </w:r>
      <w:r w:rsidR="00B05160">
        <w:rPr>
          <w:rFonts w:ascii="Times New Roman" w:hAnsi="Times New Roman" w:cs="Times New Roman"/>
          <w:sz w:val="24"/>
          <w:szCs w:val="24"/>
          <w:lang w:val="en-US"/>
        </w:rPr>
        <w:t>, using tax rates as</w:t>
      </w:r>
      <w:r w:rsidR="00B05160" w:rsidRPr="0055577A">
        <w:rPr>
          <w:rFonts w:ascii="Times New Roman" w:hAnsi="Times New Roman" w:cs="Times New Roman"/>
          <w:sz w:val="24"/>
          <w:szCs w:val="24"/>
          <w:lang w:val="en-US"/>
        </w:rPr>
        <w:t xml:space="preserve"> an instrument </w:t>
      </w:r>
      <w:r w:rsidR="00B05160">
        <w:rPr>
          <w:rFonts w:ascii="Times New Roman" w:hAnsi="Times New Roman" w:cs="Times New Roman"/>
          <w:sz w:val="24"/>
          <w:szCs w:val="24"/>
          <w:lang w:val="en-US"/>
        </w:rPr>
        <w:t xml:space="preserve">manipulated for policy goals. </w:t>
      </w:r>
      <w:r w:rsidR="00BB64FF" w:rsidRPr="00BB64FF">
        <w:rPr>
          <w:rFonts w:ascii="Times New Roman" w:hAnsi="Times New Roman" w:cs="Times New Roman"/>
          <w:sz w:val="24"/>
          <w:szCs w:val="24"/>
          <w:lang w:val="en-US"/>
        </w:rPr>
        <w:t>To the extent that taxpayers are able to escape tax burdens through</w:t>
      </w:r>
      <w:r w:rsidR="00BB64FF">
        <w:rPr>
          <w:rFonts w:ascii="Times New Roman" w:hAnsi="Times New Roman" w:cs="Times New Roman"/>
          <w:sz w:val="24"/>
          <w:szCs w:val="24"/>
          <w:lang w:val="en-US"/>
        </w:rPr>
        <w:t xml:space="preserve"> </w:t>
      </w:r>
      <w:r w:rsidR="00BB64FF" w:rsidRPr="00BB64FF">
        <w:rPr>
          <w:rFonts w:ascii="Times New Roman" w:hAnsi="Times New Roman" w:cs="Times New Roman"/>
          <w:sz w:val="24"/>
          <w:szCs w:val="24"/>
          <w:lang w:val="en-US"/>
        </w:rPr>
        <w:t>evasion and government</w:t>
      </w:r>
      <w:r w:rsidR="00B05160">
        <w:rPr>
          <w:rFonts w:ascii="Times New Roman" w:hAnsi="Times New Roman" w:cs="Times New Roman"/>
          <w:sz w:val="24"/>
          <w:szCs w:val="24"/>
          <w:lang w:val="en-US"/>
        </w:rPr>
        <w:t xml:space="preserve"> is aware of this</w:t>
      </w:r>
      <w:r w:rsidR="00BB64FF" w:rsidRPr="00BB64FF">
        <w:rPr>
          <w:rFonts w:ascii="Times New Roman" w:hAnsi="Times New Roman" w:cs="Times New Roman"/>
          <w:sz w:val="24"/>
          <w:szCs w:val="24"/>
          <w:lang w:val="en-US"/>
        </w:rPr>
        <w:t>, then government may be constrained from raising tax rates for fear of</w:t>
      </w:r>
      <w:r w:rsidR="00BB64FF">
        <w:rPr>
          <w:rFonts w:ascii="Times New Roman" w:hAnsi="Times New Roman" w:cs="Times New Roman"/>
          <w:sz w:val="24"/>
          <w:szCs w:val="24"/>
          <w:lang w:val="en-US"/>
        </w:rPr>
        <w:t xml:space="preserve"> making evasion too attractive.</w:t>
      </w:r>
      <w:r w:rsidR="00B05160">
        <w:rPr>
          <w:rFonts w:ascii="Times New Roman" w:hAnsi="Times New Roman" w:cs="Times New Roman"/>
          <w:sz w:val="24"/>
          <w:szCs w:val="24"/>
          <w:lang w:val="en-US"/>
        </w:rPr>
        <w:t xml:space="preserve"> The impact of marginal tax rate</w:t>
      </w:r>
      <w:r w:rsidR="00E968FC">
        <w:rPr>
          <w:rFonts w:ascii="Times New Roman" w:hAnsi="Times New Roman" w:cs="Times New Roman"/>
          <w:sz w:val="24"/>
          <w:szCs w:val="24"/>
          <w:lang w:val="en-US"/>
        </w:rPr>
        <w:t xml:space="preserve"> on tax evasion</w:t>
      </w:r>
      <w:r w:rsidR="00B05160">
        <w:rPr>
          <w:rFonts w:ascii="Times New Roman" w:hAnsi="Times New Roman" w:cs="Times New Roman"/>
          <w:sz w:val="24"/>
          <w:szCs w:val="24"/>
          <w:lang w:val="en-US"/>
        </w:rPr>
        <w:t xml:space="preserve"> is</w:t>
      </w:r>
      <w:r w:rsidR="00566C4D">
        <w:rPr>
          <w:rFonts w:ascii="Times New Roman" w:hAnsi="Times New Roman" w:cs="Times New Roman"/>
          <w:sz w:val="24"/>
          <w:szCs w:val="24"/>
          <w:lang w:val="en-US"/>
        </w:rPr>
        <w:t xml:space="preserve">, </w:t>
      </w:r>
      <w:r w:rsidR="007E3D00" w:rsidRPr="005D09D1">
        <w:rPr>
          <w:rFonts w:ascii="Times New Roman" w:hAnsi="Times New Roman" w:cs="Times New Roman"/>
          <w:sz w:val="24"/>
          <w:szCs w:val="24"/>
          <w:lang w:val="en-US"/>
        </w:rPr>
        <w:t>however</w:t>
      </w:r>
      <w:r w:rsidR="00566C4D">
        <w:rPr>
          <w:rFonts w:ascii="Times New Roman" w:hAnsi="Times New Roman" w:cs="Times New Roman"/>
          <w:sz w:val="24"/>
          <w:szCs w:val="24"/>
          <w:lang w:val="en-US"/>
        </w:rPr>
        <w:t>,</w:t>
      </w:r>
      <w:r w:rsidR="00B05160">
        <w:rPr>
          <w:rFonts w:ascii="Times New Roman" w:hAnsi="Times New Roman" w:cs="Times New Roman"/>
          <w:sz w:val="24"/>
          <w:szCs w:val="24"/>
          <w:lang w:val="en-US"/>
        </w:rPr>
        <w:t xml:space="preserve"> ambiguous</w:t>
      </w:r>
      <w:r w:rsidR="00B05160" w:rsidRPr="005D09D1">
        <w:rPr>
          <w:rFonts w:ascii="Times New Roman" w:hAnsi="Times New Roman" w:cs="Times New Roman"/>
          <w:sz w:val="24"/>
          <w:szCs w:val="24"/>
          <w:lang w:val="en-US"/>
        </w:rPr>
        <w:t xml:space="preserve"> because of a substitution and an income effect. According to the substitution effect, taxpayers evade more income because tax evasion becomes more profitab</w:t>
      </w:r>
      <w:r w:rsidR="00040344">
        <w:rPr>
          <w:rFonts w:ascii="Times New Roman" w:hAnsi="Times New Roman" w:cs="Times New Roman"/>
          <w:sz w:val="24"/>
          <w:szCs w:val="24"/>
          <w:lang w:val="en-US"/>
        </w:rPr>
        <w:t xml:space="preserve">le at the margin. The extent of an </w:t>
      </w:r>
      <w:r w:rsidR="00B05160" w:rsidRPr="005D09D1">
        <w:rPr>
          <w:rFonts w:ascii="Times New Roman" w:hAnsi="Times New Roman" w:cs="Times New Roman"/>
          <w:sz w:val="24"/>
          <w:szCs w:val="24"/>
          <w:lang w:val="en-US"/>
        </w:rPr>
        <w:t xml:space="preserve">income effect depends on the type of risk aversion of taxpayers. These </w:t>
      </w:r>
      <w:r w:rsidR="00B05160" w:rsidRPr="005D09D1">
        <w:rPr>
          <w:rFonts w:ascii="Times New Roman" w:hAnsi="Times New Roman" w:cs="Times New Roman"/>
          <w:sz w:val="24"/>
          <w:szCs w:val="24"/>
          <w:lang w:val="en-US"/>
        </w:rPr>
        <w:lastRenderedPageBreak/>
        <w:t>results are also influenced by whether the income tax schedule is proportional, linearly progressive or linearly regressive.</w:t>
      </w:r>
      <w:r w:rsidR="00E82E39">
        <w:rPr>
          <w:rFonts w:ascii="Times New Roman" w:hAnsi="Times New Roman" w:cs="Times New Roman"/>
          <w:sz w:val="24"/>
          <w:szCs w:val="24"/>
          <w:lang w:val="en-US"/>
        </w:rPr>
        <w:t xml:space="preserve"> </w:t>
      </w:r>
      <w:r w:rsidR="00B05160">
        <w:rPr>
          <w:rFonts w:ascii="Times New Roman" w:hAnsi="Times New Roman" w:cs="Times New Roman"/>
          <w:sz w:val="24"/>
          <w:szCs w:val="24"/>
          <w:lang w:val="en-US"/>
        </w:rPr>
        <w:t>F</w:t>
      </w:r>
      <w:r w:rsidR="00B05160" w:rsidRPr="005D09D1">
        <w:rPr>
          <w:rFonts w:ascii="Times New Roman" w:hAnsi="Times New Roman" w:cs="Times New Roman"/>
          <w:sz w:val="24"/>
          <w:szCs w:val="24"/>
          <w:lang w:val="en-US"/>
        </w:rPr>
        <w:t xml:space="preserve">or proportional income taxes and for an expected fine </w:t>
      </w:r>
      <w:r w:rsidR="00B05160">
        <w:rPr>
          <w:rFonts w:ascii="Times New Roman" w:hAnsi="Times New Roman" w:cs="Times New Roman"/>
          <w:sz w:val="24"/>
          <w:szCs w:val="24"/>
          <w:lang w:val="en-US"/>
        </w:rPr>
        <w:t>as a function of income evaded, r</w:t>
      </w:r>
      <w:r w:rsidR="007E3D00" w:rsidRPr="005D09D1">
        <w:rPr>
          <w:rFonts w:ascii="Times New Roman" w:hAnsi="Times New Roman" w:cs="Times New Roman"/>
          <w:sz w:val="24"/>
          <w:szCs w:val="24"/>
          <w:lang w:val="en-US"/>
        </w:rPr>
        <w:t xml:space="preserve">isk neutral taxpayers evade a lower income share relative to their total true income when true income increases. In the case of risk-averse taxpayers, the share of evaded income may decrease, stay constant or </w:t>
      </w:r>
      <w:r w:rsidR="00566C4D">
        <w:rPr>
          <w:rFonts w:ascii="Times New Roman" w:hAnsi="Times New Roman" w:cs="Times New Roman"/>
          <w:sz w:val="24"/>
          <w:szCs w:val="24"/>
          <w:lang w:val="en-US"/>
        </w:rPr>
        <w:t xml:space="preserve">even </w:t>
      </w:r>
      <w:r w:rsidR="007E3D00" w:rsidRPr="005D09D1">
        <w:rPr>
          <w:rFonts w:ascii="Times New Roman" w:hAnsi="Times New Roman" w:cs="Times New Roman"/>
          <w:sz w:val="24"/>
          <w:szCs w:val="24"/>
          <w:lang w:val="en-US"/>
        </w:rPr>
        <w:t xml:space="preserve">increase with increasing true income, as relative risk aversion is an increasing, constant or decreasing function of income. </w:t>
      </w:r>
      <w:r w:rsidR="00155C89">
        <w:rPr>
          <w:rFonts w:ascii="Times New Roman" w:hAnsi="Times New Roman" w:cs="Times New Roman"/>
          <w:sz w:val="24"/>
          <w:szCs w:val="24"/>
          <w:lang w:val="en-US"/>
        </w:rPr>
        <w:t xml:space="preserve">Under this concept, </w:t>
      </w:r>
      <w:r w:rsidR="00155C89" w:rsidRPr="005D09D1">
        <w:rPr>
          <w:rFonts w:ascii="Times New Roman" w:hAnsi="Times New Roman" w:cs="Times New Roman"/>
          <w:sz w:val="24"/>
          <w:szCs w:val="24"/>
          <w:lang w:val="en-US"/>
        </w:rPr>
        <w:t xml:space="preserve">Friedland et al. </w:t>
      </w:r>
      <w:r w:rsidR="00155C89">
        <w:rPr>
          <w:rFonts w:ascii="Times New Roman" w:hAnsi="Times New Roman" w:cs="Times New Roman"/>
          <w:sz w:val="24"/>
          <w:szCs w:val="24"/>
          <w:lang w:val="en-US"/>
        </w:rPr>
        <w:t xml:space="preserve">(1978) examined how sensitive </w:t>
      </w:r>
      <w:r w:rsidR="00155C89" w:rsidRPr="005D09D1">
        <w:rPr>
          <w:rFonts w:ascii="Times New Roman" w:hAnsi="Times New Roman" w:cs="Times New Roman"/>
          <w:sz w:val="24"/>
          <w:szCs w:val="24"/>
          <w:lang w:val="en-US"/>
        </w:rPr>
        <w:t xml:space="preserve">income tax evasion </w:t>
      </w:r>
      <w:r w:rsidR="00155C89">
        <w:rPr>
          <w:rFonts w:ascii="Times New Roman" w:hAnsi="Times New Roman" w:cs="Times New Roman"/>
          <w:sz w:val="24"/>
          <w:szCs w:val="24"/>
          <w:lang w:val="en-US"/>
        </w:rPr>
        <w:t xml:space="preserve">is </w:t>
      </w:r>
      <w:r w:rsidR="00155C89" w:rsidRPr="005D09D1">
        <w:rPr>
          <w:rFonts w:ascii="Times New Roman" w:hAnsi="Times New Roman" w:cs="Times New Roman"/>
          <w:sz w:val="24"/>
          <w:szCs w:val="24"/>
          <w:lang w:val="en-US"/>
        </w:rPr>
        <w:t>to changes in tax rates, using a simple game-simulation of tax evasion. They support that the rate of tax is the most important determinant of probability of evading, while the fraction of earned income reported becomes very elastic with respect to the tax rate, and the relation between underreporting and tax rate can be experimentally determined based on many different factors among individuals.</w:t>
      </w:r>
      <w:r w:rsidR="00155C89">
        <w:rPr>
          <w:rFonts w:ascii="Times New Roman" w:hAnsi="Times New Roman" w:cs="Times New Roman"/>
          <w:sz w:val="24"/>
          <w:szCs w:val="24"/>
          <w:lang w:val="en-US"/>
        </w:rPr>
        <w:t xml:space="preserve"> </w:t>
      </w:r>
    </w:p>
    <w:p w:rsidR="000715B1" w:rsidRDefault="000715B1" w:rsidP="000715B1">
      <w:pPr>
        <w:spacing w:line="360" w:lineRule="auto"/>
        <w:jc w:val="both"/>
        <w:rPr>
          <w:rFonts w:ascii="Times New Roman" w:hAnsi="Times New Roman" w:cs="Times New Roman"/>
          <w:sz w:val="24"/>
          <w:szCs w:val="24"/>
          <w:lang w:val="en-US"/>
        </w:rPr>
      </w:pPr>
    </w:p>
    <w:p w:rsidR="00F628E4" w:rsidRPr="00F628E4" w:rsidRDefault="007E3D00" w:rsidP="000715B1">
      <w:pPr>
        <w:spacing w:line="360" w:lineRule="auto"/>
        <w:jc w:val="both"/>
        <w:rPr>
          <w:rFonts w:ascii="Times New Roman" w:hAnsi="Times New Roman" w:cs="Times New Roman"/>
          <w:sz w:val="24"/>
          <w:szCs w:val="24"/>
          <w:lang w:val="en-US"/>
        </w:rPr>
      </w:pPr>
      <w:r w:rsidRPr="005D09D1">
        <w:rPr>
          <w:rFonts w:ascii="Times New Roman" w:hAnsi="Times New Roman" w:cs="Times New Roman"/>
          <w:sz w:val="24"/>
          <w:szCs w:val="24"/>
          <w:lang w:val="en-US"/>
        </w:rPr>
        <w:t>Clotfelter (1983)</w:t>
      </w:r>
      <w:r w:rsidR="000E599C" w:rsidRPr="005D09D1">
        <w:rPr>
          <w:rFonts w:ascii="Times New Roman" w:hAnsi="Times New Roman" w:cs="Times New Roman"/>
          <w:sz w:val="24"/>
          <w:szCs w:val="24"/>
          <w:lang w:val="en-US"/>
        </w:rPr>
        <w:t xml:space="preserve"> was among the first, who</w:t>
      </w:r>
      <w:r w:rsidRPr="005D09D1">
        <w:rPr>
          <w:rFonts w:ascii="Times New Roman" w:hAnsi="Times New Roman" w:cs="Times New Roman"/>
          <w:sz w:val="24"/>
          <w:szCs w:val="24"/>
          <w:lang w:val="en-US"/>
        </w:rPr>
        <w:t xml:space="preserve"> </w:t>
      </w:r>
      <w:r w:rsidR="000E599C" w:rsidRPr="005D09D1">
        <w:rPr>
          <w:rFonts w:ascii="Times New Roman" w:hAnsi="Times New Roman" w:cs="Times New Roman"/>
          <w:sz w:val="24"/>
          <w:szCs w:val="24"/>
          <w:lang w:val="en-US"/>
        </w:rPr>
        <w:t>investigate</w:t>
      </w:r>
      <w:r w:rsidR="009D7D1B">
        <w:rPr>
          <w:rFonts w:ascii="Times New Roman" w:hAnsi="Times New Roman" w:cs="Times New Roman"/>
          <w:sz w:val="24"/>
          <w:szCs w:val="24"/>
          <w:lang w:val="en-US"/>
        </w:rPr>
        <w:t>d</w:t>
      </w:r>
      <w:r w:rsidR="00E17868" w:rsidRPr="005D09D1">
        <w:rPr>
          <w:rFonts w:ascii="Times New Roman" w:hAnsi="Times New Roman" w:cs="Times New Roman"/>
          <w:sz w:val="24"/>
          <w:szCs w:val="24"/>
          <w:lang w:val="en-US"/>
        </w:rPr>
        <w:t xml:space="preserve"> the</w:t>
      </w:r>
      <w:r w:rsidRPr="005D09D1">
        <w:rPr>
          <w:rFonts w:ascii="Times New Roman" w:hAnsi="Times New Roman" w:cs="Times New Roman"/>
          <w:sz w:val="24"/>
          <w:szCs w:val="24"/>
          <w:lang w:val="en-US"/>
        </w:rPr>
        <w:t xml:space="preserve"> relationship between marginal tax rates and tax evasion suggesting that tax evasion is sensitive to marginal tax rates. Using </w:t>
      </w:r>
      <w:r w:rsidR="00E17868" w:rsidRPr="005D09D1">
        <w:rPr>
          <w:rFonts w:ascii="Times New Roman" w:hAnsi="Times New Roman" w:cs="Times New Roman"/>
          <w:sz w:val="24"/>
          <w:szCs w:val="24"/>
          <w:lang w:val="en-US"/>
        </w:rPr>
        <w:t>data from</w:t>
      </w:r>
      <w:r w:rsidRPr="005D09D1">
        <w:rPr>
          <w:rFonts w:ascii="Times New Roman" w:hAnsi="Times New Roman" w:cs="Times New Roman"/>
          <w:sz w:val="24"/>
          <w:szCs w:val="24"/>
          <w:lang w:val="en-US"/>
        </w:rPr>
        <w:t xml:space="preserve"> IRS TCMP, concerning the reported amount vs. the </w:t>
      </w:r>
      <w:r w:rsidR="00E17868" w:rsidRPr="005D09D1">
        <w:rPr>
          <w:rFonts w:ascii="Times New Roman" w:hAnsi="Times New Roman" w:cs="Times New Roman"/>
          <w:sz w:val="24"/>
          <w:szCs w:val="24"/>
          <w:lang w:val="en-US"/>
        </w:rPr>
        <w:t>corrected amount</w:t>
      </w:r>
      <w:r w:rsidRPr="005D09D1">
        <w:rPr>
          <w:rFonts w:ascii="Times New Roman" w:hAnsi="Times New Roman" w:cs="Times New Roman"/>
          <w:sz w:val="24"/>
          <w:szCs w:val="24"/>
          <w:lang w:val="en-US"/>
        </w:rPr>
        <w:t xml:space="preserve"> for 47.000 individual tax returns, </w:t>
      </w:r>
      <w:r w:rsidR="00566C4D">
        <w:rPr>
          <w:rFonts w:ascii="Times New Roman" w:hAnsi="Times New Roman" w:cs="Times New Roman"/>
          <w:sz w:val="24"/>
          <w:szCs w:val="24"/>
          <w:lang w:val="en-US"/>
        </w:rPr>
        <w:t xml:space="preserve">Clotfelter </w:t>
      </w:r>
      <w:r w:rsidRPr="005D09D1">
        <w:rPr>
          <w:rFonts w:ascii="Times New Roman" w:hAnsi="Times New Roman" w:cs="Times New Roman"/>
          <w:sz w:val="24"/>
          <w:szCs w:val="24"/>
          <w:lang w:val="en-US"/>
        </w:rPr>
        <w:t>finds that marginal tax rate and the level of after-tax income have significant effects on individual underreporting.  More</w:t>
      </w:r>
      <w:r w:rsidR="00566C4D">
        <w:rPr>
          <w:rFonts w:ascii="Times New Roman" w:hAnsi="Times New Roman" w:cs="Times New Roman"/>
          <w:sz w:val="24"/>
          <w:szCs w:val="24"/>
          <w:lang w:val="en-US"/>
        </w:rPr>
        <w:t>over</w:t>
      </w:r>
      <w:r w:rsidRPr="005D09D1">
        <w:rPr>
          <w:rFonts w:ascii="Times New Roman" w:hAnsi="Times New Roman" w:cs="Times New Roman"/>
          <w:sz w:val="24"/>
          <w:szCs w:val="24"/>
          <w:lang w:val="en-US"/>
        </w:rPr>
        <w:t>, he finds that a 10% percent cut in tax rate could reduce underreported income by 11%-28%.</w:t>
      </w:r>
      <w:r w:rsidR="00D80BF3" w:rsidRPr="005D09D1">
        <w:rPr>
          <w:rFonts w:ascii="Times New Roman" w:hAnsi="Times New Roman" w:cs="Times New Roman"/>
          <w:sz w:val="24"/>
          <w:szCs w:val="24"/>
          <w:lang w:val="en-US"/>
        </w:rPr>
        <w:t xml:space="preserve"> As a result, t</w:t>
      </w:r>
      <w:r w:rsidRPr="005D09D1">
        <w:rPr>
          <w:rFonts w:ascii="Times New Roman" w:hAnsi="Times New Roman" w:cs="Times New Roman"/>
          <w:sz w:val="24"/>
          <w:szCs w:val="24"/>
          <w:lang w:val="en-US"/>
        </w:rPr>
        <w:t>ax cuts may result in sizable redu</w:t>
      </w:r>
      <w:r w:rsidR="00E968FC">
        <w:rPr>
          <w:rFonts w:ascii="Times New Roman" w:hAnsi="Times New Roman" w:cs="Times New Roman"/>
          <w:sz w:val="24"/>
          <w:szCs w:val="24"/>
          <w:lang w:val="en-US"/>
        </w:rPr>
        <w:t>ctions in unreported income and</w:t>
      </w:r>
      <w:r w:rsidR="00566C4D">
        <w:rPr>
          <w:rFonts w:ascii="Times New Roman" w:hAnsi="Times New Roman" w:cs="Times New Roman"/>
          <w:sz w:val="24"/>
          <w:szCs w:val="24"/>
          <w:lang w:val="en-US"/>
        </w:rPr>
        <w:t xml:space="preserve"> </w:t>
      </w:r>
      <w:r w:rsidRPr="005D09D1">
        <w:rPr>
          <w:rFonts w:ascii="Times New Roman" w:hAnsi="Times New Roman" w:cs="Times New Roman"/>
          <w:sz w:val="24"/>
          <w:szCs w:val="24"/>
          <w:lang w:val="en-US"/>
        </w:rPr>
        <w:t xml:space="preserve">tend to be less costly to the </w:t>
      </w:r>
      <w:r w:rsidR="009D7D1B">
        <w:rPr>
          <w:rFonts w:ascii="Times New Roman" w:hAnsi="Times New Roman" w:cs="Times New Roman"/>
          <w:sz w:val="24"/>
          <w:szCs w:val="24"/>
          <w:lang w:val="en-US"/>
        </w:rPr>
        <w:t>state</w:t>
      </w:r>
      <w:r w:rsidRPr="005D09D1">
        <w:rPr>
          <w:rFonts w:ascii="Times New Roman" w:hAnsi="Times New Roman" w:cs="Times New Roman"/>
          <w:sz w:val="24"/>
          <w:szCs w:val="24"/>
          <w:lang w:val="en-US"/>
        </w:rPr>
        <w:t>.</w:t>
      </w:r>
      <w:r w:rsidR="000E599C" w:rsidRPr="005D09D1">
        <w:rPr>
          <w:rFonts w:ascii="Times New Roman" w:hAnsi="Times New Roman" w:cs="Times New Roman"/>
          <w:sz w:val="24"/>
          <w:szCs w:val="24"/>
          <w:lang w:val="en-US"/>
        </w:rPr>
        <w:t xml:space="preserve"> Crane and Nourzard (1986) present</w:t>
      </w:r>
      <w:r w:rsidR="009D7D1B">
        <w:rPr>
          <w:rFonts w:ascii="Times New Roman" w:hAnsi="Times New Roman" w:cs="Times New Roman"/>
          <w:sz w:val="24"/>
          <w:szCs w:val="24"/>
          <w:lang w:val="en-US"/>
        </w:rPr>
        <w:t>ed</w:t>
      </w:r>
      <w:r w:rsidR="000E599C" w:rsidRPr="005D09D1">
        <w:rPr>
          <w:rFonts w:ascii="Times New Roman" w:hAnsi="Times New Roman" w:cs="Times New Roman"/>
          <w:sz w:val="24"/>
          <w:szCs w:val="24"/>
          <w:lang w:val="en-US"/>
        </w:rPr>
        <w:t xml:space="preserve"> a model that studies the difference between the </w:t>
      </w:r>
      <w:r w:rsidR="000715B1">
        <w:rPr>
          <w:rFonts w:ascii="Times New Roman" w:hAnsi="Times New Roman" w:cs="Times New Roman"/>
          <w:sz w:val="24"/>
          <w:szCs w:val="24"/>
          <w:lang w:val="en-US"/>
        </w:rPr>
        <w:t>adjusted gross i</w:t>
      </w:r>
      <w:r w:rsidR="000E599C" w:rsidRPr="005D09D1">
        <w:rPr>
          <w:rFonts w:ascii="Times New Roman" w:hAnsi="Times New Roman" w:cs="Times New Roman"/>
          <w:sz w:val="24"/>
          <w:szCs w:val="24"/>
          <w:lang w:val="en-US"/>
        </w:rPr>
        <w:t>ncome and the directly declared gross income, relative to the marginal tax rate, the probability of auditing, the penalty, real income, institutional variables and a variable trend. They f</w:t>
      </w:r>
      <w:r w:rsidR="00E13E1F">
        <w:rPr>
          <w:rFonts w:ascii="Times New Roman" w:hAnsi="Times New Roman" w:cs="Times New Roman"/>
          <w:sz w:val="24"/>
          <w:szCs w:val="24"/>
          <w:lang w:val="en-US"/>
        </w:rPr>
        <w:t>ind out</w:t>
      </w:r>
      <w:r w:rsidR="000E599C" w:rsidRPr="005D09D1">
        <w:rPr>
          <w:rFonts w:ascii="Times New Roman" w:hAnsi="Times New Roman" w:cs="Times New Roman"/>
          <w:sz w:val="24"/>
          <w:szCs w:val="24"/>
          <w:lang w:val="en-US"/>
        </w:rPr>
        <w:t xml:space="preserve"> that an increase in marginal tax rates not only increase the lev</w:t>
      </w:r>
      <w:r w:rsidR="00692AA3">
        <w:rPr>
          <w:rFonts w:ascii="Times New Roman" w:hAnsi="Times New Roman" w:cs="Times New Roman"/>
          <w:sz w:val="24"/>
          <w:szCs w:val="24"/>
          <w:lang w:val="en-US"/>
        </w:rPr>
        <w:t>el of evasion but also increase</w:t>
      </w:r>
      <w:r w:rsidR="000E599C" w:rsidRPr="005D09D1">
        <w:rPr>
          <w:rFonts w:ascii="Times New Roman" w:hAnsi="Times New Roman" w:cs="Times New Roman"/>
          <w:sz w:val="24"/>
          <w:szCs w:val="24"/>
          <w:lang w:val="en-US"/>
        </w:rPr>
        <w:t xml:space="preserve"> the portion of evaded income. So</w:t>
      </w:r>
      <w:r w:rsidR="00692AA3">
        <w:rPr>
          <w:rFonts w:ascii="Times New Roman" w:hAnsi="Times New Roman" w:cs="Times New Roman"/>
          <w:sz w:val="24"/>
          <w:szCs w:val="24"/>
          <w:lang w:val="en-US"/>
        </w:rPr>
        <w:t>,</w:t>
      </w:r>
      <w:r w:rsidR="000E599C" w:rsidRPr="005D09D1">
        <w:rPr>
          <w:rFonts w:ascii="Times New Roman" w:hAnsi="Times New Roman" w:cs="Times New Roman"/>
          <w:sz w:val="24"/>
          <w:szCs w:val="24"/>
          <w:lang w:val="en-US"/>
        </w:rPr>
        <w:t xml:space="preserve"> cutting ta</w:t>
      </w:r>
      <w:r w:rsidR="00E13E1F">
        <w:rPr>
          <w:rFonts w:ascii="Times New Roman" w:hAnsi="Times New Roman" w:cs="Times New Roman"/>
          <w:sz w:val="24"/>
          <w:szCs w:val="24"/>
          <w:lang w:val="en-US"/>
        </w:rPr>
        <w:t xml:space="preserve">x rates </w:t>
      </w:r>
      <w:r w:rsidR="00E968FC">
        <w:rPr>
          <w:rFonts w:ascii="Times New Roman" w:hAnsi="Times New Roman" w:cs="Times New Roman"/>
          <w:sz w:val="24"/>
          <w:szCs w:val="24"/>
          <w:lang w:val="en-US"/>
        </w:rPr>
        <w:t>need</w:t>
      </w:r>
      <w:r w:rsidR="000E599C" w:rsidRPr="005D09D1">
        <w:rPr>
          <w:rFonts w:ascii="Times New Roman" w:hAnsi="Times New Roman" w:cs="Times New Roman"/>
          <w:sz w:val="24"/>
          <w:szCs w:val="24"/>
          <w:lang w:val="en-US"/>
        </w:rPr>
        <w:t xml:space="preserve"> not lead to a reduction in tax revenues.</w:t>
      </w:r>
      <w:r w:rsidR="000715B1">
        <w:rPr>
          <w:rFonts w:ascii="Times New Roman" w:hAnsi="Times New Roman" w:cs="Times New Roman"/>
          <w:sz w:val="24"/>
          <w:szCs w:val="24"/>
          <w:lang w:val="en-US"/>
        </w:rPr>
        <w:t xml:space="preserve"> Imagine the practical significance of these results in a low-growth/high-tax-evasion environment: they can create a vicious cycle of continuously increasing rates or alternative forms of taxation, for increased revenue collection at the expense of increased evasion and permanently lower growth rates.</w:t>
      </w:r>
      <w:r w:rsidR="009D7D1B">
        <w:rPr>
          <w:rFonts w:ascii="Times New Roman" w:hAnsi="Times New Roman" w:cs="Times New Roman"/>
          <w:sz w:val="24"/>
          <w:szCs w:val="24"/>
          <w:lang w:val="en-US"/>
        </w:rPr>
        <w:t xml:space="preserve"> </w:t>
      </w:r>
      <w:r w:rsidR="000715B1">
        <w:rPr>
          <w:rFonts w:ascii="Times New Roman" w:hAnsi="Times New Roman" w:cs="Times New Roman"/>
          <w:sz w:val="24"/>
          <w:szCs w:val="24"/>
          <w:lang w:val="en-US"/>
        </w:rPr>
        <w:t xml:space="preserve">On the contrary, </w:t>
      </w:r>
      <w:r w:rsidR="000715B1" w:rsidRPr="000715B1">
        <w:rPr>
          <w:rFonts w:ascii="Times New Roman" w:hAnsi="Times New Roman" w:cs="Times New Roman"/>
          <w:sz w:val="24"/>
          <w:szCs w:val="24"/>
          <w:lang w:val="en-US"/>
        </w:rPr>
        <w:t>t</w:t>
      </w:r>
      <w:r w:rsidR="000C5472" w:rsidRPr="000715B1">
        <w:rPr>
          <w:rFonts w:ascii="Times New Roman" w:hAnsi="Times New Roman" w:cs="Times New Roman"/>
          <w:sz w:val="24"/>
          <w:szCs w:val="24"/>
          <w:lang w:val="en-US"/>
        </w:rPr>
        <w:t xml:space="preserve">ax rates </w:t>
      </w:r>
      <w:r w:rsidR="0080001F" w:rsidRPr="000715B1">
        <w:rPr>
          <w:rFonts w:ascii="Times New Roman" w:hAnsi="Times New Roman" w:cs="Times New Roman"/>
          <w:sz w:val="24"/>
          <w:szCs w:val="24"/>
          <w:lang w:val="en-US"/>
        </w:rPr>
        <w:t>cuts</w:t>
      </w:r>
      <w:r w:rsidR="000C5472" w:rsidRPr="000715B1">
        <w:rPr>
          <w:rFonts w:ascii="Times New Roman" w:hAnsi="Times New Roman" w:cs="Times New Roman"/>
          <w:sz w:val="24"/>
          <w:szCs w:val="24"/>
          <w:lang w:val="en-US"/>
        </w:rPr>
        <w:t xml:space="preserve"> can </w:t>
      </w:r>
      <w:r w:rsidR="0080001F" w:rsidRPr="000715B1">
        <w:rPr>
          <w:rFonts w:ascii="Times New Roman" w:hAnsi="Times New Roman" w:cs="Times New Roman"/>
          <w:sz w:val="24"/>
          <w:szCs w:val="24"/>
          <w:lang w:val="en-US"/>
        </w:rPr>
        <w:t>influence</w:t>
      </w:r>
      <w:r w:rsidR="000C5472" w:rsidRPr="000715B1">
        <w:rPr>
          <w:rFonts w:ascii="Times New Roman" w:hAnsi="Times New Roman" w:cs="Times New Roman"/>
          <w:sz w:val="24"/>
          <w:szCs w:val="24"/>
          <w:lang w:val="en-US"/>
        </w:rPr>
        <w:t xml:space="preserve"> tax revenues through affecting the tax base or affecting co</w:t>
      </w:r>
      <w:r w:rsidR="00B7231B" w:rsidRPr="000715B1">
        <w:rPr>
          <w:rFonts w:ascii="Times New Roman" w:hAnsi="Times New Roman" w:cs="Times New Roman"/>
          <w:sz w:val="24"/>
          <w:szCs w:val="24"/>
          <w:lang w:val="en-US"/>
        </w:rPr>
        <w:t>mpliance with the tax rules. Cutting</w:t>
      </w:r>
      <w:r w:rsidR="000C5472" w:rsidRPr="000715B1">
        <w:rPr>
          <w:rFonts w:ascii="Times New Roman" w:hAnsi="Times New Roman" w:cs="Times New Roman"/>
          <w:sz w:val="24"/>
          <w:szCs w:val="24"/>
          <w:lang w:val="en-US"/>
        </w:rPr>
        <w:t xml:space="preserve"> tax rates may </w:t>
      </w:r>
      <w:r w:rsidR="000C5472" w:rsidRPr="000715B1">
        <w:rPr>
          <w:rFonts w:ascii="Times New Roman" w:hAnsi="Times New Roman" w:cs="Times New Roman"/>
          <w:sz w:val="24"/>
          <w:szCs w:val="24"/>
          <w:lang w:val="en-US"/>
        </w:rPr>
        <w:lastRenderedPageBreak/>
        <w:t xml:space="preserve">increase tax compliance, decrease </w:t>
      </w:r>
      <w:r w:rsidR="006B4717" w:rsidRPr="000715B1">
        <w:rPr>
          <w:rFonts w:ascii="Times New Roman" w:hAnsi="Times New Roman" w:cs="Times New Roman"/>
          <w:sz w:val="24"/>
          <w:szCs w:val="24"/>
          <w:lang w:val="en-US"/>
        </w:rPr>
        <w:t>tax evasion activity, induce greater income reporting and broaden the tax base.</w:t>
      </w:r>
      <w:r w:rsidR="000C5472" w:rsidRPr="000715B1">
        <w:rPr>
          <w:rFonts w:ascii="Times New Roman" w:hAnsi="Times New Roman" w:cs="Times New Roman"/>
          <w:sz w:val="24"/>
          <w:szCs w:val="24"/>
          <w:lang w:val="en-US"/>
        </w:rPr>
        <w:t xml:space="preserve"> </w:t>
      </w:r>
      <w:r w:rsidR="00B7231B" w:rsidRPr="000715B1">
        <w:rPr>
          <w:rFonts w:ascii="Times New Roman" w:hAnsi="Times New Roman" w:cs="Times New Roman"/>
          <w:sz w:val="24"/>
          <w:szCs w:val="24"/>
          <w:lang w:val="en-US"/>
        </w:rPr>
        <w:t>In the case of Greece during the crisis</w:t>
      </w:r>
      <w:r w:rsidR="0080001F" w:rsidRPr="000715B1">
        <w:rPr>
          <w:rFonts w:ascii="Times New Roman" w:hAnsi="Times New Roman" w:cs="Times New Roman"/>
          <w:sz w:val="24"/>
          <w:szCs w:val="24"/>
          <w:lang w:val="en-US"/>
        </w:rPr>
        <w:t>, although</w:t>
      </w:r>
      <w:r w:rsidR="00B7231B" w:rsidRPr="000715B1">
        <w:rPr>
          <w:rFonts w:ascii="Times New Roman" w:hAnsi="Times New Roman" w:cs="Times New Roman"/>
          <w:sz w:val="24"/>
          <w:szCs w:val="24"/>
          <w:lang w:val="en-US"/>
        </w:rPr>
        <w:t xml:space="preserve"> direct and indirect taxes were increased and new taxes were also introduced</w:t>
      </w:r>
      <w:r w:rsidR="0080001F" w:rsidRPr="000715B1">
        <w:rPr>
          <w:rFonts w:ascii="Times New Roman" w:hAnsi="Times New Roman" w:cs="Times New Roman"/>
          <w:sz w:val="24"/>
          <w:szCs w:val="24"/>
          <w:lang w:val="en-US"/>
        </w:rPr>
        <w:t xml:space="preserve"> tax revenues have been more or less steadily decreasing due to tax evasi</w:t>
      </w:r>
      <w:r w:rsidR="000715B1">
        <w:rPr>
          <w:rFonts w:ascii="Times New Roman" w:hAnsi="Times New Roman" w:cs="Times New Roman"/>
          <w:sz w:val="24"/>
          <w:szCs w:val="24"/>
          <w:lang w:val="en-US"/>
        </w:rPr>
        <w:t>on and citizens’ income decreasing from the lower overall economic growth</w:t>
      </w:r>
      <w:r w:rsidR="0080001F" w:rsidRPr="000715B1">
        <w:rPr>
          <w:rFonts w:ascii="Times New Roman" w:hAnsi="Times New Roman" w:cs="Times New Roman"/>
          <w:sz w:val="24"/>
          <w:szCs w:val="24"/>
          <w:lang w:val="en-US"/>
        </w:rPr>
        <w:t xml:space="preserve">. </w:t>
      </w:r>
      <w:r w:rsidR="000E599C" w:rsidRPr="005D09D1">
        <w:rPr>
          <w:rFonts w:ascii="Times New Roman" w:hAnsi="Times New Roman" w:cs="Times New Roman"/>
          <w:sz w:val="24"/>
          <w:szCs w:val="24"/>
          <w:lang w:val="en-US"/>
        </w:rPr>
        <w:t>Crane and Nourzard (1987), also, extended their previous survey, presenting two models of evasion. The first one contains only marginal tax rate and the second</w:t>
      </w:r>
      <w:r w:rsidR="00692AA3">
        <w:rPr>
          <w:rFonts w:ascii="Times New Roman" w:hAnsi="Times New Roman" w:cs="Times New Roman"/>
          <w:sz w:val="24"/>
          <w:szCs w:val="24"/>
          <w:lang w:val="en-US"/>
        </w:rPr>
        <w:t>,</w:t>
      </w:r>
      <w:r w:rsidR="000E599C" w:rsidRPr="005D09D1">
        <w:rPr>
          <w:rFonts w:ascii="Times New Roman" w:hAnsi="Times New Roman" w:cs="Times New Roman"/>
          <w:sz w:val="24"/>
          <w:szCs w:val="24"/>
          <w:lang w:val="en-US"/>
        </w:rPr>
        <w:t xml:space="preserve"> both average tax rate and marginal tax rate. Examinin</w:t>
      </w:r>
      <w:r w:rsidR="009D7D1B">
        <w:rPr>
          <w:rFonts w:ascii="Times New Roman" w:hAnsi="Times New Roman" w:cs="Times New Roman"/>
          <w:sz w:val="24"/>
          <w:szCs w:val="24"/>
          <w:lang w:val="en-US"/>
        </w:rPr>
        <w:t xml:space="preserve">g the impact of progressive taxes </w:t>
      </w:r>
      <w:r w:rsidR="000E599C" w:rsidRPr="005D09D1">
        <w:rPr>
          <w:rFonts w:ascii="Times New Roman" w:hAnsi="Times New Roman" w:cs="Times New Roman"/>
          <w:sz w:val="24"/>
          <w:szCs w:val="24"/>
          <w:lang w:val="en-US"/>
        </w:rPr>
        <w:t>in tax compliance, the first model indicates that a higher marginal tax rate generates greater evasion, while</w:t>
      </w:r>
      <w:r w:rsidR="00692AA3">
        <w:rPr>
          <w:rFonts w:ascii="Times New Roman" w:hAnsi="Times New Roman" w:cs="Times New Roman"/>
          <w:sz w:val="24"/>
          <w:szCs w:val="24"/>
          <w:lang w:val="en-US"/>
        </w:rPr>
        <w:t>,</w:t>
      </w:r>
      <w:r w:rsidR="000E599C" w:rsidRPr="005D09D1">
        <w:rPr>
          <w:rFonts w:ascii="Times New Roman" w:hAnsi="Times New Roman" w:cs="Times New Roman"/>
          <w:sz w:val="24"/>
          <w:szCs w:val="24"/>
          <w:lang w:val="en-US"/>
        </w:rPr>
        <w:t xml:space="preserve"> in the second model the average tax rate reflects a significant and negative relationship with tax evasion, and the marginal tax rate rem</w:t>
      </w:r>
      <w:r w:rsidR="00E968FC">
        <w:rPr>
          <w:rFonts w:ascii="Times New Roman" w:hAnsi="Times New Roman" w:cs="Times New Roman"/>
          <w:sz w:val="24"/>
          <w:szCs w:val="24"/>
          <w:lang w:val="en-US"/>
        </w:rPr>
        <w:t>ains positive and significant</w:t>
      </w:r>
      <w:r w:rsidR="00E968FC" w:rsidRPr="00B8467F">
        <w:rPr>
          <w:rFonts w:ascii="Times New Roman" w:hAnsi="Times New Roman" w:cs="Times New Roman"/>
          <w:color w:val="00B050"/>
          <w:sz w:val="24"/>
          <w:szCs w:val="24"/>
          <w:lang w:val="en-US"/>
        </w:rPr>
        <w:t>.</w:t>
      </w:r>
      <w:r w:rsidR="00933354">
        <w:rPr>
          <w:rFonts w:ascii="Times New Roman" w:hAnsi="Times New Roman" w:cs="Times New Roman"/>
          <w:color w:val="00B050"/>
          <w:sz w:val="24"/>
          <w:szCs w:val="24"/>
          <w:lang w:val="en-US"/>
        </w:rPr>
        <w:t xml:space="preserve"> </w:t>
      </w:r>
      <w:r w:rsidR="00933354" w:rsidRPr="00F628E4">
        <w:rPr>
          <w:rFonts w:ascii="Times New Roman" w:hAnsi="Times New Roman" w:cs="Times New Roman"/>
          <w:sz w:val="24"/>
          <w:szCs w:val="24"/>
          <w:lang w:val="en-US"/>
        </w:rPr>
        <w:t xml:space="preserve">The </w:t>
      </w:r>
      <w:r w:rsidR="00591884" w:rsidRPr="00F628E4">
        <w:rPr>
          <w:rFonts w:ascii="Times New Roman" w:hAnsi="Times New Roman" w:cs="Times New Roman"/>
          <w:sz w:val="24"/>
          <w:szCs w:val="24"/>
          <w:lang w:val="en-US"/>
        </w:rPr>
        <w:t>model indicates that both average and marginal tax rates matter. C</w:t>
      </w:r>
      <w:r w:rsidR="00B8467F" w:rsidRPr="00F628E4">
        <w:rPr>
          <w:rFonts w:ascii="Times New Roman" w:hAnsi="Times New Roman" w:cs="Times New Roman"/>
          <w:sz w:val="24"/>
          <w:szCs w:val="24"/>
          <w:lang w:val="en-US"/>
        </w:rPr>
        <w:t>utting marginal tax rates may lead to greater reporting of income, and therefore, more tax revenues.</w:t>
      </w:r>
      <w:r w:rsidR="00591884" w:rsidRPr="00F628E4">
        <w:rPr>
          <w:rFonts w:ascii="Times New Roman" w:hAnsi="Times New Roman" w:cs="Times New Roman"/>
          <w:sz w:val="24"/>
          <w:szCs w:val="24"/>
          <w:lang w:val="en-US"/>
        </w:rPr>
        <w:t xml:space="preserve"> Financing “revenue – neutral” cuts in marginal tax rates requires that revenues be raised from other sources, that the tax base be broadened, or that the intra-marginal tax rates raised to offset the resulting revenue loss involving a</w:t>
      </w:r>
      <w:r w:rsidR="00F628E4">
        <w:rPr>
          <w:rFonts w:ascii="Times New Roman" w:hAnsi="Times New Roman" w:cs="Times New Roman"/>
          <w:sz w:val="24"/>
          <w:szCs w:val="24"/>
          <w:lang w:val="en-US"/>
        </w:rPr>
        <w:t>n increase in average tax rates. This is a result of practical policy significance, i.e. that just raising tax rates or imposing additional taxes does not or will not work; rather, other approaches of re-structuring the tax system and broadening the tax base are required.</w:t>
      </w:r>
    </w:p>
    <w:p w:rsidR="00F628E4" w:rsidRDefault="00F628E4" w:rsidP="000715B1">
      <w:pPr>
        <w:spacing w:line="360" w:lineRule="auto"/>
        <w:jc w:val="both"/>
        <w:rPr>
          <w:rFonts w:ascii="Times New Roman" w:hAnsi="Times New Roman" w:cs="Times New Roman"/>
          <w:color w:val="FF0000"/>
          <w:sz w:val="24"/>
          <w:szCs w:val="24"/>
          <w:lang w:val="en-US"/>
        </w:rPr>
      </w:pPr>
    </w:p>
    <w:p w:rsidR="00D80BF3" w:rsidRPr="005D09D1" w:rsidRDefault="009D7D1B" w:rsidP="00F628E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In a</w:t>
      </w:r>
      <w:r w:rsidR="000E599C" w:rsidRPr="005D09D1">
        <w:rPr>
          <w:rFonts w:ascii="Times New Roman" w:hAnsi="Times New Roman" w:cs="Times New Roman"/>
          <w:sz w:val="24"/>
          <w:szCs w:val="24"/>
          <w:lang w:val="en-US"/>
        </w:rPr>
        <w:t>n econometric analysis of income tax evasion based on individual-level data drawn from the International Revenue Service 1982 and 1985 Tax Compliance Me</w:t>
      </w:r>
      <w:r w:rsidR="00E13E1F">
        <w:rPr>
          <w:rFonts w:ascii="Times New Roman" w:hAnsi="Times New Roman" w:cs="Times New Roman"/>
          <w:sz w:val="24"/>
          <w:szCs w:val="24"/>
          <w:lang w:val="en-US"/>
        </w:rPr>
        <w:t xml:space="preserve">asurement Program </w:t>
      </w:r>
      <w:r>
        <w:rPr>
          <w:rFonts w:ascii="Times New Roman" w:hAnsi="Times New Roman" w:cs="Times New Roman"/>
          <w:sz w:val="24"/>
          <w:szCs w:val="24"/>
          <w:lang w:val="en-US"/>
        </w:rPr>
        <w:t xml:space="preserve">that </w:t>
      </w:r>
      <w:r w:rsidR="00E13E1F">
        <w:rPr>
          <w:rFonts w:ascii="Times New Roman" w:hAnsi="Times New Roman" w:cs="Times New Roman"/>
          <w:sz w:val="24"/>
          <w:szCs w:val="24"/>
          <w:lang w:val="en-US"/>
        </w:rPr>
        <w:t>was pr</w:t>
      </w:r>
      <w:r w:rsidR="00E968FC">
        <w:rPr>
          <w:rFonts w:ascii="Times New Roman" w:hAnsi="Times New Roman" w:cs="Times New Roman"/>
          <w:sz w:val="24"/>
          <w:szCs w:val="24"/>
          <w:lang w:val="en-US"/>
        </w:rPr>
        <w:t xml:space="preserve">esented by Feinstein (1991), </w:t>
      </w:r>
      <w:r>
        <w:rPr>
          <w:rFonts w:ascii="Times New Roman" w:hAnsi="Times New Roman" w:cs="Times New Roman"/>
          <w:sz w:val="24"/>
          <w:szCs w:val="24"/>
          <w:lang w:val="en-US"/>
        </w:rPr>
        <w:t xml:space="preserve">he found </w:t>
      </w:r>
      <w:r w:rsidR="00E968FC">
        <w:rPr>
          <w:rFonts w:ascii="Times New Roman" w:hAnsi="Times New Roman" w:cs="Times New Roman"/>
          <w:sz w:val="24"/>
          <w:szCs w:val="24"/>
          <w:lang w:val="en-US"/>
        </w:rPr>
        <w:t>out</w:t>
      </w:r>
      <w:r w:rsidR="000E599C" w:rsidRPr="005D09D1">
        <w:rPr>
          <w:rFonts w:ascii="Times New Roman" w:hAnsi="Times New Roman" w:cs="Times New Roman"/>
          <w:sz w:val="24"/>
          <w:szCs w:val="24"/>
          <w:lang w:val="en-US"/>
        </w:rPr>
        <w:t xml:space="preserve"> that the likelihood and magnitude of evasion increases with taxpayer income and marginal tax rate in both 1982 and 1985 when the data from these years are analyzed separately. However, it is difficult to separately identify the effect of the marginal tax rate from the </w:t>
      </w:r>
      <w:r w:rsidR="00E968FC">
        <w:rPr>
          <w:rFonts w:ascii="Times New Roman" w:hAnsi="Times New Roman" w:cs="Times New Roman"/>
          <w:sz w:val="24"/>
          <w:szCs w:val="24"/>
          <w:lang w:val="en-US"/>
        </w:rPr>
        <w:t>overall income effect. Using a</w:t>
      </w:r>
      <w:r w:rsidR="000E599C" w:rsidRPr="005D09D1">
        <w:rPr>
          <w:rFonts w:ascii="Times New Roman" w:hAnsi="Times New Roman" w:cs="Times New Roman"/>
          <w:sz w:val="24"/>
          <w:szCs w:val="24"/>
          <w:lang w:val="en-US"/>
        </w:rPr>
        <w:t xml:space="preserve"> pooled model, he supports that the two effects can be separated; income effect exerts a very small and insignificant effect on evasion, while the marginal tax rate exerts a substantial negative effect. </w:t>
      </w:r>
      <w:r w:rsidR="00F628E4">
        <w:rPr>
          <w:rFonts w:ascii="Times New Roman" w:hAnsi="Times New Roman" w:cs="Times New Roman"/>
          <w:sz w:val="24"/>
          <w:szCs w:val="24"/>
          <w:lang w:val="en-US"/>
        </w:rPr>
        <w:t xml:space="preserve">This is an additional argument in favor of an overall lower marginal tax rate policy. </w:t>
      </w:r>
      <w:r w:rsidR="00E968FC">
        <w:rPr>
          <w:rFonts w:ascii="Times New Roman" w:hAnsi="Times New Roman" w:cs="Times New Roman"/>
          <w:sz w:val="24"/>
          <w:szCs w:val="24"/>
          <w:lang w:val="en-US"/>
        </w:rPr>
        <w:t>U</w:t>
      </w:r>
      <w:r w:rsidR="000E599C" w:rsidRPr="005D09D1">
        <w:rPr>
          <w:rFonts w:ascii="Times New Roman" w:hAnsi="Times New Roman" w:cs="Times New Roman"/>
          <w:sz w:val="24"/>
          <w:szCs w:val="24"/>
          <w:lang w:val="en-US"/>
        </w:rPr>
        <w:t>sing data from laboratory experiments</w:t>
      </w:r>
      <w:r w:rsidR="00E968FC">
        <w:rPr>
          <w:rFonts w:ascii="Times New Roman" w:hAnsi="Times New Roman" w:cs="Times New Roman"/>
          <w:sz w:val="24"/>
          <w:szCs w:val="24"/>
          <w:lang w:val="en-US"/>
        </w:rPr>
        <w:t>,</w:t>
      </w:r>
      <w:r w:rsidR="00E968FC" w:rsidRPr="00E968FC">
        <w:rPr>
          <w:rFonts w:ascii="Times New Roman" w:hAnsi="Times New Roman" w:cs="Times New Roman"/>
          <w:sz w:val="24"/>
          <w:szCs w:val="24"/>
          <w:lang w:val="en-US"/>
        </w:rPr>
        <w:t xml:space="preserve"> </w:t>
      </w:r>
      <w:r w:rsidR="00E968FC" w:rsidRPr="005D09D1">
        <w:rPr>
          <w:rFonts w:ascii="Times New Roman" w:hAnsi="Times New Roman" w:cs="Times New Roman"/>
          <w:sz w:val="24"/>
          <w:szCs w:val="24"/>
          <w:lang w:val="en-US"/>
        </w:rPr>
        <w:t xml:space="preserve">James et al. (1992) estimate the effect on compliance </w:t>
      </w:r>
      <w:r>
        <w:rPr>
          <w:rFonts w:ascii="Times New Roman" w:hAnsi="Times New Roman" w:cs="Times New Roman"/>
          <w:sz w:val="24"/>
          <w:szCs w:val="24"/>
          <w:lang w:val="en-US"/>
        </w:rPr>
        <w:t>of the major fiscal instruments.</w:t>
      </w:r>
      <w:r w:rsidR="000E599C" w:rsidRPr="005D09D1">
        <w:rPr>
          <w:rFonts w:ascii="Times New Roman" w:hAnsi="Times New Roman" w:cs="Times New Roman"/>
          <w:sz w:val="24"/>
          <w:szCs w:val="24"/>
          <w:lang w:val="en-US"/>
        </w:rPr>
        <w:t xml:space="preserve"> Based on a sample consi</w:t>
      </w:r>
      <w:r w:rsidR="00692AA3">
        <w:rPr>
          <w:rFonts w:ascii="Times New Roman" w:hAnsi="Times New Roman" w:cs="Times New Roman"/>
          <w:sz w:val="24"/>
          <w:szCs w:val="24"/>
          <w:lang w:val="en-US"/>
        </w:rPr>
        <w:t xml:space="preserve">sting of students, they </w:t>
      </w:r>
      <w:r>
        <w:rPr>
          <w:rFonts w:ascii="Times New Roman" w:hAnsi="Times New Roman" w:cs="Times New Roman"/>
          <w:sz w:val="24"/>
          <w:szCs w:val="24"/>
          <w:lang w:val="en-US"/>
        </w:rPr>
        <w:t>find</w:t>
      </w:r>
      <w:r w:rsidR="000E599C" w:rsidRPr="005D09D1">
        <w:rPr>
          <w:rFonts w:ascii="Times New Roman" w:hAnsi="Times New Roman" w:cs="Times New Roman"/>
          <w:sz w:val="24"/>
          <w:szCs w:val="24"/>
          <w:lang w:val="en-US"/>
        </w:rPr>
        <w:t xml:space="preserve"> that </w:t>
      </w:r>
      <w:r w:rsidR="000E599C" w:rsidRPr="005D09D1">
        <w:rPr>
          <w:rFonts w:ascii="Times New Roman" w:hAnsi="Times New Roman" w:cs="Times New Roman"/>
          <w:sz w:val="24"/>
          <w:szCs w:val="24"/>
          <w:lang w:val="en-US"/>
        </w:rPr>
        <w:lastRenderedPageBreak/>
        <w:t>higher tax rates lead to significantly lower compliance, which is consistent with the notion that the payoff to successful evasion is gr</w:t>
      </w:r>
      <w:r w:rsidR="00692AA3">
        <w:rPr>
          <w:rFonts w:ascii="Times New Roman" w:hAnsi="Times New Roman" w:cs="Times New Roman"/>
          <w:sz w:val="24"/>
          <w:szCs w:val="24"/>
          <w:lang w:val="en-US"/>
        </w:rPr>
        <w:t>e</w:t>
      </w:r>
      <w:r w:rsidR="000E599C" w:rsidRPr="005D09D1">
        <w:rPr>
          <w:rFonts w:ascii="Times New Roman" w:hAnsi="Times New Roman" w:cs="Times New Roman"/>
          <w:sz w:val="24"/>
          <w:szCs w:val="24"/>
          <w:lang w:val="en-US"/>
        </w:rPr>
        <w:t>a</w:t>
      </w:r>
      <w:r w:rsidR="00155C89">
        <w:rPr>
          <w:rFonts w:ascii="Times New Roman" w:hAnsi="Times New Roman" w:cs="Times New Roman"/>
          <w:sz w:val="24"/>
          <w:szCs w:val="24"/>
          <w:lang w:val="en-US"/>
        </w:rPr>
        <w:t>ter when the tax rate is larger, and therefore our current policies are useless as they focus on new taxes and greater tax rates.</w:t>
      </w:r>
      <w:r w:rsidR="00147D7B">
        <w:rPr>
          <w:rFonts w:ascii="Times New Roman" w:hAnsi="Times New Roman" w:cs="Times New Roman"/>
          <w:sz w:val="24"/>
          <w:szCs w:val="24"/>
          <w:lang w:val="en-US"/>
        </w:rPr>
        <w:t xml:space="preserve"> </w:t>
      </w:r>
      <w:r w:rsidR="007E3D00" w:rsidRPr="005D09D1">
        <w:rPr>
          <w:rFonts w:ascii="Times New Roman" w:hAnsi="Times New Roman" w:cs="Times New Roman"/>
          <w:sz w:val="24"/>
          <w:szCs w:val="24"/>
          <w:lang w:val="en-US"/>
        </w:rPr>
        <w:t>Crane</w:t>
      </w:r>
      <w:r w:rsidR="00D80BF3" w:rsidRPr="005D09D1">
        <w:rPr>
          <w:rFonts w:ascii="Times New Roman" w:hAnsi="Times New Roman" w:cs="Times New Roman"/>
          <w:sz w:val="24"/>
          <w:szCs w:val="24"/>
          <w:lang w:val="en-US"/>
        </w:rPr>
        <w:t xml:space="preserve"> and</w:t>
      </w:r>
      <w:r w:rsidR="007E3D00" w:rsidRPr="005D09D1">
        <w:rPr>
          <w:rFonts w:ascii="Times New Roman" w:hAnsi="Times New Roman" w:cs="Times New Roman"/>
          <w:sz w:val="24"/>
          <w:szCs w:val="24"/>
          <w:lang w:val="en-US"/>
        </w:rPr>
        <w:t xml:space="preserve"> Nourzard (1990)</w:t>
      </w:r>
      <w:r w:rsidR="00D80BF3" w:rsidRPr="005D09D1">
        <w:rPr>
          <w:rFonts w:ascii="Times New Roman" w:hAnsi="Times New Roman" w:cs="Times New Roman"/>
          <w:sz w:val="24"/>
          <w:szCs w:val="24"/>
          <w:lang w:val="en-US"/>
        </w:rPr>
        <w:t xml:space="preserve">, </w:t>
      </w:r>
      <w:r w:rsidR="007E3D00" w:rsidRPr="005D09D1">
        <w:rPr>
          <w:rFonts w:ascii="Times New Roman" w:hAnsi="Times New Roman" w:cs="Times New Roman"/>
          <w:sz w:val="24"/>
          <w:szCs w:val="24"/>
          <w:lang w:val="en-US"/>
        </w:rPr>
        <w:t>examine the effect of marginal tax rates on income tax evasion using data from the California Income Taxing Program. An increase in the tax rate induces greater evasion since it increases the marginal return to successful evasion</w:t>
      </w:r>
      <w:r w:rsidR="00D80BF3" w:rsidRPr="005D09D1">
        <w:rPr>
          <w:rFonts w:ascii="Times New Roman" w:hAnsi="Times New Roman" w:cs="Times New Roman"/>
          <w:sz w:val="24"/>
          <w:szCs w:val="24"/>
          <w:lang w:val="en-US"/>
        </w:rPr>
        <w:t>. This results in the fact that a</w:t>
      </w:r>
      <w:r w:rsidR="007E3D00" w:rsidRPr="005D09D1">
        <w:rPr>
          <w:rFonts w:ascii="Times New Roman" w:hAnsi="Times New Roman" w:cs="Times New Roman"/>
          <w:sz w:val="24"/>
          <w:szCs w:val="24"/>
          <w:lang w:val="en-US"/>
        </w:rPr>
        <w:t xml:space="preserve"> higher tax rate generates an additional effect which may lead to more or less evasion depending on the individual’s attitude towards risk.</w:t>
      </w:r>
      <w:r w:rsidR="00D80BF3" w:rsidRPr="005D09D1">
        <w:rPr>
          <w:rFonts w:ascii="Times New Roman" w:hAnsi="Times New Roman" w:cs="Times New Roman"/>
          <w:sz w:val="24"/>
          <w:szCs w:val="24"/>
          <w:lang w:val="en-US"/>
        </w:rPr>
        <w:t xml:space="preserve"> </w:t>
      </w:r>
      <w:r w:rsidR="000E599C" w:rsidRPr="005D09D1">
        <w:rPr>
          <w:rFonts w:ascii="Times New Roman" w:hAnsi="Times New Roman" w:cs="Times New Roman"/>
          <w:sz w:val="24"/>
          <w:szCs w:val="24"/>
          <w:lang w:val="en-US"/>
        </w:rPr>
        <w:t>T</w:t>
      </w:r>
      <w:r w:rsidR="00D80BF3" w:rsidRPr="005D09D1">
        <w:rPr>
          <w:rFonts w:ascii="Times New Roman" w:hAnsi="Times New Roman" w:cs="Times New Roman"/>
          <w:sz w:val="24"/>
          <w:szCs w:val="24"/>
          <w:lang w:val="en-US"/>
        </w:rPr>
        <w:t>hey found that m</w:t>
      </w:r>
      <w:r w:rsidR="007E3D00" w:rsidRPr="005D09D1">
        <w:rPr>
          <w:rFonts w:ascii="Times New Roman" w:hAnsi="Times New Roman" w:cs="Times New Roman"/>
          <w:sz w:val="24"/>
          <w:szCs w:val="24"/>
          <w:lang w:val="en-US"/>
        </w:rPr>
        <w:t xml:space="preserve">arginal tax rate variable is positive </w:t>
      </w:r>
      <w:r w:rsidR="00D80BF3" w:rsidRPr="005D09D1">
        <w:rPr>
          <w:rFonts w:ascii="Times New Roman" w:hAnsi="Times New Roman" w:cs="Times New Roman"/>
          <w:sz w:val="24"/>
          <w:szCs w:val="24"/>
          <w:lang w:val="en-US"/>
        </w:rPr>
        <w:t>when</w:t>
      </w:r>
      <w:r w:rsidR="007E3D00" w:rsidRPr="005D09D1">
        <w:rPr>
          <w:rFonts w:ascii="Times New Roman" w:hAnsi="Times New Roman" w:cs="Times New Roman"/>
          <w:sz w:val="24"/>
          <w:szCs w:val="24"/>
          <w:lang w:val="en-US"/>
        </w:rPr>
        <w:t xml:space="preserve"> higher tax rates lead to increased evasion. </w:t>
      </w:r>
      <w:r w:rsidR="000E599C" w:rsidRPr="005D09D1">
        <w:rPr>
          <w:rFonts w:ascii="Times New Roman" w:hAnsi="Times New Roman" w:cs="Times New Roman"/>
          <w:sz w:val="24"/>
          <w:szCs w:val="24"/>
          <w:lang w:val="en-US"/>
        </w:rPr>
        <w:t xml:space="preserve">As a result, </w:t>
      </w:r>
      <w:r w:rsidR="007E3D00" w:rsidRPr="005D09D1">
        <w:rPr>
          <w:rFonts w:ascii="Times New Roman" w:hAnsi="Times New Roman" w:cs="Times New Roman"/>
          <w:sz w:val="24"/>
          <w:szCs w:val="24"/>
          <w:lang w:val="en-US"/>
        </w:rPr>
        <w:t>individuals with higher levels of income tend to evade more</w:t>
      </w:r>
      <w:r w:rsidR="00C8083E">
        <w:rPr>
          <w:rFonts w:ascii="Times New Roman" w:hAnsi="Times New Roman" w:cs="Times New Roman"/>
          <w:sz w:val="24"/>
          <w:szCs w:val="24"/>
          <w:lang w:val="en-US"/>
        </w:rPr>
        <w:t>.</w:t>
      </w:r>
      <w:r w:rsidR="00F628E4">
        <w:rPr>
          <w:rFonts w:ascii="Times New Roman" w:hAnsi="Times New Roman" w:cs="Times New Roman"/>
          <w:sz w:val="24"/>
          <w:szCs w:val="24"/>
          <w:lang w:val="en-US"/>
        </w:rPr>
        <w:t xml:space="preserve"> It is interesting to note another practical problem with higher (marginal and average) tax rates: the less privileged cannot possibly evade (not in the scale of the wealthier ones at least) but they also have smaller or zero chances in moving higher in the income scale because they cannot address the problem of high tax rates as their income increases – in fact they have an incentive to move on to the underground economy so that they permanently stay below the tax authority’s radars. Thus, all results so far provide ample evidence on the problematic nature of higher tax rates.</w:t>
      </w:r>
    </w:p>
    <w:p w:rsidR="00FE3C6B" w:rsidRDefault="00FE3C6B" w:rsidP="00FC135F">
      <w:pPr>
        <w:jc w:val="both"/>
        <w:rPr>
          <w:rFonts w:cstheme="minorHAnsi"/>
          <w:lang w:val="en-US"/>
        </w:rPr>
      </w:pPr>
    </w:p>
    <w:p w:rsidR="00012335" w:rsidRPr="00012335" w:rsidRDefault="00012335" w:rsidP="00012335">
      <w:pPr>
        <w:pStyle w:val="a3"/>
        <w:numPr>
          <w:ilvl w:val="1"/>
          <w:numId w:val="25"/>
        </w:numPr>
        <w:spacing w:line="360" w:lineRule="auto"/>
        <w:jc w:val="both"/>
        <w:rPr>
          <w:rFonts w:ascii="Times New Roman" w:hAnsi="Times New Roman" w:cs="Times New Roman"/>
          <w:b/>
          <w:sz w:val="24"/>
          <w:szCs w:val="24"/>
          <w:lang w:val="en-US"/>
        </w:rPr>
      </w:pPr>
      <w:r w:rsidRPr="00012335">
        <w:rPr>
          <w:rFonts w:ascii="Times New Roman" w:hAnsi="Times New Roman" w:cs="Times New Roman"/>
          <w:b/>
          <w:sz w:val="24"/>
          <w:szCs w:val="24"/>
          <w:lang w:val="en-US"/>
        </w:rPr>
        <w:t xml:space="preserve">Empirical </w:t>
      </w:r>
      <w:r w:rsidR="00445160">
        <w:rPr>
          <w:rFonts w:ascii="Times New Roman" w:hAnsi="Times New Roman" w:cs="Times New Roman"/>
          <w:b/>
          <w:sz w:val="24"/>
          <w:szCs w:val="24"/>
          <w:lang w:val="en-US"/>
        </w:rPr>
        <w:t>E</w:t>
      </w:r>
      <w:r w:rsidRPr="00012335">
        <w:rPr>
          <w:rFonts w:ascii="Times New Roman" w:hAnsi="Times New Roman" w:cs="Times New Roman"/>
          <w:b/>
          <w:sz w:val="24"/>
          <w:szCs w:val="24"/>
          <w:lang w:val="en-US"/>
        </w:rPr>
        <w:t>vidence on the</w:t>
      </w:r>
      <w:r w:rsidR="00445160">
        <w:rPr>
          <w:rFonts w:ascii="Times New Roman" w:hAnsi="Times New Roman" w:cs="Times New Roman"/>
          <w:b/>
          <w:sz w:val="24"/>
          <w:szCs w:val="24"/>
          <w:lang w:val="en-US"/>
        </w:rPr>
        <w:t xml:space="preserve"> Magnitude of Tax Evasion</w:t>
      </w:r>
    </w:p>
    <w:p w:rsidR="00012335" w:rsidRPr="00A1603B" w:rsidRDefault="00012335" w:rsidP="00445160">
      <w:pPr>
        <w:spacing w:line="360" w:lineRule="auto"/>
        <w:jc w:val="both"/>
        <w:rPr>
          <w:rFonts w:ascii="Times New Roman" w:hAnsi="Times New Roman" w:cs="Times New Roman"/>
          <w:sz w:val="24"/>
          <w:szCs w:val="24"/>
          <w:lang w:val="en-US"/>
        </w:rPr>
      </w:pPr>
      <w:r w:rsidRPr="00DE22C8">
        <w:rPr>
          <w:rFonts w:ascii="Times New Roman" w:hAnsi="Times New Roman" w:cs="Times New Roman"/>
          <w:sz w:val="24"/>
          <w:szCs w:val="24"/>
          <w:lang w:val="en-US"/>
        </w:rPr>
        <w:t>Although the theoretical models of tax evasion generally refer to willful understatement of tax liability, empirical analyses cannot precisely identify the taxpayers’ intent and therefore cannot precisely separate the willful from the inadvertent. Nor can they, in complicated areas of the tax law, precisely distinguish the illegal from the legal</w:t>
      </w:r>
      <w:r>
        <w:rPr>
          <w:rFonts w:ascii="Times New Roman" w:hAnsi="Times New Roman" w:cs="Times New Roman"/>
          <w:sz w:val="24"/>
          <w:szCs w:val="24"/>
          <w:lang w:val="en-US"/>
        </w:rPr>
        <w:t xml:space="preserve"> tax evasion (i.e. tax avoidance)</w:t>
      </w:r>
      <w:r w:rsidRPr="00DE22C8">
        <w:rPr>
          <w:rFonts w:ascii="Times New Roman" w:hAnsi="Times New Roman" w:cs="Times New Roman"/>
          <w:sz w:val="24"/>
          <w:szCs w:val="24"/>
          <w:lang w:val="en-US"/>
        </w:rPr>
        <w:t xml:space="preserve">. A number of different methods have been used in measuring tax </w:t>
      </w:r>
      <w:r>
        <w:rPr>
          <w:rFonts w:ascii="Times New Roman" w:hAnsi="Times New Roman" w:cs="Times New Roman"/>
          <w:sz w:val="24"/>
          <w:szCs w:val="24"/>
          <w:lang w:val="en-US"/>
        </w:rPr>
        <w:t xml:space="preserve">evasion in different countries though the lack of reliable information is a fundamental difficulty in analyzing it. </w:t>
      </w:r>
      <w:r w:rsidRPr="00DE22C8">
        <w:rPr>
          <w:rFonts w:ascii="Times New Roman" w:hAnsi="Times New Roman" w:cs="Times New Roman"/>
          <w:sz w:val="24"/>
          <w:szCs w:val="24"/>
          <w:lang w:val="en-US"/>
        </w:rPr>
        <w:t>One method developed</w:t>
      </w:r>
      <w:r>
        <w:rPr>
          <w:rFonts w:ascii="Times New Roman" w:hAnsi="Times New Roman" w:cs="Times New Roman"/>
          <w:sz w:val="24"/>
          <w:szCs w:val="24"/>
          <w:lang w:val="en-US"/>
        </w:rPr>
        <w:t>, by Guttman, Feige, Tanzi</w:t>
      </w:r>
      <w:r w:rsidRPr="00DE22C8">
        <w:rPr>
          <w:rFonts w:ascii="Times New Roman" w:hAnsi="Times New Roman" w:cs="Times New Roman"/>
          <w:sz w:val="24"/>
          <w:szCs w:val="24"/>
          <w:lang w:val="en-US"/>
        </w:rPr>
        <w:t xml:space="preserve"> </w:t>
      </w:r>
      <w:r>
        <w:rPr>
          <w:rStyle w:val="a6"/>
          <w:rFonts w:ascii="Times New Roman" w:hAnsi="Times New Roman" w:cs="Times New Roman"/>
          <w:sz w:val="24"/>
          <w:szCs w:val="24"/>
          <w:lang w:val="en-US"/>
        </w:rPr>
        <w:footnoteReference w:id="1"/>
      </w:r>
      <w:r>
        <w:rPr>
          <w:rFonts w:ascii="Times New Roman" w:hAnsi="Times New Roman" w:cs="Times New Roman"/>
          <w:sz w:val="24"/>
          <w:szCs w:val="24"/>
          <w:lang w:val="en-US"/>
        </w:rPr>
        <w:t xml:space="preserve"> </w:t>
      </w:r>
      <w:r w:rsidRPr="00DE22C8">
        <w:rPr>
          <w:rFonts w:ascii="Times New Roman" w:hAnsi="Times New Roman" w:cs="Times New Roman"/>
          <w:sz w:val="24"/>
          <w:szCs w:val="24"/>
          <w:lang w:val="en-US"/>
        </w:rPr>
        <w:t>measures tax evasion on the basis of changes in money holdings in the economy over time. Another approach</w:t>
      </w:r>
      <w:r>
        <w:rPr>
          <w:rFonts w:ascii="Times New Roman" w:hAnsi="Times New Roman" w:cs="Times New Roman"/>
          <w:sz w:val="24"/>
          <w:szCs w:val="24"/>
          <w:lang w:val="en-US"/>
        </w:rPr>
        <w:t>,</w:t>
      </w:r>
      <w:r w:rsidRPr="00DE22C8">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by </w:t>
      </w:r>
      <w:r w:rsidRPr="00DE22C8">
        <w:rPr>
          <w:rFonts w:ascii="Times New Roman" w:hAnsi="Times New Roman" w:cs="Times New Roman"/>
          <w:sz w:val="24"/>
          <w:szCs w:val="24"/>
          <w:lang w:val="en-US"/>
        </w:rPr>
        <w:t>MacAffee</w:t>
      </w:r>
      <w:r>
        <w:rPr>
          <w:rFonts w:ascii="Times New Roman" w:hAnsi="Times New Roman" w:cs="Times New Roman"/>
          <w:sz w:val="24"/>
          <w:szCs w:val="24"/>
          <w:lang w:val="en-US"/>
        </w:rPr>
        <w:t xml:space="preserve"> </w:t>
      </w:r>
      <w:r w:rsidRPr="00DE22C8">
        <w:rPr>
          <w:rFonts w:ascii="Times New Roman" w:hAnsi="Times New Roman" w:cs="Times New Roman"/>
          <w:sz w:val="24"/>
          <w:szCs w:val="24"/>
          <w:lang w:val="en-US"/>
        </w:rPr>
        <w:t xml:space="preserve">involves using differences between the income based on tax reports and estimates of </w:t>
      </w:r>
      <w:r w:rsidRPr="00DE22C8">
        <w:rPr>
          <w:rFonts w:ascii="Times New Roman" w:hAnsi="Times New Roman" w:cs="Times New Roman"/>
          <w:sz w:val="24"/>
          <w:szCs w:val="24"/>
          <w:lang w:val="en-US"/>
        </w:rPr>
        <w:lastRenderedPageBreak/>
        <w:t xml:space="preserve">income based on household and industrial surveys of spending. A more direct approach to measure tax evasion has been taken by the Internal Revenue Service in the United States in its Taxpayer Compliance Measurement Program </w:t>
      </w:r>
      <w:r>
        <w:rPr>
          <w:rFonts w:ascii="Times New Roman" w:hAnsi="Times New Roman" w:cs="Times New Roman"/>
          <w:sz w:val="24"/>
          <w:szCs w:val="24"/>
          <w:lang w:val="en-US"/>
        </w:rPr>
        <w:t xml:space="preserve">(TCMP) </w:t>
      </w:r>
      <w:r w:rsidRPr="00DE22C8">
        <w:rPr>
          <w:rFonts w:ascii="Times New Roman" w:hAnsi="Times New Roman" w:cs="Times New Roman"/>
          <w:sz w:val="24"/>
          <w:szCs w:val="24"/>
          <w:lang w:val="en-US"/>
        </w:rPr>
        <w:t xml:space="preserve">by auditing a random sample of tax returns.  </w:t>
      </w:r>
      <w:r>
        <w:rPr>
          <w:rFonts w:ascii="Times New Roman" w:hAnsi="Times New Roman" w:cs="Times New Roman"/>
          <w:sz w:val="24"/>
          <w:szCs w:val="24"/>
          <w:lang w:val="en-US"/>
        </w:rPr>
        <w:t xml:space="preserve">A modified version of TCMP, called the National Research Program, was implemented to examine individual tax returns from the 2001 tax year. </w:t>
      </w:r>
      <w:r w:rsidRPr="00DE22C8">
        <w:rPr>
          <w:rFonts w:ascii="Times New Roman" w:hAnsi="Times New Roman" w:cs="Times New Roman"/>
          <w:sz w:val="24"/>
          <w:szCs w:val="24"/>
          <w:lang w:val="en-US"/>
        </w:rPr>
        <w:t xml:space="preserve">Clotfelter (1983), using reported vs. the corrected tax returns of 47.000 individual for 1969 </w:t>
      </w:r>
      <w:r>
        <w:rPr>
          <w:rFonts w:ascii="Times New Roman" w:hAnsi="Times New Roman" w:cs="Times New Roman"/>
          <w:sz w:val="24"/>
          <w:szCs w:val="24"/>
          <w:lang w:val="en-US"/>
        </w:rPr>
        <w:t xml:space="preserve">from IRS TCMP, </w:t>
      </w:r>
      <w:r w:rsidRPr="00DE22C8">
        <w:rPr>
          <w:rFonts w:ascii="Times New Roman" w:hAnsi="Times New Roman" w:cs="Times New Roman"/>
          <w:sz w:val="24"/>
          <w:szCs w:val="24"/>
          <w:lang w:val="en-US"/>
        </w:rPr>
        <w:t>has found that understatement clearly rises with income, though these estimates do not indicate whether the rate of increase is more or less portional.</w:t>
      </w:r>
      <w:r>
        <w:rPr>
          <w:rFonts w:ascii="Times New Roman" w:hAnsi="Times New Roman" w:cs="Times New Roman"/>
          <w:sz w:val="24"/>
          <w:szCs w:val="24"/>
          <w:lang w:val="en-US"/>
        </w:rPr>
        <w:t xml:space="preserve"> The presence of wages, interest and dividend was associated with better compliance as wages in 1969 were fully reported, interest ranked in overall compliance with 98,3% and dividends with 97.5%. </w:t>
      </w:r>
      <w:r w:rsidRPr="00DE22C8">
        <w:rPr>
          <w:rFonts w:ascii="Times New Roman" w:hAnsi="Times New Roman" w:cstheme="minorHAnsi"/>
          <w:sz w:val="24"/>
          <w:szCs w:val="24"/>
          <w:lang w:val="en-US"/>
        </w:rPr>
        <w:t xml:space="preserve"> </w:t>
      </w:r>
      <w:r w:rsidRPr="005D09D1">
        <w:rPr>
          <w:rFonts w:ascii="Times New Roman" w:hAnsi="Times New Roman" w:cs="Times New Roman"/>
          <w:sz w:val="24"/>
          <w:szCs w:val="24"/>
          <w:lang w:val="en-US"/>
        </w:rPr>
        <w:t xml:space="preserve">Slemrod (2007) reviews what is known about the magnitude, nature, and determinants of tax evasion, with an emphasis on the U.S. income tax. Based on data </w:t>
      </w:r>
      <w:r>
        <w:rPr>
          <w:rFonts w:ascii="Times New Roman" w:hAnsi="Times New Roman" w:cs="Times New Roman"/>
          <w:sz w:val="24"/>
          <w:szCs w:val="24"/>
          <w:lang w:val="en-US"/>
        </w:rPr>
        <w:t>the TCMP</w:t>
      </w:r>
      <w:r w:rsidRPr="005D09D1">
        <w:rPr>
          <w:rFonts w:ascii="Times New Roman" w:hAnsi="Times New Roman" w:cs="Times New Roman"/>
          <w:sz w:val="24"/>
          <w:szCs w:val="24"/>
          <w:lang w:val="en-US"/>
        </w:rPr>
        <w:t>, with information obtained from ongoing enforcement activities and special studies about particular sources of income, he reports that 2/3 of underreporting of income</w:t>
      </w:r>
      <w:r>
        <w:rPr>
          <w:rFonts w:ascii="Times New Roman" w:hAnsi="Times New Roman" w:cs="Times New Roman"/>
          <w:sz w:val="24"/>
          <w:szCs w:val="24"/>
          <w:lang w:val="en-US"/>
        </w:rPr>
        <w:t xml:space="preserve"> happens in the individual income tax. </w:t>
      </w:r>
      <w:r w:rsidRPr="005D09D1">
        <w:rPr>
          <w:rFonts w:ascii="Times New Roman" w:hAnsi="Times New Roman" w:cs="Times New Roman"/>
          <w:sz w:val="24"/>
          <w:szCs w:val="24"/>
          <w:lang w:val="en-US"/>
        </w:rPr>
        <w:t>Furthermore, he finds that underreporting business personal income is twice as large as underreporte</w:t>
      </w:r>
      <w:r>
        <w:rPr>
          <w:rFonts w:ascii="Times New Roman" w:hAnsi="Times New Roman" w:cs="Times New Roman"/>
          <w:sz w:val="24"/>
          <w:szCs w:val="24"/>
          <w:lang w:val="en-US"/>
        </w:rPr>
        <w:t xml:space="preserve">d non business income. In fact, </w:t>
      </w:r>
      <w:r w:rsidRPr="005D09D1">
        <w:rPr>
          <w:rFonts w:ascii="Times New Roman" w:hAnsi="Times New Roman" w:cs="Times New Roman"/>
          <w:sz w:val="24"/>
          <w:szCs w:val="24"/>
          <w:lang w:val="en-US"/>
        </w:rPr>
        <w:t xml:space="preserve">a huge variation in the rate of misreporting is observed as a percentage of actual income by type </w:t>
      </w:r>
      <w:r>
        <w:rPr>
          <w:rFonts w:ascii="Times New Roman" w:hAnsi="Times New Roman" w:cs="Times New Roman"/>
          <w:sz w:val="24"/>
          <w:szCs w:val="24"/>
          <w:lang w:val="en-US"/>
        </w:rPr>
        <w:t xml:space="preserve">as only </w:t>
      </w:r>
      <w:r w:rsidRPr="005D09D1">
        <w:rPr>
          <w:rFonts w:ascii="Times New Roman" w:hAnsi="Times New Roman" w:cs="Times New Roman"/>
          <w:sz w:val="24"/>
          <w:szCs w:val="24"/>
          <w:lang w:val="en-US"/>
        </w:rPr>
        <w:t xml:space="preserve">1% wages </w:t>
      </w:r>
      <w:r>
        <w:rPr>
          <w:rFonts w:ascii="Times New Roman" w:hAnsi="Times New Roman" w:cs="Times New Roman"/>
          <w:sz w:val="24"/>
          <w:szCs w:val="24"/>
          <w:lang w:val="en-US"/>
        </w:rPr>
        <w:t xml:space="preserve">are unreported </w:t>
      </w:r>
      <w:r w:rsidRPr="005D09D1">
        <w:rPr>
          <w:rFonts w:ascii="Times New Roman" w:hAnsi="Times New Roman" w:cs="Times New Roman"/>
          <w:sz w:val="24"/>
          <w:szCs w:val="24"/>
          <w:lang w:val="en-US"/>
        </w:rPr>
        <w:t>vs</w:t>
      </w:r>
      <w:r>
        <w:rPr>
          <w:rFonts w:ascii="Times New Roman" w:hAnsi="Times New Roman" w:cs="Times New Roman"/>
          <w:sz w:val="24"/>
          <w:szCs w:val="24"/>
          <w:lang w:val="en-US"/>
        </w:rPr>
        <w:t>. 57% non-farm proprietor unreported income</w:t>
      </w:r>
      <w:r w:rsidRPr="005D09D1">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A1603B">
        <w:rPr>
          <w:rFonts w:ascii="Times New Roman" w:hAnsi="Times New Roman" w:cs="Times New Roman"/>
          <w:sz w:val="24"/>
          <w:szCs w:val="24"/>
          <w:lang w:val="en-US"/>
        </w:rPr>
        <w:t>The economic structure affects tax compliance. The self-employed and small businesses are able to hide their income because the likelihood of detection is low. In Greece self-employed, farmers, and small businesses, who can avoid taxes more easily than employees and pensioners, account</w:t>
      </w:r>
      <w:r>
        <w:rPr>
          <w:rFonts w:ascii="Times New Roman" w:hAnsi="Times New Roman" w:cs="Times New Roman"/>
          <w:color w:val="FF0000"/>
          <w:sz w:val="24"/>
          <w:szCs w:val="24"/>
          <w:lang w:val="en-US"/>
        </w:rPr>
        <w:t xml:space="preserve"> </w:t>
      </w:r>
      <w:r w:rsidRPr="00A1603B">
        <w:rPr>
          <w:rFonts w:ascii="Times New Roman" w:hAnsi="Times New Roman" w:cs="Times New Roman"/>
          <w:sz w:val="24"/>
          <w:szCs w:val="24"/>
          <w:lang w:val="en-US"/>
        </w:rPr>
        <w:t>for more than 30% of the population percentage twice as high as the European average</w:t>
      </w:r>
      <w:r>
        <w:rPr>
          <w:rFonts w:ascii="Times New Roman" w:hAnsi="Times New Roman" w:cs="Times New Roman"/>
          <w:sz w:val="24"/>
          <w:szCs w:val="24"/>
          <w:lang w:val="en-US"/>
        </w:rPr>
        <w:t xml:space="preserve">. </w:t>
      </w:r>
      <w:r w:rsidRPr="005D09D1">
        <w:rPr>
          <w:rFonts w:ascii="Times New Roman" w:hAnsi="Times New Roman" w:cs="Times New Roman"/>
          <w:sz w:val="24"/>
          <w:szCs w:val="24"/>
          <w:lang w:val="en-US"/>
        </w:rPr>
        <w:t>The total non</w:t>
      </w:r>
      <w:r>
        <w:rPr>
          <w:rFonts w:ascii="Times New Roman" w:hAnsi="Times New Roman" w:cs="Times New Roman"/>
          <w:sz w:val="24"/>
          <w:szCs w:val="24"/>
          <w:lang w:val="en-US"/>
        </w:rPr>
        <w:t>-</w:t>
      </w:r>
      <w:r w:rsidRPr="005D09D1">
        <w:rPr>
          <w:rFonts w:ascii="Times New Roman" w:hAnsi="Times New Roman" w:cs="Times New Roman"/>
          <w:sz w:val="24"/>
          <w:szCs w:val="24"/>
          <w:lang w:val="en-US"/>
        </w:rPr>
        <w:t xml:space="preserve"> compliance rate of corporations</w:t>
      </w:r>
      <w:r>
        <w:rPr>
          <w:rFonts w:ascii="Times New Roman" w:hAnsi="Times New Roman" w:cs="Times New Roman"/>
          <w:sz w:val="24"/>
          <w:szCs w:val="24"/>
          <w:lang w:val="en-US"/>
        </w:rPr>
        <w:t xml:space="preserve"> is equal to 17%, while the non-</w:t>
      </w:r>
      <w:r w:rsidRPr="005D09D1">
        <w:rPr>
          <w:rFonts w:ascii="Times New Roman" w:hAnsi="Times New Roman" w:cs="Times New Roman"/>
          <w:sz w:val="24"/>
          <w:szCs w:val="24"/>
          <w:lang w:val="en-US"/>
        </w:rPr>
        <w:t>compliance rate of the larger companies is lower (14%) versus smaller corporations (29</w:t>
      </w:r>
      <w:r w:rsidRPr="00A1603B">
        <w:rPr>
          <w:rFonts w:ascii="Times New Roman" w:hAnsi="Times New Roman" w:cs="Times New Roman"/>
          <w:sz w:val="24"/>
          <w:szCs w:val="24"/>
          <w:lang w:val="en-US"/>
        </w:rPr>
        <w:t>%). Legal entities evade taxes in a series of ways. Especially small and medium –sized companies use means to avoid taxes - like issuing of false invoices, employing undeclared workers, avoiding tax payments and using cash at their transactions- that large and multinational corporations cannot use. The non compliance rate for</w:t>
      </w:r>
      <w:r w:rsidRPr="005D09D1">
        <w:rPr>
          <w:rFonts w:ascii="Times New Roman" w:hAnsi="Times New Roman" w:cs="Times New Roman"/>
          <w:sz w:val="24"/>
          <w:szCs w:val="24"/>
          <w:lang w:val="en-US"/>
        </w:rPr>
        <w:t xml:space="preserve"> corporations relative to their size is “U- shaped” with medium-sized businesses among the set of large companies having the lowest complia</w:t>
      </w:r>
      <w:r>
        <w:rPr>
          <w:rFonts w:ascii="Times New Roman" w:hAnsi="Times New Roman" w:cs="Times New Roman"/>
          <w:sz w:val="24"/>
          <w:szCs w:val="24"/>
          <w:lang w:val="en-US"/>
        </w:rPr>
        <w:t>nce. Johns and Slemrod (2008)</w:t>
      </w:r>
      <w:r w:rsidRPr="005D09D1">
        <w:rPr>
          <w:rFonts w:ascii="Times New Roman" w:hAnsi="Times New Roman" w:cs="Times New Roman"/>
          <w:sz w:val="24"/>
          <w:szCs w:val="24"/>
          <w:lang w:val="en-US"/>
        </w:rPr>
        <w:t xml:space="preserve"> use</w:t>
      </w:r>
      <w:r>
        <w:rPr>
          <w:rFonts w:ascii="Times New Roman" w:hAnsi="Times New Roman" w:cs="Times New Roman"/>
          <w:sz w:val="24"/>
          <w:szCs w:val="24"/>
          <w:lang w:val="en-US"/>
        </w:rPr>
        <w:t>d</w:t>
      </w:r>
      <w:r w:rsidRPr="005D09D1">
        <w:rPr>
          <w:rFonts w:ascii="Times New Roman" w:hAnsi="Times New Roman" w:cs="Times New Roman"/>
          <w:sz w:val="24"/>
          <w:szCs w:val="24"/>
          <w:lang w:val="en-US"/>
        </w:rPr>
        <w:t xml:space="preserve"> data from the IRS’s most recent comprehensive study of individual income tax noncompliance, to assess the distributional consequences of tax noncomplian</w:t>
      </w:r>
      <w:r>
        <w:rPr>
          <w:rFonts w:ascii="Times New Roman" w:hAnsi="Times New Roman" w:cs="Times New Roman"/>
          <w:sz w:val="24"/>
          <w:szCs w:val="24"/>
          <w:lang w:val="en-US"/>
        </w:rPr>
        <w:t xml:space="preserve">ce in the U.S. federal income </w:t>
      </w:r>
      <w:r w:rsidRPr="005D09D1">
        <w:rPr>
          <w:rFonts w:ascii="Times New Roman" w:hAnsi="Times New Roman" w:cs="Times New Roman"/>
          <w:sz w:val="24"/>
          <w:szCs w:val="24"/>
          <w:lang w:val="en-US"/>
        </w:rPr>
        <w:t xml:space="preserve">tax </w:t>
      </w:r>
      <w:r w:rsidRPr="005D09D1">
        <w:rPr>
          <w:rFonts w:ascii="Times New Roman" w:hAnsi="Times New Roman" w:cs="Times New Roman"/>
          <w:sz w:val="24"/>
          <w:szCs w:val="24"/>
          <w:lang w:val="en-US"/>
        </w:rPr>
        <w:lastRenderedPageBreak/>
        <w:t>year 2001. They found that the overall gross tax gap amounts to 16.3% of the estimated tax liability, where the 2/3 of all underreporting of income happens on the individual income tax and 67% of the understated individual income comes from business personal income accounts. The most striking aspect is the huge gap variation in rate of misreporting as a percenta</w:t>
      </w:r>
      <w:r>
        <w:rPr>
          <w:rFonts w:ascii="Times New Roman" w:hAnsi="Times New Roman" w:cs="Times New Roman"/>
          <w:sz w:val="24"/>
          <w:szCs w:val="24"/>
          <w:lang w:val="en-US"/>
        </w:rPr>
        <w:t>ge of true income and</w:t>
      </w:r>
      <w:r w:rsidRPr="005D09D1">
        <w:rPr>
          <w:rFonts w:ascii="Times New Roman" w:hAnsi="Times New Roman" w:cs="Times New Roman"/>
          <w:sz w:val="24"/>
          <w:szCs w:val="24"/>
          <w:lang w:val="en-US"/>
        </w:rPr>
        <w:t xml:space="preserve"> type of income.  The net misreporting percentage of income for taxpayers with true income above $100.000 is 15</w:t>
      </w:r>
      <w:r>
        <w:rPr>
          <w:rFonts w:ascii="Times New Roman" w:hAnsi="Times New Roman" w:cs="Times New Roman"/>
          <w:sz w:val="24"/>
          <w:szCs w:val="24"/>
          <w:lang w:val="en-US"/>
        </w:rPr>
        <w:t>,</w:t>
      </w:r>
      <w:r w:rsidRPr="005D09D1">
        <w:rPr>
          <w:rFonts w:ascii="Times New Roman" w:hAnsi="Times New Roman" w:cs="Times New Roman"/>
          <w:sz w:val="24"/>
          <w:szCs w:val="24"/>
          <w:lang w:val="en-US"/>
        </w:rPr>
        <w:t xml:space="preserve">2 % and 7% for those with true income below $100.000. </w:t>
      </w:r>
      <w:r w:rsidRPr="00A1603B">
        <w:rPr>
          <w:rFonts w:ascii="Times New Roman" w:hAnsi="Times New Roman" w:cs="Times New Roman"/>
          <w:sz w:val="24"/>
          <w:szCs w:val="24"/>
          <w:lang w:val="en-US"/>
        </w:rPr>
        <w:t xml:space="preserve">Generally, the ratio of underreported tax to true tax is higher for lower-income taxpayers, reflecting the fact that under a graduated tax schedule a given percentage reduction in taxable income corresponds to a higher percentage reduction in tax liability with respect to </w:t>
      </w:r>
      <w:r w:rsidR="00A1603B" w:rsidRPr="00A1603B">
        <w:rPr>
          <w:rFonts w:ascii="Times New Roman" w:hAnsi="Times New Roman" w:cs="Times New Roman"/>
          <w:sz w:val="24"/>
          <w:szCs w:val="24"/>
          <w:lang w:val="en-US"/>
        </w:rPr>
        <w:t>lower taxpayer’s income.</w:t>
      </w:r>
    </w:p>
    <w:p w:rsidR="00012335" w:rsidRDefault="00012335" w:rsidP="00012335">
      <w:pPr>
        <w:spacing w:line="360" w:lineRule="auto"/>
        <w:jc w:val="both"/>
        <w:rPr>
          <w:rFonts w:ascii="Times New Roman" w:hAnsi="Times New Roman" w:cs="Times New Roman"/>
          <w:sz w:val="24"/>
          <w:szCs w:val="24"/>
          <w:lang w:val="en-US"/>
        </w:rPr>
      </w:pPr>
    </w:p>
    <w:p w:rsidR="00012335" w:rsidRPr="005D09D1" w:rsidRDefault="00012335" w:rsidP="00012335">
      <w:pPr>
        <w:spacing w:line="360" w:lineRule="auto"/>
        <w:jc w:val="both"/>
        <w:rPr>
          <w:rFonts w:ascii="Times New Roman" w:hAnsi="Times New Roman" w:cs="Times New Roman"/>
          <w:sz w:val="24"/>
          <w:szCs w:val="24"/>
          <w:lang w:val="en-US"/>
        </w:rPr>
      </w:pPr>
      <w:r w:rsidRPr="005D09D1">
        <w:rPr>
          <w:rFonts w:ascii="Times New Roman" w:hAnsi="Times New Roman" w:cs="Times New Roman"/>
          <w:sz w:val="24"/>
          <w:szCs w:val="24"/>
          <w:lang w:val="en-US"/>
        </w:rPr>
        <w:t>Doerrenberg et al. (2012) explore whether differences in tax morale across different groups of taxpayers within and across countries affect the tax burden imposed on these groups and whether policy makers exploit the fact that their citizens have different levels of tax morale when setting tax rates.  The main hypothesis is that groups with a high level of tax morale are taxed more heavily because taxing them creates smaller distortions.</w:t>
      </w:r>
      <w:r>
        <w:rPr>
          <w:rFonts w:ascii="Times New Roman" w:hAnsi="Times New Roman" w:cs="Times New Roman"/>
          <w:sz w:val="24"/>
          <w:szCs w:val="24"/>
          <w:lang w:val="en-US"/>
        </w:rPr>
        <w:t xml:space="preserve"> The distortive incentives are highly linked to morale and morale to rates.</w:t>
      </w:r>
      <w:r w:rsidRPr="005D09D1">
        <w:rPr>
          <w:rFonts w:ascii="Times New Roman" w:hAnsi="Times New Roman" w:cs="Times New Roman"/>
          <w:sz w:val="24"/>
          <w:szCs w:val="24"/>
          <w:lang w:val="en-US"/>
        </w:rPr>
        <w:t xml:space="preserve"> Using a simple model of optimal taxation, where the government maximizes an objective function in which each group of t</w:t>
      </w:r>
      <w:r>
        <w:rPr>
          <w:rFonts w:ascii="Times New Roman" w:hAnsi="Times New Roman" w:cs="Times New Roman"/>
          <w:sz w:val="24"/>
          <w:szCs w:val="24"/>
          <w:lang w:val="en-US"/>
        </w:rPr>
        <w:t xml:space="preserve">axpayers has a given weight. </w:t>
      </w:r>
      <w:r w:rsidRPr="005D09D1">
        <w:rPr>
          <w:rFonts w:ascii="Times New Roman" w:hAnsi="Times New Roman" w:cs="Times New Roman"/>
          <w:sz w:val="24"/>
          <w:szCs w:val="24"/>
          <w:lang w:val="en-US"/>
        </w:rPr>
        <w:t>Micro data on tax morale and other covariates from the World Values Survey (WVS) and European Values Survey (EVS) with information on tax rates from the W</w:t>
      </w:r>
      <w:r>
        <w:rPr>
          <w:rFonts w:ascii="Times New Roman" w:hAnsi="Times New Roman" w:cs="Times New Roman"/>
          <w:sz w:val="24"/>
          <w:szCs w:val="24"/>
          <w:lang w:val="en-US"/>
        </w:rPr>
        <w:t xml:space="preserve">orld Tax Indicators (WTI), </w:t>
      </w:r>
      <w:r w:rsidRPr="005D09D1">
        <w:rPr>
          <w:rFonts w:ascii="Times New Roman" w:hAnsi="Times New Roman" w:cs="Times New Roman"/>
          <w:sz w:val="24"/>
          <w:szCs w:val="24"/>
          <w:lang w:val="en-US"/>
        </w:rPr>
        <w:t xml:space="preserve">found a positive correlation between </w:t>
      </w:r>
      <w:r>
        <w:rPr>
          <w:rFonts w:ascii="Times New Roman" w:hAnsi="Times New Roman" w:cs="Times New Roman"/>
          <w:sz w:val="24"/>
          <w:szCs w:val="24"/>
          <w:lang w:val="en-US"/>
        </w:rPr>
        <w:t xml:space="preserve">instrumental variable </w:t>
      </w:r>
      <w:r w:rsidRPr="005D09D1">
        <w:rPr>
          <w:rFonts w:ascii="Times New Roman" w:hAnsi="Times New Roman" w:cs="Times New Roman"/>
          <w:sz w:val="24"/>
          <w:szCs w:val="24"/>
          <w:lang w:val="en-US"/>
        </w:rPr>
        <w:t>and tax morale. The positive correlation is not surprising since individuals who report high tax morale are also likely to develop a high level of `dodging-fares-morale'. Similarly, if individuals view paying taxes as a service to society</w:t>
      </w:r>
      <w:r>
        <w:rPr>
          <w:rFonts w:ascii="Times New Roman" w:hAnsi="Times New Roman" w:cs="Times New Roman"/>
          <w:sz w:val="24"/>
          <w:szCs w:val="24"/>
          <w:lang w:val="en-US"/>
        </w:rPr>
        <w:t>,</w:t>
      </w:r>
      <w:r w:rsidRPr="005D09D1">
        <w:rPr>
          <w:rFonts w:ascii="Times New Roman" w:hAnsi="Times New Roman" w:cs="Times New Roman"/>
          <w:sz w:val="24"/>
          <w:szCs w:val="24"/>
          <w:lang w:val="en-US"/>
        </w:rPr>
        <w:t xml:space="preserve"> then a reasonable expectation is that individuals with high tax morale who tend not to evade taxes are more likely to believe that it is especially important for their children to be unselfish. In other words, `child unselfishness' is expected to be positively correlated with tax morale as well. </w:t>
      </w:r>
    </w:p>
    <w:p w:rsidR="00012335" w:rsidRDefault="00012335" w:rsidP="00012335">
      <w:pPr>
        <w:spacing w:after="0" w:line="360" w:lineRule="auto"/>
        <w:jc w:val="both"/>
        <w:rPr>
          <w:rFonts w:ascii="Times New Roman" w:hAnsi="Times New Roman" w:cs="Times New Roman"/>
          <w:sz w:val="24"/>
          <w:szCs w:val="24"/>
          <w:lang w:val="en-US"/>
        </w:rPr>
      </w:pPr>
    </w:p>
    <w:p w:rsidR="00012335" w:rsidRPr="00A1603B" w:rsidRDefault="00012335" w:rsidP="00012335">
      <w:pPr>
        <w:spacing w:after="0" w:line="360" w:lineRule="auto"/>
        <w:jc w:val="both"/>
        <w:rPr>
          <w:rFonts w:ascii="Times New Roman" w:hAnsi="Times New Roman" w:cs="Times New Roman"/>
          <w:sz w:val="24"/>
          <w:szCs w:val="24"/>
          <w:lang w:val="en-US"/>
        </w:rPr>
      </w:pPr>
      <w:r w:rsidRPr="005D09D1">
        <w:rPr>
          <w:rFonts w:ascii="Times New Roman" w:hAnsi="Times New Roman" w:cs="Times New Roman"/>
          <w:sz w:val="24"/>
          <w:szCs w:val="24"/>
          <w:lang w:val="en-US"/>
        </w:rPr>
        <w:t xml:space="preserve">Alstadsaeter and Jacob (2013) use a rich administrative panel data set for Sweden to analyze sources of heterogeneity involved in participation in observable income </w:t>
      </w:r>
      <w:r w:rsidRPr="005D09D1">
        <w:rPr>
          <w:rFonts w:ascii="Times New Roman" w:hAnsi="Times New Roman" w:cs="Times New Roman"/>
          <w:sz w:val="24"/>
          <w:szCs w:val="24"/>
          <w:lang w:val="en-US"/>
        </w:rPr>
        <w:lastRenderedPageBreak/>
        <w:t xml:space="preserve">shifting. </w:t>
      </w:r>
      <w:r>
        <w:rPr>
          <w:rFonts w:ascii="Times New Roman" w:hAnsi="Times New Roman" w:cs="Times New Roman"/>
          <w:sz w:val="24"/>
          <w:szCs w:val="24"/>
          <w:lang w:val="en-US"/>
        </w:rPr>
        <w:t>The</w:t>
      </w:r>
      <w:r w:rsidRPr="005D09D1">
        <w:rPr>
          <w:rFonts w:ascii="Times New Roman" w:hAnsi="Times New Roman" w:cs="Times New Roman"/>
          <w:sz w:val="24"/>
          <w:szCs w:val="24"/>
          <w:lang w:val="en-US"/>
        </w:rPr>
        <w:t xml:space="preserve"> Swedish tax system is characterized as progressive on labor income and as proportional on capital income. They found that the higher the education and the age, </w:t>
      </w:r>
      <w:r>
        <w:rPr>
          <w:rFonts w:ascii="Times New Roman" w:hAnsi="Times New Roman" w:cs="Times New Roman"/>
          <w:sz w:val="24"/>
          <w:szCs w:val="24"/>
          <w:lang w:val="en-US"/>
        </w:rPr>
        <w:t>the larger the</w:t>
      </w:r>
      <w:r w:rsidRPr="005D09D1">
        <w:rPr>
          <w:rFonts w:ascii="Times New Roman" w:hAnsi="Times New Roman" w:cs="Times New Roman"/>
          <w:sz w:val="24"/>
          <w:szCs w:val="24"/>
          <w:lang w:val="en-US"/>
        </w:rPr>
        <w:t xml:space="preserve"> negative effect </w:t>
      </w:r>
      <w:r>
        <w:rPr>
          <w:rFonts w:ascii="Times New Roman" w:hAnsi="Times New Roman" w:cs="Times New Roman"/>
          <w:sz w:val="24"/>
          <w:szCs w:val="24"/>
          <w:lang w:val="en-US"/>
        </w:rPr>
        <w:t xml:space="preserve">is </w:t>
      </w:r>
      <w:r w:rsidRPr="005D09D1">
        <w:rPr>
          <w:rFonts w:ascii="Times New Roman" w:hAnsi="Times New Roman" w:cs="Times New Roman"/>
          <w:sz w:val="24"/>
          <w:szCs w:val="24"/>
          <w:lang w:val="en-US"/>
        </w:rPr>
        <w:t>on tax evasio</w:t>
      </w:r>
      <w:r>
        <w:rPr>
          <w:rFonts w:ascii="Times New Roman" w:hAnsi="Times New Roman" w:cs="Times New Roman"/>
          <w:sz w:val="24"/>
          <w:szCs w:val="24"/>
          <w:lang w:val="en-US"/>
        </w:rPr>
        <w:t>n. M</w:t>
      </w:r>
      <w:r w:rsidRPr="005D09D1">
        <w:rPr>
          <w:rFonts w:ascii="Times New Roman" w:hAnsi="Times New Roman" w:cs="Times New Roman"/>
          <w:sz w:val="24"/>
          <w:szCs w:val="24"/>
          <w:lang w:val="en-US"/>
        </w:rPr>
        <w:t>eanwhile, a stron</w:t>
      </w:r>
      <w:r>
        <w:rPr>
          <w:rFonts w:ascii="Times New Roman" w:hAnsi="Times New Roman" w:cs="Times New Roman"/>
          <w:sz w:val="24"/>
          <w:szCs w:val="24"/>
          <w:lang w:val="en-US"/>
        </w:rPr>
        <w:t>g and positive effect is found in participation in t</w:t>
      </w:r>
      <w:r w:rsidRPr="005D09D1">
        <w:rPr>
          <w:rFonts w:ascii="Times New Roman" w:hAnsi="Times New Roman" w:cs="Times New Roman"/>
          <w:sz w:val="24"/>
          <w:szCs w:val="24"/>
          <w:lang w:val="en-US"/>
        </w:rPr>
        <w:t xml:space="preserve">ax avoidance, as a considerable number of individuals have tax incentives to establish tax sheltering firms; just a few participate in a holding, shell or low-turnover corporation. </w:t>
      </w:r>
      <w:r w:rsidRPr="00A1603B">
        <w:rPr>
          <w:rFonts w:ascii="Times New Roman" w:hAnsi="Times New Roman" w:cs="Times New Roman"/>
          <w:sz w:val="24"/>
          <w:szCs w:val="24"/>
          <w:lang w:val="en-US"/>
        </w:rPr>
        <w:t>Slemrod (2004) , offers an economic perspective on the issue of this corporate tax reporting behavior. For small businesses whose owners’ wealth is generally not well-diversified, one can make the same assumption as is made for individuals. On the contrary, large public-held firms should behave as if it is risk-neutral, even if shareholders are not holding diversified portfolios. The main factor about how aggressive the shareholders want the corporation to be has to be conveyed to the managers who make such decision</w:t>
      </w:r>
      <w:r w:rsidR="00A1603B" w:rsidRPr="00A1603B">
        <w:rPr>
          <w:rFonts w:ascii="Times New Roman" w:hAnsi="Times New Roman" w:cs="Times New Roman"/>
          <w:sz w:val="24"/>
          <w:szCs w:val="24"/>
          <w:lang w:val="en-US"/>
        </w:rPr>
        <w:t xml:space="preserve">s. </w:t>
      </w:r>
    </w:p>
    <w:p w:rsidR="00012335" w:rsidRPr="00A1603B" w:rsidRDefault="00012335" w:rsidP="00012335">
      <w:pPr>
        <w:spacing w:after="0" w:line="360" w:lineRule="auto"/>
        <w:ind w:firstLine="360"/>
        <w:jc w:val="both"/>
        <w:rPr>
          <w:rFonts w:ascii="Times New Roman" w:hAnsi="Times New Roman" w:cs="Times New Roman"/>
          <w:sz w:val="24"/>
          <w:szCs w:val="24"/>
          <w:lang w:val="en-US"/>
        </w:rPr>
      </w:pPr>
    </w:p>
    <w:p w:rsidR="00012335" w:rsidRPr="00445160" w:rsidRDefault="00012335" w:rsidP="00445160">
      <w:pPr>
        <w:pStyle w:val="a3"/>
        <w:numPr>
          <w:ilvl w:val="1"/>
          <w:numId w:val="25"/>
        </w:numPr>
        <w:spacing w:after="0" w:line="360" w:lineRule="auto"/>
        <w:rPr>
          <w:rFonts w:ascii="Times New Roman" w:hAnsi="Times New Roman" w:cs="Times New Roman"/>
          <w:b/>
          <w:sz w:val="24"/>
          <w:szCs w:val="24"/>
          <w:lang w:val="en-US"/>
        </w:rPr>
      </w:pPr>
      <w:r w:rsidRPr="00445160">
        <w:rPr>
          <w:rFonts w:ascii="Times New Roman" w:hAnsi="Times New Roman" w:cs="Times New Roman"/>
          <w:b/>
          <w:sz w:val="24"/>
          <w:szCs w:val="24"/>
          <w:lang w:val="en-US"/>
        </w:rPr>
        <w:t>Taxation, tax evasion and growth</w:t>
      </w:r>
    </w:p>
    <w:p w:rsidR="00012335" w:rsidRPr="00040344" w:rsidRDefault="00012335" w:rsidP="00012335">
      <w:pPr>
        <w:spacing w:after="0" w:line="360" w:lineRule="auto"/>
        <w:jc w:val="both"/>
        <w:rPr>
          <w:rFonts w:ascii="Times New Roman" w:hAnsi="Times New Roman" w:cs="Times New Roman"/>
          <w:sz w:val="24"/>
          <w:szCs w:val="24"/>
          <w:u w:val="single"/>
          <w:lang w:val="en-US"/>
        </w:rPr>
      </w:pPr>
    </w:p>
    <w:p w:rsidR="00012335" w:rsidRDefault="00012335" w:rsidP="00012335">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Private investment and government spending are two key determinants of the growth rate. P</w:t>
      </w:r>
      <w:r w:rsidRPr="005D09D1">
        <w:rPr>
          <w:rFonts w:ascii="Times New Roman" w:hAnsi="Times New Roman" w:cs="Times New Roman"/>
          <w:sz w:val="24"/>
          <w:szCs w:val="24"/>
          <w:lang w:val="en-US"/>
        </w:rPr>
        <w:t xml:space="preserve">roductive </w:t>
      </w:r>
      <w:r>
        <w:rPr>
          <w:rFonts w:ascii="Times New Roman" w:hAnsi="Times New Roman" w:cs="Times New Roman"/>
          <w:sz w:val="24"/>
          <w:szCs w:val="24"/>
          <w:lang w:val="en-US"/>
        </w:rPr>
        <w:t>government investment</w:t>
      </w:r>
      <w:r w:rsidRPr="005D09D1">
        <w:rPr>
          <w:rFonts w:ascii="Times New Roman" w:hAnsi="Times New Roman" w:cs="Times New Roman"/>
          <w:sz w:val="24"/>
          <w:szCs w:val="24"/>
          <w:lang w:val="en-US"/>
        </w:rPr>
        <w:t xml:space="preserve"> or non-productive government spending</w:t>
      </w:r>
      <w:r>
        <w:rPr>
          <w:rFonts w:ascii="Times New Roman" w:hAnsi="Times New Roman" w:cs="Times New Roman"/>
          <w:sz w:val="24"/>
          <w:szCs w:val="24"/>
          <w:lang w:val="en-US"/>
        </w:rPr>
        <w:t xml:space="preserve"> financed by tax revenues enhance private production, lead to income redistribution and reduce income inequality.</w:t>
      </w:r>
      <w:r w:rsidRPr="00BC042D">
        <w:rPr>
          <w:rFonts w:ascii="Times New Roman" w:hAnsi="Times New Roman" w:cs="Times New Roman"/>
          <w:sz w:val="24"/>
          <w:szCs w:val="24"/>
          <w:lang w:val="en-US"/>
        </w:rPr>
        <w:t xml:space="preserve"> </w:t>
      </w:r>
      <w:r>
        <w:rPr>
          <w:rFonts w:ascii="Times New Roman" w:hAnsi="Times New Roman" w:cs="Times New Roman"/>
          <w:sz w:val="24"/>
          <w:szCs w:val="24"/>
          <w:lang w:val="en-US"/>
        </w:rPr>
        <w:t>Thus, the tax rates and the tax system should be determined taking into account the effectiveness of the tax policy under the existence of tax evasion.</w:t>
      </w:r>
    </w:p>
    <w:p w:rsidR="00012335" w:rsidRDefault="00012335" w:rsidP="00012335">
      <w:pPr>
        <w:spacing w:line="360" w:lineRule="auto"/>
        <w:jc w:val="both"/>
        <w:rPr>
          <w:rFonts w:ascii="Times New Roman" w:hAnsi="Times New Roman" w:cs="Times New Roman"/>
          <w:sz w:val="24"/>
          <w:szCs w:val="24"/>
          <w:lang w:val="en-US"/>
        </w:rPr>
      </w:pPr>
    </w:p>
    <w:p w:rsidR="00012335" w:rsidRPr="005D09D1" w:rsidRDefault="00012335" w:rsidP="00012335">
      <w:pPr>
        <w:spacing w:line="360" w:lineRule="auto"/>
        <w:jc w:val="both"/>
        <w:rPr>
          <w:rFonts w:ascii="Times New Roman" w:hAnsi="Times New Roman" w:cs="Times New Roman"/>
          <w:sz w:val="24"/>
          <w:szCs w:val="24"/>
          <w:lang w:val="en-US"/>
        </w:rPr>
      </w:pPr>
      <w:r w:rsidRPr="005D09D1">
        <w:rPr>
          <w:rFonts w:ascii="Times New Roman" w:hAnsi="Times New Roman" w:cs="Times New Roman"/>
          <w:sz w:val="24"/>
          <w:szCs w:val="24"/>
          <w:lang w:val="en-US"/>
        </w:rPr>
        <w:t xml:space="preserve">The most common theory </w:t>
      </w:r>
      <w:r>
        <w:rPr>
          <w:rFonts w:ascii="Times New Roman" w:hAnsi="Times New Roman" w:cs="Times New Roman"/>
          <w:sz w:val="24"/>
          <w:szCs w:val="24"/>
          <w:lang w:val="en-US"/>
        </w:rPr>
        <w:t>on</w:t>
      </w:r>
      <w:r w:rsidRPr="005D09D1">
        <w:rPr>
          <w:rFonts w:ascii="Times New Roman" w:hAnsi="Times New Roman" w:cs="Times New Roman"/>
          <w:sz w:val="24"/>
          <w:szCs w:val="24"/>
          <w:lang w:val="en-US"/>
        </w:rPr>
        <w:t xml:space="preserve"> economic growth derives from Solow (1956), where the output</w:t>
      </w:r>
      <w:r>
        <w:rPr>
          <w:rFonts w:ascii="Times New Roman" w:hAnsi="Times New Roman" w:cs="Times New Roman"/>
          <w:sz w:val="24"/>
          <w:szCs w:val="24"/>
          <w:lang w:val="en-US"/>
        </w:rPr>
        <w:t xml:space="preserve"> is produced with </w:t>
      </w:r>
      <w:r w:rsidRPr="005D09D1">
        <w:rPr>
          <w:rFonts w:ascii="Times New Roman" w:hAnsi="Times New Roman" w:cs="Times New Roman"/>
          <w:sz w:val="24"/>
          <w:szCs w:val="24"/>
          <w:lang w:val="en-US"/>
        </w:rPr>
        <w:t>two factors of production, capital stock and labor. As investment and labor supply growth revert back to their original rates determined by long-term population growth</w:t>
      </w:r>
      <w:r>
        <w:rPr>
          <w:rFonts w:ascii="Times New Roman" w:hAnsi="Times New Roman" w:cs="Times New Roman"/>
          <w:sz w:val="24"/>
          <w:szCs w:val="24"/>
          <w:lang w:val="en-US"/>
        </w:rPr>
        <w:t xml:space="preserve">, </w:t>
      </w:r>
      <w:r w:rsidRPr="005D09D1">
        <w:rPr>
          <w:rFonts w:ascii="Times New Roman" w:hAnsi="Times New Roman" w:cs="Times New Roman"/>
          <w:sz w:val="24"/>
          <w:szCs w:val="24"/>
          <w:lang w:val="en-US"/>
        </w:rPr>
        <w:t>taxes should have no impact on long-term growth. Following Solow’s theory, Barro (1990)</w:t>
      </w:r>
      <w:r>
        <w:rPr>
          <w:rFonts w:ascii="Times New Roman" w:hAnsi="Times New Roman" w:cs="Times New Roman"/>
          <w:sz w:val="24"/>
          <w:szCs w:val="24"/>
          <w:lang w:val="en-US"/>
        </w:rPr>
        <w:t xml:space="preserve"> demonstrates that,</w:t>
      </w:r>
      <w:r w:rsidRPr="005D09D1">
        <w:rPr>
          <w:rFonts w:ascii="Times New Roman" w:hAnsi="Times New Roman" w:cs="Times New Roman"/>
          <w:sz w:val="24"/>
          <w:szCs w:val="24"/>
          <w:lang w:val="en-US"/>
        </w:rPr>
        <w:t xml:space="preserve"> for a benevolent government, t</w:t>
      </w:r>
      <w:r>
        <w:rPr>
          <w:rFonts w:ascii="Times New Roman" w:hAnsi="Times New Roman" w:cs="Times New Roman"/>
          <w:sz w:val="24"/>
          <w:szCs w:val="24"/>
          <w:lang w:val="en-US"/>
        </w:rPr>
        <w:t>he appropriate objective in the</w:t>
      </w:r>
      <w:r w:rsidRPr="005D09D1">
        <w:rPr>
          <w:rFonts w:ascii="Times New Roman" w:hAnsi="Times New Roman" w:cs="Times New Roman"/>
          <w:sz w:val="24"/>
          <w:szCs w:val="24"/>
          <w:lang w:val="en-US"/>
        </w:rPr>
        <w:t xml:space="preserve"> model is to maximize the utility attained by the representative household. Actually, the growth-maximizing share of productive government spending is smaller if</w:t>
      </w:r>
      <w:r>
        <w:rPr>
          <w:rFonts w:ascii="Times New Roman" w:hAnsi="Times New Roman" w:cs="Times New Roman"/>
          <w:sz w:val="24"/>
          <w:szCs w:val="24"/>
          <w:lang w:val="en-US"/>
        </w:rPr>
        <w:t xml:space="preserve"> </w:t>
      </w:r>
      <w:r w:rsidRPr="005D09D1">
        <w:rPr>
          <w:rFonts w:ascii="Times New Roman" w:hAnsi="Times New Roman" w:cs="Times New Roman"/>
          <w:sz w:val="24"/>
          <w:szCs w:val="24"/>
          <w:lang w:val="en-US"/>
        </w:rPr>
        <w:t xml:space="preserve">government spending is </w:t>
      </w:r>
      <w:r>
        <w:rPr>
          <w:rFonts w:ascii="Times New Roman" w:hAnsi="Times New Roman" w:cs="Times New Roman"/>
          <w:sz w:val="24"/>
          <w:szCs w:val="24"/>
          <w:lang w:val="en-US"/>
        </w:rPr>
        <w:t xml:space="preserve">also </w:t>
      </w:r>
      <w:r w:rsidRPr="005D09D1">
        <w:rPr>
          <w:rFonts w:ascii="Times New Roman" w:hAnsi="Times New Roman" w:cs="Times New Roman"/>
          <w:sz w:val="24"/>
          <w:szCs w:val="24"/>
          <w:lang w:val="en-US"/>
        </w:rPr>
        <w:t xml:space="preserve">smaller </w:t>
      </w:r>
      <w:r>
        <w:rPr>
          <w:rFonts w:ascii="Times New Roman" w:hAnsi="Times New Roman" w:cs="Times New Roman"/>
          <w:sz w:val="24"/>
          <w:szCs w:val="24"/>
          <w:lang w:val="en-US"/>
        </w:rPr>
        <w:t>and is used t</w:t>
      </w:r>
      <w:r w:rsidRPr="005D09D1">
        <w:rPr>
          <w:rFonts w:ascii="Times New Roman" w:hAnsi="Times New Roman" w:cs="Times New Roman"/>
          <w:sz w:val="24"/>
          <w:szCs w:val="24"/>
          <w:lang w:val="en-US"/>
        </w:rPr>
        <w:t>o finance other type</w:t>
      </w:r>
      <w:r>
        <w:rPr>
          <w:rFonts w:ascii="Times New Roman" w:hAnsi="Times New Roman" w:cs="Times New Roman"/>
          <w:sz w:val="24"/>
          <w:szCs w:val="24"/>
          <w:lang w:val="en-US"/>
        </w:rPr>
        <w:t>s</w:t>
      </w:r>
      <w:r w:rsidRPr="005D09D1">
        <w:rPr>
          <w:rFonts w:ascii="Times New Roman" w:hAnsi="Times New Roman" w:cs="Times New Roman"/>
          <w:sz w:val="24"/>
          <w:szCs w:val="24"/>
          <w:lang w:val="en-US"/>
        </w:rPr>
        <w:t xml:space="preserve"> of spending. The growth rate </w:t>
      </w:r>
      <w:r>
        <w:rPr>
          <w:rFonts w:ascii="Times New Roman" w:hAnsi="Times New Roman" w:cs="Times New Roman"/>
          <w:sz w:val="24"/>
          <w:szCs w:val="24"/>
          <w:lang w:val="en-US"/>
        </w:rPr>
        <w:t xml:space="preserve">thus </w:t>
      </w:r>
      <w:r w:rsidRPr="005D09D1">
        <w:rPr>
          <w:rFonts w:ascii="Times New Roman" w:hAnsi="Times New Roman" w:cs="Times New Roman"/>
          <w:sz w:val="24"/>
          <w:szCs w:val="24"/>
          <w:lang w:val="en-US"/>
        </w:rPr>
        <w:t xml:space="preserve">depends on how governments behave. </w:t>
      </w:r>
      <w:r>
        <w:rPr>
          <w:rFonts w:ascii="Times New Roman" w:hAnsi="Times New Roman" w:cs="Times New Roman"/>
          <w:sz w:val="24"/>
          <w:szCs w:val="24"/>
          <w:lang w:val="en-US"/>
        </w:rPr>
        <w:t>Scully (2003)</w:t>
      </w:r>
      <w:r w:rsidRPr="005D09D1">
        <w:rPr>
          <w:rFonts w:ascii="Times New Roman" w:hAnsi="Times New Roman" w:cs="Times New Roman"/>
          <w:sz w:val="24"/>
          <w:szCs w:val="24"/>
          <w:lang w:val="en-US"/>
        </w:rPr>
        <w:t xml:space="preserve"> examines the optimal or growth maximizing taxation, the trade-off between income inequality and economic growth, and optimal or growth </w:t>
      </w:r>
      <w:r w:rsidRPr="005D09D1">
        <w:rPr>
          <w:rFonts w:ascii="Times New Roman" w:hAnsi="Times New Roman" w:cs="Times New Roman"/>
          <w:sz w:val="24"/>
          <w:szCs w:val="24"/>
          <w:lang w:val="en-US"/>
        </w:rPr>
        <w:lastRenderedPageBreak/>
        <w:t>maximizing income inequality for the U.S. The main impact of economic growth consists of the fact that a dollar of public expenditure ought to have 5 times the return of a dollar of private investment to justify the marginal dollar’s worth of taxation to pay for it.</w:t>
      </w:r>
      <w:r>
        <w:rPr>
          <w:rFonts w:ascii="Times New Roman" w:hAnsi="Times New Roman" w:cs="Times New Roman"/>
          <w:sz w:val="24"/>
          <w:szCs w:val="24"/>
          <w:lang w:val="en-US"/>
        </w:rPr>
        <w:t xml:space="preserve"> </w:t>
      </w:r>
      <w:r w:rsidRPr="005D09D1">
        <w:rPr>
          <w:rFonts w:ascii="Times New Roman" w:hAnsi="Times New Roman" w:cs="Times New Roman"/>
          <w:sz w:val="24"/>
          <w:szCs w:val="24"/>
          <w:lang w:val="en-US"/>
        </w:rPr>
        <w:t>The empirical evidence for the U.S. over the period 1960-1990 indicates that a switch from a relatively high tax-low growth regime to a relatively low tax-high growth regime is associated with a statistically significant but very small increase in income inequality.</w:t>
      </w:r>
      <w:r>
        <w:rPr>
          <w:rFonts w:ascii="Times New Roman" w:hAnsi="Times New Roman" w:cs="Times New Roman"/>
          <w:sz w:val="24"/>
          <w:szCs w:val="24"/>
          <w:lang w:val="en-US"/>
        </w:rPr>
        <w:t xml:space="preserve"> </w:t>
      </w:r>
    </w:p>
    <w:p w:rsidR="00012335" w:rsidRDefault="00012335" w:rsidP="00012335">
      <w:pPr>
        <w:spacing w:line="360" w:lineRule="auto"/>
        <w:jc w:val="both"/>
        <w:rPr>
          <w:rFonts w:ascii="Times New Roman" w:hAnsi="Times New Roman" w:cs="Times New Roman"/>
          <w:sz w:val="24"/>
          <w:szCs w:val="24"/>
          <w:lang w:val="en-US"/>
        </w:rPr>
      </w:pPr>
    </w:p>
    <w:p w:rsidR="00012335" w:rsidRPr="005D09D1" w:rsidRDefault="00012335" w:rsidP="00012335">
      <w:pPr>
        <w:spacing w:line="360" w:lineRule="auto"/>
        <w:jc w:val="both"/>
        <w:rPr>
          <w:rFonts w:ascii="Times New Roman" w:hAnsi="Times New Roman" w:cs="Times New Roman"/>
          <w:sz w:val="24"/>
          <w:szCs w:val="24"/>
          <w:lang w:val="en-US"/>
        </w:rPr>
      </w:pPr>
      <w:r w:rsidRPr="005D09D1">
        <w:rPr>
          <w:rFonts w:ascii="Times New Roman" w:hAnsi="Times New Roman" w:cs="Times New Roman"/>
          <w:sz w:val="24"/>
          <w:szCs w:val="24"/>
          <w:lang w:val="en-US"/>
        </w:rPr>
        <w:t>Linking economic gro</w:t>
      </w:r>
      <w:r>
        <w:rPr>
          <w:rFonts w:ascii="Times New Roman" w:hAnsi="Times New Roman" w:cs="Times New Roman"/>
          <w:sz w:val="24"/>
          <w:szCs w:val="24"/>
          <w:lang w:val="en-US"/>
        </w:rPr>
        <w:t>wth to tax evasion, Chen (2002)</w:t>
      </w:r>
      <w:r w:rsidRPr="005D09D1">
        <w:rPr>
          <w:rFonts w:ascii="Times New Roman" w:hAnsi="Times New Roman" w:cs="Times New Roman"/>
          <w:sz w:val="24"/>
          <w:szCs w:val="24"/>
          <w:lang w:val="en-US"/>
        </w:rPr>
        <w:t xml:space="preserve"> analyzes economic growth in models of tax evasion.  He supports that the optimal statutory tax rate is bigger and the economic growth rate is smaller in an economy with tax evasion. Specifically, increasing the unit cost of tax evasion, raising punishment and fines and increasing the probability of detec</w:t>
      </w:r>
      <w:r>
        <w:rPr>
          <w:rFonts w:ascii="Times New Roman" w:hAnsi="Times New Roman" w:cs="Times New Roman"/>
          <w:sz w:val="24"/>
          <w:szCs w:val="24"/>
          <w:lang w:val="en-US"/>
        </w:rPr>
        <w:t>tion are effective in bringing d</w:t>
      </w:r>
      <w:r w:rsidRPr="005D09D1">
        <w:rPr>
          <w:rFonts w:ascii="Times New Roman" w:hAnsi="Times New Roman" w:cs="Times New Roman"/>
          <w:sz w:val="24"/>
          <w:szCs w:val="24"/>
          <w:lang w:val="en-US"/>
        </w:rPr>
        <w:t>own tax evasion; however they only have negligible effects upon economic growth, unless government externality is very large.</w:t>
      </w:r>
      <w:r>
        <w:rPr>
          <w:rFonts w:ascii="Times New Roman" w:hAnsi="Times New Roman" w:cs="Times New Roman"/>
          <w:sz w:val="24"/>
          <w:szCs w:val="24"/>
          <w:lang w:val="en-US"/>
        </w:rPr>
        <w:t xml:space="preserve"> As a result, higher enforcement will bring down tax evasion but will make nothing for growth.</w:t>
      </w:r>
      <w:r w:rsidRPr="005D09D1">
        <w:rPr>
          <w:rFonts w:ascii="Times New Roman" w:hAnsi="Times New Roman" w:cs="Times New Roman"/>
          <w:sz w:val="24"/>
          <w:szCs w:val="24"/>
          <w:lang w:val="en-US"/>
        </w:rPr>
        <w:t xml:space="preserve"> Celimene et al. (2014) study the impact of tax evasion and tax corruption on private investment and government spending, two key determinants of the growth rate. They found that a higher noncompliance rate does not help the economy to capitalize on public spending.</w:t>
      </w:r>
      <w:r>
        <w:rPr>
          <w:rFonts w:ascii="Times New Roman" w:hAnsi="Times New Roman" w:cs="Times New Roman"/>
          <w:sz w:val="24"/>
          <w:szCs w:val="24"/>
          <w:lang w:val="en-US"/>
        </w:rPr>
        <w:t xml:space="preserve"> Though</w:t>
      </w:r>
      <w:r w:rsidRPr="005D09D1">
        <w:rPr>
          <w:rFonts w:ascii="Times New Roman" w:hAnsi="Times New Roman" w:cs="Times New Roman"/>
          <w:sz w:val="24"/>
          <w:szCs w:val="24"/>
          <w:lang w:val="en-US"/>
        </w:rPr>
        <w:t xml:space="preserve"> cheating yi</w:t>
      </w:r>
      <w:r>
        <w:rPr>
          <w:rFonts w:ascii="Times New Roman" w:hAnsi="Times New Roman" w:cs="Times New Roman"/>
          <w:sz w:val="24"/>
          <w:szCs w:val="24"/>
          <w:lang w:val="en-US"/>
        </w:rPr>
        <w:t xml:space="preserve">elds individual benefits to </w:t>
      </w:r>
      <w:r w:rsidRPr="005D09D1">
        <w:rPr>
          <w:rFonts w:ascii="Times New Roman" w:hAnsi="Times New Roman" w:cs="Times New Roman"/>
          <w:sz w:val="24"/>
          <w:szCs w:val="24"/>
          <w:lang w:val="en-US"/>
        </w:rPr>
        <w:t xml:space="preserve">tax payers if </w:t>
      </w:r>
      <w:r>
        <w:rPr>
          <w:rFonts w:ascii="Times New Roman" w:hAnsi="Times New Roman" w:cs="Times New Roman"/>
          <w:sz w:val="24"/>
          <w:szCs w:val="24"/>
          <w:lang w:val="en-US"/>
        </w:rPr>
        <w:t>there exist</w:t>
      </w:r>
      <w:r w:rsidRPr="005D09D1">
        <w:rPr>
          <w:rFonts w:ascii="Times New Roman" w:hAnsi="Times New Roman" w:cs="Times New Roman"/>
          <w:sz w:val="24"/>
          <w:szCs w:val="24"/>
          <w:lang w:val="en-US"/>
        </w:rPr>
        <w:t xml:space="preserve"> an equity market in which the proceeds of the concealed income can be invested and </w:t>
      </w:r>
      <w:r>
        <w:rPr>
          <w:rFonts w:ascii="Times New Roman" w:hAnsi="Times New Roman" w:cs="Times New Roman"/>
          <w:sz w:val="24"/>
          <w:szCs w:val="24"/>
          <w:lang w:val="en-US"/>
        </w:rPr>
        <w:t>which will lead</w:t>
      </w:r>
      <w:r w:rsidRPr="005D09D1">
        <w:rPr>
          <w:rFonts w:ascii="Times New Roman" w:hAnsi="Times New Roman" w:cs="Times New Roman"/>
          <w:sz w:val="24"/>
          <w:szCs w:val="24"/>
          <w:lang w:val="en-US"/>
        </w:rPr>
        <w:t xml:space="preserve"> to economic growth. In societies in which t</w:t>
      </w:r>
      <w:r>
        <w:rPr>
          <w:rFonts w:ascii="Times New Roman" w:hAnsi="Times New Roman" w:cs="Times New Roman"/>
          <w:sz w:val="24"/>
          <w:szCs w:val="24"/>
          <w:lang w:val="en-US"/>
        </w:rPr>
        <w:t>he share of private investment as a</w:t>
      </w:r>
      <w:r w:rsidRPr="005D09D1">
        <w:rPr>
          <w:rFonts w:ascii="Times New Roman" w:hAnsi="Times New Roman" w:cs="Times New Roman"/>
          <w:sz w:val="24"/>
          <w:szCs w:val="24"/>
          <w:lang w:val="en-US"/>
        </w:rPr>
        <w:t xml:space="preserve"> percentage of GDP is growing, tax cheaters usually choose to shelter the proceeds of their illegal activities from the official financial institutions, and the productivity of public spending is often low. As a result, tax evasion may contribute to the development of private capital if people find an opportunity to invest the proceeds of their illegal activities in equity markets.   </w:t>
      </w:r>
    </w:p>
    <w:p w:rsidR="00012335" w:rsidRDefault="00012335" w:rsidP="00FC135F">
      <w:pPr>
        <w:jc w:val="both"/>
        <w:rPr>
          <w:rFonts w:cstheme="minorHAnsi"/>
          <w:lang w:val="en-US"/>
        </w:rPr>
      </w:pPr>
    </w:p>
    <w:p w:rsidR="00F628E4" w:rsidRPr="00F628E4" w:rsidRDefault="00700ED1" w:rsidP="00F628E4">
      <w:pPr>
        <w:pStyle w:val="a3"/>
        <w:numPr>
          <w:ilvl w:val="1"/>
          <w:numId w:val="25"/>
        </w:numPr>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Tax Evasion and </w:t>
      </w:r>
      <w:r w:rsidR="00091884">
        <w:rPr>
          <w:rFonts w:ascii="Times New Roman" w:hAnsi="Times New Roman" w:cs="Times New Roman"/>
          <w:b/>
          <w:sz w:val="24"/>
          <w:szCs w:val="24"/>
          <w:lang w:val="en-US"/>
        </w:rPr>
        <w:t xml:space="preserve">the Impact of </w:t>
      </w:r>
      <w:r>
        <w:rPr>
          <w:rFonts w:ascii="Times New Roman" w:hAnsi="Times New Roman" w:cs="Times New Roman"/>
          <w:b/>
          <w:sz w:val="24"/>
          <w:szCs w:val="24"/>
          <w:lang w:val="en-US"/>
        </w:rPr>
        <w:t>Tax H</w:t>
      </w:r>
      <w:r w:rsidR="00F628E4" w:rsidRPr="00F628E4">
        <w:rPr>
          <w:rFonts w:ascii="Times New Roman" w:hAnsi="Times New Roman" w:cs="Times New Roman"/>
          <w:b/>
          <w:sz w:val="24"/>
          <w:szCs w:val="24"/>
          <w:lang w:val="en-US"/>
        </w:rPr>
        <w:t>avens</w:t>
      </w:r>
    </w:p>
    <w:p w:rsidR="009D78F2" w:rsidRDefault="003B15EF" w:rsidP="00964A4C">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Global interest in tax havens has increased recently. Scandals surrounding the Swiss bank UBS, the Liechtenstein Global Trust </w:t>
      </w:r>
      <w:r w:rsidR="00591884">
        <w:rPr>
          <w:rFonts w:ascii="Times New Roman" w:hAnsi="Times New Roman" w:cs="Times New Roman"/>
          <w:sz w:val="24"/>
          <w:szCs w:val="24"/>
          <w:lang w:val="en-US"/>
        </w:rPr>
        <w:t>Group;</w:t>
      </w:r>
      <w:r>
        <w:rPr>
          <w:rFonts w:ascii="Times New Roman" w:hAnsi="Times New Roman" w:cs="Times New Roman"/>
          <w:sz w:val="24"/>
          <w:szCs w:val="24"/>
          <w:lang w:val="en-US"/>
        </w:rPr>
        <w:t xml:space="preserve"> </w:t>
      </w:r>
      <w:r w:rsidR="00E17876">
        <w:rPr>
          <w:rFonts w:ascii="Times New Roman" w:hAnsi="Times New Roman" w:cs="Times New Roman"/>
          <w:sz w:val="24"/>
          <w:szCs w:val="24"/>
          <w:lang w:val="en-US"/>
        </w:rPr>
        <w:t xml:space="preserve">the </w:t>
      </w:r>
      <w:r>
        <w:rPr>
          <w:rFonts w:ascii="Times New Roman" w:hAnsi="Times New Roman" w:cs="Times New Roman"/>
          <w:sz w:val="24"/>
          <w:szCs w:val="24"/>
          <w:lang w:val="en-US"/>
        </w:rPr>
        <w:t>Panama Papers leak focused greater attention on international tax law issues. T</w:t>
      </w:r>
      <w:r w:rsidR="005D53C7">
        <w:rPr>
          <w:rFonts w:ascii="Times New Roman" w:hAnsi="Times New Roman" w:cs="Times New Roman"/>
          <w:sz w:val="24"/>
          <w:szCs w:val="24"/>
          <w:lang w:val="en-US"/>
        </w:rPr>
        <w:t>ax havens are viewed with alarm in parts of the high-tax</w:t>
      </w:r>
      <w:r w:rsidR="00964A4C">
        <w:rPr>
          <w:rFonts w:ascii="Times New Roman" w:hAnsi="Times New Roman" w:cs="Times New Roman"/>
          <w:sz w:val="24"/>
          <w:szCs w:val="24"/>
          <w:lang w:val="en-US"/>
        </w:rPr>
        <w:t xml:space="preserve"> rates</w:t>
      </w:r>
      <w:r w:rsidR="005D53C7">
        <w:rPr>
          <w:rFonts w:ascii="Times New Roman" w:hAnsi="Times New Roman" w:cs="Times New Roman"/>
          <w:sz w:val="24"/>
          <w:szCs w:val="24"/>
          <w:lang w:val="en-US"/>
        </w:rPr>
        <w:t xml:space="preserve"> world as they may have the effect of eroding tax bases, </w:t>
      </w:r>
      <w:r w:rsidR="005D53C7">
        <w:rPr>
          <w:rFonts w:ascii="Times New Roman" w:hAnsi="Times New Roman" w:cs="Times New Roman"/>
          <w:sz w:val="24"/>
          <w:szCs w:val="24"/>
          <w:lang w:val="en-US"/>
        </w:rPr>
        <w:lastRenderedPageBreak/>
        <w:t>eliminating government tax revenue and diverting economic activity away from cou</w:t>
      </w:r>
      <w:r>
        <w:rPr>
          <w:rFonts w:ascii="Times New Roman" w:hAnsi="Times New Roman" w:cs="Times New Roman"/>
          <w:sz w:val="24"/>
          <w:szCs w:val="24"/>
          <w:lang w:val="en-US"/>
        </w:rPr>
        <w:t xml:space="preserve">ntries with higher tax rates. </w:t>
      </w:r>
      <w:r w:rsidR="009D78F2">
        <w:rPr>
          <w:rFonts w:ascii="Times New Roman" w:hAnsi="Times New Roman" w:cs="Times New Roman"/>
          <w:sz w:val="24"/>
          <w:szCs w:val="24"/>
          <w:lang w:val="en-US"/>
        </w:rPr>
        <w:t>According to the First Study of International Tax Avoidance and Evasion</w:t>
      </w:r>
      <w:r w:rsidR="0099411E">
        <w:rPr>
          <w:rFonts w:ascii="Times New Roman" w:hAnsi="Times New Roman" w:cs="Times New Roman"/>
          <w:sz w:val="24"/>
          <w:szCs w:val="24"/>
          <w:lang w:val="en-US"/>
        </w:rPr>
        <w:t xml:space="preserve"> by OECD </w:t>
      </w:r>
      <w:r w:rsidR="009D78F2">
        <w:rPr>
          <w:rFonts w:ascii="Times New Roman" w:hAnsi="Times New Roman" w:cs="Times New Roman"/>
          <w:sz w:val="24"/>
          <w:szCs w:val="24"/>
          <w:lang w:val="en-US"/>
        </w:rPr>
        <w:t>(1987) “a jurisdiction actively making itself available for avoidance of tax which will would otherwise paid in relatively high tax countries” is generally considered as a tax</w:t>
      </w:r>
      <w:r>
        <w:rPr>
          <w:rFonts w:ascii="Times New Roman" w:hAnsi="Times New Roman" w:cs="Times New Roman"/>
          <w:sz w:val="24"/>
          <w:szCs w:val="24"/>
          <w:lang w:val="en-US"/>
        </w:rPr>
        <w:t xml:space="preserve"> haven</w:t>
      </w:r>
      <w:r w:rsidR="009D78F2">
        <w:rPr>
          <w:rFonts w:ascii="Times New Roman" w:hAnsi="Times New Roman" w:cs="Times New Roman"/>
          <w:sz w:val="24"/>
          <w:szCs w:val="24"/>
          <w:lang w:val="en-US"/>
        </w:rPr>
        <w:t xml:space="preserve">, though </w:t>
      </w:r>
      <w:r w:rsidR="0099411E">
        <w:rPr>
          <w:rFonts w:ascii="Times New Roman" w:hAnsi="Times New Roman" w:cs="Times New Roman"/>
          <w:sz w:val="24"/>
          <w:szCs w:val="24"/>
          <w:lang w:val="en-US"/>
        </w:rPr>
        <w:t xml:space="preserve">there are difficulties involved in providing an objective definition of a tax heaven. </w:t>
      </w:r>
      <w:r w:rsidR="009D78F2" w:rsidRPr="009D78F2">
        <w:rPr>
          <w:rFonts w:ascii="Times New Roman" w:hAnsi="Times New Roman" w:cs="Times New Roman"/>
          <w:sz w:val="24"/>
          <w:szCs w:val="24"/>
          <w:lang w:val="en-US"/>
        </w:rPr>
        <w:t>This</w:t>
      </w:r>
      <w:r w:rsidR="008E4265">
        <w:rPr>
          <w:rFonts w:ascii="Times New Roman" w:hAnsi="Times New Roman" w:cs="Times New Roman"/>
          <w:sz w:val="24"/>
          <w:szCs w:val="24"/>
          <w:lang w:val="en-US"/>
        </w:rPr>
        <w:t xml:space="preserve"> r</w:t>
      </w:r>
      <w:r w:rsidR="0099411E" w:rsidRPr="009D78F2">
        <w:rPr>
          <w:rFonts w:ascii="Times New Roman" w:hAnsi="Times New Roman" w:cs="Times New Roman"/>
          <w:sz w:val="24"/>
          <w:szCs w:val="24"/>
          <w:lang w:val="en-US"/>
        </w:rPr>
        <w:t xml:space="preserve">eport </w:t>
      </w:r>
      <w:r w:rsidR="00E944B3">
        <w:rPr>
          <w:rFonts w:ascii="Times New Roman" w:hAnsi="Times New Roman" w:cs="Times New Roman"/>
          <w:sz w:val="24"/>
          <w:szCs w:val="24"/>
          <w:lang w:val="en-US"/>
        </w:rPr>
        <w:t>identified</w:t>
      </w:r>
      <w:r w:rsidR="009D78F2" w:rsidRPr="009D78F2">
        <w:rPr>
          <w:rFonts w:ascii="Times New Roman" w:hAnsi="Times New Roman" w:cs="Times New Roman"/>
          <w:sz w:val="24"/>
          <w:szCs w:val="24"/>
          <w:lang w:val="en-US"/>
        </w:rPr>
        <w:t xml:space="preserve"> the following </w:t>
      </w:r>
      <w:r w:rsidR="00E944B3">
        <w:rPr>
          <w:rFonts w:ascii="Times New Roman" w:hAnsi="Times New Roman" w:cs="Times New Roman"/>
          <w:sz w:val="24"/>
          <w:szCs w:val="24"/>
          <w:lang w:val="en-US"/>
        </w:rPr>
        <w:t>key factors in considering whether a jurisdiction is a tax haven</w:t>
      </w:r>
      <w:r w:rsidR="009D78F2" w:rsidRPr="009D78F2">
        <w:rPr>
          <w:rFonts w:ascii="Times New Roman" w:hAnsi="Times New Roman" w:cs="Times New Roman"/>
          <w:sz w:val="24"/>
          <w:szCs w:val="24"/>
          <w:lang w:val="en-US"/>
        </w:rPr>
        <w:t>:</w:t>
      </w:r>
      <w:r w:rsidR="0099411E" w:rsidRPr="009D78F2">
        <w:rPr>
          <w:rFonts w:ascii="Times New Roman" w:hAnsi="Times New Roman" w:cs="Times New Roman"/>
          <w:sz w:val="24"/>
          <w:szCs w:val="24"/>
          <w:lang w:val="en-US"/>
        </w:rPr>
        <w:t xml:space="preserve"> </w:t>
      </w:r>
    </w:p>
    <w:p w:rsidR="00551538" w:rsidRPr="00551538" w:rsidRDefault="00A80479" w:rsidP="009D78F2">
      <w:pPr>
        <w:pStyle w:val="a3"/>
        <w:numPr>
          <w:ilvl w:val="0"/>
          <w:numId w:val="13"/>
        </w:numPr>
        <w:autoSpaceDE w:val="0"/>
        <w:autoSpaceDN w:val="0"/>
        <w:adjustRightInd w:val="0"/>
        <w:spacing w:after="0" w:line="360" w:lineRule="auto"/>
        <w:jc w:val="both"/>
        <w:rPr>
          <w:rFonts w:ascii="Times New Roman" w:hAnsi="Times New Roman" w:cs="Times New Roman"/>
          <w:smallCaps/>
          <w:sz w:val="24"/>
          <w:szCs w:val="24"/>
          <w:lang w:val="en-US"/>
        </w:rPr>
      </w:pPr>
      <w:r w:rsidRPr="00551538">
        <w:rPr>
          <w:rFonts w:ascii="Times New Roman" w:hAnsi="Times New Roman" w:cs="Times New Roman"/>
          <w:sz w:val="24"/>
          <w:szCs w:val="24"/>
          <w:lang w:val="en-US"/>
        </w:rPr>
        <w:t>N</w:t>
      </w:r>
      <w:r w:rsidR="0099411E" w:rsidRPr="00551538">
        <w:rPr>
          <w:rFonts w:ascii="Times New Roman" w:hAnsi="Times New Roman" w:cs="Times New Roman"/>
          <w:sz w:val="24"/>
          <w:szCs w:val="24"/>
          <w:lang w:val="en-US"/>
        </w:rPr>
        <w:t>o or</w:t>
      </w:r>
      <w:r w:rsidRPr="00551538">
        <w:rPr>
          <w:rFonts w:ascii="Times New Roman" w:hAnsi="Times New Roman" w:cs="Times New Roman"/>
          <w:sz w:val="24"/>
          <w:szCs w:val="24"/>
          <w:lang w:val="en-US"/>
        </w:rPr>
        <w:t xml:space="preserve"> only</w:t>
      </w:r>
      <w:r w:rsidR="0099411E" w:rsidRPr="00551538">
        <w:rPr>
          <w:rFonts w:ascii="Times New Roman" w:hAnsi="Times New Roman" w:cs="Times New Roman"/>
          <w:sz w:val="24"/>
          <w:szCs w:val="24"/>
          <w:lang w:val="en-US"/>
        </w:rPr>
        <w:t xml:space="preserve"> nominal taxation on the relevant income</w:t>
      </w:r>
      <w:r w:rsidRPr="00551538">
        <w:rPr>
          <w:rFonts w:ascii="Times New Roman" w:hAnsi="Times New Roman" w:cs="Times New Roman"/>
          <w:sz w:val="24"/>
          <w:szCs w:val="24"/>
          <w:lang w:val="en-US"/>
        </w:rPr>
        <w:t xml:space="preserve"> is a starti</w:t>
      </w:r>
      <w:r w:rsidR="00F52404" w:rsidRPr="00551538">
        <w:rPr>
          <w:rFonts w:ascii="Times New Roman" w:hAnsi="Times New Roman" w:cs="Times New Roman"/>
          <w:sz w:val="24"/>
          <w:szCs w:val="24"/>
          <w:lang w:val="en-US"/>
        </w:rPr>
        <w:t>ng point to indentify</w:t>
      </w:r>
      <w:r w:rsidR="00247F79" w:rsidRPr="00551538">
        <w:rPr>
          <w:rFonts w:ascii="Times New Roman" w:hAnsi="Times New Roman" w:cs="Times New Roman"/>
          <w:sz w:val="24"/>
          <w:szCs w:val="24"/>
          <w:lang w:val="en-US"/>
        </w:rPr>
        <w:t xml:space="preserve"> a country as</w:t>
      </w:r>
      <w:r w:rsidR="00F52404" w:rsidRPr="00551538">
        <w:rPr>
          <w:rFonts w:ascii="Times New Roman" w:hAnsi="Times New Roman" w:cs="Times New Roman"/>
          <w:sz w:val="24"/>
          <w:szCs w:val="24"/>
          <w:lang w:val="en-US"/>
        </w:rPr>
        <w:t xml:space="preserve"> tax haven</w:t>
      </w:r>
      <w:r w:rsidR="00247F79" w:rsidRPr="00551538">
        <w:rPr>
          <w:rFonts w:ascii="Times New Roman" w:hAnsi="Times New Roman" w:cs="Times New Roman"/>
          <w:sz w:val="24"/>
          <w:szCs w:val="24"/>
          <w:lang w:val="en-US"/>
        </w:rPr>
        <w:t xml:space="preserve"> a place where non-residents can escape tax in their country of residence. </w:t>
      </w:r>
      <w:r w:rsidR="00E253C9" w:rsidRPr="00551538">
        <w:rPr>
          <w:rFonts w:ascii="Times New Roman" w:hAnsi="Times New Roman" w:cs="Times New Roman"/>
          <w:sz w:val="24"/>
          <w:szCs w:val="24"/>
          <w:lang w:val="en-US"/>
        </w:rPr>
        <w:t>However having no or nominal taxes is not sufficient to characterize a jurisdiction as a tax haven.</w:t>
      </w:r>
      <w:r w:rsidR="00964A4C" w:rsidRPr="00551538">
        <w:rPr>
          <w:rFonts w:ascii="Times New Roman" w:hAnsi="Times New Roman" w:cs="Times New Roman"/>
          <w:sz w:val="24"/>
          <w:szCs w:val="24"/>
          <w:lang w:val="en-US"/>
        </w:rPr>
        <w:t xml:space="preserve"> </w:t>
      </w:r>
    </w:p>
    <w:p w:rsidR="0099411E" w:rsidRPr="00551538" w:rsidRDefault="00247F79" w:rsidP="009D78F2">
      <w:pPr>
        <w:pStyle w:val="a3"/>
        <w:numPr>
          <w:ilvl w:val="0"/>
          <w:numId w:val="13"/>
        </w:numPr>
        <w:autoSpaceDE w:val="0"/>
        <w:autoSpaceDN w:val="0"/>
        <w:adjustRightInd w:val="0"/>
        <w:spacing w:after="0" w:line="360" w:lineRule="auto"/>
        <w:jc w:val="both"/>
        <w:rPr>
          <w:rFonts w:ascii="Times New Roman" w:hAnsi="Times New Roman" w:cs="Times New Roman"/>
          <w:smallCaps/>
          <w:sz w:val="24"/>
          <w:szCs w:val="24"/>
          <w:lang w:val="en-US"/>
        </w:rPr>
      </w:pPr>
      <w:r w:rsidRPr="00551538">
        <w:rPr>
          <w:rFonts w:ascii="Times New Roman" w:hAnsi="Times New Roman" w:cs="Times New Roman"/>
          <w:sz w:val="24"/>
          <w:szCs w:val="24"/>
          <w:lang w:val="en-US"/>
        </w:rPr>
        <w:t>Beyond no or only nominal taxation,</w:t>
      </w:r>
      <w:r w:rsidR="0099411E" w:rsidRPr="00551538">
        <w:rPr>
          <w:rFonts w:ascii="Times New Roman" w:hAnsi="Times New Roman" w:cs="Times New Roman"/>
          <w:sz w:val="24"/>
          <w:szCs w:val="24"/>
          <w:lang w:val="en-US"/>
        </w:rPr>
        <w:t xml:space="preserve"> lack of transparency</w:t>
      </w:r>
      <w:r w:rsidR="00277140" w:rsidRPr="00551538">
        <w:rPr>
          <w:rFonts w:ascii="Times New Roman" w:hAnsi="Times New Roman" w:cs="Times New Roman"/>
          <w:sz w:val="24"/>
          <w:szCs w:val="24"/>
          <w:lang w:val="en-US"/>
        </w:rPr>
        <w:t xml:space="preserve"> </w:t>
      </w:r>
      <w:r w:rsidR="008E6333" w:rsidRPr="00551538">
        <w:rPr>
          <w:rFonts w:ascii="Times New Roman" w:hAnsi="Times New Roman" w:cs="Times New Roman"/>
          <w:sz w:val="24"/>
          <w:szCs w:val="24"/>
          <w:lang w:val="en-US"/>
        </w:rPr>
        <w:t xml:space="preserve">in the operation of the jurisdiction’s administrative tax practices </w:t>
      </w:r>
      <w:r w:rsidRPr="00551538">
        <w:rPr>
          <w:rFonts w:ascii="Times New Roman" w:hAnsi="Times New Roman" w:cs="Times New Roman"/>
          <w:sz w:val="24"/>
          <w:szCs w:val="24"/>
          <w:lang w:val="en-US"/>
        </w:rPr>
        <w:t xml:space="preserve">indentifies a tax haven as it </w:t>
      </w:r>
      <w:r w:rsidR="00277140" w:rsidRPr="00551538">
        <w:rPr>
          <w:rFonts w:ascii="Times New Roman" w:hAnsi="Times New Roman" w:cs="Times New Roman"/>
          <w:sz w:val="24"/>
          <w:szCs w:val="24"/>
          <w:lang w:val="en-US"/>
        </w:rPr>
        <w:t>prevent effective exchange of information under which businesses and individuals can benefit from strict secrecy rules and other protections against scrutiny by tax authorities, allowing investors to avoid their taxes, and facilitate illegal acti</w:t>
      </w:r>
      <w:r w:rsidR="008E6333" w:rsidRPr="00551538">
        <w:rPr>
          <w:rFonts w:ascii="Times New Roman" w:hAnsi="Times New Roman" w:cs="Times New Roman"/>
          <w:sz w:val="24"/>
          <w:szCs w:val="24"/>
          <w:lang w:val="en-US"/>
        </w:rPr>
        <w:t xml:space="preserve">vities such as money </w:t>
      </w:r>
      <w:r w:rsidR="00B55FC9" w:rsidRPr="00551538">
        <w:rPr>
          <w:rFonts w:ascii="Times New Roman" w:hAnsi="Times New Roman" w:cs="Times New Roman"/>
          <w:sz w:val="24"/>
          <w:szCs w:val="24"/>
          <w:lang w:val="en-US"/>
        </w:rPr>
        <w:t>“</w:t>
      </w:r>
      <w:r w:rsidR="008E6333" w:rsidRPr="00551538">
        <w:rPr>
          <w:rFonts w:ascii="Times New Roman" w:hAnsi="Times New Roman" w:cs="Times New Roman"/>
          <w:sz w:val="24"/>
          <w:szCs w:val="24"/>
          <w:lang w:val="en-US"/>
        </w:rPr>
        <w:t>laundering</w:t>
      </w:r>
      <w:r w:rsidR="00B55FC9" w:rsidRPr="00551538">
        <w:rPr>
          <w:rFonts w:ascii="Times New Roman" w:hAnsi="Times New Roman" w:cs="Times New Roman"/>
          <w:sz w:val="24"/>
          <w:szCs w:val="24"/>
          <w:lang w:val="en-US"/>
        </w:rPr>
        <w:t>” of criminally obtained funds</w:t>
      </w:r>
      <w:r w:rsidR="008E6333" w:rsidRPr="00551538">
        <w:rPr>
          <w:rFonts w:ascii="Times New Roman" w:hAnsi="Times New Roman" w:cs="Times New Roman"/>
          <w:sz w:val="24"/>
          <w:szCs w:val="24"/>
          <w:lang w:val="en-US"/>
        </w:rPr>
        <w:t xml:space="preserve"> and tax evasion.</w:t>
      </w:r>
      <w:r w:rsidR="00E51DC8" w:rsidRPr="00551538">
        <w:rPr>
          <w:rFonts w:ascii="Times New Roman" w:hAnsi="Times New Roman" w:cs="Times New Roman"/>
          <w:sz w:val="24"/>
          <w:szCs w:val="24"/>
          <w:lang w:val="en-US"/>
        </w:rPr>
        <w:t xml:space="preserve"> </w:t>
      </w:r>
      <w:r w:rsidR="00591884" w:rsidRPr="00551538">
        <w:rPr>
          <w:rFonts w:ascii="Times New Roman" w:hAnsi="Times New Roman" w:cs="Times New Roman"/>
          <w:sz w:val="24"/>
          <w:szCs w:val="24"/>
          <w:lang w:val="en-US"/>
        </w:rPr>
        <w:t xml:space="preserve">And therefore, low tax rates can be used as an instrument for the return </w:t>
      </w:r>
      <w:r w:rsidR="0080001F" w:rsidRPr="00551538">
        <w:rPr>
          <w:rFonts w:ascii="Times New Roman" w:hAnsi="Times New Roman" w:cs="Times New Roman"/>
          <w:sz w:val="24"/>
          <w:szCs w:val="24"/>
          <w:lang w:val="en-US"/>
        </w:rPr>
        <w:t>of capital</w:t>
      </w:r>
      <w:r w:rsidR="00591884" w:rsidRPr="00551538">
        <w:rPr>
          <w:rFonts w:ascii="Times New Roman" w:hAnsi="Times New Roman" w:cs="Times New Roman"/>
          <w:sz w:val="24"/>
          <w:szCs w:val="24"/>
          <w:lang w:val="en-US"/>
        </w:rPr>
        <w:t xml:space="preserve"> to places where </w:t>
      </w:r>
      <w:r w:rsidR="0080001F" w:rsidRPr="00551538">
        <w:rPr>
          <w:rFonts w:ascii="Times New Roman" w:hAnsi="Times New Roman" w:cs="Times New Roman"/>
          <w:sz w:val="24"/>
          <w:szCs w:val="24"/>
          <w:lang w:val="en-US"/>
        </w:rPr>
        <w:t>there are</w:t>
      </w:r>
      <w:r w:rsidR="00591884" w:rsidRPr="00551538">
        <w:rPr>
          <w:rFonts w:ascii="Times New Roman" w:hAnsi="Times New Roman" w:cs="Times New Roman"/>
          <w:sz w:val="24"/>
          <w:szCs w:val="24"/>
          <w:lang w:val="en-US"/>
        </w:rPr>
        <w:t xml:space="preserve"> no problems of transparency.</w:t>
      </w:r>
    </w:p>
    <w:p w:rsidR="008E4265" w:rsidRDefault="008E6333" w:rsidP="00024817">
      <w:pPr>
        <w:pStyle w:val="a3"/>
        <w:numPr>
          <w:ilvl w:val="0"/>
          <w:numId w:val="13"/>
        </w:numPr>
        <w:autoSpaceDE w:val="0"/>
        <w:autoSpaceDN w:val="0"/>
        <w:adjustRightInd w:val="0"/>
        <w:spacing w:after="0" w:line="360" w:lineRule="auto"/>
        <w:jc w:val="both"/>
        <w:rPr>
          <w:rFonts w:ascii="Times New Roman" w:hAnsi="Times New Roman" w:cs="Times New Roman"/>
          <w:sz w:val="24"/>
          <w:szCs w:val="24"/>
          <w:lang w:val="en-US"/>
        </w:rPr>
      </w:pPr>
      <w:r w:rsidRPr="008E4265">
        <w:rPr>
          <w:rFonts w:ascii="Times New Roman" w:hAnsi="Times New Roman" w:cs="Times New Roman"/>
          <w:sz w:val="24"/>
          <w:szCs w:val="24"/>
          <w:lang w:val="en-US"/>
        </w:rPr>
        <w:t>The a</w:t>
      </w:r>
      <w:r w:rsidR="00B55FC9" w:rsidRPr="008E4265">
        <w:rPr>
          <w:rFonts w:ascii="Times New Roman" w:hAnsi="Times New Roman" w:cs="Times New Roman"/>
          <w:sz w:val="24"/>
          <w:szCs w:val="24"/>
          <w:lang w:val="en-US"/>
        </w:rPr>
        <w:t>bsence of a requirement that the</w:t>
      </w:r>
      <w:r w:rsidRPr="008E4265">
        <w:rPr>
          <w:rFonts w:ascii="Times New Roman" w:hAnsi="Times New Roman" w:cs="Times New Roman"/>
          <w:sz w:val="24"/>
          <w:szCs w:val="24"/>
          <w:lang w:val="en-US"/>
        </w:rPr>
        <w:t xml:space="preserve"> activity </w:t>
      </w:r>
      <w:r w:rsidR="008E6141" w:rsidRPr="008E4265">
        <w:rPr>
          <w:rFonts w:ascii="Times New Roman" w:hAnsi="Times New Roman" w:cs="Times New Roman"/>
          <w:sz w:val="24"/>
          <w:szCs w:val="24"/>
          <w:lang w:val="en-US"/>
        </w:rPr>
        <w:t xml:space="preserve">that takes place </w:t>
      </w:r>
      <w:r w:rsidRPr="008E4265">
        <w:rPr>
          <w:rFonts w:ascii="Times New Roman" w:hAnsi="Times New Roman" w:cs="Times New Roman"/>
          <w:sz w:val="24"/>
          <w:szCs w:val="24"/>
          <w:lang w:val="en-US"/>
        </w:rPr>
        <w:t xml:space="preserve">be substantial </w:t>
      </w:r>
      <w:r w:rsidR="00B55FC9" w:rsidRPr="008E4265">
        <w:rPr>
          <w:rFonts w:ascii="Times New Roman" w:hAnsi="Times New Roman" w:cs="Times New Roman"/>
          <w:sz w:val="24"/>
          <w:szCs w:val="24"/>
          <w:lang w:val="en-US"/>
        </w:rPr>
        <w:t xml:space="preserve">as it suggests that the jurisdiction attempts to attract investment and transactions that are purely tax driven. So, </w:t>
      </w:r>
      <w:r w:rsidR="008E6141" w:rsidRPr="008E4265">
        <w:rPr>
          <w:rFonts w:ascii="Times New Roman" w:hAnsi="Times New Roman" w:cs="Times New Roman"/>
          <w:sz w:val="24"/>
          <w:szCs w:val="24"/>
          <w:lang w:val="en-US"/>
        </w:rPr>
        <w:t>a tax haven jurisdiction does</w:t>
      </w:r>
      <w:r w:rsidR="00B55FC9" w:rsidRPr="008E4265">
        <w:rPr>
          <w:rFonts w:ascii="Times New Roman" w:hAnsi="Times New Roman" w:cs="Times New Roman"/>
          <w:sz w:val="24"/>
          <w:szCs w:val="24"/>
          <w:lang w:val="en-US"/>
        </w:rPr>
        <w:t xml:space="preserve"> not or cannot provide a legal or commercial environment or offer any economic advantages that would attract substantive business activities in the absence of the tax </w:t>
      </w:r>
      <w:r w:rsidR="006B7945" w:rsidRPr="008E4265">
        <w:rPr>
          <w:rFonts w:ascii="Times New Roman" w:hAnsi="Times New Roman" w:cs="Times New Roman"/>
          <w:sz w:val="24"/>
          <w:szCs w:val="24"/>
          <w:lang w:val="en-US"/>
        </w:rPr>
        <w:t>minimizing</w:t>
      </w:r>
      <w:r w:rsidR="00B55FC9" w:rsidRPr="008E4265">
        <w:rPr>
          <w:rFonts w:ascii="Times New Roman" w:hAnsi="Times New Roman" w:cs="Times New Roman"/>
          <w:sz w:val="24"/>
          <w:szCs w:val="24"/>
          <w:lang w:val="en-US"/>
        </w:rPr>
        <w:t xml:space="preserve"> opportunities.</w:t>
      </w:r>
      <w:r w:rsidR="00E51DC8" w:rsidRPr="008E4265">
        <w:rPr>
          <w:rFonts w:ascii="Times New Roman" w:hAnsi="Times New Roman" w:cs="Times New Roman"/>
          <w:sz w:val="24"/>
          <w:szCs w:val="24"/>
          <w:lang w:val="en-US"/>
        </w:rPr>
        <w:t xml:space="preserve"> </w:t>
      </w:r>
    </w:p>
    <w:p w:rsidR="006B7945" w:rsidRPr="008E4265" w:rsidRDefault="006B7945" w:rsidP="00024817">
      <w:pPr>
        <w:pStyle w:val="a3"/>
        <w:numPr>
          <w:ilvl w:val="0"/>
          <w:numId w:val="13"/>
        </w:numPr>
        <w:autoSpaceDE w:val="0"/>
        <w:autoSpaceDN w:val="0"/>
        <w:adjustRightInd w:val="0"/>
        <w:spacing w:after="0" w:line="360" w:lineRule="auto"/>
        <w:jc w:val="both"/>
        <w:rPr>
          <w:rFonts w:ascii="Times New Roman" w:hAnsi="Times New Roman" w:cs="Times New Roman"/>
          <w:sz w:val="24"/>
          <w:szCs w:val="24"/>
          <w:lang w:val="en-US"/>
        </w:rPr>
      </w:pPr>
      <w:r w:rsidRPr="008E4265">
        <w:rPr>
          <w:rFonts w:ascii="Times New Roman" w:hAnsi="Times New Roman" w:cs="Times New Roman"/>
          <w:sz w:val="24"/>
          <w:szCs w:val="24"/>
          <w:lang w:val="en-US"/>
        </w:rPr>
        <w:t>A relaxed regulatory framework and the presence of a solid business infrastructure are non-tax factors of tax havens.</w:t>
      </w:r>
    </w:p>
    <w:p w:rsidR="00E51DC8" w:rsidRDefault="00E51DC8" w:rsidP="00E51DC8">
      <w:pPr>
        <w:autoSpaceDE w:val="0"/>
        <w:autoSpaceDN w:val="0"/>
        <w:adjustRightInd w:val="0"/>
        <w:spacing w:after="0" w:line="360" w:lineRule="auto"/>
        <w:ind w:left="360"/>
        <w:jc w:val="both"/>
        <w:rPr>
          <w:rFonts w:ascii="Times New Roman" w:hAnsi="Times New Roman" w:cs="Times New Roman"/>
          <w:sz w:val="24"/>
          <w:szCs w:val="24"/>
          <w:lang w:val="en-US"/>
        </w:rPr>
      </w:pPr>
    </w:p>
    <w:p w:rsidR="008A54AE" w:rsidRPr="008E4265" w:rsidRDefault="00A018B9" w:rsidP="00091884">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OECD (2000) created an initial list of </w:t>
      </w:r>
      <w:r w:rsidR="005D7A19">
        <w:rPr>
          <w:rFonts w:ascii="Times New Roman" w:hAnsi="Times New Roman" w:cs="Times New Roman"/>
          <w:sz w:val="24"/>
          <w:szCs w:val="24"/>
          <w:lang w:val="en-US"/>
        </w:rPr>
        <w:t xml:space="preserve">40 </w:t>
      </w:r>
      <w:r>
        <w:rPr>
          <w:rFonts w:ascii="Times New Roman" w:hAnsi="Times New Roman" w:cs="Times New Roman"/>
          <w:sz w:val="24"/>
          <w:szCs w:val="24"/>
          <w:lang w:val="en-US"/>
        </w:rPr>
        <w:t>tax haven</w:t>
      </w:r>
      <w:r w:rsidR="00E51DC8">
        <w:rPr>
          <w:rFonts w:ascii="Times New Roman" w:hAnsi="Times New Roman" w:cs="Times New Roman"/>
          <w:sz w:val="24"/>
          <w:szCs w:val="24"/>
          <w:lang w:val="en-US"/>
        </w:rPr>
        <w:t>s, excluding some low-tax jurisdictions</w:t>
      </w:r>
      <w:r>
        <w:rPr>
          <w:rFonts w:ascii="Times New Roman" w:hAnsi="Times New Roman" w:cs="Times New Roman"/>
          <w:sz w:val="24"/>
          <w:szCs w:val="24"/>
          <w:lang w:val="en-US"/>
        </w:rPr>
        <w:t xml:space="preserve"> </w:t>
      </w:r>
      <w:r w:rsidR="008A2195">
        <w:rPr>
          <w:rFonts w:ascii="Times New Roman" w:hAnsi="Times New Roman" w:cs="Times New Roman"/>
          <w:sz w:val="24"/>
          <w:szCs w:val="24"/>
          <w:lang w:val="en-US"/>
        </w:rPr>
        <w:t>such</w:t>
      </w:r>
      <w:r w:rsidR="005D7A19">
        <w:rPr>
          <w:rFonts w:ascii="Times New Roman" w:hAnsi="Times New Roman" w:cs="Times New Roman"/>
          <w:sz w:val="24"/>
          <w:szCs w:val="24"/>
          <w:lang w:val="en-US"/>
        </w:rPr>
        <w:t xml:space="preserve"> as Ireland and Switzerland thought by many to be tax havens. </w:t>
      </w:r>
      <w:r w:rsidR="007830AE">
        <w:rPr>
          <w:rFonts w:ascii="Times New Roman" w:hAnsi="Times New Roman" w:cs="Times New Roman"/>
          <w:sz w:val="24"/>
          <w:szCs w:val="24"/>
          <w:lang w:val="en-US"/>
        </w:rPr>
        <w:t>Currently OECD</w:t>
      </w:r>
      <w:r w:rsidR="008E6141">
        <w:rPr>
          <w:rFonts w:ascii="Times New Roman" w:hAnsi="Times New Roman" w:cs="Times New Roman"/>
          <w:sz w:val="24"/>
          <w:szCs w:val="24"/>
          <w:lang w:val="en-US"/>
        </w:rPr>
        <w:t xml:space="preserve"> has three lists “a white list” of countries implementing an agreed-upon standard, a “gray list” of countries that have committed to such a standard and</w:t>
      </w:r>
      <w:r w:rsidR="007830AE">
        <w:rPr>
          <w:rFonts w:ascii="Times New Roman" w:hAnsi="Times New Roman" w:cs="Times New Roman"/>
          <w:sz w:val="24"/>
          <w:szCs w:val="24"/>
          <w:lang w:val="en-US"/>
        </w:rPr>
        <w:t xml:space="preserve"> a “black list”</w:t>
      </w:r>
      <w:r w:rsidR="008E6141">
        <w:rPr>
          <w:rFonts w:ascii="Times New Roman" w:hAnsi="Times New Roman" w:cs="Times New Roman"/>
          <w:sz w:val="24"/>
          <w:szCs w:val="24"/>
          <w:lang w:val="en-US"/>
        </w:rPr>
        <w:t xml:space="preserve"> of countries that have not committed</w:t>
      </w:r>
      <w:r w:rsidR="007830AE">
        <w:rPr>
          <w:rFonts w:ascii="Times New Roman" w:hAnsi="Times New Roman" w:cs="Times New Roman"/>
          <w:sz w:val="24"/>
          <w:szCs w:val="24"/>
          <w:lang w:val="en-US"/>
        </w:rPr>
        <w:t>. The OECD list has changed over time as</w:t>
      </w:r>
      <w:r w:rsidR="005D7A19">
        <w:rPr>
          <w:rFonts w:ascii="Times New Roman" w:hAnsi="Times New Roman" w:cs="Times New Roman"/>
          <w:sz w:val="24"/>
          <w:szCs w:val="24"/>
          <w:lang w:val="en-US"/>
        </w:rPr>
        <w:t xml:space="preserve"> more tax havens made agreements</w:t>
      </w:r>
      <w:r w:rsidR="00CB1DC0">
        <w:rPr>
          <w:rFonts w:ascii="Times New Roman" w:hAnsi="Times New Roman" w:cs="Times New Roman"/>
          <w:sz w:val="24"/>
          <w:szCs w:val="24"/>
          <w:lang w:val="en-US"/>
        </w:rPr>
        <w:t xml:space="preserve"> to share information and moved from the </w:t>
      </w:r>
      <w:r w:rsidR="00CB1DC0">
        <w:rPr>
          <w:rFonts w:ascii="Times New Roman" w:hAnsi="Times New Roman" w:cs="Times New Roman"/>
          <w:sz w:val="24"/>
          <w:szCs w:val="24"/>
          <w:lang w:val="en-US"/>
        </w:rPr>
        <w:lastRenderedPageBreak/>
        <w:t>blacklist.</w:t>
      </w:r>
      <w:r w:rsidR="007830AE" w:rsidRPr="007830AE">
        <w:rPr>
          <w:lang w:val="en-US"/>
        </w:rPr>
        <w:t xml:space="preserve"> </w:t>
      </w:r>
      <w:r w:rsidR="007830AE" w:rsidRPr="007830AE">
        <w:rPr>
          <w:rFonts w:ascii="Times New Roman" w:hAnsi="Times New Roman" w:cs="Times New Roman"/>
          <w:sz w:val="24"/>
          <w:szCs w:val="24"/>
          <w:lang w:val="en-US"/>
        </w:rPr>
        <w:t>In May 2009, the Committee on Fiscal Affairs decided to remove all three remaining jurisdictions (Andorra, the Principality of Liechtenstein and the Principality of Monaco) from the list of uncooperative tax havens in the light of their commitments to implement the OECD standards of transparency and effective exchange of information and the timetable they set for the implementation. As a result, no jurisdiction is currently listed as an uncooperative tax haven by the Committee on Fiscal Affairs.</w:t>
      </w:r>
      <w:r w:rsidR="008A54AE">
        <w:rPr>
          <w:rFonts w:ascii="Times New Roman" w:hAnsi="Times New Roman" w:cs="Times New Roman"/>
          <w:sz w:val="24"/>
          <w:szCs w:val="24"/>
          <w:lang w:val="en-US"/>
        </w:rPr>
        <w:t xml:space="preserve"> </w:t>
      </w:r>
      <w:r w:rsidR="008C4BD8">
        <w:rPr>
          <w:rFonts w:ascii="Times New Roman" w:hAnsi="Times New Roman" w:cs="Times New Roman"/>
          <w:sz w:val="24"/>
          <w:szCs w:val="24"/>
          <w:lang w:val="en-US"/>
        </w:rPr>
        <w:t xml:space="preserve">According to </w:t>
      </w:r>
      <w:r w:rsidR="008A54AE">
        <w:rPr>
          <w:rFonts w:ascii="Times New Roman" w:hAnsi="Times New Roman" w:cs="Times New Roman"/>
          <w:sz w:val="24"/>
          <w:szCs w:val="24"/>
          <w:lang w:val="en-US"/>
        </w:rPr>
        <w:t>Dharmapala  and Hines (2006)</w:t>
      </w:r>
      <w:r w:rsidR="008C4BD8">
        <w:rPr>
          <w:rFonts w:ascii="Times New Roman" w:hAnsi="Times New Roman" w:cs="Times New Roman"/>
          <w:sz w:val="24"/>
          <w:szCs w:val="24"/>
          <w:lang w:val="en-US"/>
        </w:rPr>
        <w:t xml:space="preserve"> tax havens have a mean governance index substantially higher than nonhavens, tend to have open economies</w:t>
      </w:r>
      <w:r w:rsidR="00007586">
        <w:rPr>
          <w:rFonts w:ascii="Times New Roman" w:hAnsi="Times New Roman" w:cs="Times New Roman"/>
          <w:sz w:val="24"/>
          <w:szCs w:val="24"/>
          <w:lang w:val="en-US"/>
        </w:rPr>
        <w:t>, British legal origins and parliament systems, English as an official language, more homogenous population, government’s level of spending relative to GDP similar to nonhavens and smaller natural resource endowments than nonhavens.</w:t>
      </w:r>
      <w:r w:rsidR="008C4BD8">
        <w:rPr>
          <w:rFonts w:ascii="Times New Roman" w:hAnsi="Times New Roman" w:cs="Times New Roman"/>
          <w:sz w:val="24"/>
          <w:szCs w:val="24"/>
          <w:lang w:val="en-US"/>
        </w:rPr>
        <w:t xml:space="preserve"> </w:t>
      </w:r>
      <w:r w:rsidR="0080001F" w:rsidRPr="008E4265">
        <w:rPr>
          <w:rFonts w:ascii="Times New Roman" w:hAnsi="Times New Roman" w:cs="Times New Roman"/>
          <w:sz w:val="24"/>
          <w:szCs w:val="24"/>
          <w:lang w:val="en-US"/>
        </w:rPr>
        <w:t xml:space="preserve">Countries like Greece with no or </w:t>
      </w:r>
      <w:r w:rsidR="002771AA" w:rsidRPr="008E4265">
        <w:rPr>
          <w:rFonts w:ascii="Times New Roman" w:hAnsi="Times New Roman" w:cs="Times New Roman"/>
          <w:sz w:val="24"/>
          <w:szCs w:val="24"/>
          <w:lang w:val="en-US"/>
        </w:rPr>
        <w:t>negative growth could mimic tax havens in order to deter their citizens from flying to tax havens, make investments attractive again, create growth and increase tax revenues.</w:t>
      </w:r>
      <w:r w:rsidR="008E4265">
        <w:rPr>
          <w:rFonts w:ascii="Times New Roman" w:hAnsi="Times New Roman" w:cs="Times New Roman"/>
          <w:sz w:val="24"/>
          <w:szCs w:val="24"/>
          <w:lang w:val="en-US"/>
        </w:rPr>
        <w:t xml:space="preserve"> This can be done without affecting the social structure, the welfare state or the functioning of the tax authorities. It will only require that a country provides a more tax-friendly environment with lower rates, a simplified overall tax system and full transparency of operations.</w:t>
      </w:r>
    </w:p>
    <w:p w:rsidR="00E51DC8" w:rsidRDefault="00E51DC8" w:rsidP="00091884">
      <w:pPr>
        <w:autoSpaceDE w:val="0"/>
        <w:autoSpaceDN w:val="0"/>
        <w:adjustRightInd w:val="0"/>
        <w:spacing w:after="0" w:line="360" w:lineRule="auto"/>
        <w:jc w:val="both"/>
        <w:rPr>
          <w:rFonts w:ascii="Times New Roman" w:hAnsi="Times New Roman" w:cs="Times New Roman"/>
          <w:sz w:val="24"/>
          <w:szCs w:val="24"/>
          <w:lang w:val="en-US"/>
        </w:rPr>
      </w:pPr>
    </w:p>
    <w:p w:rsidR="005D53C7" w:rsidRDefault="00A94E68" w:rsidP="00091884">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Do tax havens flourish?</w:t>
      </w:r>
      <w:r w:rsidR="00F30A7E">
        <w:rPr>
          <w:rFonts w:ascii="Times New Roman" w:hAnsi="Times New Roman" w:cs="Times New Roman"/>
          <w:sz w:val="24"/>
          <w:szCs w:val="24"/>
          <w:lang w:val="en-US"/>
        </w:rPr>
        <w:t xml:space="preserve"> Do tax havens divert economic activity away from high-tax countries?</w:t>
      </w:r>
      <w:r>
        <w:rPr>
          <w:rFonts w:ascii="Times New Roman" w:hAnsi="Times New Roman" w:cs="Times New Roman"/>
          <w:sz w:val="24"/>
          <w:szCs w:val="24"/>
          <w:lang w:val="en-US"/>
        </w:rPr>
        <w:t xml:space="preserve"> </w:t>
      </w:r>
      <w:r w:rsidR="0043201D">
        <w:rPr>
          <w:rFonts w:ascii="Times New Roman" w:hAnsi="Times New Roman" w:cs="Times New Roman"/>
          <w:sz w:val="24"/>
          <w:szCs w:val="24"/>
          <w:lang w:val="en-US"/>
        </w:rPr>
        <w:t xml:space="preserve">James </w:t>
      </w:r>
      <w:r w:rsidR="00E51DC8">
        <w:rPr>
          <w:rFonts w:ascii="Times New Roman" w:hAnsi="Times New Roman" w:cs="Times New Roman"/>
          <w:sz w:val="24"/>
          <w:szCs w:val="24"/>
          <w:lang w:val="en-US"/>
        </w:rPr>
        <w:t>and</w:t>
      </w:r>
      <w:r w:rsidR="0043201D">
        <w:rPr>
          <w:rFonts w:ascii="Times New Roman" w:hAnsi="Times New Roman" w:cs="Times New Roman"/>
          <w:sz w:val="24"/>
          <w:szCs w:val="24"/>
          <w:lang w:val="en-US"/>
        </w:rPr>
        <w:t xml:space="preserve"> Hines</w:t>
      </w:r>
      <w:r w:rsidR="00E51DC8">
        <w:rPr>
          <w:rFonts w:ascii="Times New Roman" w:hAnsi="Times New Roman" w:cs="Times New Roman"/>
          <w:sz w:val="24"/>
          <w:szCs w:val="24"/>
          <w:lang w:val="en-US"/>
        </w:rPr>
        <w:t xml:space="preserve"> (2004) study showed that being </w:t>
      </w:r>
      <w:r w:rsidR="00943719">
        <w:rPr>
          <w:rFonts w:ascii="Times New Roman" w:hAnsi="Times New Roman" w:cs="Times New Roman"/>
          <w:sz w:val="24"/>
          <w:szCs w:val="24"/>
          <w:lang w:val="en-US"/>
        </w:rPr>
        <w:t>nearby tax havens stimulates economic activity within a region, not resolving though the impact of tax havens</w:t>
      </w:r>
      <w:r w:rsidR="00943719" w:rsidRPr="00943719">
        <w:rPr>
          <w:rFonts w:ascii="Times New Roman" w:hAnsi="Times New Roman" w:cs="Times New Roman"/>
          <w:sz w:val="24"/>
          <w:szCs w:val="24"/>
          <w:lang w:val="en-US"/>
        </w:rPr>
        <w:t xml:space="preserve"> </w:t>
      </w:r>
      <w:r w:rsidR="00943719">
        <w:rPr>
          <w:rFonts w:ascii="Times New Roman" w:hAnsi="Times New Roman" w:cs="Times New Roman"/>
          <w:sz w:val="24"/>
          <w:szCs w:val="24"/>
          <w:lang w:val="en-US"/>
        </w:rPr>
        <w:t>on the welfare of</w:t>
      </w:r>
      <w:r w:rsidR="00E51DC8">
        <w:rPr>
          <w:rFonts w:ascii="Times New Roman" w:hAnsi="Times New Roman" w:cs="Times New Roman"/>
          <w:sz w:val="24"/>
          <w:szCs w:val="24"/>
          <w:lang w:val="en-US"/>
        </w:rPr>
        <w:t xml:space="preserve"> the</w:t>
      </w:r>
      <w:r w:rsidR="00943719">
        <w:rPr>
          <w:rFonts w:ascii="Times New Roman" w:hAnsi="Times New Roman" w:cs="Times New Roman"/>
          <w:sz w:val="24"/>
          <w:szCs w:val="24"/>
          <w:lang w:val="en-US"/>
        </w:rPr>
        <w:t xml:space="preserve"> high-tax jurisdictions. The availability of</w:t>
      </w:r>
      <w:r w:rsidR="0043201D">
        <w:rPr>
          <w:rFonts w:ascii="Times New Roman" w:hAnsi="Times New Roman" w:cs="Times New Roman"/>
          <w:sz w:val="24"/>
          <w:szCs w:val="24"/>
          <w:lang w:val="en-US"/>
        </w:rPr>
        <w:t xml:space="preserve"> foreign tax haven activity and nearby investment in higher-tax countr</w:t>
      </w:r>
      <w:r w:rsidR="00E51DC8">
        <w:rPr>
          <w:rFonts w:ascii="Times New Roman" w:hAnsi="Times New Roman" w:cs="Times New Roman"/>
          <w:sz w:val="24"/>
          <w:szCs w:val="24"/>
          <w:lang w:val="en-US"/>
        </w:rPr>
        <w:t xml:space="preserve">ies appear to be complementary (to the extent of having that a </w:t>
      </w:r>
      <w:r w:rsidR="0043201D">
        <w:rPr>
          <w:rFonts w:ascii="Times New Roman" w:hAnsi="Times New Roman" w:cs="Times New Roman"/>
          <w:sz w:val="24"/>
          <w:szCs w:val="24"/>
          <w:lang w:val="en-US"/>
        </w:rPr>
        <w:t>one percent greater likelihood of establishing a tax haven affiliate being associated with two thirds of a percent greater investment and sales in nearby non-haven countries</w:t>
      </w:r>
      <w:r w:rsidR="00E51DC8">
        <w:rPr>
          <w:rFonts w:ascii="Times New Roman" w:hAnsi="Times New Roman" w:cs="Times New Roman"/>
          <w:sz w:val="24"/>
          <w:szCs w:val="24"/>
          <w:lang w:val="en-US"/>
        </w:rPr>
        <w:t>)</w:t>
      </w:r>
      <w:r w:rsidR="00943719">
        <w:rPr>
          <w:rFonts w:ascii="Times New Roman" w:hAnsi="Times New Roman" w:cs="Times New Roman"/>
          <w:sz w:val="24"/>
          <w:szCs w:val="24"/>
          <w:lang w:val="en-US"/>
        </w:rPr>
        <w:t>. Based on comparable annual per capita real economic growth rates calculated from GDP figures by the World Bank GDP</w:t>
      </w:r>
      <w:r w:rsidR="00E51DC8">
        <w:rPr>
          <w:rFonts w:ascii="Times New Roman" w:hAnsi="Times New Roman" w:cs="Times New Roman"/>
          <w:sz w:val="24"/>
          <w:szCs w:val="24"/>
          <w:lang w:val="en-US"/>
        </w:rPr>
        <w:t>,</w:t>
      </w:r>
      <w:r w:rsidR="00943719">
        <w:rPr>
          <w:rFonts w:ascii="Times New Roman" w:hAnsi="Times New Roman" w:cs="Times New Roman"/>
          <w:sz w:val="24"/>
          <w:szCs w:val="24"/>
          <w:lang w:val="en-US"/>
        </w:rPr>
        <w:t xml:space="preserve"> they presented that the average annual per capita real growth for 17 tax havens  was 2.6% compared to 1.7% of the world as a hole.</w:t>
      </w:r>
      <w:r w:rsidR="00094A1F">
        <w:rPr>
          <w:rFonts w:ascii="Times New Roman" w:hAnsi="Times New Roman" w:cs="Times New Roman"/>
          <w:sz w:val="24"/>
          <w:szCs w:val="24"/>
          <w:lang w:val="en-US"/>
        </w:rPr>
        <w:t xml:space="preserve"> Moreover, the</w:t>
      </w:r>
      <w:r w:rsidR="00E51DC8">
        <w:rPr>
          <w:rFonts w:ascii="Times New Roman" w:hAnsi="Times New Roman" w:cs="Times New Roman"/>
          <w:sz w:val="24"/>
          <w:szCs w:val="24"/>
          <w:lang w:val="en-US"/>
        </w:rPr>
        <w:t>y</w:t>
      </w:r>
      <w:r w:rsidR="00094A1F">
        <w:rPr>
          <w:rFonts w:ascii="Times New Roman" w:hAnsi="Times New Roman" w:cs="Times New Roman"/>
          <w:sz w:val="24"/>
          <w:szCs w:val="24"/>
          <w:lang w:val="en-US"/>
        </w:rPr>
        <w:t xml:space="preserve"> estimated that tax havens economies grew 2.3% per year faster than would </w:t>
      </w:r>
      <w:r w:rsidR="00147D7B">
        <w:rPr>
          <w:rFonts w:ascii="Times New Roman" w:hAnsi="Times New Roman" w:cs="Times New Roman"/>
          <w:sz w:val="24"/>
          <w:szCs w:val="24"/>
          <w:lang w:val="en-US"/>
        </w:rPr>
        <w:t xml:space="preserve">be </w:t>
      </w:r>
      <w:r w:rsidR="00094A1F">
        <w:rPr>
          <w:rFonts w:ascii="Times New Roman" w:hAnsi="Times New Roman" w:cs="Times New Roman"/>
          <w:sz w:val="24"/>
          <w:szCs w:val="24"/>
          <w:lang w:val="en-US"/>
        </w:rPr>
        <w:t>predicted on the basis of their size and wealth</w:t>
      </w:r>
      <w:r w:rsidR="00E51DC8">
        <w:rPr>
          <w:rFonts w:ascii="Times New Roman" w:hAnsi="Times New Roman" w:cs="Times New Roman"/>
          <w:sz w:val="24"/>
          <w:szCs w:val="24"/>
          <w:lang w:val="en-US"/>
        </w:rPr>
        <w:t>.</w:t>
      </w:r>
      <w:r w:rsidR="00091884">
        <w:rPr>
          <w:rFonts w:ascii="Times New Roman" w:hAnsi="Times New Roman" w:cs="Times New Roman"/>
          <w:sz w:val="24"/>
          <w:szCs w:val="24"/>
          <w:lang w:val="en-US"/>
        </w:rPr>
        <w:t xml:space="preserve"> These results speak for themselves and are in full agreement with the theoretical and empirical predictions presented before. Tax havens-like structures will attract economic growth, will have complementarity effects on nearby </w:t>
      </w:r>
      <w:r w:rsidR="00091884">
        <w:rPr>
          <w:rFonts w:ascii="Times New Roman" w:hAnsi="Times New Roman" w:cs="Times New Roman"/>
          <w:sz w:val="24"/>
          <w:szCs w:val="24"/>
          <w:lang w:val="en-US"/>
        </w:rPr>
        <w:lastRenderedPageBreak/>
        <w:t xml:space="preserve">areas, will not have a problem of tax evasion and will not be distortive to economic activity. </w:t>
      </w:r>
    </w:p>
    <w:p w:rsidR="00886C6C" w:rsidRDefault="00886C6C" w:rsidP="005D09D1">
      <w:pPr>
        <w:spacing w:line="360" w:lineRule="auto"/>
        <w:jc w:val="both"/>
        <w:rPr>
          <w:rFonts w:ascii="Times New Roman" w:hAnsi="Times New Roman" w:cs="Times New Roman"/>
          <w:sz w:val="24"/>
          <w:szCs w:val="24"/>
          <w:lang w:val="en-US"/>
        </w:rPr>
      </w:pPr>
    </w:p>
    <w:p w:rsidR="00091884" w:rsidRPr="00091884" w:rsidRDefault="00091884" w:rsidP="00091884">
      <w:pPr>
        <w:pStyle w:val="a3"/>
        <w:numPr>
          <w:ilvl w:val="0"/>
          <w:numId w:val="25"/>
        </w:numPr>
        <w:spacing w:line="360" w:lineRule="auto"/>
        <w:jc w:val="both"/>
        <w:rPr>
          <w:rFonts w:ascii="Times New Roman" w:hAnsi="Times New Roman" w:cs="Times New Roman"/>
          <w:b/>
          <w:sz w:val="24"/>
          <w:szCs w:val="24"/>
          <w:lang w:val="en-US"/>
        </w:rPr>
      </w:pPr>
      <w:r w:rsidRPr="00091884">
        <w:rPr>
          <w:rFonts w:ascii="Times New Roman" w:hAnsi="Times New Roman" w:cs="Times New Roman"/>
          <w:b/>
          <w:sz w:val="24"/>
          <w:szCs w:val="24"/>
          <w:lang w:val="en-US"/>
        </w:rPr>
        <w:t>The Cost of Tax Enforcement and Tax Compliance</w:t>
      </w:r>
      <w:r w:rsidR="00201A9A">
        <w:rPr>
          <w:rFonts w:ascii="Times New Roman" w:hAnsi="Times New Roman" w:cs="Times New Roman"/>
          <w:b/>
          <w:sz w:val="24"/>
          <w:szCs w:val="24"/>
          <w:lang w:val="en-US"/>
        </w:rPr>
        <w:t xml:space="preserve"> – What do the Data have to tell us about Enforcement and Growth?</w:t>
      </w:r>
    </w:p>
    <w:p w:rsidR="00856014" w:rsidRPr="00AB642D" w:rsidRDefault="009D1809" w:rsidP="00DF3E92">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Adam Smith</w:t>
      </w:r>
      <w:r w:rsidR="00180A87">
        <w:rPr>
          <w:rFonts w:ascii="Times New Roman" w:hAnsi="Times New Roman" w:cs="Times New Roman"/>
          <w:sz w:val="24"/>
          <w:szCs w:val="24"/>
          <w:lang w:val="en-US"/>
        </w:rPr>
        <w:t xml:space="preserve"> </w:t>
      </w:r>
      <w:r w:rsidR="0080600A">
        <w:rPr>
          <w:rFonts w:ascii="Times New Roman" w:hAnsi="Times New Roman" w:cs="Times New Roman"/>
          <w:sz w:val="24"/>
          <w:szCs w:val="24"/>
          <w:lang w:val="en-US"/>
        </w:rPr>
        <w:t>(1776,</w:t>
      </w:r>
      <w:r w:rsidR="00E968FC">
        <w:rPr>
          <w:rFonts w:ascii="Times New Roman" w:hAnsi="Times New Roman" w:cs="Times New Roman"/>
          <w:sz w:val="24"/>
          <w:szCs w:val="24"/>
          <w:lang w:val="en-US"/>
        </w:rPr>
        <w:t xml:space="preserve"> Book V, Chapter II) supported</w:t>
      </w:r>
      <w:r w:rsidR="00692AA3">
        <w:rPr>
          <w:rFonts w:ascii="Times New Roman" w:hAnsi="Times New Roman" w:cs="Times New Roman"/>
          <w:sz w:val="24"/>
          <w:szCs w:val="24"/>
          <w:lang w:val="en-US"/>
        </w:rPr>
        <w:t xml:space="preserve"> that one of the demands of</w:t>
      </w:r>
      <w:r w:rsidR="00E968FC">
        <w:rPr>
          <w:rFonts w:ascii="Times New Roman" w:hAnsi="Times New Roman" w:cs="Times New Roman"/>
          <w:sz w:val="24"/>
          <w:szCs w:val="24"/>
          <w:lang w:val="en-US"/>
        </w:rPr>
        <w:t xml:space="preserve"> a good tax system is low </w:t>
      </w:r>
      <w:r w:rsidR="00692AA3">
        <w:rPr>
          <w:rFonts w:ascii="Times New Roman" w:hAnsi="Times New Roman" w:cs="Times New Roman"/>
          <w:sz w:val="24"/>
          <w:szCs w:val="24"/>
          <w:lang w:val="en-US"/>
        </w:rPr>
        <w:t>cost of administration</w:t>
      </w:r>
      <w:r>
        <w:rPr>
          <w:rFonts w:ascii="Times New Roman" w:hAnsi="Times New Roman" w:cs="Times New Roman"/>
          <w:sz w:val="24"/>
          <w:szCs w:val="24"/>
          <w:lang w:val="en-US"/>
        </w:rPr>
        <w:t xml:space="preserve">. </w:t>
      </w:r>
      <w:r w:rsidR="00180A87">
        <w:rPr>
          <w:rFonts w:ascii="Times New Roman" w:hAnsi="Times New Roman" w:cs="Times New Roman"/>
          <w:sz w:val="24"/>
          <w:szCs w:val="24"/>
          <w:lang w:val="en-US"/>
        </w:rPr>
        <w:t>On the one hand, tax collection involves enforcement costs incurred by the public tax authorities in assessing tax lia</w:t>
      </w:r>
      <w:r w:rsidR="00692AA3">
        <w:rPr>
          <w:rFonts w:ascii="Times New Roman" w:hAnsi="Times New Roman" w:cs="Times New Roman"/>
          <w:sz w:val="24"/>
          <w:szCs w:val="24"/>
          <w:lang w:val="en-US"/>
        </w:rPr>
        <w:t xml:space="preserve">bilities, auditing tax returns and </w:t>
      </w:r>
      <w:r w:rsidR="00701C5D">
        <w:rPr>
          <w:rFonts w:ascii="Times New Roman" w:hAnsi="Times New Roman" w:cs="Times New Roman"/>
          <w:sz w:val="24"/>
          <w:szCs w:val="24"/>
          <w:lang w:val="en-US"/>
        </w:rPr>
        <w:t>pursuing evaders.</w:t>
      </w:r>
      <w:r w:rsidR="00180A87">
        <w:rPr>
          <w:rFonts w:ascii="Times New Roman" w:hAnsi="Times New Roman" w:cs="Times New Roman"/>
          <w:sz w:val="24"/>
          <w:szCs w:val="24"/>
          <w:lang w:val="en-US"/>
        </w:rPr>
        <w:t xml:space="preserve"> On the other hand, o</w:t>
      </w:r>
      <w:r w:rsidR="00C95F59" w:rsidRPr="005D09D1">
        <w:rPr>
          <w:rFonts w:ascii="Times New Roman" w:hAnsi="Times New Roman" w:cs="Times New Roman"/>
          <w:sz w:val="24"/>
          <w:szCs w:val="24"/>
          <w:lang w:val="en-US"/>
        </w:rPr>
        <w:t>ne of the costs of operating a tax system is the compliance cost imposed on</w:t>
      </w:r>
      <w:r w:rsidR="005B1C75" w:rsidRPr="005D09D1">
        <w:rPr>
          <w:rFonts w:ascii="Times New Roman" w:hAnsi="Times New Roman" w:cs="Times New Roman"/>
          <w:sz w:val="24"/>
          <w:szCs w:val="24"/>
          <w:lang w:val="en-US"/>
        </w:rPr>
        <w:t xml:space="preserve"> the tax payers themselves</w:t>
      </w:r>
      <w:r w:rsidR="002B15FA">
        <w:rPr>
          <w:rFonts w:ascii="Times New Roman" w:hAnsi="Times New Roman" w:cs="Times New Roman"/>
          <w:sz w:val="24"/>
          <w:szCs w:val="24"/>
          <w:lang w:val="en-US"/>
        </w:rPr>
        <w:t xml:space="preserve">. </w:t>
      </w:r>
      <w:r w:rsidR="0044396A" w:rsidRPr="00692AA3">
        <w:rPr>
          <w:rFonts w:ascii="Times New Roman" w:hAnsi="Times New Roman" w:cs="Times New Roman"/>
          <w:sz w:val="24"/>
          <w:szCs w:val="24"/>
          <w:lang w:val="en-US"/>
        </w:rPr>
        <w:t>The compliance costs are related to th</w:t>
      </w:r>
      <w:r w:rsidR="00692AA3" w:rsidRPr="00692AA3">
        <w:rPr>
          <w:rFonts w:ascii="Times New Roman" w:hAnsi="Times New Roman" w:cs="Times New Roman"/>
          <w:sz w:val="24"/>
          <w:szCs w:val="24"/>
          <w:lang w:val="en-US"/>
        </w:rPr>
        <w:t>e c</w:t>
      </w:r>
      <w:r w:rsidR="00E968FC">
        <w:rPr>
          <w:rFonts w:ascii="Times New Roman" w:hAnsi="Times New Roman" w:cs="Times New Roman"/>
          <w:sz w:val="24"/>
          <w:szCs w:val="24"/>
          <w:lang w:val="en-US"/>
        </w:rPr>
        <w:t xml:space="preserve">omplexity of the tax system, </w:t>
      </w:r>
      <w:r w:rsidR="0044396A" w:rsidRPr="00692AA3">
        <w:rPr>
          <w:rFonts w:ascii="Times New Roman" w:hAnsi="Times New Roman" w:cs="Times New Roman"/>
          <w:sz w:val="24"/>
          <w:szCs w:val="24"/>
          <w:lang w:val="en-US"/>
        </w:rPr>
        <w:t>the tax rate</w:t>
      </w:r>
      <w:r w:rsidR="00E968FC">
        <w:rPr>
          <w:rFonts w:ascii="Times New Roman" w:hAnsi="Times New Roman" w:cs="Times New Roman"/>
          <w:sz w:val="24"/>
          <w:szCs w:val="24"/>
          <w:lang w:val="en-US"/>
        </w:rPr>
        <w:t xml:space="preserve">s, </w:t>
      </w:r>
      <w:r w:rsidR="00E51DC8" w:rsidRPr="00692AA3">
        <w:rPr>
          <w:rFonts w:ascii="Times New Roman" w:hAnsi="Times New Roman" w:cs="Times New Roman"/>
          <w:sz w:val="24"/>
          <w:szCs w:val="24"/>
          <w:lang w:val="en-US"/>
        </w:rPr>
        <w:t>and the</w:t>
      </w:r>
      <w:r w:rsidR="00E968FC" w:rsidRPr="00692AA3">
        <w:rPr>
          <w:rFonts w:ascii="Times New Roman" w:hAnsi="Times New Roman" w:cs="Times New Roman"/>
          <w:sz w:val="24"/>
          <w:szCs w:val="24"/>
          <w:lang w:val="en-US"/>
        </w:rPr>
        <w:t xml:space="preserve"> impact of tax evasion on the economy</w:t>
      </w:r>
      <w:r w:rsidR="00E968FC">
        <w:rPr>
          <w:rFonts w:ascii="Times New Roman" w:hAnsi="Times New Roman" w:cs="Times New Roman"/>
          <w:sz w:val="24"/>
          <w:szCs w:val="24"/>
          <w:lang w:val="en-US"/>
        </w:rPr>
        <w:t xml:space="preserve">. </w:t>
      </w:r>
      <w:r w:rsidR="00FE3C6B" w:rsidRPr="005D09D1">
        <w:rPr>
          <w:rFonts w:ascii="Times New Roman" w:hAnsi="Times New Roman" w:cs="Times New Roman"/>
          <w:sz w:val="24"/>
          <w:szCs w:val="24"/>
          <w:lang w:val="en-US"/>
        </w:rPr>
        <w:t>Slemrod and Sorum (1984), estimate</w:t>
      </w:r>
      <w:r w:rsidR="00E51DC8">
        <w:rPr>
          <w:rFonts w:ascii="Times New Roman" w:hAnsi="Times New Roman" w:cs="Times New Roman"/>
          <w:sz w:val="24"/>
          <w:szCs w:val="24"/>
          <w:lang w:val="en-US"/>
        </w:rPr>
        <w:t>d</w:t>
      </w:r>
      <w:r w:rsidR="00FE3C6B" w:rsidRPr="005D09D1">
        <w:rPr>
          <w:rFonts w:ascii="Times New Roman" w:hAnsi="Times New Roman" w:cs="Times New Roman"/>
          <w:sz w:val="24"/>
          <w:szCs w:val="24"/>
          <w:lang w:val="en-US"/>
        </w:rPr>
        <w:t xml:space="preserve"> the magnitude and nature of the compliance cost of filing federal and state individual income tax re</w:t>
      </w:r>
      <w:r w:rsidR="00E51DC8">
        <w:rPr>
          <w:rFonts w:ascii="Times New Roman" w:hAnsi="Times New Roman" w:cs="Times New Roman"/>
          <w:sz w:val="24"/>
          <w:szCs w:val="24"/>
          <w:lang w:val="en-US"/>
        </w:rPr>
        <w:t>turns for Minnesota taxpayers. In that</w:t>
      </w:r>
      <w:r w:rsidR="00692AA3">
        <w:rPr>
          <w:rFonts w:ascii="Times New Roman" w:hAnsi="Times New Roman" w:cs="Times New Roman"/>
          <w:sz w:val="24"/>
          <w:szCs w:val="24"/>
          <w:lang w:val="en-US"/>
        </w:rPr>
        <w:t xml:space="preserve"> case study, t</w:t>
      </w:r>
      <w:r w:rsidR="00FE3C6B" w:rsidRPr="005D09D1">
        <w:rPr>
          <w:rFonts w:ascii="Times New Roman" w:hAnsi="Times New Roman" w:cs="Times New Roman"/>
          <w:sz w:val="24"/>
          <w:szCs w:val="24"/>
          <w:lang w:val="en-US"/>
        </w:rPr>
        <w:t xml:space="preserve">he cost is divided </w:t>
      </w:r>
      <w:r w:rsidR="00692AA3">
        <w:rPr>
          <w:rFonts w:ascii="Times New Roman" w:hAnsi="Times New Roman" w:cs="Times New Roman"/>
          <w:sz w:val="24"/>
          <w:szCs w:val="24"/>
          <w:lang w:val="en-US"/>
        </w:rPr>
        <w:t>in</w:t>
      </w:r>
      <w:r w:rsidR="00FE3C6B" w:rsidRPr="005D09D1">
        <w:rPr>
          <w:rFonts w:ascii="Times New Roman" w:hAnsi="Times New Roman" w:cs="Times New Roman"/>
          <w:sz w:val="24"/>
          <w:szCs w:val="24"/>
          <w:lang w:val="en-US"/>
        </w:rPr>
        <w:t>to discretionary and nondiscretionary co</w:t>
      </w:r>
      <w:r w:rsidR="00E13E1F">
        <w:rPr>
          <w:rFonts w:ascii="Times New Roman" w:hAnsi="Times New Roman" w:cs="Times New Roman"/>
          <w:sz w:val="24"/>
          <w:szCs w:val="24"/>
          <w:lang w:val="en-US"/>
        </w:rPr>
        <w:t xml:space="preserve">st and </w:t>
      </w:r>
      <w:r w:rsidR="00FE3C6B" w:rsidRPr="005D09D1">
        <w:rPr>
          <w:rFonts w:ascii="Times New Roman" w:hAnsi="Times New Roman" w:cs="Times New Roman"/>
          <w:sz w:val="24"/>
          <w:szCs w:val="24"/>
          <w:lang w:val="en-US"/>
        </w:rPr>
        <w:t xml:space="preserve">separated from the standard accounting and auditing procedures cost. </w:t>
      </w:r>
      <w:r w:rsidR="00E51DC8">
        <w:rPr>
          <w:rFonts w:ascii="Times New Roman" w:hAnsi="Times New Roman" w:cs="Times New Roman"/>
          <w:sz w:val="24"/>
          <w:szCs w:val="24"/>
          <w:lang w:val="en-US"/>
        </w:rPr>
        <w:t>Using</w:t>
      </w:r>
      <w:r w:rsidR="00FE3C6B" w:rsidRPr="005D09D1">
        <w:rPr>
          <w:rFonts w:ascii="Times New Roman" w:hAnsi="Times New Roman" w:cs="Times New Roman"/>
          <w:sz w:val="24"/>
          <w:szCs w:val="24"/>
          <w:lang w:val="en-US"/>
        </w:rPr>
        <w:t xml:space="preserve"> a questionnaire </w:t>
      </w:r>
      <w:r w:rsidR="00E51DC8">
        <w:rPr>
          <w:rFonts w:ascii="Times New Roman" w:hAnsi="Times New Roman" w:cs="Times New Roman"/>
          <w:sz w:val="24"/>
          <w:szCs w:val="24"/>
          <w:lang w:val="en-US"/>
        </w:rPr>
        <w:t>that includes</w:t>
      </w:r>
      <w:r w:rsidR="00FE3C6B" w:rsidRPr="005D09D1">
        <w:rPr>
          <w:rFonts w:ascii="Times New Roman" w:hAnsi="Times New Roman" w:cs="Times New Roman"/>
          <w:sz w:val="24"/>
          <w:szCs w:val="24"/>
          <w:lang w:val="en-US"/>
        </w:rPr>
        <w:t xml:space="preserve"> demographic information, information about the household’s income tax return and the househo</w:t>
      </w:r>
      <w:r w:rsidR="00E51DC8">
        <w:rPr>
          <w:rFonts w:ascii="Times New Roman" w:hAnsi="Times New Roman" w:cs="Times New Roman"/>
          <w:sz w:val="24"/>
          <w:szCs w:val="24"/>
          <w:lang w:val="en-US"/>
        </w:rPr>
        <w:t>ld’s cost of filing tax returns, they find that</w:t>
      </w:r>
      <w:r w:rsidR="00FE3C6B" w:rsidRPr="005D09D1">
        <w:rPr>
          <w:rFonts w:ascii="Times New Roman" w:hAnsi="Times New Roman" w:cs="Times New Roman"/>
          <w:sz w:val="24"/>
          <w:szCs w:val="24"/>
          <w:lang w:val="en-US"/>
        </w:rPr>
        <w:t xml:space="preserve"> 45.9% of the lowest income groups hire professional tax assistance, while the fraction of households who pay for professional as</w:t>
      </w:r>
      <w:r w:rsidR="00E51DC8">
        <w:rPr>
          <w:rFonts w:ascii="Times New Roman" w:hAnsi="Times New Roman" w:cs="Times New Roman"/>
          <w:sz w:val="24"/>
          <w:szCs w:val="24"/>
          <w:lang w:val="en-US"/>
        </w:rPr>
        <w:t>sistance increases with income.</w:t>
      </w:r>
      <w:r w:rsidR="00FE3C6B" w:rsidRPr="005D09D1">
        <w:rPr>
          <w:rFonts w:ascii="Times New Roman" w:hAnsi="Times New Roman" w:cs="Times New Roman"/>
          <w:sz w:val="24"/>
          <w:szCs w:val="24"/>
          <w:lang w:val="en-US"/>
        </w:rPr>
        <w:t xml:space="preserve"> The compliance cost was</w:t>
      </w:r>
      <w:r w:rsidR="00E51DC8">
        <w:rPr>
          <w:rFonts w:ascii="Times New Roman" w:hAnsi="Times New Roman" w:cs="Times New Roman"/>
          <w:sz w:val="24"/>
          <w:szCs w:val="24"/>
          <w:lang w:val="en-US"/>
        </w:rPr>
        <w:t xml:space="preserve"> estimated</w:t>
      </w:r>
      <w:r w:rsidR="00FE3C6B" w:rsidRPr="005D09D1">
        <w:rPr>
          <w:rFonts w:ascii="Times New Roman" w:hAnsi="Times New Roman" w:cs="Times New Roman"/>
          <w:sz w:val="24"/>
          <w:szCs w:val="24"/>
          <w:lang w:val="en-US"/>
        </w:rPr>
        <w:t xml:space="preserve"> between 5-7% of the revenue raised by the federal and state income tax systems combined</w:t>
      </w:r>
      <w:r w:rsidR="00E51DC8">
        <w:rPr>
          <w:rFonts w:ascii="Times New Roman" w:hAnsi="Times New Roman" w:cs="Times New Roman"/>
          <w:sz w:val="24"/>
          <w:szCs w:val="24"/>
          <w:lang w:val="en-US"/>
        </w:rPr>
        <w:t>. Slemrod and Blumenthal (1996)</w:t>
      </w:r>
      <w:r w:rsidR="00FE3C6B" w:rsidRPr="005D09D1">
        <w:rPr>
          <w:rFonts w:ascii="Times New Roman" w:hAnsi="Times New Roman" w:cs="Times New Roman"/>
          <w:sz w:val="24"/>
          <w:szCs w:val="24"/>
          <w:lang w:val="en-US"/>
        </w:rPr>
        <w:t xml:space="preserve"> support that firms experience higher compliance costs as the comp</w:t>
      </w:r>
      <w:r w:rsidR="0076117C">
        <w:rPr>
          <w:rFonts w:ascii="Times New Roman" w:hAnsi="Times New Roman" w:cs="Times New Roman"/>
          <w:sz w:val="24"/>
          <w:szCs w:val="24"/>
          <w:lang w:val="en-US"/>
        </w:rPr>
        <w:t>lexity of the tax code increases. For example, i</w:t>
      </w:r>
      <w:r w:rsidR="002771AA" w:rsidRPr="00701C5D">
        <w:rPr>
          <w:rFonts w:ascii="Times New Roman" w:hAnsi="Times New Roman" w:cs="Times New Roman"/>
          <w:sz w:val="24"/>
          <w:szCs w:val="24"/>
          <w:lang w:val="en-US"/>
        </w:rPr>
        <w:t xml:space="preserve">n Greece tax code </w:t>
      </w:r>
      <w:r w:rsidR="00886053" w:rsidRPr="00701C5D">
        <w:rPr>
          <w:rFonts w:ascii="Times New Roman" w:hAnsi="Times New Roman" w:cs="Times New Roman"/>
          <w:sz w:val="24"/>
          <w:szCs w:val="24"/>
          <w:lang w:val="en-US"/>
        </w:rPr>
        <w:t>is an amended frequently provoking increase</w:t>
      </w:r>
      <w:r w:rsidR="002771AA" w:rsidRPr="00701C5D">
        <w:rPr>
          <w:rFonts w:ascii="Times New Roman" w:hAnsi="Times New Roman" w:cs="Times New Roman"/>
          <w:sz w:val="24"/>
          <w:szCs w:val="24"/>
          <w:lang w:val="en-US"/>
        </w:rPr>
        <w:t xml:space="preserve"> to the compliance cost, incentives to tax evasion and high incidence of bribery. Since 1975, 250 tax laws and 115.000 ministerial decisions have been voted</w:t>
      </w:r>
      <w:r w:rsidR="00886053" w:rsidRPr="00701C5D">
        <w:rPr>
          <w:rFonts w:ascii="Times New Roman" w:hAnsi="Times New Roman" w:cs="Times New Roman"/>
          <w:sz w:val="24"/>
          <w:szCs w:val="24"/>
          <w:lang w:val="en-US"/>
        </w:rPr>
        <w:t xml:space="preserve">. </w:t>
      </w:r>
      <w:r w:rsidR="002771AA" w:rsidRPr="00701C5D">
        <w:rPr>
          <w:rFonts w:ascii="Times New Roman" w:hAnsi="Times New Roman" w:cs="Times New Roman"/>
          <w:sz w:val="24"/>
          <w:szCs w:val="24"/>
          <w:lang w:val="en-US"/>
        </w:rPr>
        <w:t>Within</w:t>
      </w:r>
      <w:r w:rsidR="00886053" w:rsidRPr="00701C5D">
        <w:rPr>
          <w:rFonts w:ascii="Times New Roman" w:hAnsi="Times New Roman" w:cs="Times New Roman"/>
          <w:sz w:val="24"/>
          <w:szCs w:val="24"/>
          <w:lang w:val="en-US"/>
        </w:rPr>
        <w:t xml:space="preserve"> the last 12 months 400 ministerial decisions and 137 explanatory circulars were published.</w:t>
      </w:r>
      <w:r w:rsidR="00DF3E92" w:rsidRPr="00701C5D">
        <w:rPr>
          <w:rFonts w:ascii="Times New Roman" w:hAnsi="Times New Roman" w:cs="Times New Roman"/>
          <w:sz w:val="24"/>
          <w:szCs w:val="24"/>
          <w:lang w:val="en-US"/>
        </w:rPr>
        <w:t xml:space="preserve"> </w:t>
      </w:r>
      <w:r w:rsidR="00FE3C6B" w:rsidRPr="005D09D1">
        <w:rPr>
          <w:rFonts w:ascii="Times New Roman" w:hAnsi="Times New Roman" w:cs="Times New Roman"/>
          <w:sz w:val="24"/>
          <w:szCs w:val="24"/>
          <w:lang w:val="en-US"/>
        </w:rPr>
        <w:t>The actual cost of compliance consists of human capital investments</w:t>
      </w:r>
      <w:r w:rsidR="00AF1625">
        <w:rPr>
          <w:rFonts w:ascii="Times New Roman" w:hAnsi="Times New Roman" w:cs="Times New Roman"/>
          <w:sz w:val="24"/>
          <w:szCs w:val="24"/>
          <w:lang w:val="en-US"/>
        </w:rPr>
        <w:t xml:space="preserve"> and </w:t>
      </w:r>
      <w:r w:rsidR="00AF1625" w:rsidRPr="005D09D1">
        <w:rPr>
          <w:rFonts w:ascii="Times New Roman" w:hAnsi="Times New Roman" w:cs="Times New Roman"/>
          <w:sz w:val="24"/>
          <w:szCs w:val="24"/>
          <w:lang w:val="en-US"/>
        </w:rPr>
        <w:t>the purchas</w:t>
      </w:r>
      <w:r w:rsidR="00AF1625">
        <w:rPr>
          <w:rFonts w:ascii="Times New Roman" w:hAnsi="Times New Roman" w:cs="Times New Roman"/>
          <w:sz w:val="24"/>
          <w:szCs w:val="24"/>
          <w:lang w:val="en-US"/>
        </w:rPr>
        <w:t>e of data-processing equipment</w:t>
      </w:r>
      <w:r w:rsidR="00FE3C6B" w:rsidRPr="005D09D1">
        <w:rPr>
          <w:rFonts w:ascii="Times New Roman" w:hAnsi="Times New Roman" w:cs="Times New Roman"/>
          <w:sz w:val="24"/>
          <w:szCs w:val="24"/>
          <w:lang w:val="en-US"/>
        </w:rPr>
        <w:t xml:space="preserve">. In their paper, </w:t>
      </w:r>
      <w:r w:rsidR="00201A9A">
        <w:rPr>
          <w:rFonts w:ascii="Times New Roman" w:hAnsi="Times New Roman" w:cs="Times New Roman"/>
          <w:sz w:val="24"/>
          <w:szCs w:val="24"/>
          <w:lang w:val="en-US"/>
        </w:rPr>
        <w:t>Slemrod and Blumenthal (1996), p</w:t>
      </w:r>
      <w:r w:rsidR="00FE3C6B" w:rsidRPr="005D09D1">
        <w:rPr>
          <w:rFonts w:ascii="Times New Roman" w:hAnsi="Times New Roman" w:cs="Times New Roman"/>
          <w:sz w:val="24"/>
          <w:szCs w:val="24"/>
          <w:lang w:val="en-US"/>
        </w:rPr>
        <w:t>rovide quantitative evidence about compliance costs that can form the basis for future tax policy initiatives that simplify the income tax system without compromising its other objectives. The main finding</w:t>
      </w:r>
      <w:r w:rsidR="00692AA3">
        <w:rPr>
          <w:rFonts w:ascii="Times New Roman" w:hAnsi="Times New Roman" w:cs="Times New Roman"/>
          <w:sz w:val="24"/>
          <w:szCs w:val="24"/>
          <w:lang w:val="en-US"/>
        </w:rPr>
        <w:t xml:space="preserve"> is that the compliance cost </w:t>
      </w:r>
      <w:r w:rsidR="00FE3C6B" w:rsidRPr="005D09D1">
        <w:rPr>
          <w:rFonts w:ascii="Times New Roman" w:hAnsi="Times New Roman" w:cs="Times New Roman"/>
          <w:sz w:val="24"/>
          <w:szCs w:val="24"/>
          <w:lang w:val="en-US"/>
        </w:rPr>
        <w:t>rise</w:t>
      </w:r>
      <w:r w:rsidR="00692AA3">
        <w:rPr>
          <w:rFonts w:ascii="Times New Roman" w:hAnsi="Times New Roman" w:cs="Times New Roman"/>
          <w:sz w:val="24"/>
          <w:szCs w:val="24"/>
          <w:lang w:val="en-US"/>
        </w:rPr>
        <w:t>s less than</w:t>
      </w:r>
      <w:r w:rsidR="00201A9A">
        <w:rPr>
          <w:rFonts w:ascii="Times New Roman" w:hAnsi="Times New Roman" w:cs="Times New Roman"/>
          <w:sz w:val="24"/>
          <w:szCs w:val="24"/>
          <w:lang w:val="en-US"/>
        </w:rPr>
        <w:t xml:space="preserve"> the firm size. </w:t>
      </w:r>
      <w:r w:rsidR="00FE3C6B" w:rsidRPr="005D09D1">
        <w:rPr>
          <w:rFonts w:ascii="Times New Roman" w:hAnsi="Times New Roman" w:cs="Times New Roman"/>
          <w:sz w:val="24"/>
          <w:szCs w:val="24"/>
          <w:lang w:val="en-US"/>
        </w:rPr>
        <w:t xml:space="preserve">Slemrod and Venkatesh (2002), attempt to measure the size and composition of compliance costs and to indentify firm </w:t>
      </w:r>
      <w:r w:rsidR="00FE3C6B" w:rsidRPr="005D09D1">
        <w:rPr>
          <w:rFonts w:ascii="Times New Roman" w:hAnsi="Times New Roman" w:cs="Times New Roman"/>
          <w:sz w:val="24"/>
          <w:szCs w:val="24"/>
          <w:lang w:val="en-US"/>
        </w:rPr>
        <w:lastRenderedPageBreak/>
        <w:t>characteristics that affect these costs. The compliance costs of small and mid-size businesses are large</w:t>
      </w:r>
      <w:r w:rsidR="00692AA3">
        <w:rPr>
          <w:rFonts w:ascii="Times New Roman" w:hAnsi="Times New Roman" w:cs="Times New Roman"/>
          <w:sz w:val="24"/>
          <w:szCs w:val="24"/>
          <w:lang w:val="en-US"/>
        </w:rPr>
        <w:t>r</w:t>
      </w:r>
      <w:r w:rsidR="00FE3C6B" w:rsidRPr="005D09D1">
        <w:rPr>
          <w:rFonts w:ascii="Times New Roman" w:hAnsi="Times New Roman" w:cs="Times New Roman"/>
          <w:sz w:val="24"/>
          <w:szCs w:val="24"/>
          <w:lang w:val="en-US"/>
        </w:rPr>
        <w:t xml:space="preserve"> in an absolute sense, and larger relative to size than for the biggest businesses. </w:t>
      </w:r>
      <w:r w:rsidR="00147D7B">
        <w:rPr>
          <w:rFonts w:ascii="Times New Roman" w:hAnsi="Times New Roman" w:cs="Times New Roman"/>
          <w:sz w:val="24"/>
          <w:szCs w:val="24"/>
          <w:lang w:val="en-US"/>
        </w:rPr>
        <w:t>The</w:t>
      </w:r>
      <w:r w:rsidR="00FE3C6B" w:rsidRPr="005D09D1">
        <w:rPr>
          <w:rFonts w:ascii="Times New Roman" w:hAnsi="Times New Roman" w:cs="Times New Roman"/>
          <w:sz w:val="24"/>
          <w:szCs w:val="24"/>
          <w:lang w:val="en-US"/>
        </w:rPr>
        <w:t xml:space="preserve"> total compliance cost </w:t>
      </w:r>
      <w:r w:rsidR="00147D7B">
        <w:rPr>
          <w:rFonts w:ascii="Times New Roman" w:hAnsi="Times New Roman" w:cs="Times New Roman"/>
          <w:sz w:val="24"/>
          <w:szCs w:val="24"/>
          <w:lang w:val="en-US"/>
        </w:rPr>
        <w:t xml:space="preserve">though </w:t>
      </w:r>
      <w:r w:rsidR="00FE3C6B" w:rsidRPr="005D09D1">
        <w:rPr>
          <w:rFonts w:ascii="Times New Roman" w:hAnsi="Times New Roman" w:cs="Times New Roman"/>
          <w:sz w:val="24"/>
          <w:szCs w:val="24"/>
          <w:lang w:val="en-US"/>
        </w:rPr>
        <w:t>varies widely acr</w:t>
      </w:r>
      <w:r w:rsidR="00C31BB9">
        <w:rPr>
          <w:rFonts w:ascii="Times New Roman" w:hAnsi="Times New Roman" w:cs="Times New Roman"/>
          <w:sz w:val="24"/>
          <w:szCs w:val="24"/>
          <w:lang w:val="en-US"/>
        </w:rPr>
        <w:t xml:space="preserve">oss industries. They note that </w:t>
      </w:r>
      <w:r w:rsidR="00FE3C6B" w:rsidRPr="005D09D1">
        <w:rPr>
          <w:rFonts w:ascii="Times New Roman" w:hAnsi="Times New Roman" w:cs="Times New Roman"/>
          <w:sz w:val="24"/>
          <w:szCs w:val="24"/>
          <w:lang w:val="en-US"/>
        </w:rPr>
        <w:t>58.7% of average total compliance spending was comprised of internal personnel costs. As a result, larger firms spent a greater percentage on tax planning, while smaller firms</w:t>
      </w:r>
      <w:r w:rsidR="0047539E">
        <w:rPr>
          <w:rFonts w:ascii="Times New Roman" w:hAnsi="Times New Roman" w:cs="Times New Roman"/>
          <w:sz w:val="24"/>
          <w:szCs w:val="24"/>
          <w:lang w:val="en-US"/>
        </w:rPr>
        <w:t>, on</w:t>
      </w:r>
      <w:r w:rsidR="00FE3C6B" w:rsidRPr="005D09D1">
        <w:rPr>
          <w:rFonts w:ascii="Times New Roman" w:hAnsi="Times New Roman" w:cs="Times New Roman"/>
          <w:sz w:val="24"/>
          <w:szCs w:val="24"/>
          <w:lang w:val="en-US"/>
        </w:rPr>
        <w:t xml:space="preserve"> the maintenance of tax-related records. Slemrod (2006), assess the impact of compliance costs borne initially by businesses. The results show that both the administrative and compliance costs from a European-style VAT are between 3.33</w:t>
      </w:r>
      <w:r w:rsidR="0047539E">
        <w:rPr>
          <w:rFonts w:ascii="Times New Roman" w:hAnsi="Times New Roman" w:cs="Times New Roman"/>
          <w:sz w:val="24"/>
          <w:szCs w:val="24"/>
          <w:lang w:val="en-US"/>
        </w:rPr>
        <w:t>%</w:t>
      </w:r>
      <w:r w:rsidR="00FE3C6B" w:rsidRPr="005D09D1">
        <w:rPr>
          <w:rFonts w:ascii="Times New Roman" w:hAnsi="Times New Roman" w:cs="Times New Roman"/>
          <w:sz w:val="24"/>
          <w:szCs w:val="24"/>
          <w:lang w:val="en-US"/>
        </w:rPr>
        <w:t xml:space="preserve">-5.33 % of revenues collected. </w:t>
      </w:r>
      <w:r w:rsidR="00C95F59" w:rsidRPr="005D09D1">
        <w:rPr>
          <w:rFonts w:ascii="Times New Roman" w:hAnsi="Times New Roman" w:cs="Times New Roman"/>
          <w:sz w:val="24"/>
          <w:szCs w:val="24"/>
          <w:lang w:val="en-US"/>
        </w:rPr>
        <w:t xml:space="preserve">Bloomquist (2003), </w:t>
      </w:r>
      <w:r w:rsidR="005B1C75" w:rsidRPr="005D09D1">
        <w:rPr>
          <w:rFonts w:ascii="Times New Roman" w:hAnsi="Times New Roman" w:cs="Times New Roman"/>
          <w:sz w:val="24"/>
          <w:szCs w:val="24"/>
          <w:lang w:val="en-US"/>
        </w:rPr>
        <w:t>studies the opportunity cost of compliance, which is a</w:t>
      </w:r>
      <w:r w:rsidR="00C95F59" w:rsidRPr="005D09D1">
        <w:rPr>
          <w:rFonts w:ascii="Times New Roman" w:hAnsi="Times New Roman" w:cs="Times New Roman"/>
          <w:sz w:val="24"/>
          <w:szCs w:val="24"/>
          <w:lang w:val="en-US"/>
        </w:rPr>
        <w:t xml:space="preserve">ssociated with full compliance </w:t>
      </w:r>
      <w:r w:rsidR="005B1C75" w:rsidRPr="005D09D1">
        <w:rPr>
          <w:rFonts w:ascii="Times New Roman" w:hAnsi="Times New Roman" w:cs="Times New Roman"/>
          <w:sz w:val="24"/>
          <w:szCs w:val="24"/>
          <w:lang w:val="en-US"/>
        </w:rPr>
        <w:t xml:space="preserve">that </w:t>
      </w:r>
      <w:r w:rsidR="00C95F59" w:rsidRPr="005D09D1">
        <w:rPr>
          <w:rFonts w:ascii="Times New Roman" w:hAnsi="Times New Roman" w:cs="Times New Roman"/>
          <w:sz w:val="24"/>
          <w:szCs w:val="24"/>
          <w:lang w:val="en-US"/>
        </w:rPr>
        <w:t>outweighs the possibility of detectio</w:t>
      </w:r>
      <w:r w:rsidR="00AB642D">
        <w:rPr>
          <w:rFonts w:ascii="Times New Roman" w:hAnsi="Times New Roman" w:cs="Times New Roman"/>
          <w:sz w:val="24"/>
          <w:szCs w:val="24"/>
          <w:lang w:val="en-US"/>
        </w:rPr>
        <w:t>n and fines at some future date</w:t>
      </w:r>
      <w:r w:rsidR="00201A9A">
        <w:rPr>
          <w:rFonts w:ascii="Times New Roman" w:hAnsi="Times New Roman" w:cs="Times New Roman"/>
          <w:sz w:val="24"/>
          <w:szCs w:val="24"/>
          <w:lang w:val="en-US"/>
        </w:rPr>
        <w:t xml:space="preserve">. These findings suggest that we take a closer look at the issue of enforcement and compliance and how it relates to economic growth and tax rates. That it is important to do so is easily seen: the enforcement costs are clearly associated with the tax system, i.e. not only the tax rates but the overall impact it has on the taxpayer and the economy: it relates to the magnitude of tax evasion, the incentives for paying taxes, the chances of being caught and fined and, in the end, the turnover of everyday business and growth. </w:t>
      </w:r>
    </w:p>
    <w:p w:rsidR="00201A9A" w:rsidRDefault="00201A9A" w:rsidP="00201A9A">
      <w:pPr>
        <w:spacing w:line="360" w:lineRule="auto"/>
        <w:jc w:val="both"/>
        <w:rPr>
          <w:lang w:val="en-US"/>
        </w:rPr>
      </w:pPr>
    </w:p>
    <w:p w:rsidR="007B1600" w:rsidRPr="007B1600" w:rsidRDefault="007B1600" w:rsidP="00201A9A">
      <w:pPr>
        <w:spacing w:line="360" w:lineRule="auto"/>
        <w:jc w:val="both"/>
        <w:rPr>
          <w:rFonts w:ascii="Times New Roman" w:hAnsi="Times New Roman" w:cs="Times New Roman"/>
          <w:sz w:val="24"/>
          <w:szCs w:val="24"/>
          <w:lang w:val="en-US"/>
        </w:rPr>
      </w:pPr>
      <w:r w:rsidRPr="007B1600">
        <w:rPr>
          <w:rFonts w:ascii="Times New Roman" w:hAnsi="Times New Roman" w:cs="Times New Roman"/>
          <w:sz w:val="24"/>
          <w:szCs w:val="24"/>
          <w:lang w:val="en-US"/>
        </w:rPr>
        <w:t>As in the rest of the discussion in this chapter</w:t>
      </w:r>
      <w:r w:rsidR="00F03F78" w:rsidRPr="00F03F78">
        <w:rPr>
          <w:rFonts w:ascii="Times New Roman" w:hAnsi="Times New Roman" w:cs="Times New Roman"/>
          <w:sz w:val="24"/>
          <w:szCs w:val="24"/>
          <w:lang w:val="en-US"/>
        </w:rPr>
        <w:t xml:space="preserve">, </w:t>
      </w:r>
      <w:r w:rsidRPr="007B1600">
        <w:rPr>
          <w:rFonts w:ascii="Times New Roman" w:hAnsi="Times New Roman" w:cs="Times New Roman"/>
          <w:sz w:val="24"/>
          <w:szCs w:val="24"/>
          <w:lang w:val="en-US"/>
        </w:rPr>
        <w:t xml:space="preserve">the idea </w:t>
      </w:r>
      <w:r w:rsidR="00201A9A">
        <w:rPr>
          <w:rFonts w:ascii="Times New Roman" w:hAnsi="Times New Roman" w:cs="Times New Roman"/>
          <w:sz w:val="24"/>
          <w:szCs w:val="24"/>
          <w:lang w:val="en-US"/>
        </w:rPr>
        <w:t>next</w:t>
      </w:r>
      <w:r w:rsidRPr="007B1600">
        <w:rPr>
          <w:rFonts w:ascii="Times New Roman" w:hAnsi="Times New Roman" w:cs="Times New Roman"/>
          <w:sz w:val="24"/>
          <w:szCs w:val="24"/>
          <w:lang w:val="en-US"/>
        </w:rPr>
        <w:t xml:space="preserve"> is to consider the empirical by-product of tax incentives: a priori</w:t>
      </w:r>
      <w:r w:rsidR="00F03F78" w:rsidRPr="00F03F78">
        <w:rPr>
          <w:rFonts w:ascii="Times New Roman" w:hAnsi="Times New Roman" w:cs="Times New Roman"/>
          <w:sz w:val="24"/>
          <w:szCs w:val="24"/>
          <w:lang w:val="en-US"/>
        </w:rPr>
        <w:t>,</w:t>
      </w:r>
      <w:r w:rsidRPr="007B1600">
        <w:rPr>
          <w:rFonts w:ascii="Times New Roman" w:hAnsi="Times New Roman" w:cs="Times New Roman"/>
          <w:sz w:val="24"/>
          <w:szCs w:val="24"/>
          <w:lang w:val="en-US"/>
        </w:rPr>
        <w:t xml:space="preserve"> one does not expect a high enforcement cost associated with a high growth environment</w:t>
      </w:r>
      <w:r w:rsidR="00F03F78" w:rsidRPr="00F03F78">
        <w:rPr>
          <w:rFonts w:ascii="Times New Roman" w:hAnsi="Times New Roman" w:cs="Times New Roman"/>
          <w:sz w:val="24"/>
          <w:szCs w:val="24"/>
          <w:lang w:val="en-US"/>
        </w:rPr>
        <w:t>,</w:t>
      </w:r>
      <w:r w:rsidRPr="007B1600">
        <w:rPr>
          <w:rFonts w:ascii="Times New Roman" w:hAnsi="Times New Roman" w:cs="Times New Roman"/>
          <w:sz w:val="24"/>
          <w:szCs w:val="24"/>
          <w:lang w:val="en-US"/>
        </w:rPr>
        <w:t xml:space="preserve"> and a high growth environment is (usually) not associated with excessively high tax rates. If the economy is growing there is less need</w:t>
      </w:r>
      <w:r w:rsidR="00F03F78" w:rsidRPr="00F03F78">
        <w:rPr>
          <w:rFonts w:ascii="Times New Roman" w:hAnsi="Times New Roman" w:cs="Times New Roman"/>
          <w:sz w:val="24"/>
          <w:szCs w:val="24"/>
          <w:lang w:val="en-US"/>
        </w:rPr>
        <w:t>,</w:t>
      </w:r>
      <w:r w:rsidRPr="007B1600">
        <w:rPr>
          <w:rFonts w:ascii="Times New Roman" w:hAnsi="Times New Roman" w:cs="Times New Roman"/>
          <w:sz w:val="24"/>
          <w:szCs w:val="24"/>
          <w:lang w:val="en-US"/>
        </w:rPr>
        <w:t xml:space="preserve"> less incentive to cheat the taxman on a low(er) rate environment thus saving public funds for enforcing the tax law. Therefore</w:t>
      </w:r>
      <w:r w:rsidR="00F03F78" w:rsidRPr="00F03F78">
        <w:rPr>
          <w:rFonts w:ascii="Times New Roman" w:hAnsi="Times New Roman" w:cs="Times New Roman"/>
          <w:sz w:val="24"/>
          <w:szCs w:val="24"/>
          <w:lang w:val="en-US"/>
        </w:rPr>
        <w:t>,</w:t>
      </w:r>
      <w:r w:rsidRPr="007B1600">
        <w:rPr>
          <w:rFonts w:ascii="Times New Roman" w:hAnsi="Times New Roman" w:cs="Times New Roman"/>
          <w:sz w:val="24"/>
          <w:szCs w:val="24"/>
          <w:lang w:val="en-US"/>
        </w:rPr>
        <w:t xml:space="preserve"> the </w:t>
      </w:r>
      <w:r w:rsidR="00201A9A">
        <w:rPr>
          <w:rFonts w:ascii="Times New Roman" w:hAnsi="Times New Roman" w:cs="Times New Roman"/>
          <w:sz w:val="24"/>
          <w:szCs w:val="24"/>
          <w:lang w:val="en-US"/>
        </w:rPr>
        <w:t xml:space="preserve">empirical </w:t>
      </w:r>
      <w:r w:rsidRPr="007B1600">
        <w:rPr>
          <w:rFonts w:ascii="Times New Roman" w:hAnsi="Times New Roman" w:cs="Times New Roman"/>
          <w:sz w:val="24"/>
          <w:szCs w:val="24"/>
          <w:lang w:val="en-US"/>
        </w:rPr>
        <w:t>exercise that foll</w:t>
      </w:r>
      <w:r w:rsidR="00F03F78">
        <w:rPr>
          <w:rFonts w:ascii="Times New Roman" w:hAnsi="Times New Roman" w:cs="Times New Roman"/>
          <w:sz w:val="24"/>
          <w:szCs w:val="24"/>
          <w:lang w:val="en-US"/>
        </w:rPr>
        <w:t>ows has a twofold purpose: firs</w:t>
      </w:r>
      <w:r w:rsidR="00F03F78">
        <w:rPr>
          <w:rFonts w:ascii="Times New Roman" w:hAnsi="Times New Roman" w:cs="Times New Roman"/>
          <w:sz w:val="24"/>
          <w:szCs w:val="24"/>
        </w:rPr>
        <w:t>τ</w:t>
      </w:r>
      <w:r w:rsidR="00F03F78" w:rsidRPr="00F03F78">
        <w:rPr>
          <w:rFonts w:ascii="Times New Roman" w:hAnsi="Times New Roman" w:cs="Times New Roman"/>
          <w:sz w:val="24"/>
          <w:szCs w:val="24"/>
          <w:lang w:val="en-US"/>
        </w:rPr>
        <w:t>,</w:t>
      </w:r>
      <w:r w:rsidRPr="007B1600">
        <w:rPr>
          <w:rFonts w:ascii="Times New Roman" w:hAnsi="Times New Roman" w:cs="Times New Roman"/>
          <w:sz w:val="24"/>
          <w:szCs w:val="24"/>
          <w:lang w:val="en-US"/>
        </w:rPr>
        <w:t xml:space="preserve"> to take a close look at international data on the cost of enforcement and growth</w:t>
      </w:r>
      <w:r w:rsidR="00F03F78" w:rsidRPr="00F03F78">
        <w:rPr>
          <w:rFonts w:ascii="Times New Roman" w:hAnsi="Times New Roman" w:cs="Times New Roman"/>
          <w:sz w:val="24"/>
          <w:szCs w:val="24"/>
          <w:lang w:val="en-US"/>
        </w:rPr>
        <w:t>,</w:t>
      </w:r>
      <w:r w:rsidRPr="007B1600">
        <w:rPr>
          <w:rFonts w:ascii="Times New Roman" w:hAnsi="Times New Roman" w:cs="Times New Roman"/>
          <w:sz w:val="24"/>
          <w:szCs w:val="24"/>
          <w:lang w:val="en-US"/>
        </w:rPr>
        <w:t xml:space="preserve"> and second</w:t>
      </w:r>
      <w:r w:rsidR="00F03F78" w:rsidRPr="00F03F78">
        <w:rPr>
          <w:rFonts w:ascii="Times New Roman" w:hAnsi="Times New Roman" w:cs="Times New Roman"/>
          <w:sz w:val="24"/>
          <w:szCs w:val="24"/>
          <w:lang w:val="en-US"/>
        </w:rPr>
        <w:t>,</w:t>
      </w:r>
      <w:r w:rsidRPr="007B1600">
        <w:rPr>
          <w:rFonts w:ascii="Times New Roman" w:hAnsi="Times New Roman" w:cs="Times New Roman"/>
          <w:sz w:val="24"/>
          <w:szCs w:val="24"/>
          <w:lang w:val="en-US"/>
        </w:rPr>
        <w:t xml:space="preserve"> to find whether we should be focusing in terms of policy on fighting the lost battle on tax evasion via higher enforcement (thus more public spending) or winning the battle of growth via higher growth (thus less enforcement. less public spending) via lower tax rates. </w:t>
      </w:r>
    </w:p>
    <w:p w:rsidR="007B1600" w:rsidRPr="007B1600" w:rsidRDefault="007B1600" w:rsidP="00201A9A">
      <w:pPr>
        <w:spacing w:line="360" w:lineRule="auto"/>
        <w:jc w:val="both"/>
        <w:rPr>
          <w:rFonts w:ascii="Times New Roman" w:hAnsi="Times New Roman" w:cs="Times New Roman"/>
          <w:sz w:val="24"/>
          <w:szCs w:val="24"/>
          <w:lang w:val="en-US"/>
        </w:rPr>
      </w:pPr>
    </w:p>
    <w:p w:rsidR="007B1600" w:rsidRPr="007B1600" w:rsidRDefault="007B1600" w:rsidP="00201A9A">
      <w:pPr>
        <w:spacing w:line="360" w:lineRule="auto"/>
        <w:jc w:val="both"/>
        <w:rPr>
          <w:rFonts w:ascii="Times New Roman" w:hAnsi="Times New Roman" w:cs="Times New Roman"/>
          <w:sz w:val="24"/>
          <w:szCs w:val="24"/>
          <w:lang w:val="en-US"/>
        </w:rPr>
      </w:pPr>
      <w:r w:rsidRPr="007B1600">
        <w:rPr>
          <w:rFonts w:ascii="Times New Roman" w:hAnsi="Times New Roman" w:cs="Times New Roman"/>
          <w:sz w:val="24"/>
          <w:szCs w:val="24"/>
          <w:lang w:val="en-US"/>
        </w:rPr>
        <w:t xml:space="preserve">We take our dataset from OECD Tax Database and we just look at two variables: the annual growth rate of real GDP (denoted GR) and the cost of enforcement (defined as </w:t>
      </w:r>
      <w:r w:rsidRPr="007B1600">
        <w:rPr>
          <w:rFonts w:ascii="Times New Roman" w:hAnsi="Times New Roman" w:cs="Times New Roman"/>
          <w:sz w:val="24"/>
          <w:szCs w:val="24"/>
          <w:lang w:val="en-US"/>
        </w:rPr>
        <w:lastRenderedPageBreak/>
        <w:t>the average administrative cost of the tax administration as a ratio of total revenues collected. denoted ACRC). Our sample has 23 countries</w:t>
      </w:r>
      <w:r w:rsidR="00F03F78" w:rsidRPr="00F03F78">
        <w:rPr>
          <w:rFonts w:ascii="Times New Roman" w:hAnsi="Times New Roman" w:cs="Times New Roman"/>
          <w:sz w:val="24"/>
          <w:szCs w:val="24"/>
          <w:lang w:val="en-US"/>
        </w:rPr>
        <w:t>,</w:t>
      </w:r>
      <w:r w:rsidRPr="007B1600">
        <w:rPr>
          <w:rFonts w:ascii="Times New Roman" w:hAnsi="Times New Roman" w:cs="Times New Roman"/>
          <w:sz w:val="24"/>
          <w:szCs w:val="24"/>
          <w:lang w:val="en-US"/>
        </w:rPr>
        <w:t xml:space="preserve"> developed and developing</w:t>
      </w:r>
      <w:r w:rsidR="00F03F78" w:rsidRPr="00F03F78">
        <w:rPr>
          <w:rFonts w:ascii="Times New Roman" w:hAnsi="Times New Roman" w:cs="Times New Roman"/>
          <w:sz w:val="24"/>
          <w:szCs w:val="24"/>
          <w:lang w:val="en-US"/>
        </w:rPr>
        <w:t>,</w:t>
      </w:r>
      <w:r w:rsidRPr="007B1600">
        <w:rPr>
          <w:rFonts w:ascii="Times New Roman" w:hAnsi="Times New Roman" w:cs="Times New Roman"/>
          <w:sz w:val="24"/>
          <w:szCs w:val="24"/>
          <w:lang w:val="en-US"/>
        </w:rPr>
        <w:t xml:space="preserve"> and spans the years 2005 to 2013. The countries used and the basic descriptive statistics for these two variables are given in Table 1. The countries are sorted by their mean enforcement cost</w:t>
      </w:r>
      <w:r w:rsidR="00F03F78" w:rsidRPr="00F03F78">
        <w:rPr>
          <w:rFonts w:ascii="Times New Roman" w:hAnsi="Times New Roman" w:cs="Times New Roman"/>
          <w:sz w:val="24"/>
          <w:szCs w:val="24"/>
          <w:lang w:val="en-US"/>
        </w:rPr>
        <w:t>,</w:t>
      </w:r>
      <w:r w:rsidRPr="007B1600">
        <w:rPr>
          <w:rFonts w:ascii="Times New Roman" w:hAnsi="Times New Roman" w:cs="Times New Roman"/>
          <w:sz w:val="24"/>
          <w:szCs w:val="24"/>
          <w:lang w:val="en-US"/>
        </w:rPr>
        <w:t xml:space="preserve"> from lowest to highest. A first glimpse on the relationship between cost of enforcement and growth is easily obtainable by considering the mean growth rate across different groups based on their level of enforcement spending. These are given on the bottom panel of Table 1 and they do tell a tale. Either by a split based on the level of enforcement cost or by a</w:t>
      </w:r>
      <w:r w:rsidR="00F03F78">
        <w:rPr>
          <w:rFonts w:ascii="Times New Roman" w:hAnsi="Times New Roman" w:cs="Times New Roman"/>
          <w:sz w:val="24"/>
          <w:szCs w:val="24"/>
          <w:lang w:val="en-US"/>
        </w:rPr>
        <w:t>n</w:t>
      </w:r>
      <w:r w:rsidRPr="007B1600">
        <w:rPr>
          <w:rFonts w:ascii="Times New Roman" w:hAnsi="Times New Roman" w:cs="Times New Roman"/>
          <w:sz w:val="24"/>
          <w:szCs w:val="24"/>
          <w:lang w:val="en-US"/>
        </w:rPr>
        <w:t xml:space="preserve"> equal three-way split the mean and median growth rates decline as the level of enforcement cost increases. Maybe one will say that the differences are not large but we are taking about averages here</w:t>
      </w:r>
      <w:r w:rsidR="00F03F78">
        <w:rPr>
          <w:rFonts w:ascii="Times New Roman" w:hAnsi="Times New Roman" w:cs="Times New Roman"/>
          <w:sz w:val="24"/>
          <w:szCs w:val="24"/>
          <w:lang w:val="en-US"/>
        </w:rPr>
        <w:t>,</w:t>
      </w:r>
      <w:r w:rsidRPr="007B1600">
        <w:rPr>
          <w:rFonts w:ascii="Times New Roman" w:hAnsi="Times New Roman" w:cs="Times New Roman"/>
          <w:sz w:val="24"/>
          <w:szCs w:val="24"/>
          <w:lang w:val="en-US"/>
        </w:rPr>
        <w:t xml:space="preserve"> and even half of a percent of additional growth can be crucial if we consider times of crisis. In fact</w:t>
      </w:r>
      <w:r w:rsidR="00F03F78">
        <w:rPr>
          <w:rFonts w:ascii="Times New Roman" w:hAnsi="Times New Roman" w:cs="Times New Roman"/>
          <w:sz w:val="24"/>
          <w:szCs w:val="24"/>
          <w:lang w:val="en-US"/>
        </w:rPr>
        <w:t>,</w:t>
      </w:r>
      <w:r w:rsidRPr="007B1600">
        <w:rPr>
          <w:rFonts w:ascii="Times New Roman" w:hAnsi="Times New Roman" w:cs="Times New Roman"/>
          <w:sz w:val="24"/>
          <w:szCs w:val="24"/>
          <w:lang w:val="en-US"/>
        </w:rPr>
        <w:t xml:space="preserve"> looking at the average growth difference between the low enforcement cost group and the high enforcement cost group we see a range of additional (mean/median) growth from 0.8 to 1.88 – these are not negligible numbers to consider. </w:t>
      </w:r>
    </w:p>
    <w:p w:rsidR="00201A9A" w:rsidRDefault="00201A9A" w:rsidP="00201A9A">
      <w:pPr>
        <w:spacing w:line="360" w:lineRule="auto"/>
        <w:jc w:val="both"/>
        <w:rPr>
          <w:rFonts w:ascii="Times New Roman" w:hAnsi="Times New Roman" w:cs="Times New Roman"/>
          <w:sz w:val="24"/>
          <w:szCs w:val="24"/>
          <w:lang w:val="en-US"/>
        </w:rPr>
      </w:pPr>
    </w:p>
    <w:p w:rsidR="007B1600" w:rsidRPr="007B1600" w:rsidRDefault="007B1600" w:rsidP="00201A9A">
      <w:pPr>
        <w:spacing w:line="360" w:lineRule="auto"/>
        <w:jc w:val="both"/>
        <w:rPr>
          <w:rFonts w:ascii="Times New Roman" w:hAnsi="Times New Roman" w:cs="Times New Roman"/>
          <w:sz w:val="24"/>
          <w:szCs w:val="24"/>
          <w:lang w:val="en-US"/>
        </w:rPr>
      </w:pPr>
      <w:r w:rsidRPr="007B1600">
        <w:rPr>
          <w:rFonts w:ascii="Times New Roman" w:hAnsi="Times New Roman" w:cs="Times New Roman"/>
          <w:sz w:val="24"/>
          <w:szCs w:val="24"/>
          <w:lang w:val="en-US"/>
        </w:rPr>
        <w:t>But what is even more interesting to look at is whether there is an association between the cost of enforcement and tax rates</w:t>
      </w:r>
      <w:r w:rsidR="00F03F78">
        <w:rPr>
          <w:rFonts w:ascii="Times New Roman" w:hAnsi="Times New Roman" w:cs="Times New Roman"/>
          <w:sz w:val="24"/>
          <w:szCs w:val="24"/>
          <w:lang w:val="en-US"/>
        </w:rPr>
        <w:t>,</w:t>
      </w:r>
      <w:r w:rsidRPr="007B1600">
        <w:rPr>
          <w:rFonts w:ascii="Times New Roman" w:hAnsi="Times New Roman" w:cs="Times New Roman"/>
          <w:sz w:val="24"/>
          <w:szCs w:val="24"/>
          <w:lang w:val="en-US"/>
        </w:rPr>
        <w:t xml:space="preserve"> for the countries under consideration. We extracted the corporate tax rates and three personal income tax rates: the top personal income tax rate</w:t>
      </w:r>
      <w:r w:rsidR="00F03F78">
        <w:rPr>
          <w:rFonts w:ascii="Times New Roman" w:hAnsi="Times New Roman" w:cs="Times New Roman"/>
          <w:sz w:val="24"/>
          <w:szCs w:val="24"/>
          <w:lang w:val="en-US"/>
        </w:rPr>
        <w:t>,</w:t>
      </w:r>
      <w:r w:rsidRPr="007B1600">
        <w:rPr>
          <w:rFonts w:ascii="Times New Roman" w:hAnsi="Times New Roman" w:cs="Times New Roman"/>
          <w:sz w:val="24"/>
          <w:szCs w:val="24"/>
          <w:lang w:val="en-US"/>
        </w:rPr>
        <w:t xml:space="preserve"> the all-in-one top personal income tax rate (including all other contributions like social security contributions) and the top statutory personal income tax rate (which coincides with the first in many countries). In Table 2 we took the average values across the 2005-2013 years of data that we have and then considered again the mean-of-means across the same enforcement cost groupings that we had in Table 1. The results are consistent with prior expectations and they tell the same tale as before: higher cost of enforcement is associated with higher rates and the numbers can be staggering – in terms of last growth potential. For example</w:t>
      </w:r>
      <w:r w:rsidR="00F03F78">
        <w:rPr>
          <w:rFonts w:ascii="Times New Roman" w:hAnsi="Times New Roman" w:cs="Times New Roman"/>
          <w:sz w:val="24"/>
          <w:szCs w:val="24"/>
          <w:lang w:val="en-US"/>
        </w:rPr>
        <w:t>,</w:t>
      </w:r>
      <w:r w:rsidRPr="007B1600">
        <w:rPr>
          <w:rFonts w:ascii="Times New Roman" w:hAnsi="Times New Roman" w:cs="Times New Roman"/>
          <w:sz w:val="24"/>
          <w:szCs w:val="24"/>
          <w:lang w:val="en-US"/>
        </w:rPr>
        <w:t xml:space="preserve"> for the corporate tax rates the difference between high enforcement costs and low enforcement costs gives a range of an additional 4.3 to 6.3 percentage points. Looking at the all-in-one top personal income tax rate the results are even larger, with a range between 9.4 to 11.9 percentage points – and this is significant because it points to a larger policy </w:t>
      </w:r>
      <w:r w:rsidRPr="007B1600">
        <w:rPr>
          <w:rFonts w:ascii="Times New Roman" w:hAnsi="Times New Roman" w:cs="Times New Roman"/>
          <w:sz w:val="24"/>
          <w:szCs w:val="24"/>
          <w:lang w:val="en-US"/>
        </w:rPr>
        <w:lastRenderedPageBreak/>
        <w:t xml:space="preserve">problem than just high tax rates, the point of a complete restructuring of social security in the context of lower tax rates and fiscal restraint. </w:t>
      </w:r>
    </w:p>
    <w:p w:rsidR="00201A9A" w:rsidRDefault="00201A9A" w:rsidP="00201A9A">
      <w:pPr>
        <w:spacing w:line="360" w:lineRule="auto"/>
        <w:jc w:val="both"/>
        <w:rPr>
          <w:rFonts w:ascii="Times New Roman" w:hAnsi="Times New Roman" w:cs="Times New Roman"/>
          <w:sz w:val="24"/>
          <w:szCs w:val="24"/>
          <w:lang w:val="en-US"/>
        </w:rPr>
      </w:pPr>
    </w:p>
    <w:p w:rsidR="007B1600" w:rsidRPr="007B1600" w:rsidRDefault="007B1600" w:rsidP="00201A9A">
      <w:pPr>
        <w:spacing w:line="360" w:lineRule="auto"/>
        <w:jc w:val="both"/>
        <w:rPr>
          <w:rFonts w:ascii="Times New Roman" w:hAnsi="Times New Roman" w:cs="Times New Roman"/>
          <w:sz w:val="24"/>
          <w:szCs w:val="24"/>
          <w:lang w:val="en-US"/>
        </w:rPr>
      </w:pPr>
      <w:r w:rsidRPr="007B1600">
        <w:rPr>
          <w:rFonts w:ascii="Times New Roman" w:hAnsi="Times New Roman" w:cs="Times New Roman"/>
          <w:sz w:val="24"/>
          <w:szCs w:val="24"/>
          <w:lang w:val="en-US"/>
        </w:rPr>
        <w:t xml:space="preserve">These results are not inferential but they need not be. One is constrained in discussing them by the current state of the global economy, with special emphasis on Europe and the problems associated with it right now. One cannot be un-aware of the problem of tax enforcement costs in the toxic environment that combines: high tax rates, fiscal restraint, high tax evasion, high government corruption, low transparency, the tyranny of a complicated tax code and the ease that global tax competition provides for moving base to a tax haven. What is the point of enforcing what cannot possibly work and what cannot contribute to economic growth? </w:t>
      </w:r>
    </w:p>
    <w:p w:rsidR="007B1600" w:rsidRPr="00B471A3" w:rsidRDefault="007B1600" w:rsidP="007B1600">
      <w:pPr>
        <w:rPr>
          <w:lang w:val="en-US"/>
        </w:rPr>
      </w:pPr>
      <w:r>
        <w:rPr>
          <w:lang w:val="en-US"/>
        </w:rPr>
        <w:br w:type="page"/>
      </w:r>
    </w:p>
    <w:tbl>
      <w:tblPr>
        <w:tblW w:w="7706" w:type="dxa"/>
        <w:jc w:val="center"/>
        <w:tblCellMar>
          <w:top w:w="15" w:type="dxa"/>
          <w:bottom w:w="15" w:type="dxa"/>
        </w:tblCellMar>
        <w:tblLook w:val="04A0"/>
      </w:tblPr>
      <w:tblGrid>
        <w:gridCol w:w="1946"/>
        <w:gridCol w:w="788"/>
        <w:gridCol w:w="1006"/>
        <w:gridCol w:w="1086"/>
        <w:gridCol w:w="788"/>
        <w:gridCol w:w="1006"/>
        <w:gridCol w:w="1086"/>
      </w:tblGrid>
      <w:tr w:rsidR="007B1600" w:rsidRPr="00DB6EA2" w:rsidTr="00F03F78">
        <w:trPr>
          <w:trHeight w:val="285"/>
          <w:jc w:val="center"/>
        </w:trPr>
        <w:tc>
          <w:tcPr>
            <w:tcW w:w="1946" w:type="dxa"/>
            <w:tcBorders>
              <w:top w:val="nil"/>
              <w:left w:val="nil"/>
              <w:bottom w:val="nil"/>
              <w:right w:val="nil"/>
            </w:tcBorders>
            <w:noWrap/>
            <w:vAlign w:val="bottom"/>
            <w:hideMark/>
          </w:tcPr>
          <w:p w:rsidR="007B1600" w:rsidRPr="00F70E1B" w:rsidRDefault="007B1600" w:rsidP="00F03F78">
            <w:pPr>
              <w:spacing w:after="0" w:line="240" w:lineRule="auto"/>
              <w:rPr>
                <w:rFonts w:ascii="Times New Roman" w:eastAsia="Times New Roman" w:hAnsi="Times New Roman" w:cs="Times New Roman"/>
                <w:sz w:val="24"/>
                <w:szCs w:val="24"/>
                <w:lang w:val="en-US" w:eastAsia="el-GR"/>
              </w:rPr>
            </w:pPr>
          </w:p>
        </w:tc>
        <w:tc>
          <w:tcPr>
            <w:tcW w:w="5760" w:type="dxa"/>
            <w:gridSpan w:val="6"/>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b/>
                <w:bCs/>
                <w:color w:val="000000"/>
                <w:lang w:val="en-US" w:eastAsia="el-GR"/>
              </w:rPr>
            </w:pPr>
            <w:r w:rsidRPr="00F70E1B">
              <w:rPr>
                <w:rFonts w:ascii="Calibri" w:eastAsia="Times New Roman" w:hAnsi="Calibri" w:cs="Calibri"/>
                <w:b/>
                <w:bCs/>
                <w:color w:val="000000"/>
                <w:lang w:val="en-US" w:eastAsia="el-GR"/>
              </w:rPr>
              <w:t>Table 1. Growth Rate and Enforcement Costs</w:t>
            </w:r>
          </w:p>
        </w:tc>
      </w:tr>
      <w:tr w:rsidR="007B1600" w:rsidRPr="00DB6EA2" w:rsidTr="00F03F78">
        <w:trPr>
          <w:trHeight w:val="285"/>
          <w:jc w:val="center"/>
        </w:trPr>
        <w:tc>
          <w:tcPr>
            <w:tcW w:w="194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b/>
                <w:bCs/>
                <w:color w:val="000000"/>
                <w:lang w:val="en-US" w:eastAsia="el-GR"/>
              </w:rPr>
            </w:pP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rPr>
                <w:rFonts w:ascii="Times New Roman" w:eastAsia="Times New Roman" w:hAnsi="Times New Roman" w:cs="Times New Roman"/>
                <w:sz w:val="20"/>
                <w:szCs w:val="20"/>
                <w:lang w:val="en-US" w:eastAsia="el-GR"/>
              </w:rPr>
            </w:pP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rPr>
                <w:rFonts w:ascii="Times New Roman" w:eastAsia="Times New Roman" w:hAnsi="Times New Roman" w:cs="Times New Roman"/>
                <w:sz w:val="20"/>
                <w:szCs w:val="20"/>
                <w:lang w:val="en-US" w:eastAsia="el-GR"/>
              </w:rPr>
            </w:pP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rPr>
                <w:rFonts w:ascii="Times New Roman" w:eastAsia="Times New Roman" w:hAnsi="Times New Roman" w:cs="Times New Roman"/>
                <w:sz w:val="20"/>
                <w:szCs w:val="20"/>
                <w:lang w:val="en-US" w:eastAsia="el-GR"/>
              </w:rPr>
            </w:pP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rPr>
                <w:rFonts w:ascii="Times New Roman" w:eastAsia="Times New Roman" w:hAnsi="Times New Roman" w:cs="Times New Roman"/>
                <w:sz w:val="20"/>
                <w:szCs w:val="20"/>
                <w:lang w:val="en-US" w:eastAsia="el-GR"/>
              </w:rPr>
            </w:pP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rPr>
                <w:rFonts w:ascii="Times New Roman" w:eastAsia="Times New Roman" w:hAnsi="Times New Roman" w:cs="Times New Roman"/>
                <w:sz w:val="20"/>
                <w:szCs w:val="20"/>
                <w:lang w:val="en-US" w:eastAsia="el-GR"/>
              </w:rPr>
            </w:pP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rPr>
                <w:rFonts w:ascii="Times New Roman" w:eastAsia="Times New Roman" w:hAnsi="Times New Roman" w:cs="Times New Roman"/>
                <w:sz w:val="20"/>
                <w:szCs w:val="20"/>
                <w:lang w:val="en-US" w:eastAsia="el-GR"/>
              </w:rPr>
            </w:pPr>
          </w:p>
        </w:tc>
      </w:tr>
      <w:tr w:rsidR="007B1600" w:rsidRPr="00F70E1B" w:rsidTr="00F03F78">
        <w:trPr>
          <w:trHeight w:val="285"/>
          <w:jc w:val="center"/>
        </w:trPr>
        <w:tc>
          <w:tcPr>
            <w:tcW w:w="1946" w:type="dxa"/>
            <w:tcBorders>
              <w:top w:val="nil"/>
              <w:left w:val="nil"/>
              <w:bottom w:val="nil"/>
              <w:right w:val="nil"/>
            </w:tcBorders>
            <w:noWrap/>
            <w:vAlign w:val="bottom"/>
            <w:hideMark/>
          </w:tcPr>
          <w:p w:rsidR="007B1600" w:rsidRPr="00F70E1B" w:rsidRDefault="007B1600" w:rsidP="00F03F78">
            <w:pPr>
              <w:spacing w:after="0" w:line="240" w:lineRule="auto"/>
              <w:rPr>
                <w:rFonts w:ascii="Times New Roman" w:eastAsia="Times New Roman" w:hAnsi="Times New Roman" w:cs="Times New Roman"/>
                <w:sz w:val="20"/>
                <w:szCs w:val="20"/>
                <w:lang w:val="en-US" w:eastAsia="el-GR"/>
              </w:rPr>
            </w:pPr>
          </w:p>
        </w:tc>
        <w:tc>
          <w:tcPr>
            <w:tcW w:w="2880" w:type="dxa"/>
            <w:gridSpan w:val="3"/>
            <w:tcBorders>
              <w:top w:val="single" w:sz="4" w:space="0" w:color="auto"/>
              <w:left w:val="single" w:sz="4" w:space="0" w:color="auto"/>
              <w:bottom w:val="single" w:sz="4" w:space="0" w:color="auto"/>
              <w:right w:val="single" w:sz="4" w:space="0" w:color="auto"/>
            </w:tcBorders>
            <w:noWrap/>
            <w:vAlign w:val="bottom"/>
            <w:hideMark/>
          </w:tcPr>
          <w:p w:rsidR="007B1600" w:rsidRPr="00F70E1B" w:rsidRDefault="007B1600" w:rsidP="00F03F78">
            <w:pPr>
              <w:spacing w:after="0" w:line="240" w:lineRule="auto"/>
              <w:jc w:val="center"/>
              <w:rPr>
                <w:rFonts w:ascii="Calibri" w:eastAsia="Times New Roman" w:hAnsi="Calibri" w:cs="Calibri"/>
                <w:b/>
                <w:bCs/>
                <w:color w:val="000000"/>
                <w:lang w:val="en-US" w:eastAsia="el-GR"/>
              </w:rPr>
            </w:pPr>
            <w:r w:rsidRPr="00F70E1B">
              <w:rPr>
                <w:rFonts w:ascii="Calibri" w:eastAsia="Times New Roman" w:hAnsi="Calibri" w:cs="Calibri"/>
                <w:b/>
                <w:bCs/>
                <w:color w:val="000000"/>
                <w:lang w:val="en-US" w:eastAsia="el-GR"/>
              </w:rPr>
              <w:t>Annual Growth Rate (GR)</w:t>
            </w:r>
          </w:p>
        </w:tc>
        <w:tc>
          <w:tcPr>
            <w:tcW w:w="2880" w:type="dxa"/>
            <w:gridSpan w:val="3"/>
            <w:tcBorders>
              <w:top w:val="single" w:sz="4" w:space="0" w:color="auto"/>
              <w:left w:val="single" w:sz="4" w:space="0" w:color="auto"/>
              <w:bottom w:val="single" w:sz="4" w:space="0" w:color="auto"/>
              <w:right w:val="single" w:sz="4" w:space="0" w:color="auto"/>
            </w:tcBorders>
            <w:noWrap/>
            <w:vAlign w:val="bottom"/>
            <w:hideMark/>
          </w:tcPr>
          <w:p w:rsidR="007B1600" w:rsidRPr="00F70E1B" w:rsidRDefault="007B1600" w:rsidP="00F03F78">
            <w:pPr>
              <w:spacing w:after="0" w:line="240" w:lineRule="auto"/>
              <w:jc w:val="center"/>
              <w:rPr>
                <w:rFonts w:ascii="Calibri" w:eastAsia="Times New Roman" w:hAnsi="Calibri" w:cs="Calibri"/>
                <w:b/>
                <w:bCs/>
                <w:color w:val="000000"/>
                <w:lang w:val="en-US" w:eastAsia="el-GR"/>
              </w:rPr>
            </w:pPr>
            <w:r w:rsidRPr="00F70E1B">
              <w:rPr>
                <w:rFonts w:ascii="Calibri" w:eastAsia="Times New Roman" w:hAnsi="Calibri" w:cs="Calibri"/>
                <w:b/>
                <w:bCs/>
                <w:color w:val="000000"/>
                <w:lang w:val="en-US" w:eastAsia="el-GR"/>
              </w:rPr>
              <w:t>Enforcement Cost (ACRC)</w:t>
            </w:r>
          </w:p>
        </w:tc>
      </w:tr>
      <w:tr w:rsidR="007B1600" w:rsidRPr="00F70E1B" w:rsidTr="00F03F78">
        <w:trPr>
          <w:trHeight w:val="285"/>
          <w:jc w:val="center"/>
        </w:trPr>
        <w:tc>
          <w:tcPr>
            <w:tcW w:w="1946" w:type="dxa"/>
            <w:tcBorders>
              <w:top w:val="nil"/>
              <w:left w:val="nil"/>
              <w:bottom w:val="nil"/>
              <w:right w:val="nil"/>
            </w:tcBorders>
            <w:noWrap/>
            <w:vAlign w:val="bottom"/>
            <w:hideMark/>
          </w:tcPr>
          <w:p w:rsidR="007B1600" w:rsidRPr="00F70E1B" w:rsidRDefault="007B1600" w:rsidP="00F03F78">
            <w:pPr>
              <w:spacing w:after="0" w:line="240" w:lineRule="auto"/>
              <w:rPr>
                <w:rFonts w:ascii="Calibri" w:eastAsia="Times New Roman" w:hAnsi="Calibri" w:cs="Calibri"/>
                <w:b/>
                <w:bCs/>
                <w:color w:val="000000"/>
                <w:lang w:val="en-US" w:eastAsia="el-GR"/>
              </w:rPr>
            </w:pPr>
            <w:bookmarkStart w:id="0" w:name="Φύλλο2!K5:Q5"/>
            <w:r w:rsidRPr="00F70E1B">
              <w:rPr>
                <w:rFonts w:ascii="Calibri" w:eastAsia="Times New Roman" w:hAnsi="Calibri" w:cs="Calibri"/>
                <w:b/>
                <w:bCs/>
                <w:color w:val="000000"/>
                <w:lang w:val="en-US" w:eastAsia="el-GR"/>
              </w:rPr>
              <w:t>COUNTRY</w:t>
            </w:r>
            <w:bookmarkEnd w:id="0"/>
          </w:p>
        </w:tc>
        <w:tc>
          <w:tcPr>
            <w:tcW w:w="788" w:type="dxa"/>
            <w:tcBorders>
              <w:top w:val="single" w:sz="4" w:space="0" w:color="auto"/>
              <w:left w:val="single" w:sz="4" w:space="0" w:color="auto"/>
              <w:bottom w:val="single" w:sz="4" w:space="0" w:color="auto"/>
              <w:right w:val="single" w:sz="4" w:space="0" w:color="auto"/>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 xml:space="preserve"> Mean</w:t>
            </w:r>
          </w:p>
        </w:tc>
        <w:tc>
          <w:tcPr>
            <w:tcW w:w="1006" w:type="dxa"/>
            <w:tcBorders>
              <w:top w:val="single" w:sz="4" w:space="0" w:color="auto"/>
              <w:left w:val="single" w:sz="4" w:space="0" w:color="auto"/>
              <w:bottom w:val="single" w:sz="4" w:space="0" w:color="auto"/>
              <w:right w:val="single" w:sz="4" w:space="0" w:color="auto"/>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 xml:space="preserve"> Median</w:t>
            </w:r>
          </w:p>
        </w:tc>
        <w:tc>
          <w:tcPr>
            <w:tcW w:w="1086" w:type="dxa"/>
            <w:tcBorders>
              <w:top w:val="single" w:sz="4" w:space="0" w:color="auto"/>
              <w:left w:val="single" w:sz="4" w:space="0" w:color="auto"/>
              <w:bottom w:val="single" w:sz="4" w:space="0" w:color="auto"/>
              <w:right w:val="single" w:sz="4" w:space="0" w:color="auto"/>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Std. Dev.</w:t>
            </w:r>
          </w:p>
        </w:tc>
        <w:tc>
          <w:tcPr>
            <w:tcW w:w="788" w:type="dxa"/>
            <w:tcBorders>
              <w:top w:val="single" w:sz="4" w:space="0" w:color="auto"/>
              <w:left w:val="single" w:sz="4" w:space="0" w:color="auto"/>
              <w:bottom w:val="single" w:sz="4" w:space="0" w:color="auto"/>
              <w:right w:val="single" w:sz="4" w:space="0" w:color="auto"/>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 xml:space="preserve"> Mean</w:t>
            </w:r>
          </w:p>
        </w:tc>
        <w:tc>
          <w:tcPr>
            <w:tcW w:w="1006" w:type="dxa"/>
            <w:tcBorders>
              <w:top w:val="single" w:sz="4" w:space="0" w:color="auto"/>
              <w:left w:val="single" w:sz="4" w:space="0" w:color="auto"/>
              <w:bottom w:val="single" w:sz="4" w:space="0" w:color="auto"/>
              <w:right w:val="single" w:sz="4" w:space="0" w:color="auto"/>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 xml:space="preserve"> Median</w:t>
            </w:r>
          </w:p>
        </w:tc>
        <w:tc>
          <w:tcPr>
            <w:tcW w:w="1086" w:type="dxa"/>
            <w:tcBorders>
              <w:top w:val="single" w:sz="4" w:space="0" w:color="auto"/>
              <w:left w:val="single" w:sz="4" w:space="0" w:color="auto"/>
              <w:bottom w:val="single" w:sz="4" w:space="0" w:color="auto"/>
              <w:right w:val="single" w:sz="4" w:space="0" w:color="auto"/>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Std. Dev.</w:t>
            </w:r>
          </w:p>
        </w:tc>
      </w:tr>
      <w:tr w:rsidR="007B1600" w:rsidRPr="00F70E1B" w:rsidTr="00F03F78">
        <w:trPr>
          <w:trHeight w:val="285"/>
          <w:jc w:val="center"/>
        </w:trPr>
        <w:tc>
          <w:tcPr>
            <w:tcW w:w="1946" w:type="dxa"/>
            <w:tcBorders>
              <w:top w:val="nil"/>
              <w:left w:val="nil"/>
              <w:bottom w:val="nil"/>
              <w:right w:val="nil"/>
            </w:tcBorders>
            <w:noWrap/>
            <w:vAlign w:val="bottom"/>
            <w:hideMark/>
          </w:tcPr>
          <w:p w:rsidR="007B1600" w:rsidRPr="00F70E1B" w:rsidRDefault="007B1600" w:rsidP="00F03F78">
            <w:pPr>
              <w:spacing w:after="0" w:line="240" w:lineRule="auto"/>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United States</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42</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78</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87</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54</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52</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08</w:t>
            </w:r>
          </w:p>
        </w:tc>
      </w:tr>
      <w:tr w:rsidR="007B1600" w:rsidRPr="00F70E1B" w:rsidTr="00F03F78">
        <w:trPr>
          <w:trHeight w:val="285"/>
          <w:jc w:val="center"/>
        </w:trPr>
        <w:tc>
          <w:tcPr>
            <w:tcW w:w="1946" w:type="dxa"/>
            <w:tcBorders>
              <w:top w:val="nil"/>
              <w:left w:val="nil"/>
              <w:bottom w:val="nil"/>
              <w:right w:val="nil"/>
            </w:tcBorders>
            <w:noWrap/>
            <w:vAlign w:val="bottom"/>
            <w:hideMark/>
          </w:tcPr>
          <w:p w:rsidR="007B1600" w:rsidRPr="00F70E1B" w:rsidRDefault="007B1600" w:rsidP="00F03F78">
            <w:pPr>
              <w:spacing w:after="0" w:line="240" w:lineRule="auto"/>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Estonia</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2</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54</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4</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31</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8</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10</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56</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40</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28</w:t>
            </w:r>
          </w:p>
        </w:tc>
      </w:tr>
      <w:tr w:rsidR="007B1600" w:rsidRPr="00F70E1B" w:rsidTr="00F03F78">
        <w:trPr>
          <w:trHeight w:val="285"/>
          <w:jc w:val="center"/>
        </w:trPr>
        <w:tc>
          <w:tcPr>
            <w:tcW w:w="1946" w:type="dxa"/>
            <w:tcBorders>
              <w:top w:val="nil"/>
              <w:left w:val="nil"/>
              <w:bottom w:val="nil"/>
              <w:right w:val="nil"/>
            </w:tcBorders>
            <w:noWrap/>
            <w:vAlign w:val="bottom"/>
            <w:hideMark/>
          </w:tcPr>
          <w:p w:rsidR="007B1600" w:rsidRPr="00F70E1B" w:rsidRDefault="007B1600" w:rsidP="00F03F78">
            <w:pPr>
              <w:spacing w:after="0" w:line="240" w:lineRule="auto"/>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Chile</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4</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48</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5</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46</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2</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27</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70</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67</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09</w:t>
            </w:r>
          </w:p>
        </w:tc>
      </w:tr>
      <w:tr w:rsidR="007B1600" w:rsidRPr="00F70E1B" w:rsidTr="00F03F78">
        <w:trPr>
          <w:trHeight w:val="285"/>
          <w:jc w:val="center"/>
        </w:trPr>
        <w:tc>
          <w:tcPr>
            <w:tcW w:w="1946" w:type="dxa"/>
            <w:tcBorders>
              <w:top w:val="nil"/>
              <w:left w:val="nil"/>
              <w:bottom w:val="nil"/>
              <w:right w:val="nil"/>
            </w:tcBorders>
            <w:noWrap/>
            <w:vAlign w:val="bottom"/>
            <w:hideMark/>
          </w:tcPr>
          <w:p w:rsidR="007B1600" w:rsidRPr="00F70E1B" w:rsidRDefault="007B1600" w:rsidP="00F03F78">
            <w:pPr>
              <w:spacing w:after="0" w:line="240" w:lineRule="auto"/>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Austria</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39</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93</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2</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25</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70</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67</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07</w:t>
            </w:r>
          </w:p>
        </w:tc>
      </w:tr>
      <w:tr w:rsidR="007B1600" w:rsidRPr="00F70E1B" w:rsidTr="00F03F78">
        <w:trPr>
          <w:trHeight w:val="285"/>
          <w:jc w:val="center"/>
        </w:trPr>
        <w:tc>
          <w:tcPr>
            <w:tcW w:w="1946" w:type="dxa"/>
            <w:tcBorders>
              <w:top w:val="nil"/>
              <w:left w:val="nil"/>
              <w:bottom w:val="nil"/>
              <w:right w:val="nil"/>
            </w:tcBorders>
            <w:noWrap/>
            <w:vAlign w:val="bottom"/>
            <w:hideMark/>
          </w:tcPr>
          <w:p w:rsidR="007B1600" w:rsidRPr="00F70E1B" w:rsidRDefault="007B1600" w:rsidP="00F03F78">
            <w:pPr>
              <w:spacing w:after="0" w:line="240" w:lineRule="auto"/>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Spain</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40</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01</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2</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97</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77</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74</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12</w:t>
            </w:r>
          </w:p>
        </w:tc>
      </w:tr>
      <w:tr w:rsidR="007B1600" w:rsidRPr="00F70E1B" w:rsidTr="00F03F78">
        <w:trPr>
          <w:trHeight w:val="285"/>
          <w:jc w:val="center"/>
        </w:trPr>
        <w:tc>
          <w:tcPr>
            <w:tcW w:w="1946" w:type="dxa"/>
            <w:tcBorders>
              <w:top w:val="nil"/>
              <w:left w:val="nil"/>
              <w:bottom w:val="nil"/>
              <w:right w:val="nil"/>
            </w:tcBorders>
            <w:noWrap/>
            <w:vAlign w:val="bottom"/>
            <w:hideMark/>
          </w:tcPr>
          <w:p w:rsidR="007B1600" w:rsidRPr="00F70E1B" w:rsidRDefault="007B1600" w:rsidP="00F03F78">
            <w:pPr>
              <w:spacing w:after="0" w:line="240" w:lineRule="auto"/>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Korea</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3</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72</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3</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68</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79</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77</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78</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05</w:t>
            </w:r>
          </w:p>
        </w:tc>
      </w:tr>
      <w:tr w:rsidR="007B1600" w:rsidRPr="00F70E1B" w:rsidTr="00F03F78">
        <w:trPr>
          <w:trHeight w:val="285"/>
          <w:jc w:val="center"/>
        </w:trPr>
        <w:tc>
          <w:tcPr>
            <w:tcW w:w="1946" w:type="dxa"/>
            <w:tcBorders>
              <w:top w:val="nil"/>
              <w:left w:val="nil"/>
              <w:bottom w:val="nil"/>
              <w:right w:val="nil"/>
            </w:tcBorders>
            <w:noWrap/>
            <w:vAlign w:val="bottom"/>
            <w:hideMark/>
          </w:tcPr>
          <w:p w:rsidR="007B1600" w:rsidRPr="00F70E1B" w:rsidRDefault="007B1600" w:rsidP="00F03F78">
            <w:pPr>
              <w:spacing w:after="0" w:line="240" w:lineRule="auto"/>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Mexico</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2</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50</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3</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22</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3</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03</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79</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75</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11</w:t>
            </w:r>
          </w:p>
        </w:tc>
      </w:tr>
      <w:tr w:rsidR="007B1600" w:rsidRPr="00F70E1B" w:rsidTr="00F03F78">
        <w:trPr>
          <w:trHeight w:val="285"/>
          <w:jc w:val="center"/>
        </w:trPr>
        <w:tc>
          <w:tcPr>
            <w:tcW w:w="1946" w:type="dxa"/>
            <w:tcBorders>
              <w:top w:val="nil"/>
              <w:left w:val="nil"/>
              <w:bottom w:val="nil"/>
              <w:right w:val="nil"/>
            </w:tcBorders>
            <w:noWrap/>
            <w:vAlign w:val="bottom"/>
            <w:hideMark/>
          </w:tcPr>
          <w:p w:rsidR="007B1600" w:rsidRPr="00F70E1B" w:rsidRDefault="007B1600" w:rsidP="00F03F78">
            <w:pPr>
              <w:spacing w:after="0" w:line="240" w:lineRule="auto"/>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Finland</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87</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2</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57</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4</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05</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80</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79</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04</w:t>
            </w:r>
          </w:p>
        </w:tc>
      </w:tr>
      <w:tr w:rsidR="007B1600" w:rsidRPr="00F70E1B" w:rsidTr="00F03F78">
        <w:trPr>
          <w:trHeight w:val="285"/>
          <w:jc w:val="center"/>
        </w:trPr>
        <w:tc>
          <w:tcPr>
            <w:tcW w:w="1946" w:type="dxa"/>
            <w:tcBorders>
              <w:top w:val="nil"/>
              <w:left w:val="nil"/>
              <w:bottom w:val="nil"/>
              <w:right w:val="nil"/>
            </w:tcBorders>
            <w:noWrap/>
            <w:vAlign w:val="bottom"/>
            <w:hideMark/>
          </w:tcPr>
          <w:p w:rsidR="007B1600" w:rsidRPr="00F70E1B" w:rsidRDefault="007B1600" w:rsidP="00F03F78">
            <w:pPr>
              <w:spacing w:after="0" w:line="240" w:lineRule="auto"/>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Turkey</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5</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57</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7</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11</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4</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88</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81</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83</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08</w:t>
            </w:r>
          </w:p>
        </w:tc>
      </w:tr>
      <w:tr w:rsidR="007B1600" w:rsidRPr="00F70E1B" w:rsidTr="00F03F78">
        <w:trPr>
          <w:trHeight w:val="285"/>
          <w:jc w:val="center"/>
        </w:trPr>
        <w:tc>
          <w:tcPr>
            <w:tcW w:w="1946" w:type="dxa"/>
            <w:tcBorders>
              <w:top w:val="nil"/>
              <w:left w:val="nil"/>
              <w:bottom w:val="nil"/>
              <w:right w:val="nil"/>
            </w:tcBorders>
            <w:noWrap/>
            <w:vAlign w:val="bottom"/>
            <w:hideMark/>
          </w:tcPr>
          <w:p w:rsidR="007B1600" w:rsidRPr="00F70E1B" w:rsidRDefault="007B1600" w:rsidP="00F03F78">
            <w:pPr>
              <w:spacing w:after="0" w:line="240" w:lineRule="auto"/>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New Zealand</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2</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00</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2</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59</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58</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81</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81</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07</w:t>
            </w:r>
          </w:p>
        </w:tc>
      </w:tr>
      <w:tr w:rsidR="007B1600" w:rsidRPr="00F70E1B" w:rsidTr="00F03F78">
        <w:trPr>
          <w:trHeight w:val="285"/>
          <w:jc w:val="center"/>
        </w:trPr>
        <w:tc>
          <w:tcPr>
            <w:tcW w:w="1946" w:type="dxa"/>
            <w:tcBorders>
              <w:top w:val="nil"/>
              <w:left w:val="nil"/>
              <w:bottom w:val="nil"/>
              <w:right w:val="nil"/>
            </w:tcBorders>
            <w:noWrap/>
            <w:vAlign w:val="bottom"/>
            <w:hideMark/>
          </w:tcPr>
          <w:p w:rsidR="007B1600" w:rsidRPr="00F70E1B" w:rsidRDefault="007B1600" w:rsidP="00F03F78">
            <w:pPr>
              <w:spacing w:after="0" w:line="240" w:lineRule="auto"/>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Slovenia</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13</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24</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4</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56</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91</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91</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05</w:t>
            </w:r>
          </w:p>
        </w:tc>
      </w:tr>
      <w:tr w:rsidR="007B1600" w:rsidRPr="00F70E1B" w:rsidTr="00F03F78">
        <w:trPr>
          <w:trHeight w:val="285"/>
          <w:jc w:val="center"/>
        </w:trPr>
        <w:tc>
          <w:tcPr>
            <w:tcW w:w="1946" w:type="dxa"/>
            <w:tcBorders>
              <w:top w:val="nil"/>
              <w:left w:val="nil"/>
              <w:bottom w:val="nil"/>
              <w:right w:val="nil"/>
            </w:tcBorders>
            <w:noWrap/>
            <w:vAlign w:val="bottom"/>
            <w:hideMark/>
          </w:tcPr>
          <w:p w:rsidR="007B1600" w:rsidRPr="00F70E1B" w:rsidRDefault="007B1600" w:rsidP="00F03F78">
            <w:pPr>
              <w:spacing w:after="0" w:line="240" w:lineRule="auto"/>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United Kingdom</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08</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91</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2</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28</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93</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91</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15</w:t>
            </w:r>
          </w:p>
        </w:tc>
      </w:tr>
      <w:tr w:rsidR="007B1600" w:rsidRPr="00F70E1B" w:rsidTr="00F03F78">
        <w:trPr>
          <w:trHeight w:val="285"/>
          <w:jc w:val="center"/>
        </w:trPr>
        <w:tc>
          <w:tcPr>
            <w:tcW w:w="1946" w:type="dxa"/>
            <w:tcBorders>
              <w:top w:val="nil"/>
              <w:left w:val="nil"/>
              <w:bottom w:val="nil"/>
              <w:right w:val="nil"/>
            </w:tcBorders>
            <w:noWrap/>
            <w:vAlign w:val="bottom"/>
            <w:hideMark/>
          </w:tcPr>
          <w:p w:rsidR="007B1600" w:rsidRPr="00F70E1B" w:rsidRDefault="007B1600" w:rsidP="00F03F78">
            <w:pPr>
              <w:spacing w:after="0" w:line="240" w:lineRule="auto"/>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Ireland</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94</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10</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3</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88</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95</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87</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17</w:t>
            </w:r>
          </w:p>
        </w:tc>
      </w:tr>
      <w:tr w:rsidR="007B1600" w:rsidRPr="00F70E1B" w:rsidTr="00F03F78">
        <w:trPr>
          <w:trHeight w:val="285"/>
          <w:jc w:val="center"/>
        </w:trPr>
        <w:tc>
          <w:tcPr>
            <w:tcW w:w="1946" w:type="dxa"/>
            <w:tcBorders>
              <w:top w:val="nil"/>
              <w:left w:val="nil"/>
              <w:bottom w:val="nil"/>
              <w:right w:val="nil"/>
            </w:tcBorders>
            <w:noWrap/>
            <w:vAlign w:val="bottom"/>
            <w:hideMark/>
          </w:tcPr>
          <w:p w:rsidR="007B1600" w:rsidRPr="00F70E1B" w:rsidRDefault="007B1600" w:rsidP="00F03F78">
            <w:pPr>
              <w:spacing w:after="0" w:line="240" w:lineRule="auto"/>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Australia</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2</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83</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2</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61</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73</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98</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99</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04</w:t>
            </w:r>
          </w:p>
        </w:tc>
      </w:tr>
      <w:tr w:rsidR="007B1600" w:rsidRPr="00F70E1B" w:rsidTr="00F03F78">
        <w:trPr>
          <w:trHeight w:val="285"/>
          <w:jc w:val="center"/>
        </w:trPr>
        <w:tc>
          <w:tcPr>
            <w:tcW w:w="1946" w:type="dxa"/>
            <w:tcBorders>
              <w:top w:val="nil"/>
              <w:left w:val="nil"/>
              <w:bottom w:val="nil"/>
              <w:right w:val="nil"/>
            </w:tcBorders>
            <w:noWrap/>
            <w:vAlign w:val="bottom"/>
            <w:hideMark/>
          </w:tcPr>
          <w:p w:rsidR="007B1600" w:rsidRPr="00F70E1B" w:rsidRDefault="007B1600" w:rsidP="00F03F78">
            <w:pPr>
              <w:spacing w:after="0" w:line="240" w:lineRule="auto"/>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Netherlands</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01</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66</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2</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36</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07</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02</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13</w:t>
            </w:r>
          </w:p>
        </w:tc>
      </w:tr>
      <w:tr w:rsidR="007B1600" w:rsidRPr="00F70E1B" w:rsidTr="00F03F78">
        <w:trPr>
          <w:trHeight w:val="285"/>
          <w:jc w:val="center"/>
        </w:trPr>
        <w:tc>
          <w:tcPr>
            <w:tcW w:w="1946" w:type="dxa"/>
            <w:tcBorders>
              <w:top w:val="nil"/>
              <w:left w:val="nil"/>
              <w:bottom w:val="nil"/>
              <w:right w:val="nil"/>
            </w:tcBorders>
            <w:noWrap/>
            <w:vAlign w:val="bottom"/>
            <w:hideMark/>
          </w:tcPr>
          <w:p w:rsidR="007B1600" w:rsidRPr="00F70E1B" w:rsidRDefault="007B1600" w:rsidP="00F03F78">
            <w:pPr>
              <w:spacing w:after="0" w:line="240" w:lineRule="auto"/>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Hungary</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66</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89</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3</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25</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14</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15</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06</w:t>
            </w:r>
          </w:p>
        </w:tc>
      </w:tr>
      <w:tr w:rsidR="007B1600" w:rsidRPr="00F70E1B" w:rsidTr="00F03F78">
        <w:trPr>
          <w:trHeight w:val="285"/>
          <w:jc w:val="center"/>
        </w:trPr>
        <w:tc>
          <w:tcPr>
            <w:tcW w:w="1946" w:type="dxa"/>
            <w:tcBorders>
              <w:top w:val="nil"/>
              <w:left w:val="nil"/>
              <w:bottom w:val="nil"/>
              <w:right w:val="nil"/>
            </w:tcBorders>
            <w:noWrap/>
            <w:vAlign w:val="bottom"/>
            <w:hideMark/>
          </w:tcPr>
          <w:p w:rsidR="007B1600" w:rsidRPr="00F70E1B" w:rsidRDefault="007B1600" w:rsidP="00F03F78">
            <w:pPr>
              <w:spacing w:after="0" w:line="240" w:lineRule="auto"/>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France</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93</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61</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70</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17</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19</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11</w:t>
            </w:r>
          </w:p>
        </w:tc>
      </w:tr>
      <w:tr w:rsidR="007B1600" w:rsidRPr="00F70E1B" w:rsidTr="00F03F78">
        <w:trPr>
          <w:trHeight w:val="285"/>
          <w:jc w:val="center"/>
        </w:trPr>
        <w:tc>
          <w:tcPr>
            <w:tcW w:w="1946" w:type="dxa"/>
            <w:tcBorders>
              <w:top w:val="nil"/>
              <w:left w:val="nil"/>
              <w:bottom w:val="nil"/>
              <w:right w:val="nil"/>
            </w:tcBorders>
            <w:noWrap/>
            <w:vAlign w:val="bottom"/>
            <w:hideMark/>
          </w:tcPr>
          <w:p w:rsidR="007B1600" w:rsidRPr="00F70E1B" w:rsidRDefault="007B1600" w:rsidP="00F03F78">
            <w:pPr>
              <w:spacing w:after="0" w:line="240" w:lineRule="auto"/>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Canada</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82</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2</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48</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93</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26</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31</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08</w:t>
            </w:r>
          </w:p>
        </w:tc>
      </w:tr>
      <w:tr w:rsidR="007B1600" w:rsidRPr="00F70E1B" w:rsidTr="00F03F78">
        <w:trPr>
          <w:trHeight w:val="285"/>
          <w:jc w:val="center"/>
        </w:trPr>
        <w:tc>
          <w:tcPr>
            <w:tcW w:w="1946" w:type="dxa"/>
            <w:tcBorders>
              <w:top w:val="nil"/>
              <w:left w:val="nil"/>
              <w:bottom w:val="nil"/>
              <w:right w:val="nil"/>
            </w:tcBorders>
            <w:noWrap/>
            <w:vAlign w:val="bottom"/>
            <w:hideMark/>
          </w:tcPr>
          <w:p w:rsidR="007B1600" w:rsidRPr="00F70E1B" w:rsidRDefault="007B1600" w:rsidP="00F03F78">
            <w:pPr>
              <w:spacing w:after="0" w:line="240" w:lineRule="auto"/>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Portugal</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34</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20</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2</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28</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27</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27</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22</w:t>
            </w:r>
          </w:p>
        </w:tc>
      </w:tr>
      <w:tr w:rsidR="007B1600" w:rsidRPr="00F70E1B" w:rsidTr="00F03F78">
        <w:trPr>
          <w:trHeight w:val="285"/>
          <w:jc w:val="center"/>
        </w:trPr>
        <w:tc>
          <w:tcPr>
            <w:tcW w:w="1946" w:type="dxa"/>
            <w:tcBorders>
              <w:top w:val="nil"/>
              <w:left w:val="nil"/>
              <w:bottom w:val="nil"/>
              <w:right w:val="nil"/>
            </w:tcBorders>
            <w:noWrap/>
            <w:vAlign w:val="bottom"/>
            <w:hideMark/>
          </w:tcPr>
          <w:p w:rsidR="007B1600" w:rsidRPr="00F70E1B" w:rsidRDefault="007B1600" w:rsidP="00F03F78">
            <w:pPr>
              <w:spacing w:after="0" w:line="240" w:lineRule="auto"/>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Belgium</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22</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80</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77</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35</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36</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12</w:t>
            </w:r>
          </w:p>
        </w:tc>
      </w:tr>
      <w:tr w:rsidR="007B1600" w:rsidRPr="00F70E1B" w:rsidTr="00F03F78">
        <w:trPr>
          <w:trHeight w:val="285"/>
          <w:jc w:val="center"/>
        </w:trPr>
        <w:tc>
          <w:tcPr>
            <w:tcW w:w="1946" w:type="dxa"/>
            <w:tcBorders>
              <w:top w:val="nil"/>
              <w:left w:val="nil"/>
              <w:bottom w:val="nil"/>
              <w:right w:val="nil"/>
            </w:tcBorders>
            <w:noWrap/>
            <w:vAlign w:val="bottom"/>
            <w:hideMark/>
          </w:tcPr>
          <w:p w:rsidR="007B1600" w:rsidRPr="00F70E1B" w:rsidRDefault="007B1600" w:rsidP="00F03F78">
            <w:pPr>
              <w:spacing w:after="0" w:line="240" w:lineRule="auto"/>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Germany</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32</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08</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3</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01</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44</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40</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11</w:t>
            </w:r>
          </w:p>
        </w:tc>
      </w:tr>
      <w:tr w:rsidR="007B1600" w:rsidRPr="00F70E1B" w:rsidTr="00F03F78">
        <w:trPr>
          <w:trHeight w:val="285"/>
          <w:jc w:val="center"/>
        </w:trPr>
        <w:tc>
          <w:tcPr>
            <w:tcW w:w="1946" w:type="dxa"/>
            <w:tcBorders>
              <w:top w:val="nil"/>
              <w:left w:val="nil"/>
              <w:bottom w:val="nil"/>
              <w:right w:val="nil"/>
            </w:tcBorders>
            <w:noWrap/>
            <w:vAlign w:val="bottom"/>
            <w:hideMark/>
          </w:tcPr>
          <w:p w:rsidR="007B1600" w:rsidRPr="00F70E1B" w:rsidRDefault="007B1600" w:rsidP="00F03F78">
            <w:pPr>
              <w:spacing w:after="0" w:line="240" w:lineRule="auto"/>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Japan</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66</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36</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2</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84</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68</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71</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16</w:t>
            </w:r>
          </w:p>
        </w:tc>
      </w:tr>
      <w:tr w:rsidR="007B1600" w:rsidRPr="00F70E1B" w:rsidTr="00F03F78">
        <w:trPr>
          <w:trHeight w:val="300"/>
          <w:jc w:val="center"/>
        </w:trPr>
        <w:tc>
          <w:tcPr>
            <w:tcW w:w="1946" w:type="dxa"/>
            <w:tcBorders>
              <w:top w:val="nil"/>
              <w:left w:val="nil"/>
              <w:bottom w:val="nil"/>
              <w:right w:val="nil"/>
            </w:tcBorders>
            <w:noWrap/>
            <w:vAlign w:val="bottom"/>
            <w:hideMark/>
          </w:tcPr>
          <w:p w:rsidR="007B1600" w:rsidRPr="00F70E1B" w:rsidRDefault="007B1600" w:rsidP="00F03F78">
            <w:pPr>
              <w:spacing w:after="0" w:line="240" w:lineRule="auto"/>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Poland</w:t>
            </w:r>
          </w:p>
        </w:tc>
        <w:tc>
          <w:tcPr>
            <w:tcW w:w="788" w:type="dxa"/>
            <w:tcBorders>
              <w:top w:val="nil"/>
              <w:left w:val="nil"/>
              <w:bottom w:val="double" w:sz="6" w:space="0" w:color="auto"/>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3</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93</w:t>
            </w:r>
          </w:p>
        </w:tc>
        <w:tc>
          <w:tcPr>
            <w:tcW w:w="1006" w:type="dxa"/>
            <w:tcBorders>
              <w:top w:val="nil"/>
              <w:left w:val="nil"/>
              <w:bottom w:val="double" w:sz="6" w:space="0" w:color="auto"/>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3</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61</w:t>
            </w:r>
          </w:p>
        </w:tc>
        <w:tc>
          <w:tcPr>
            <w:tcW w:w="1086" w:type="dxa"/>
            <w:tcBorders>
              <w:top w:val="nil"/>
              <w:left w:val="nil"/>
              <w:bottom w:val="double" w:sz="6" w:space="0" w:color="auto"/>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92</w:t>
            </w:r>
          </w:p>
        </w:tc>
        <w:tc>
          <w:tcPr>
            <w:tcW w:w="788" w:type="dxa"/>
            <w:tcBorders>
              <w:top w:val="nil"/>
              <w:left w:val="nil"/>
              <w:bottom w:val="double" w:sz="6" w:space="0" w:color="auto"/>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69</w:t>
            </w:r>
          </w:p>
        </w:tc>
        <w:tc>
          <w:tcPr>
            <w:tcW w:w="1006" w:type="dxa"/>
            <w:tcBorders>
              <w:top w:val="nil"/>
              <w:left w:val="nil"/>
              <w:bottom w:val="double" w:sz="6" w:space="0" w:color="auto"/>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69</w:t>
            </w:r>
          </w:p>
        </w:tc>
        <w:tc>
          <w:tcPr>
            <w:tcW w:w="1086" w:type="dxa"/>
            <w:tcBorders>
              <w:top w:val="nil"/>
              <w:left w:val="nil"/>
              <w:bottom w:val="double" w:sz="6" w:space="0" w:color="auto"/>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17</w:t>
            </w:r>
          </w:p>
        </w:tc>
      </w:tr>
      <w:tr w:rsidR="007B1600" w:rsidRPr="00F70E1B" w:rsidTr="00F03F78">
        <w:trPr>
          <w:trHeight w:val="300"/>
          <w:jc w:val="center"/>
        </w:trPr>
        <w:tc>
          <w:tcPr>
            <w:tcW w:w="194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rPr>
                <w:rFonts w:ascii="Times New Roman" w:eastAsia="Times New Roman" w:hAnsi="Times New Roman" w:cs="Times New Roman"/>
                <w:sz w:val="20"/>
                <w:szCs w:val="20"/>
                <w:lang w:val="en-US" w:eastAsia="el-GR"/>
              </w:rPr>
            </w:pP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rPr>
                <w:rFonts w:ascii="Times New Roman" w:eastAsia="Times New Roman" w:hAnsi="Times New Roman" w:cs="Times New Roman"/>
                <w:sz w:val="20"/>
                <w:szCs w:val="20"/>
                <w:lang w:val="en-US" w:eastAsia="el-GR"/>
              </w:rPr>
            </w:pP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rPr>
                <w:rFonts w:ascii="Times New Roman" w:eastAsia="Times New Roman" w:hAnsi="Times New Roman" w:cs="Times New Roman"/>
                <w:sz w:val="20"/>
                <w:szCs w:val="20"/>
                <w:lang w:val="en-US" w:eastAsia="el-GR"/>
              </w:rPr>
            </w:pP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rPr>
                <w:rFonts w:ascii="Times New Roman" w:eastAsia="Times New Roman" w:hAnsi="Times New Roman" w:cs="Times New Roman"/>
                <w:sz w:val="20"/>
                <w:szCs w:val="20"/>
                <w:lang w:val="en-US" w:eastAsia="el-GR"/>
              </w:rPr>
            </w:pP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rPr>
                <w:rFonts w:ascii="Times New Roman" w:eastAsia="Times New Roman" w:hAnsi="Times New Roman" w:cs="Times New Roman"/>
                <w:sz w:val="20"/>
                <w:szCs w:val="20"/>
                <w:lang w:val="en-US" w:eastAsia="el-GR"/>
              </w:rPr>
            </w:pP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rPr>
                <w:rFonts w:ascii="Times New Roman" w:eastAsia="Times New Roman" w:hAnsi="Times New Roman" w:cs="Times New Roman"/>
                <w:sz w:val="20"/>
                <w:szCs w:val="20"/>
                <w:lang w:val="en-US" w:eastAsia="el-GR"/>
              </w:rPr>
            </w:pPr>
          </w:p>
        </w:tc>
      </w:tr>
      <w:tr w:rsidR="007B1600" w:rsidRPr="00DB6EA2" w:rsidTr="00F03F78">
        <w:trPr>
          <w:trHeight w:val="285"/>
          <w:jc w:val="center"/>
        </w:trPr>
        <w:tc>
          <w:tcPr>
            <w:tcW w:w="1946" w:type="dxa"/>
            <w:tcBorders>
              <w:top w:val="nil"/>
              <w:left w:val="nil"/>
              <w:bottom w:val="nil"/>
              <w:right w:val="nil"/>
            </w:tcBorders>
            <w:noWrap/>
            <w:vAlign w:val="bottom"/>
            <w:hideMark/>
          </w:tcPr>
          <w:p w:rsidR="007B1600" w:rsidRPr="00F70E1B" w:rsidRDefault="007B1600" w:rsidP="00F03F78">
            <w:pPr>
              <w:spacing w:after="0" w:line="240" w:lineRule="auto"/>
              <w:rPr>
                <w:rFonts w:ascii="Times New Roman" w:eastAsia="Times New Roman" w:hAnsi="Times New Roman" w:cs="Times New Roman"/>
                <w:sz w:val="20"/>
                <w:szCs w:val="20"/>
                <w:lang w:val="en-US" w:eastAsia="el-GR"/>
              </w:rPr>
            </w:pPr>
          </w:p>
        </w:tc>
        <w:tc>
          <w:tcPr>
            <w:tcW w:w="5760" w:type="dxa"/>
            <w:gridSpan w:val="6"/>
            <w:tcBorders>
              <w:top w:val="single" w:sz="4" w:space="0" w:color="auto"/>
              <w:left w:val="single" w:sz="4" w:space="0" w:color="auto"/>
              <w:bottom w:val="single" w:sz="4" w:space="0" w:color="auto"/>
              <w:right w:val="single" w:sz="4" w:space="0" w:color="auto"/>
            </w:tcBorders>
            <w:noWrap/>
            <w:vAlign w:val="bottom"/>
            <w:hideMark/>
          </w:tcPr>
          <w:p w:rsidR="007B1600" w:rsidRPr="00F70E1B" w:rsidRDefault="007B1600" w:rsidP="00F03F78">
            <w:pPr>
              <w:spacing w:after="0" w:line="240" w:lineRule="auto"/>
              <w:jc w:val="center"/>
              <w:rPr>
                <w:rFonts w:ascii="Calibri" w:eastAsia="Times New Roman" w:hAnsi="Calibri" w:cs="Calibri"/>
                <w:b/>
                <w:bCs/>
                <w:color w:val="000000"/>
                <w:lang w:val="en-US" w:eastAsia="el-GR"/>
              </w:rPr>
            </w:pPr>
            <w:r w:rsidRPr="00F70E1B">
              <w:rPr>
                <w:rFonts w:ascii="Calibri" w:eastAsia="Times New Roman" w:hAnsi="Calibri" w:cs="Calibri"/>
                <w:b/>
                <w:bCs/>
                <w:color w:val="000000"/>
                <w:lang w:val="en-US" w:eastAsia="el-GR"/>
              </w:rPr>
              <w:t>Means based on Groupings of Enforcement Cost</w:t>
            </w:r>
          </w:p>
        </w:tc>
      </w:tr>
      <w:tr w:rsidR="007B1600" w:rsidRPr="00F70E1B" w:rsidTr="00F03F78">
        <w:trPr>
          <w:trHeight w:val="285"/>
          <w:jc w:val="center"/>
        </w:trPr>
        <w:tc>
          <w:tcPr>
            <w:tcW w:w="1946" w:type="dxa"/>
            <w:tcBorders>
              <w:top w:val="nil"/>
              <w:left w:val="nil"/>
              <w:bottom w:val="nil"/>
              <w:right w:val="nil"/>
            </w:tcBorders>
            <w:noWrap/>
            <w:vAlign w:val="bottom"/>
            <w:hideMark/>
          </w:tcPr>
          <w:p w:rsidR="007B1600" w:rsidRPr="00F70E1B" w:rsidRDefault="007B1600" w:rsidP="00F03F78">
            <w:pPr>
              <w:spacing w:after="0" w:line="240" w:lineRule="auto"/>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ACRC [0.5</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 xml:space="preserve"> 0.9)</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2</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49</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3</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27</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3</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28</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72</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70</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10</w:t>
            </w:r>
          </w:p>
        </w:tc>
      </w:tr>
      <w:tr w:rsidR="007B1600" w:rsidRPr="00F70E1B" w:rsidTr="00F03F78">
        <w:trPr>
          <w:trHeight w:val="285"/>
          <w:jc w:val="center"/>
        </w:trPr>
        <w:tc>
          <w:tcPr>
            <w:tcW w:w="1946" w:type="dxa"/>
            <w:tcBorders>
              <w:top w:val="nil"/>
              <w:left w:val="nil"/>
              <w:bottom w:val="nil"/>
              <w:right w:val="nil"/>
            </w:tcBorders>
            <w:noWrap/>
            <w:vAlign w:val="bottom"/>
            <w:hideMark/>
          </w:tcPr>
          <w:p w:rsidR="007B1600" w:rsidRPr="00F70E1B" w:rsidRDefault="007B1600" w:rsidP="00F03F78">
            <w:pPr>
              <w:spacing w:after="0" w:line="240" w:lineRule="auto"/>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ACRC [0.9</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 xml:space="preserve"> 1.26)</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23</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57</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2</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68</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02</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01</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10</w:t>
            </w:r>
          </w:p>
        </w:tc>
      </w:tr>
      <w:tr w:rsidR="007B1600" w:rsidRPr="00F70E1B" w:rsidTr="00F03F78">
        <w:trPr>
          <w:trHeight w:val="285"/>
          <w:jc w:val="center"/>
        </w:trPr>
        <w:tc>
          <w:tcPr>
            <w:tcW w:w="1946" w:type="dxa"/>
            <w:tcBorders>
              <w:top w:val="nil"/>
              <w:left w:val="nil"/>
              <w:bottom w:val="nil"/>
              <w:right w:val="nil"/>
            </w:tcBorders>
            <w:noWrap/>
            <w:vAlign w:val="bottom"/>
            <w:hideMark/>
          </w:tcPr>
          <w:p w:rsidR="007B1600" w:rsidRPr="00F70E1B" w:rsidRDefault="007B1600" w:rsidP="00F03F78">
            <w:pPr>
              <w:spacing w:after="0" w:line="240" w:lineRule="auto"/>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ACRC [1.26</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 xml:space="preserve"> 1.7)</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94</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38</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2</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36</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40</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41</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14</w:t>
            </w:r>
          </w:p>
        </w:tc>
      </w:tr>
      <w:tr w:rsidR="007B1600" w:rsidRPr="00F70E1B" w:rsidTr="00F03F78">
        <w:trPr>
          <w:trHeight w:val="300"/>
          <w:jc w:val="center"/>
        </w:trPr>
        <w:tc>
          <w:tcPr>
            <w:tcW w:w="1946" w:type="dxa"/>
            <w:tcBorders>
              <w:top w:val="nil"/>
              <w:left w:val="nil"/>
              <w:bottom w:val="nil"/>
              <w:right w:val="nil"/>
            </w:tcBorders>
            <w:noWrap/>
            <w:vAlign w:val="bottom"/>
            <w:hideMark/>
          </w:tcPr>
          <w:p w:rsidR="007B1600" w:rsidRPr="00F70E1B" w:rsidRDefault="007B1600" w:rsidP="00F03F78">
            <w:pPr>
              <w:spacing w:after="0" w:line="240" w:lineRule="auto"/>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Low-High</w:t>
            </w:r>
          </w:p>
        </w:tc>
        <w:tc>
          <w:tcPr>
            <w:tcW w:w="788" w:type="dxa"/>
            <w:tcBorders>
              <w:top w:val="single" w:sz="4" w:space="0" w:color="auto"/>
              <w:left w:val="nil"/>
              <w:bottom w:val="double" w:sz="6" w:space="0" w:color="auto"/>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55</w:t>
            </w:r>
          </w:p>
        </w:tc>
        <w:tc>
          <w:tcPr>
            <w:tcW w:w="1006" w:type="dxa"/>
            <w:tcBorders>
              <w:top w:val="single" w:sz="4" w:space="0" w:color="auto"/>
              <w:left w:val="nil"/>
              <w:bottom w:val="double" w:sz="6" w:space="0" w:color="auto"/>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88</w:t>
            </w:r>
          </w:p>
        </w:tc>
        <w:tc>
          <w:tcPr>
            <w:tcW w:w="1086" w:type="dxa"/>
            <w:tcBorders>
              <w:top w:val="single" w:sz="4" w:space="0" w:color="auto"/>
              <w:left w:val="nil"/>
              <w:bottom w:val="double" w:sz="6" w:space="0" w:color="auto"/>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92</w:t>
            </w:r>
          </w:p>
        </w:tc>
        <w:tc>
          <w:tcPr>
            <w:tcW w:w="788" w:type="dxa"/>
            <w:tcBorders>
              <w:top w:val="single" w:sz="4" w:space="0" w:color="auto"/>
              <w:left w:val="nil"/>
              <w:bottom w:val="double" w:sz="6" w:space="0" w:color="auto"/>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68</w:t>
            </w:r>
          </w:p>
        </w:tc>
        <w:tc>
          <w:tcPr>
            <w:tcW w:w="1006" w:type="dxa"/>
            <w:tcBorders>
              <w:top w:val="single" w:sz="4" w:space="0" w:color="auto"/>
              <w:left w:val="nil"/>
              <w:bottom w:val="double" w:sz="6" w:space="0" w:color="auto"/>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71</w:t>
            </w:r>
          </w:p>
        </w:tc>
        <w:tc>
          <w:tcPr>
            <w:tcW w:w="1086" w:type="dxa"/>
            <w:tcBorders>
              <w:top w:val="single" w:sz="4" w:space="0" w:color="auto"/>
              <w:left w:val="nil"/>
              <w:bottom w:val="double" w:sz="6" w:space="0" w:color="auto"/>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04</w:t>
            </w:r>
          </w:p>
        </w:tc>
      </w:tr>
      <w:tr w:rsidR="007B1600" w:rsidRPr="00F70E1B" w:rsidTr="00F03F78">
        <w:trPr>
          <w:trHeight w:val="300"/>
          <w:jc w:val="center"/>
        </w:trPr>
        <w:tc>
          <w:tcPr>
            <w:tcW w:w="194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rPr>
                <w:rFonts w:ascii="Times New Roman" w:eastAsia="Times New Roman" w:hAnsi="Times New Roman" w:cs="Times New Roman"/>
                <w:sz w:val="20"/>
                <w:szCs w:val="20"/>
                <w:lang w:val="en-US" w:eastAsia="el-GR"/>
              </w:rPr>
            </w:pP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Times New Roman" w:eastAsia="Times New Roman" w:hAnsi="Times New Roman" w:cs="Times New Roman"/>
                <w:sz w:val="20"/>
                <w:szCs w:val="20"/>
                <w:lang w:val="en-US" w:eastAsia="el-GR"/>
              </w:rPr>
            </w:pP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Times New Roman" w:eastAsia="Times New Roman" w:hAnsi="Times New Roman" w:cs="Times New Roman"/>
                <w:sz w:val="20"/>
                <w:szCs w:val="20"/>
                <w:lang w:val="en-US" w:eastAsia="el-GR"/>
              </w:rPr>
            </w:pP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Times New Roman" w:eastAsia="Times New Roman" w:hAnsi="Times New Roman" w:cs="Times New Roman"/>
                <w:sz w:val="20"/>
                <w:szCs w:val="20"/>
                <w:lang w:val="en-US" w:eastAsia="el-GR"/>
              </w:rPr>
            </w:pP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rPr>
                <w:rFonts w:ascii="Times New Roman" w:eastAsia="Times New Roman" w:hAnsi="Times New Roman" w:cs="Times New Roman"/>
                <w:sz w:val="20"/>
                <w:szCs w:val="20"/>
                <w:lang w:val="en-US" w:eastAsia="el-GR"/>
              </w:rPr>
            </w:pP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rPr>
                <w:rFonts w:ascii="Times New Roman" w:eastAsia="Times New Roman" w:hAnsi="Times New Roman" w:cs="Times New Roman"/>
                <w:sz w:val="20"/>
                <w:szCs w:val="20"/>
                <w:lang w:val="en-US" w:eastAsia="el-GR"/>
              </w:rPr>
            </w:pPr>
          </w:p>
        </w:tc>
      </w:tr>
      <w:tr w:rsidR="007B1600" w:rsidRPr="00F70E1B" w:rsidTr="00F03F78">
        <w:trPr>
          <w:trHeight w:val="285"/>
          <w:jc w:val="center"/>
        </w:trPr>
        <w:tc>
          <w:tcPr>
            <w:tcW w:w="1946" w:type="dxa"/>
            <w:tcBorders>
              <w:top w:val="nil"/>
              <w:left w:val="nil"/>
              <w:bottom w:val="nil"/>
              <w:right w:val="nil"/>
            </w:tcBorders>
            <w:noWrap/>
            <w:vAlign w:val="bottom"/>
            <w:hideMark/>
          </w:tcPr>
          <w:p w:rsidR="007B1600" w:rsidRPr="00F70E1B" w:rsidRDefault="007B1600" w:rsidP="00F03F78">
            <w:pPr>
              <w:spacing w:after="0" w:line="240" w:lineRule="auto"/>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Lowest 1/3</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2</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16</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2</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87</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3</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29</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70</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67</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10</w:t>
            </w:r>
          </w:p>
        </w:tc>
      </w:tr>
      <w:tr w:rsidR="007B1600" w:rsidRPr="00F70E1B" w:rsidTr="00F03F78">
        <w:trPr>
          <w:trHeight w:val="285"/>
          <w:jc w:val="center"/>
        </w:trPr>
        <w:tc>
          <w:tcPr>
            <w:tcW w:w="1946" w:type="dxa"/>
            <w:tcBorders>
              <w:top w:val="nil"/>
              <w:left w:val="nil"/>
              <w:bottom w:val="nil"/>
              <w:right w:val="nil"/>
            </w:tcBorders>
            <w:noWrap/>
            <w:vAlign w:val="bottom"/>
            <w:hideMark/>
          </w:tcPr>
          <w:p w:rsidR="007B1600" w:rsidRPr="00F70E1B" w:rsidRDefault="007B1600" w:rsidP="00F03F78">
            <w:pPr>
              <w:spacing w:after="0" w:line="240" w:lineRule="auto"/>
              <w:rPr>
                <w:rFonts w:ascii="Calibri" w:eastAsia="Times New Roman" w:hAnsi="Calibri" w:cs="Calibri"/>
                <w:color w:val="000000"/>
                <w:lang w:val="en-US" w:eastAsia="el-GR"/>
              </w:rPr>
            </w:pPr>
            <w:r>
              <w:rPr>
                <w:rFonts w:ascii="Calibri" w:eastAsia="Times New Roman" w:hAnsi="Calibri" w:cs="Calibri"/>
                <w:color w:val="000000"/>
                <w:lang w:val="en-US" w:eastAsia="el-GR"/>
              </w:rPr>
              <w:t xml:space="preserve">Middle </w:t>
            </w:r>
            <w:r w:rsidRPr="00F70E1B">
              <w:rPr>
                <w:rFonts w:ascii="Calibri" w:eastAsia="Times New Roman" w:hAnsi="Calibri" w:cs="Calibri"/>
                <w:color w:val="000000"/>
                <w:lang w:val="en-US" w:eastAsia="el-GR"/>
              </w:rPr>
              <w:t>1/3</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90</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2</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39</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2</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94</w:t>
            </w:r>
          </w:p>
        </w:tc>
        <w:tc>
          <w:tcPr>
            <w:tcW w:w="788"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95</w:t>
            </w:r>
          </w:p>
        </w:tc>
        <w:tc>
          <w:tcPr>
            <w:tcW w:w="100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94</w:t>
            </w:r>
          </w:p>
        </w:tc>
        <w:tc>
          <w:tcPr>
            <w:tcW w:w="1086" w:type="dxa"/>
            <w:tcBorders>
              <w:top w:val="nil"/>
              <w:left w:val="nil"/>
              <w:bottom w:val="nil"/>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10</w:t>
            </w:r>
          </w:p>
        </w:tc>
      </w:tr>
      <w:tr w:rsidR="007B1600" w:rsidRPr="00F70E1B" w:rsidTr="00F03F78">
        <w:trPr>
          <w:trHeight w:val="285"/>
          <w:jc w:val="center"/>
        </w:trPr>
        <w:tc>
          <w:tcPr>
            <w:tcW w:w="1946" w:type="dxa"/>
            <w:tcBorders>
              <w:top w:val="nil"/>
              <w:left w:val="nil"/>
              <w:bottom w:val="nil"/>
              <w:right w:val="nil"/>
            </w:tcBorders>
            <w:noWrap/>
            <w:vAlign w:val="bottom"/>
            <w:hideMark/>
          </w:tcPr>
          <w:p w:rsidR="007B1600" w:rsidRPr="00F70E1B" w:rsidRDefault="007B1600" w:rsidP="00F03F78">
            <w:pPr>
              <w:spacing w:after="0" w:line="240" w:lineRule="auto"/>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Highest 1/3</w:t>
            </w:r>
          </w:p>
        </w:tc>
        <w:tc>
          <w:tcPr>
            <w:tcW w:w="788" w:type="dxa"/>
            <w:tcBorders>
              <w:top w:val="nil"/>
              <w:left w:val="nil"/>
              <w:bottom w:val="single" w:sz="4" w:space="0" w:color="auto"/>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36</w:t>
            </w:r>
          </w:p>
        </w:tc>
        <w:tc>
          <w:tcPr>
            <w:tcW w:w="1006" w:type="dxa"/>
            <w:tcBorders>
              <w:top w:val="nil"/>
              <w:left w:val="nil"/>
              <w:bottom w:val="single" w:sz="4" w:space="0" w:color="auto"/>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73</w:t>
            </w:r>
          </w:p>
        </w:tc>
        <w:tc>
          <w:tcPr>
            <w:tcW w:w="1086" w:type="dxa"/>
            <w:tcBorders>
              <w:top w:val="nil"/>
              <w:left w:val="nil"/>
              <w:bottom w:val="single" w:sz="4" w:space="0" w:color="auto"/>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2</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21</w:t>
            </w:r>
          </w:p>
        </w:tc>
        <w:tc>
          <w:tcPr>
            <w:tcW w:w="788" w:type="dxa"/>
            <w:tcBorders>
              <w:top w:val="nil"/>
              <w:left w:val="nil"/>
              <w:bottom w:val="single" w:sz="4" w:space="0" w:color="auto"/>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41</w:t>
            </w:r>
          </w:p>
        </w:tc>
        <w:tc>
          <w:tcPr>
            <w:tcW w:w="1006" w:type="dxa"/>
            <w:tcBorders>
              <w:top w:val="nil"/>
              <w:left w:val="nil"/>
              <w:bottom w:val="single" w:sz="4" w:space="0" w:color="auto"/>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42</w:t>
            </w:r>
          </w:p>
        </w:tc>
        <w:tc>
          <w:tcPr>
            <w:tcW w:w="1086" w:type="dxa"/>
            <w:tcBorders>
              <w:top w:val="nil"/>
              <w:left w:val="nil"/>
              <w:bottom w:val="single" w:sz="4" w:space="0" w:color="auto"/>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14</w:t>
            </w:r>
          </w:p>
        </w:tc>
      </w:tr>
      <w:tr w:rsidR="007B1600" w:rsidRPr="00F70E1B" w:rsidTr="00F03F78">
        <w:trPr>
          <w:trHeight w:val="300"/>
          <w:jc w:val="center"/>
        </w:trPr>
        <w:tc>
          <w:tcPr>
            <w:tcW w:w="1946" w:type="dxa"/>
            <w:tcBorders>
              <w:top w:val="nil"/>
              <w:left w:val="nil"/>
              <w:bottom w:val="nil"/>
              <w:right w:val="nil"/>
            </w:tcBorders>
            <w:noWrap/>
            <w:vAlign w:val="bottom"/>
            <w:hideMark/>
          </w:tcPr>
          <w:p w:rsidR="007B1600" w:rsidRPr="00F70E1B" w:rsidRDefault="007B1600" w:rsidP="00F03F78">
            <w:pPr>
              <w:spacing w:after="0" w:line="240" w:lineRule="auto"/>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Low-High</w:t>
            </w:r>
          </w:p>
        </w:tc>
        <w:tc>
          <w:tcPr>
            <w:tcW w:w="788" w:type="dxa"/>
            <w:tcBorders>
              <w:top w:val="single" w:sz="4" w:space="0" w:color="auto"/>
              <w:left w:val="nil"/>
              <w:bottom w:val="double" w:sz="6" w:space="0" w:color="auto"/>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80</w:t>
            </w:r>
          </w:p>
        </w:tc>
        <w:tc>
          <w:tcPr>
            <w:tcW w:w="1006" w:type="dxa"/>
            <w:tcBorders>
              <w:top w:val="single" w:sz="4" w:space="0" w:color="auto"/>
              <w:left w:val="nil"/>
              <w:bottom w:val="double" w:sz="6" w:space="0" w:color="auto"/>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14</w:t>
            </w:r>
          </w:p>
        </w:tc>
        <w:tc>
          <w:tcPr>
            <w:tcW w:w="1086" w:type="dxa"/>
            <w:tcBorders>
              <w:top w:val="single" w:sz="4" w:space="0" w:color="auto"/>
              <w:left w:val="nil"/>
              <w:bottom w:val="double" w:sz="6" w:space="0" w:color="auto"/>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1</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09</w:t>
            </w:r>
          </w:p>
        </w:tc>
        <w:tc>
          <w:tcPr>
            <w:tcW w:w="788" w:type="dxa"/>
            <w:tcBorders>
              <w:top w:val="single" w:sz="4" w:space="0" w:color="auto"/>
              <w:left w:val="nil"/>
              <w:bottom w:val="double" w:sz="6" w:space="0" w:color="auto"/>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71</w:t>
            </w:r>
          </w:p>
        </w:tc>
        <w:tc>
          <w:tcPr>
            <w:tcW w:w="1006" w:type="dxa"/>
            <w:tcBorders>
              <w:top w:val="single" w:sz="4" w:space="0" w:color="auto"/>
              <w:left w:val="nil"/>
              <w:bottom w:val="double" w:sz="6" w:space="0" w:color="auto"/>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75</w:t>
            </w:r>
          </w:p>
        </w:tc>
        <w:tc>
          <w:tcPr>
            <w:tcW w:w="1086" w:type="dxa"/>
            <w:tcBorders>
              <w:top w:val="single" w:sz="4" w:space="0" w:color="auto"/>
              <w:left w:val="nil"/>
              <w:bottom w:val="double" w:sz="6" w:space="0" w:color="auto"/>
              <w:right w:val="nil"/>
            </w:tcBorders>
            <w:noWrap/>
            <w:vAlign w:val="bottom"/>
            <w:hideMark/>
          </w:tcPr>
          <w:p w:rsidR="007B1600" w:rsidRPr="00F70E1B" w:rsidRDefault="007B1600" w:rsidP="00F03F78">
            <w:pPr>
              <w:spacing w:after="0" w:line="240" w:lineRule="auto"/>
              <w:jc w:val="center"/>
              <w:rPr>
                <w:rFonts w:ascii="Calibri" w:eastAsia="Times New Roman" w:hAnsi="Calibri" w:cs="Calibri"/>
                <w:color w:val="000000"/>
                <w:lang w:val="en-US" w:eastAsia="el-GR"/>
              </w:rPr>
            </w:pPr>
            <w:r w:rsidRPr="00F70E1B">
              <w:rPr>
                <w:rFonts w:ascii="Calibri" w:eastAsia="Times New Roman" w:hAnsi="Calibri" w:cs="Calibri"/>
                <w:color w:val="000000"/>
                <w:lang w:val="en-US" w:eastAsia="el-GR"/>
              </w:rPr>
              <w:t>-0</w:t>
            </w:r>
            <w:r w:rsidRPr="00B471A3">
              <w:rPr>
                <w:rFonts w:ascii="Calibri" w:eastAsia="Times New Roman" w:hAnsi="Calibri" w:cs="Calibri"/>
                <w:color w:val="000000"/>
                <w:lang w:val="en-US" w:eastAsia="el-GR"/>
              </w:rPr>
              <w:t>.</w:t>
            </w:r>
            <w:r w:rsidRPr="00F70E1B">
              <w:rPr>
                <w:rFonts w:ascii="Calibri" w:eastAsia="Times New Roman" w:hAnsi="Calibri" w:cs="Calibri"/>
                <w:color w:val="000000"/>
                <w:lang w:val="en-US" w:eastAsia="el-GR"/>
              </w:rPr>
              <w:t>03</w:t>
            </w:r>
          </w:p>
        </w:tc>
      </w:tr>
    </w:tbl>
    <w:p w:rsidR="007B1600" w:rsidRPr="00B471A3" w:rsidRDefault="007B1600" w:rsidP="007B1600">
      <w:pPr>
        <w:jc w:val="both"/>
        <w:rPr>
          <w:lang w:val="en-US"/>
        </w:rPr>
      </w:pPr>
    </w:p>
    <w:p w:rsidR="007B1600" w:rsidRPr="00B471A3" w:rsidRDefault="007B1600" w:rsidP="007B1600">
      <w:pPr>
        <w:jc w:val="both"/>
        <w:rPr>
          <w:lang w:val="en-US"/>
        </w:rPr>
      </w:pPr>
    </w:p>
    <w:p w:rsidR="007B1600" w:rsidRDefault="007B1600" w:rsidP="007B1600">
      <w:r>
        <w:br w:type="page"/>
      </w:r>
    </w:p>
    <w:tbl>
      <w:tblPr>
        <w:tblW w:w="7088" w:type="dxa"/>
        <w:jc w:val="center"/>
        <w:tblCellMar>
          <w:top w:w="15" w:type="dxa"/>
          <w:bottom w:w="15" w:type="dxa"/>
        </w:tblCellMar>
        <w:tblLook w:val="04A0"/>
      </w:tblPr>
      <w:tblGrid>
        <w:gridCol w:w="1804"/>
        <w:gridCol w:w="1123"/>
        <w:gridCol w:w="1387"/>
        <w:gridCol w:w="1215"/>
        <w:gridCol w:w="1559"/>
      </w:tblGrid>
      <w:tr w:rsidR="007B1600" w:rsidRPr="00DB6EA2" w:rsidTr="00F03F78">
        <w:trPr>
          <w:trHeight w:val="285"/>
          <w:jc w:val="center"/>
        </w:trPr>
        <w:tc>
          <w:tcPr>
            <w:tcW w:w="1804" w:type="dxa"/>
            <w:tcBorders>
              <w:top w:val="nil"/>
              <w:left w:val="nil"/>
              <w:bottom w:val="nil"/>
              <w:right w:val="nil"/>
            </w:tcBorders>
            <w:noWrap/>
            <w:vAlign w:val="bottom"/>
            <w:hideMark/>
          </w:tcPr>
          <w:p w:rsidR="007B1600" w:rsidRPr="00B471A3" w:rsidRDefault="007B1600" w:rsidP="00F03F78">
            <w:pPr>
              <w:spacing w:after="0" w:line="240" w:lineRule="auto"/>
              <w:rPr>
                <w:rFonts w:ascii="Times New Roman" w:eastAsia="Times New Roman" w:hAnsi="Times New Roman" w:cs="Times New Roman"/>
                <w:sz w:val="24"/>
                <w:szCs w:val="24"/>
                <w:lang w:val="en-US" w:eastAsia="el-GR"/>
              </w:rPr>
            </w:pPr>
          </w:p>
        </w:tc>
        <w:tc>
          <w:tcPr>
            <w:tcW w:w="5284" w:type="dxa"/>
            <w:gridSpan w:val="4"/>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b/>
                <w:bCs/>
                <w:color w:val="000000"/>
                <w:lang w:val="en-US" w:eastAsia="el-GR"/>
              </w:rPr>
            </w:pPr>
            <w:r w:rsidRPr="00B471A3">
              <w:rPr>
                <w:rFonts w:ascii="Calibri" w:eastAsia="Times New Roman" w:hAnsi="Calibri" w:cs="Calibri"/>
                <w:b/>
                <w:bCs/>
                <w:color w:val="000000"/>
                <w:lang w:val="en-US" w:eastAsia="el-GR"/>
              </w:rPr>
              <w:t>Table 2. Tax Rates and Enforcement Costs</w:t>
            </w:r>
          </w:p>
        </w:tc>
      </w:tr>
      <w:tr w:rsidR="007B1600" w:rsidRPr="00DB6EA2" w:rsidTr="00F03F78">
        <w:trPr>
          <w:trHeight w:val="285"/>
          <w:jc w:val="center"/>
        </w:trPr>
        <w:tc>
          <w:tcPr>
            <w:tcW w:w="1804"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b/>
                <w:bCs/>
                <w:color w:val="000000"/>
                <w:lang w:val="en-US" w:eastAsia="el-GR"/>
              </w:rPr>
            </w:pPr>
          </w:p>
        </w:tc>
        <w:tc>
          <w:tcPr>
            <w:tcW w:w="1123" w:type="dxa"/>
            <w:tcBorders>
              <w:top w:val="nil"/>
              <w:left w:val="nil"/>
              <w:bottom w:val="nil"/>
              <w:right w:val="nil"/>
            </w:tcBorders>
            <w:noWrap/>
            <w:vAlign w:val="bottom"/>
            <w:hideMark/>
          </w:tcPr>
          <w:p w:rsidR="007B1600" w:rsidRPr="00B471A3" w:rsidRDefault="007B1600" w:rsidP="00F03F78">
            <w:pPr>
              <w:spacing w:after="0" w:line="240" w:lineRule="auto"/>
              <w:rPr>
                <w:rFonts w:ascii="Times New Roman" w:eastAsia="Times New Roman" w:hAnsi="Times New Roman" w:cs="Times New Roman"/>
                <w:sz w:val="20"/>
                <w:szCs w:val="20"/>
                <w:lang w:val="en-US" w:eastAsia="el-GR"/>
              </w:rPr>
            </w:pPr>
          </w:p>
        </w:tc>
        <w:tc>
          <w:tcPr>
            <w:tcW w:w="1387" w:type="dxa"/>
            <w:tcBorders>
              <w:top w:val="nil"/>
              <w:left w:val="nil"/>
              <w:bottom w:val="nil"/>
              <w:right w:val="nil"/>
            </w:tcBorders>
            <w:noWrap/>
            <w:vAlign w:val="bottom"/>
            <w:hideMark/>
          </w:tcPr>
          <w:p w:rsidR="007B1600" w:rsidRPr="00B471A3" w:rsidRDefault="007B1600" w:rsidP="00F03F78">
            <w:pPr>
              <w:spacing w:after="0" w:line="240" w:lineRule="auto"/>
              <w:rPr>
                <w:rFonts w:ascii="Times New Roman" w:eastAsia="Times New Roman" w:hAnsi="Times New Roman" w:cs="Times New Roman"/>
                <w:sz w:val="20"/>
                <w:szCs w:val="20"/>
                <w:lang w:val="en-US" w:eastAsia="el-GR"/>
              </w:rPr>
            </w:pPr>
          </w:p>
        </w:tc>
        <w:tc>
          <w:tcPr>
            <w:tcW w:w="1215" w:type="dxa"/>
            <w:tcBorders>
              <w:top w:val="nil"/>
              <w:left w:val="nil"/>
              <w:bottom w:val="nil"/>
              <w:right w:val="nil"/>
            </w:tcBorders>
            <w:noWrap/>
            <w:vAlign w:val="bottom"/>
            <w:hideMark/>
          </w:tcPr>
          <w:p w:rsidR="007B1600" w:rsidRPr="00B471A3" w:rsidRDefault="007B1600" w:rsidP="00F03F78">
            <w:pPr>
              <w:spacing w:after="0" w:line="240" w:lineRule="auto"/>
              <w:rPr>
                <w:rFonts w:ascii="Times New Roman" w:eastAsia="Times New Roman" w:hAnsi="Times New Roman" w:cs="Times New Roman"/>
                <w:sz w:val="20"/>
                <w:szCs w:val="20"/>
                <w:lang w:val="en-US" w:eastAsia="el-GR"/>
              </w:rPr>
            </w:pPr>
          </w:p>
        </w:tc>
        <w:tc>
          <w:tcPr>
            <w:tcW w:w="1559" w:type="dxa"/>
            <w:tcBorders>
              <w:top w:val="nil"/>
              <w:left w:val="nil"/>
              <w:bottom w:val="nil"/>
              <w:right w:val="nil"/>
            </w:tcBorders>
            <w:noWrap/>
            <w:vAlign w:val="bottom"/>
            <w:hideMark/>
          </w:tcPr>
          <w:p w:rsidR="007B1600" w:rsidRPr="00B471A3" w:rsidRDefault="007B1600" w:rsidP="00F03F78">
            <w:pPr>
              <w:spacing w:after="0" w:line="240" w:lineRule="auto"/>
              <w:rPr>
                <w:rFonts w:ascii="Times New Roman" w:eastAsia="Times New Roman" w:hAnsi="Times New Roman" w:cs="Times New Roman"/>
                <w:sz w:val="20"/>
                <w:szCs w:val="20"/>
                <w:lang w:val="en-US" w:eastAsia="el-GR"/>
              </w:rPr>
            </w:pPr>
          </w:p>
        </w:tc>
      </w:tr>
      <w:tr w:rsidR="007B1600" w:rsidRPr="00B471A3" w:rsidTr="00F03F78">
        <w:trPr>
          <w:trHeight w:val="285"/>
          <w:jc w:val="center"/>
        </w:trPr>
        <w:tc>
          <w:tcPr>
            <w:tcW w:w="1804" w:type="dxa"/>
            <w:tcBorders>
              <w:top w:val="nil"/>
              <w:left w:val="nil"/>
              <w:bottom w:val="nil"/>
              <w:right w:val="nil"/>
            </w:tcBorders>
            <w:noWrap/>
            <w:vAlign w:val="bottom"/>
            <w:hideMark/>
          </w:tcPr>
          <w:p w:rsidR="007B1600" w:rsidRPr="00B471A3" w:rsidRDefault="007B1600" w:rsidP="00F03F78">
            <w:pPr>
              <w:spacing w:after="0" w:line="240" w:lineRule="auto"/>
              <w:rPr>
                <w:rFonts w:ascii="Times New Roman" w:eastAsia="Times New Roman" w:hAnsi="Times New Roman" w:cs="Times New Roman"/>
                <w:sz w:val="20"/>
                <w:szCs w:val="20"/>
                <w:lang w:val="en-US" w:eastAsia="el-GR"/>
              </w:rPr>
            </w:pPr>
          </w:p>
        </w:tc>
        <w:tc>
          <w:tcPr>
            <w:tcW w:w="5284" w:type="dxa"/>
            <w:gridSpan w:val="4"/>
            <w:tcBorders>
              <w:top w:val="single" w:sz="4" w:space="0" w:color="auto"/>
              <w:left w:val="single" w:sz="4" w:space="0" w:color="auto"/>
              <w:bottom w:val="single" w:sz="4" w:space="0" w:color="auto"/>
              <w:right w:val="single" w:sz="4" w:space="0" w:color="auto"/>
            </w:tcBorders>
            <w:noWrap/>
            <w:vAlign w:val="bottom"/>
            <w:hideMark/>
          </w:tcPr>
          <w:p w:rsidR="007B1600" w:rsidRPr="00B471A3" w:rsidRDefault="007B1600" w:rsidP="00F03F78">
            <w:pPr>
              <w:spacing w:after="0" w:line="240" w:lineRule="auto"/>
              <w:jc w:val="center"/>
              <w:rPr>
                <w:rFonts w:ascii="Calibri" w:eastAsia="Times New Roman" w:hAnsi="Calibri" w:cs="Calibri"/>
                <w:b/>
                <w:bCs/>
                <w:color w:val="000000"/>
                <w:lang w:val="en-US" w:eastAsia="el-GR"/>
              </w:rPr>
            </w:pPr>
            <w:r w:rsidRPr="00B471A3">
              <w:rPr>
                <w:rFonts w:ascii="Calibri" w:eastAsia="Times New Roman" w:hAnsi="Calibri" w:cs="Calibri"/>
                <w:b/>
                <w:bCs/>
                <w:color w:val="000000"/>
                <w:lang w:val="en-US" w:eastAsia="el-GR"/>
              </w:rPr>
              <w:t>Tax Rates, Means over 2005-2013</w:t>
            </w:r>
          </w:p>
        </w:tc>
      </w:tr>
      <w:tr w:rsidR="007B1600" w:rsidRPr="00B471A3" w:rsidTr="00F03F78">
        <w:trPr>
          <w:trHeight w:val="285"/>
          <w:jc w:val="center"/>
        </w:trPr>
        <w:tc>
          <w:tcPr>
            <w:tcW w:w="1804" w:type="dxa"/>
            <w:tcBorders>
              <w:top w:val="nil"/>
              <w:left w:val="nil"/>
              <w:bottom w:val="nil"/>
              <w:right w:val="nil"/>
            </w:tcBorders>
            <w:noWrap/>
            <w:vAlign w:val="bottom"/>
            <w:hideMark/>
          </w:tcPr>
          <w:p w:rsidR="007B1600" w:rsidRPr="00B471A3" w:rsidRDefault="007B1600" w:rsidP="00F03F78">
            <w:pPr>
              <w:spacing w:after="0" w:line="240" w:lineRule="auto"/>
              <w:rPr>
                <w:rFonts w:ascii="Calibri" w:eastAsia="Times New Roman" w:hAnsi="Calibri" w:cs="Calibri"/>
                <w:b/>
                <w:bCs/>
                <w:color w:val="000000"/>
                <w:lang w:val="en-US" w:eastAsia="el-GR"/>
              </w:rPr>
            </w:pPr>
            <w:r w:rsidRPr="00B471A3">
              <w:rPr>
                <w:rFonts w:ascii="Calibri" w:eastAsia="Times New Roman" w:hAnsi="Calibri" w:cs="Calibri"/>
                <w:b/>
                <w:bCs/>
                <w:color w:val="000000"/>
                <w:lang w:val="en-US" w:eastAsia="el-GR"/>
              </w:rPr>
              <w:t>COUNTRY</w:t>
            </w:r>
          </w:p>
        </w:tc>
        <w:tc>
          <w:tcPr>
            <w:tcW w:w="1123" w:type="dxa"/>
            <w:tcBorders>
              <w:top w:val="single" w:sz="4" w:space="0" w:color="auto"/>
              <w:left w:val="single" w:sz="4" w:space="0" w:color="auto"/>
              <w:bottom w:val="single" w:sz="4" w:space="0" w:color="auto"/>
              <w:right w:val="single" w:sz="4" w:space="0" w:color="auto"/>
            </w:tcBorders>
            <w:noWrap/>
            <w:vAlign w:val="bottom"/>
            <w:hideMark/>
          </w:tcPr>
          <w:p w:rsidR="007B1600" w:rsidRPr="00B471A3" w:rsidRDefault="007B1600" w:rsidP="00F03F78">
            <w:pPr>
              <w:spacing w:after="0" w:line="240" w:lineRule="auto"/>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Corporate</w:t>
            </w:r>
          </w:p>
        </w:tc>
        <w:tc>
          <w:tcPr>
            <w:tcW w:w="1387" w:type="dxa"/>
            <w:tcBorders>
              <w:top w:val="single" w:sz="4" w:space="0" w:color="auto"/>
              <w:left w:val="single" w:sz="4" w:space="0" w:color="auto"/>
              <w:bottom w:val="single" w:sz="4" w:space="0" w:color="auto"/>
              <w:right w:val="single" w:sz="4" w:space="0" w:color="auto"/>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Top Personal</w:t>
            </w:r>
          </w:p>
        </w:tc>
        <w:tc>
          <w:tcPr>
            <w:tcW w:w="1215" w:type="dxa"/>
            <w:tcBorders>
              <w:top w:val="single" w:sz="4" w:space="0" w:color="auto"/>
              <w:left w:val="single" w:sz="4" w:space="0" w:color="auto"/>
              <w:bottom w:val="single" w:sz="4" w:space="0" w:color="auto"/>
              <w:right w:val="single" w:sz="4" w:space="0" w:color="auto"/>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All-in-One</w:t>
            </w:r>
          </w:p>
        </w:tc>
        <w:tc>
          <w:tcPr>
            <w:tcW w:w="1559" w:type="dxa"/>
            <w:tcBorders>
              <w:top w:val="single" w:sz="4" w:space="0" w:color="auto"/>
              <w:left w:val="single" w:sz="4" w:space="0" w:color="auto"/>
              <w:bottom w:val="single" w:sz="4" w:space="0" w:color="auto"/>
              <w:right w:val="single" w:sz="4" w:space="0" w:color="auto"/>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Top Statutory</w:t>
            </w:r>
          </w:p>
        </w:tc>
      </w:tr>
      <w:tr w:rsidR="007B1600" w:rsidRPr="00B471A3" w:rsidTr="00F03F78">
        <w:trPr>
          <w:trHeight w:val="285"/>
          <w:jc w:val="center"/>
        </w:trPr>
        <w:tc>
          <w:tcPr>
            <w:tcW w:w="1804" w:type="dxa"/>
            <w:tcBorders>
              <w:top w:val="nil"/>
              <w:left w:val="nil"/>
              <w:bottom w:val="nil"/>
              <w:right w:val="nil"/>
            </w:tcBorders>
            <w:noWrap/>
            <w:vAlign w:val="bottom"/>
            <w:hideMark/>
          </w:tcPr>
          <w:p w:rsidR="007B1600" w:rsidRPr="00B471A3" w:rsidRDefault="007B1600" w:rsidP="00F03F78">
            <w:pPr>
              <w:spacing w:after="0" w:line="240" w:lineRule="auto"/>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United States</w:t>
            </w:r>
          </w:p>
        </w:tc>
        <w:tc>
          <w:tcPr>
            <w:tcW w:w="1123"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39,21 </w:t>
            </w:r>
          </w:p>
        </w:tc>
        <w:tc>
          <w:tcPr>
            <w:tcW w:w="1387"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42,08 </w:t>
            </w:r>
          </w:p>
        </w:tc>
        <w:tc>
          <w:tcPr>
            <w:tcW w:w="1215"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43,63 </w:t>
            </w:r>
          </w:p>
        </w:tc>
        <w:tc>
          <w:tcPr>
            <w:tcW w:w="1559"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42,18 </w:t>
            </w:r>
          </w:p>
        </w:tc>
      </w:tr>
      <w:tr w:rsidR="007B1600" w:rsidRPr="00B471A3" w:rsidTr="00F03F78">
        <w:trPr>
          <w:trHeight w:val="285"/>
          <w:jc w:val="center"/>
        </w:trPr>
        <w:tc>
          <w:tcPr>
            <w:tcW w:w="1804" w:type="dxa"/>
            <w:tcBorders>
              <w:top w:val="nil"/>
              <w:left w:val="nil"/>
              <w:bottom w:val="nil"/>
              <w:right w:val="nil"/>
            </w:tcBorders>
            <w:noWrap/>
            <w:vAlign w:val="bottom"/>
            <w:hideMark/>
          </w:tcPr>
          <w:p w:rsidR="007B1600" w:rsidRPr="00B471A3" w:rsidRDefault="007B1600" w:rsidP="00F03F78">
            <w:pPr>
              <w:spacing w:after="0" w:line="240" w:lineRule="auto"/>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Estonia</w:t>
            </w:r>
          </w:p>
        </w:tc>
        <w:tc>
          <w:tcPr>
            <w:tcW w:w="1123"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21,67 </w:t>
            </w:r>
          </w:p>
        </w:tc>
        <w:tc>
          <w:tcPr>
            <w:tcW w:w="1387"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21,31 </w:t>
            </w:r>
          </w:p>
        </w:tc>
        <w:tc>
          <w:tcPr>
            <w:tcW w:w="1215"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22,97 </w:t>
            </w:r>
          </w:p>
        </w:tc>
        <w:tc>
          <w:tcPr>
            <w:tcW w:w="1559"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21,67 </w:t>
            </w:r>
          </w:p>
        </w:tc>
      </w:tr>
      <w:tr w:rsidR="007B1600" w:rsidRPr="00B471A3" w:rsidTr="00F03F78">
        <w:trPr>
          <w:trHeight w:val="285"/>
          <w:jc w:val="center"/>
        </w:trPr>
        <w:tc>
          <w:tcPr>
            <w:tcW w:w="1804" w:type="dxa"/>
            <w:tcBorders>
              <w:top w:val="nil"/>
              <w:left w:val="nil"/>
              <w:bottom w:val="nil"/>
              <w:right w:val="nil"/>
            </w:tcBorders>
            <w:noWrap/>
            <w:vAlign w:val="bottom"/>
            <w:hideMark/>
          </w:tcPr>
          <w:p w:rsidR="007B1600" w:rsidRPr="00B471A3" w:rsidRDefault="007B1600" w:rsidP="00F03F78">
            <w:pPr>
              <w:spacing w:after="0" w:line="240" w:lineRule="auto"/>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Chile</w:t>
            </w:r>
          </w:p>
        </w:tc>
        <w:tc>
          <w:tcPr>
            <w:tcW w:w="1123"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18,00 </w:t>
            </w:r>
          </w:p>
        </w:tc>
        <w:tc>
          <w:tcPr>
            <w:tcW w:w="1387"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39,85 </w:t>
            </w:r>
          </w:p>
        </w:tc>
        <w:tc>
          <w:tcPr>
            <w:tcW w:w="1215"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39,85 </w:t>
            </w:r>
          </w:p>
        </w:tc>
        <w:tc>
          <w:tcPr>
            <w:tcW w:w="1559"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40,00 </w:t>
            </w:r>
          </w:p>
        </w:tc>
      </w:tr>
      <w:tr w:rsidR="007B1600" w:rsidRPr="00B471A3" w:rsidTr="00F03F78">
        <w:trPr>
          <w:trHeight w:val="285"/>
          <w:jc w:val="center"/>
        </w:trPr>
        <w:tc>
          <w:tcPr>
            <w:tcW w:w="1804" w:type="dxa"/>
            <w:tcBorders>
              <w:top w:val="nil"/>
              <w:left w:val="nil"/>
              <w:bottom w:val="nil"/>
              <w:right w:val="nil"/>
            </w:tcBorders>
            <w:noWrap/>
            <w:vAlign w:val="bottom"/>
            <w:hideMark/>
          </w:tcPr>
          <w:p w:rsidR="007B1600" w:rsidRPr="00B471A3" w:rsidRDefault="007B1600" w:rsidP="00F03F78">
            <w:pPr>
              <w:spacing w:after="0" w:line="240" w:lineRule="auto"/>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Austria</w:t>
            </w:r>
          </w:p>
        </w:tc>
        <w:tc>
          <w:tcPr>
            <w:tcW w:w="1123"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25,00 </w:t>
            </w:r>
          </w:p>
        </w:tc>
        <w:tc>
          <w:tcPr>
            <w:tcW w:w="1387"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44,41 </w:t>
            </w:r>
          </w:p>
        </w:tc>
        <w:tc>
          <w:tcPr>
            <w:tcW w:w="1215"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44,41 </w:t>
            </w:r>
          </w:p>
        </w:tc>
        <w:tc>
          <w:tcPr>
            <w:tcW w:w="1559"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44,41 </w:t>
            </w:r>
          </w:p>
        </w:tc>
      </w:tr>
      <w:tr w:rsidR="007B1600" w:rsidRPr="00B471A3" w:rsidTr="00F03F78">
        <w:trPr>
          <w:trHeight w:val="285"/>
          <w:jc w:val="center"/>
        </w:trPr>
        <w:tc>
          <w:tcPr>
            <w:tcW w:w="1804" w:type="dxa"/>
            <w:tcBorders>
              <w:top w:val="nil"/>
              <w:left w:val="nil"/>
              <w:bottom w:val="nil"/>
              <w:right w:val="nil"/>
            </w:tcBorders>
            <w:noWrap/>
            <w:vAlign w:val="bottom"/>
            <w:hideMark/>
          </w:tcPr>
          <w:p w:rsidR="007B1600" w:rsidRPr="00B471A3" w:rsidRDefault="007B1600" w:rsidP="00F03F78">
            <w:pPr>
              <w:spacing w:after="0" w:line="240" w:lineRule="auto"/>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Spain</w:t>
            </w:r>
          </w:p>
        </w:tc>
        <w:tc>
          <w:tcPr>
            <w:tcW w:w="1123"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31,39 </w:t>
            </w:r>
          </w:p>
        </w:tc>
        <w:tc>
          <w:tcPr>
            <w:tcW w:w="1387"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45,67 </w:t>
            </w:r>
          </w:p>
        </w:tc>
        <w:tc>
          <w:tcPr>
            <w:tcW w:w="1215"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45,67 </w:t>
            </w:r>
          </w:p>
        </w:tc>
        <w:tc>
          <w:tcPr>
            <w:tcW w:w="1559"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45,67 </w:t>
            </w:r>
          </w:p>
        </w:tc>
      </w:tr>
      <w:tr w:rsidR="007B1600" w:rsidRPr="00B471A3" w:rsidTr="00F03F78">
        <w:trPr>
          <w:trHeight w:val="285"/>
          <w:jc w:val="center"/>
        </w:trPr>
        <w:tc>
          <w:tcPr>
            <w:tcW w:w="1804" w:type="dxa"/>
            <w:tcBorders>
              <w:top w:val="nil"/>
              <w:left w:val="nil"/>
              <w:bottom w:val="nil"/>
              <w:right w:val="nil"/>
            </w:tcBorders>
            <w:noWrap/>
            <w:vAlign w:val="bottom"/>
            <w:hideMark/>
          </w:tcPr>
          <w:p w:rsidR="007B1600" w:rsidRPr="00B471A3" w:rsidRDefault="007B1600" w:rsidP="00F03F78">
            <w:pPr>
              <w:spacing w:after="0" w:line="240" w:lineRule="auto"/>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Korea</w:t>
            </w:r>
          </w:p>
        </w:tc>
        <w:tc>
          <w:tcPr>
            <w:tcW w:w="1123"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25,67 </w:t>
            </w:r>
          </w:p>
        </w:tc>
        <w:tc>
          <w:tcPr>
            <w:tcW w:w="1387"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36,02 </w:t>
            </w:r>
          </w:p>
        </w:tc>
        <w:tc>
          <w:tcPr>
            <w:tcW w:w="1215"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39,20 </w:t>
            </w:r>
          </w:p>
        </w:tc>
        <w:tc>
          <w:tcPr>
            <w:tcW w:w="1559"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39,23 </w:t>
            </w:r>
          </w:p>
        </w:tc>
      </w:tr>
      <w:tr w:rsidR="007B1600" w:rsidRPr="00B471A3" w:rsidTr="00F03F78">
        <w:trPr>
          <w:trHeight w:val="285"/>
          <w:jc w:val="center"/>
        </w:trPr>
        <w:tc>
          <w:tcPr>
            <w:tcW w:w="1804" w:type="dxa"/>
            <w:tcBorders>
              <w:top w:val="nil"/>
              <w:left w:val="nil"/>
              <w:bottom w:val="nil"/>
              <w:right w:val="nil"/>
            </w:tcBorders>
            <w:noWrap/>
            <w:vAlign w:val="bottom"/>
            <w:hideMark/>
          </w:tcPr>
          <w:p w:rsidR="007B1600" w:rsidRPr="00B471A3" w:rsidRDefault="007B1600" w:rsidP="00F03F78">
            <w:pPr>
              <w:spacing w:after="0" w:line="240" w:lineRule="auto"/>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Mexico</w:t>
            </w:r>
          </w:p>
        </w:tc>
        <w:tc>
          <w:tcPr>
            <w:tcW w:w="1123"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29,22 </w:t>
            </w:r>
          </w:p>
        </w:tc>
        <w:tc>
          <w:tcPr>
            <w:tcW w:w="1387"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26,75 </w:t>
            </w:r>
          </w:p>
        </w:tc>
        <w:tc>
          <w:tcPr>
            <w:tcW w:w="1215"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28,51 </w:t>
            </w:r>
          </w:p>
        </w:tc>
        <w:tc>
          <w:tcPr>
            <w:tcW w:w="1559"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29,22 </w:t>
            </w:r>
          </w:p>
        </w:tc>
      </w:tr>
      <w:tr w:rsidR="007B1600" w:rsidRPr="00B471A3" w:rsidTr="00F03F78">
        <w:trPr>
          <w:trHeight w:val="285"/>
          <w:jc w:val="center"/>
        </w:trPr>
        <w:tc>
          <w:tcPr>
            <w:tcW w:w="1804" w:type="dxa"/>
            <w:tcBorders>
              <w:top w:val="nil"/>
              <w:left w:val="nil"/>
              <w:bottom w:val="nil"/>
              <w:right w:val="nil"/>
            </w:tcBorders>
            <w:noWrap/>
            <w:vAlign w:val="bottom"/>
            <w:hideMark/>
          </w:tcPr>
          <w:p w:rsidR="007B1600" w:rsidRPr="00B471A3" w:rsidRDefault="007B1600" w:rsidP="00F03F78">
            <w:pPr>
              <w:spacing w:after="0" w:line="240" w:lineRule="auto"/>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Finland</w:t>
            </w:r>
          </w:p>
        </w:tc>
        <w:tc>
          <w:tcPr>
            <w:tcW w:w="1123"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25,67 </w:t>
            </w:r>
          </w:p>
        </w:tc>
        <w:tc>
          <w:tcPr>
            <w:tcW w:w="1387"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48,80 </w:t>
            </w:r>
          </w:p>
        </w:tc>
        <w:tc>
          <w:tcPr>
            <w:tcW w:w="1215"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55,83 </w:t>
            </w:r>
          </w:p>
        </w:tc>
        <w:tc>
          <w:tcPr>
            <w:tcW w:w="1559"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50,06 </w:t>
            </w:r>
          </w:p>
        </w:tc>
      </w:tr>
      <w:tr w:rsidR="007B1600" w:rsidRPr="00B471A3" w:rsidTr="00F03F78">
        <w:trPr>
          <w:trHeight w:val="285"/>
          <w:jc w:val="center"/>
        </w:trPr>
        <w:tc>
          <w:tcPr>
            <w:tcW w:w="1804" w:type="dxa"/>
            <w:tcBorders>
              <w:top w:val="nil"/>
              <w:left w:val="nil"/>
              <w:bottom w:val="nil"/>
              <w:right w:val="nil"/>
            </w:tcBorders>
            <w:noWrap/>
            <w:vAlign w:val="bottom"/>
            <w:hideMark/>
          </w:tcPr>
          <w:p w:rsidR="007B1600" w:rsidRPr="00B471A3" w:rsidRDefault="007B1600" w:rsidP="00F03F78">
            <w:pPr>
              <w:spacing w:after="0" w:line="240" w:lineRule="auto"/>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Turkey</w:t>
            </w:r>
          </w:p>
        </w:tc>
        <w:tc>
          <w:tcPr>
            <w:tcW w:w="1123"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21,11 </w:t>
            </w:r>
          </w:p>
        </w:tc>
        <w:tc>
          <w:tcPr>
            <w:tcW w:w="1387"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35,66 </w:t>
            </w:r>
          </w:p>
        </w:tc>
        <w:tc>
          <w:tcPr>
            <w:tcW w:w="1215"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35,66 </w:t>
            </w:r>
          </w:p>
        </w:tc>
        <w:tc>
          <w:tcPr>
            <w:tcW w:w="1559"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35,64 </w:t>
            </w:r>
          </w:p>
        </w:tc>
      </w:tr>
      <w:tr w:rsidR="007B1600" w:rsidRPr="00B471A3" w:rsidTr="00F03F78">
        <w:trPr>
          <w:trHeight w:val="285"/>
          <w:jc w:val="center"/>
        </w:trPr>
        <w:tc>
          <w:tcPr>
            <w:tcW w:w="1804" w:type="dxa"/>
            <w:tcBorders>
              <w:top w:val="nil"/>
              <w:left w:val="nil"/>
              <w:bottom w:val="nil"/>
              <w:right w:val="nil"/>
            </w:tcBorders>
            <w:noWrap/>
            <w:vAlign w:val="bottom"/>
            <w:hideMark/>
          </w:tcPr>
          <w:p w:rsidR="007B1600" w:rsidRPr="00B471A3" w:rsidRDefault="007B1600" w:rsidP="00F03F78">
            <w:pPr>
              <w:spacing w:after="0" w:line="240" w:lineRule="auto"/>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New Zealand</w:t>
            </w:r>
          </w:p>
        </w:tc>
        <w:tc>
          <w:tcPr>
            <w:tcW w:w="1123"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30,33 </w:t>
            </w:r>
          </w:p>
        </w:tc>
        <w:tc>
          <w:tcPr>
            <w:tcW w:w="1387"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36,50 </w:t>
            </w:r>
          </w:p>
        </w:tc>
        <w:tc>
          <w:tcPr>
            <w:tcW w:w="1215"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36,50 </w:t>
            </w:r>
          </w:p>
        </w:tc>
        <w:tc>
          <w:tcPr>
            <w:tcW w:w="1559"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36,50 </w:t>
            </w:r>
          </w:p>
        </w:tc>
      </w:tr>
      <w:tr w:rsidR="007B1600" w:rsidRPr="00B471A3" w:rsidTr="00F03F78">
        <w:trPr>
          <w:trHeight w:val="285"/>
          <w:jc w:val="center"/>
        </w:trPr>
        <w:tc>
          <w:tcPr>
            <w:tcW w:w="1804" w:type="dxa"/>
            <w:tcBorders>
              <w:top w:val="nil"/>
              <w:left w:val="nil"/>
              <w:bottom w:val="nil"/>
              <w:right w:val="nil"/>
            </w:tcBorders>
            <w:noWrap/>
            <w:vAlign w:val="bottom"/>
            <w:hideMark/>
          </w:tcPr>
          <w:p w:rsidR="007B1600" w:rsidRPr="00B471A3" w:rsidRDefault="007B1600" w:rsidP="00F03F78">
            <w:pPr>
              <w:spacing w:after="0" w:line="240" w:lineRule="auto"/>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Slovenia</w:t>
            </w:r>
          </w:p>
        </w:tc>
        <w:tc>
          <w:tcPr>
            <w:tcW w:w="1123"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21,22 </w:t>
            </w:r>
          </w:p>
        </w:tc>
        <w:tc>
          <w:tcPr>
            <w:tcW w:w="1387"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34,28 </w:t>
            </w:r>
          </w:p>
        </w:tc>
        <w:tc>
          <w:tcPr>
            <w:tcW w:w="1215"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56,38 </w:t>
            </w:r>
          </w:p>
        </w:tc>
        <w:tc>
          <w:tcPr>
            <w:tcW w:w="1559"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44,00 </w:t>
            </w:r>
          </w:p>
        </w:tc>
      </w:tr>
      <w:tr w:rsidR="007B1600" w:rsidRPr="00B471A3" w:rsidTr="00F03F78">
        <w:trPr>
          <w:trHeight w:val="285"/>
          <w:jc w:val="center"/>
        </w:trPr>
        <w:tc>
          <w:tcPr>
            <w:tcW w:w="1804" w:type="dxa"/>
            <w:tcBorders>
              <w:top w:val="nil"/>
              <w:left w:val="nil"/>
              <w:bottom w:val="nil"/>
              <w:right w:val="nil"/>
            </w:tcBorders>
            <w:noWrap/>
            <w:vAlign w:val="bottom"/>
            <w:hideMark/>
          </w:tcPr>
          <w:p w:rsidR="007B1600" w:rsidRPr="00B471A3" w:rsidRDefault="007B1600" w:rsidP="00F03F78">
            <w:pPr>
              <w:spacing w:after="0" w:line="240" w:lineRule="auto"/>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United Kingdom</w:t>
            </w:r>
          </w:p>
        </w:tc>
        <w:tc>
          <w:tcPr>
            <w:tcW w:w="1123"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27,44 </w:t>
            </w:r>
          </w:p>
        </w:tc>
        <w:tc>
          <w:tcPr>
            <w:tcW w:w="1387"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43,89 </w:t>
            </w:r>
          </w:p>
        </w:tc>
        <w:tc>
          <w:tcPr>
            <w:tcW w:w="1215"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46,33 </w:t>
            </w:r>
          </w:p>
        </w:tc>
        <w:tc>
          <w:tcPr>
            <w:tcW w:w="1559"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43,89 </w:t>
            </w:r>
          </w:p>
        </w:tc>
      </w:tr>
      <w:tr w:rsidR="007B1600" w:rsidRPr="00B471A3" w:rsidTr="00F03F78">
        <w:trPr>
          <w:trHeight w:val="285"/>
          <w:jc w:val="center"/>
        </w:trPr>
        <w:tc>
          <w:tcPr>
            <w:tcW w:w="1804" w:type="dxa"/>
            <w:tcBorders>
              <w:top w:val="nil"/>
              <w:left w:val="nil"/>
              <w:bottom w:val="nil"/>
              <w:right w:val="nil"/>
            </w:tcBorders>
            <w:noWrap/>
            <w:vAlign w:val="bottom"/>
            <w:hideMark/>
          </w:tcPr>
          <w:p w:rsidR="007B1600" w:rsidRPr="00B471A3" w:rsidRDefault="007B1600" w:rsidP="00F03F78">
            <w:pPr>
              <w:spacing w:after="0" w:line="240" w:lineRule="auto"/>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Ireland</w:t>
            </w:r>
          </w:p>
        </w:tc>
        <w:tc>
          <w:tcPr>
            <w:tcW w:w="1123"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12,50 </w:t>
            </w:r>
          </w:p>
        </w:tc>
        <w:tc>
          <w:tcPr>
            <w:tcW w:w="1387"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46,80 </w:t>
            </w:r>
          </w:p>
        </w:tc>
        <w:tc>
          <w:tcPr>
            <w:tcW w:w="1215"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49,06 </w:t>
            </w:r>
          </w:p>
        </w:tc>
        <w:tc>
          <w:tcPr>
            <w:tcW w:w="1559"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46,80 </w:t>
            </w:r>
          </w:p>
        </w:tc>
      </w:tr>
      <w:tr w:rsidR="007B1600" w:rsidRPr="00B471A3" w:rsidTr="00F03F78">
        <w:trPr>
          <w:trHeight w:val="285"/>
          <w:jc w:val="center"/>
        </w:trPr>
        <w:tc>
          <w:tcPr>
            <w:tcW w:w="1804" w:type="dxa"/>
            <w:tcBorders>
              <w:top w:val="nil"/>
              <w:left w:val="nil"/>
              <w:bottom w:val="nil"/>
              <w:right w:val="nil"/>
            </w:tcBorders>
            <w:noWrap/>
            <w:vAlign w:val="bottom"/>
            <w:hideMark/>
          </w:tcPr>
          <w:p w:rsidR="007B1600" w:rsidRPr="00B471A3" w:rsidRDefault="007B1600" w:rsidP="00F03F78">
            <w:pPr>
              <w:spacing w:after="0" w:line="240" w:lineRule="auto"/>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Australia</w:t>
            </w:r>
          </w:p>
        </w:tc>
        <w:tc>
          <w:tcPr>
            <w:tcW w:w="1123"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30,00 </w:t>
            </w:r>
          </w:p>
        </w:tc>
        <w:tc>
          <w:tcPr>
            <w:tcW w:w="1387"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47,06 </w:t>
            </w:r>
          </w:p>
        </w:tc>
        <w:tc>
          <w:tcPr>
            <w:tcW w:w="1215"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47,06 </w:t>
            </w:r>
          </w:p>
        </w:tc>
        <w:tc>
          <w:tcPr>
            <w:tcW w:w="1559"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47,06 </w:t>
            </w:r>
          </w:p>
        </w:tc>
      </w:tr>
      <w:tr w:rsidR="007B1600" w:rsidRPr="00B471A3" w:rsidTr="00F03F78">
        <w:trPr>
          <w:trHeight w:val="285"/>
          <w:jc w:val="center"/>
        </w:trPr>
        <w:tc>
          <w:tcPr>
            <w:tcW w:w="1804" w:type="dxa"/>
            <w:tcBorders>
              <w:top w:val="nil"/>
              <w:left w:val="nil"/>
              <w:bottom w:val="nil"/>
              <w:right w:val="nil"/>
            </w:tcBorders>
            <w:noWrap/>
            <w:vAlign w:val="bottom"/>
            <w:hideMark/>
          </w:tcPr>
          <w:p w:rsidR="007B1600" w:rsidRPr="00B471A3" w:rsidRDefault="007B1600" w:rsidP="00F03F78">
            <w:pPr>
              <w:spacing w:after="0" w:line="240" w:lineRule="auto"/>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Netherlands</w:t>
            </w:r>
          </w:p>
        </w:tc>
        <w:tc>
          <w:tcPr>
            <w:tcW w:w="1123"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26,46 </w:t>
            </w:r>
          </w:p>
        </w:tc>
        <w:tc>
          <w:tcPr>
            <w:tcW w:w="1387"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50,51 </w:t>
            </w:r>
          </w:p>
        </w:tc>
        <w:tc>
          <w:tcPr>
            <w:tcW w:w="1215"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53,53 </w:t>
            </w:r>
          </w:p>
        </w:tc>
        <w:tc>
          <w:tcPr>
            <w:tcW w:w="1559"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52,00 </w:t>
            </w:r>
          </w:p>
        </w:tc>
      </w:tr>
      <w:tr w:rsidR="007B1600" w:rsidRPr="00B471A3" w:rsidTr="00F03F78">
        <w:trPr>
          <w:trHeight w:val="285"/>
          <w:jc w:val="center"/>
        </w:trPr>
        <w:tc>
          <w:tcPr>
            <w:tcW w:w="1804" w:type="dxa"/>
            <w:tcBorders>
              <w:top w:val="nil"/>
              <w:left w:val="nil"/>
              <w:bottom w:val="nil"/>
              <w:right w:val="nil"/>
            </w:tcBorders>
            <w:noWrap/>
            <w:vAlign w:val="bottom"/>
            <w:hideMark/>
          </w:tcPr>
          <w:p w:rsidR="007B1600" w:rsidRPr="00B471A3" w:rsidRDefault="007B1600" w:rsidP="00F03F78">
            <w:pPr>
              <w:spacing w:after="0" w:line="240" w:lineRule="auto"/>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Hungary</w:t>
            </w:r>
          </w:p>
        </w:tc>
        <w:tc>
          <w:tcPr>
            <w:tcW w:w="1123"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18,81 </w:t>
            </w:r>
          </w:p>
        </w:tc>
        <w:tc>
          <w:tcPr>
            <w:tcW w:w="1387"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41,28 </w:t>
            </w:r>
          </w:p>
        </w:tc>
        <w:tc>
          <w:tcPr>
            <w:tcW w:w="1215"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57,98 </w:t>
            </w:r>
          </w:p>
        </w:tc>
        <w:tc>
          <w:tcPr>
            <w:tcW w:w="1559"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29,11 </w:t>
            </w:r>
          </w:p>
        </w:tc>
      </w:tr>
      <w:tr w:rsidR="007B1600" w:rsidRPr="00B471A3" w:rsidTr="00F03F78">
        <w:trPr>
          <w:trHeight w:val="285"/>
          <w:jc w:val="center"/>
        </w:trPr>
        <w:tc>
          <w:tcPr>
            <w:tcW w:w="1804" w:type="dxa"/>
            <w:tcBorders>
              <w:top w:val="nil"/>
              <w:left w:val="nil"/>
              <w:bottom w:val="nil"/>
              <w:right w:val="nil"/>
            </w:tcBorders>
            <w:noWrap/>
            <w:vAlign w:val="bottom"/>
            <w:hideMark/>
          </w:tcPr>
          <w:p w:rsidR="007B1600" w:rsidRPr="00B471A3" w:rsidRDefault="007B1600" w:rsidP="00F03F78">
            <w:pPr>
              <w:spacing w:after="0" w:line="240" w:lineRule="auto"/>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France</w:t>
            </w:r>
          </w:p>
        </w:tc>
        <w:tc>
          <w:tcPr>
            <w:tcW w:w="1123"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35,25 </w:t>
            </w:r>
          </w:p>
        </w:tc>
        <w:tc>
          <w:tcPr>
            <w:tcW w:w="1387"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42,61 </w:t>
            </w:r>
          </w:p>
        </w:tc>
        <w:tc>
          <w:tcPr>
            <w:tcW w:w="1215"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50,99 </w:t>
            </w:r>
          </w:p>
        </w:tc>
        <w:tc>
          <w:tcPr>
            <w:tcW w:w="1559"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49,20 </w:t>
            </w:r>
          </w:p>
        </w:tc>
      </w:tr>
      <w:tr w:rsidR="007B1600" w:rsidRPr="00B471A3" w:rsidTr="00F03F78">
        <w:trPr>
          <w:trHeight w:val="285"/>
          <w:jc w:val="center"/>
        </w:trPr>
        <w:tc>
          <w:tcPr>
            <w:tcW w:w="1804" w:type="dxa"/>
            <w:tcBorders>
              <w:top w:val="nil"/>
              <w:left w:val="nil"/>
              <w:bottom w:val="nil"/>
              <w:right w:val="nil"/>
            </w:tcBorders>
            <w:noWrap/>
            <w:vAlign w:val="bottom"/>
            <w:hideMark/>
          </w:tcPr>
          <w:p w:rsidR="007B1600" w:rsidRPr="00B471A3" w:rsidRDefault="007B1600" w:rsidP="00F03F78">
            <w:pPr>
              <w:spacing w:after="0" w:line="240" w:lineRule="auto"/>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Canada</w:t>
            </w:r>
          </w:p>
        </w:tc>
        <w:tc>
          <w:tcPr>
            <w:tcW w:w="1123"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30,42 </w:t>
            </w:r>
          </w:p>
        </w:tc>
        <w:tc>
          <w:tcPr>
            <w:tcW w:w="1387"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46,93 </w:t>
            </w:r>
          </w:p>
        </w:tc>
        <w:tc>
          <w:tcPr>
            <w:tcW w:w="1215"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46,93 </w:t>
            </w:r>
          </w:p>
        </w:tc>
        <w:tc>
          <w:tcPr>
            <w:tcW w:w="1559"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46,93 </w:t>
            </w:r>
          </w:p>
        </w:tc>
      </w:tr>
      <w:tr w:rsidR="007B1600" w:rsidRPr="00B471A3" w:rsidTr="00F03F78">
        <w:trPr>
          <w:trHeight w:val="285"/>
          <w:jc w:val="center"/>
        </w:trPr>
        <w:tc>
          <w:tcPr>
            <w:tcW w:w="1804" w:type="dxa"/>
            <w:tcBorders>
              <w:top w:val="nil"/>
              <w:left w:val="nil"/>
              <w:bottom w:val="nil"/>
              <w:right w:val="nil"/>
            </w:tcBorders>
            <w:noWrap/>
            <w:vAlign w:val="bottom"/>
            <w:hideMark/>
          </w:tcPr>
          <w:p w:rsidR="007B1600" w:rsidRPr="00B471A3" w:rsidRDefault="007B1600" w:rsidP="00F03F78">
            <w:pPr>
              <w:spacing w:after="0" w:line="240" w:lineRule="auto"/>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Portugal</w:t>
            </w:r>
          </w:p>
        </w:tc>
        <w:tc>
          <w:tcPr>
            <w:tcW w:w="1123"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28,06 </w:t>
            </w:r>
          </w:p>
        </w:tc>
        <w:tc>
          <w:tcPr>
            <w:tcW w:w="1387"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40,48 </w:t>
            </w:r>
          </w:p>
        </w:tc>
        <w:tc>
          <w:tcPr>
            <w:tcW w:w="1215"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51,48 </w:t>
            </w:r>
          </w:p>
        </w:tc>
        <w:tc>
          <w:tcPr>
            <w:tcW w:w="1559"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45,49 </w:t>
            </w:r>
          </w:p>
        </w:tc>
      </w:tr>
      <w:tr w:rsidR="007B1600" w:rsidRPr="00B471A3" w:rsidTr="00F03F78">
        <w:trPr>
          <w:trHeight w:val="285"/>
          <w:jc w:val="center"/>
        </w:trPr>
        <w:tc>
          <w:tcPr>
            <w:tcW w:w="1804" w:type="dxa"/>
            <w:tcBorders>
              <w:top w:val="nil"/>
              <w:left w:val="nil"/>
              <w:bottom w:val="nil"/>
              <w:right w:val="nil"/>
            </w:tcBorders>
            <w:noWrap/>
            <w:vAlign w:val="bottom"/>
            <w:hideMark/>
          </w:tcPr>
          <w:p w:rsidR="007B1600" w:rsidRPr="00B471A3" w:rsidRDefault="007B1600" w:rsidP="00F03F78">
            <w:pPr>
              <w:spacing w:after="0" w:line="240" w:lineRule="auto"/>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Belgium</w:t>
            </w:r>
          </w:p>
        </w:tc>
        <w:tc>
          <w:tcPr>
            <w:tcW w:w="1123"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34,21 </w:t>
            </w:r>
          </w:p>
        </w:tc>
        <w:tc>
          <w:tcPr>
            <w:tcW w:w="1387"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45,24 </w:t>
            </w:r>
          </w:p>
        </w:tc>
        <w:tc>
          <w:tcPr>
            <w:tcW w:w="1215"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59,41 </w:t>
            </w:r>
          </w:p>
        </w:tc>
        <w:tc>
          <w:tcPr>
            <w:tcW w:w="1559"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53,66 </w:t>
            </w:r>
          </w:p>
        </w:tc>
      </w:tr>
      <w:tr w:rsidR="007B1600" w:rsidRPr="00B471A3" w:rsidTr="00F03F78">
        <w:trPr>
          <w:trHeight w:val="285"/>
          <w:jc w:val="center"/>
        </w:trPr>
        <w:tc>
          <w:tcPr>
            <w:tcW w:w="1804" w:type="dxa"/>
            <w:tcBorders>
              <w:top w:val="nil"/>
              <w:left w:val="nil"/>
              <w:bottom w:val="nil"/>
              <w:right w:val="nil"/>
            </w:tcBorders>
            <w:noWrap/>
            <w:vAlign w:val="bottom"/>
            <w:hideMark/>
          </w:tcPr>
          <w:p w:rsidR="007B1600" w:rsidRPr="00B471A3" w:rsidRDefault="007B1600" w:rsidP="00F03F78">
            <w:pPr>
              <w:spacing w:after="0" w:line="240" w:lineRule="auto"/>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Germany</w:t>
            </w:r>
          </w:p>
        </w:tc>
        <w:tc>
          <w:tcPr>
            <w:tcW w:w="1123"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33,08 </w:t>
            </w:r>
          </w:p>
        </w:tc>
        <w:tc>
          <w:tcPr>
            <w:tcW w:w="1387"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46,56 </w:t>
            </w:r>
          </w:p>
        </w:tc>
        <w:tc>
          <w:tcPr>
            <w:tcW w:w="1215"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49,45 </w:t>
            </w:r>
          </w:p>
        </w:tc>
        <w:tc>
          <w:tcPr>
            <w:tcW w:w="1559"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46,77 </w:t>
            </w:r>
          </w:p>
        </w:tc>
      </w:tr>
      <w:tr w:rsidR="007B1600" w:rsidRPr="00B471A3" w:rsidTr="00F03F78">
        <w:trPr>
          <w:trHeight w:val="285"/>
          <w:jc w:val="center"/>
        </w:trPr>
        <w:tc>
          <w:tcPr>
            <w:tcW w:w="1804" w:type="dxa"/>
            <w:tcBorders>
              <w:top w:val="nil"/>
              <w:left w:val="nil"/>
              <w:bottom w:val="nil"/>
              <w:right w:val="nil"/>
            </w:tcBorders>
            <w:noWrap/>
            <w:vAlign w:val="bottom"/>
            <w:hideMark/>
          </w:tcPr>
          <w:p w:rsidR="007B1600" w:rsidRPr="00B471A3" w:rsidRDefault="007B1600" w:rsidP="00F03F78">
            <w:pPr>
              <w:spacing w:after="0" w:line="240" w:lineRule="auto"/>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Japan</w:t>
            </w:r>
          </w:p>
        </w:tc>
        <w:tc>
          <w:tcPr>
            <w:tcW w:w="1123"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39,26 </w:t>
            </w:r>
          </w:p>
        </w:tc>
        <w:tc>
          <w:tcPr>
            <w:tcW w:w="1387"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47,57 </w:t>
            </w:r>
          </w:p>
        </w:tc>
        <w:tc>
          <w:tcPr>
            <w:tcW w:w="1215"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48,17 </w:t>
            </w:r>
          </w:p>
        </w:tc>
        <w:tc>
          <w:tcPr>
            <w:tcW w:w="1559"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50,09 </w:t>
            </w:r>
          </w:p>
        </w:tc>
      </w:tr>
      <w:tr w:rsidR="007B1600" w:rsidRPr="00B471A3" w:rsidTr="00F03F78">
        <w:trPr>
          <w:trHeight w:val="300"/>
          <w:jc w:val="center"/>
        </w:trPr>
        <w:tc>
          <w:tcPr>
            <w:tcW w:w="1804" w:type="dxa"/>
            <w:tcBorders>
              <w:top w:val="nil"/>
              <w:left w:val="nil"/>
              <w:bottom w:val="nil"/>
              <w:right w:val="nil"/>
            </w:tcBorders>
            <w:noWrap/>
            <w:vAlign w:val="bottom"/>
            <w:hideMark/>
          </w:tcPr>
          <w:p w:rsidR="007B1600" w:rsidRPr="00B471A3" w:rsidRDefault="007B1600" w:rsidP="00F03F78">
            <w:pPr>
              <w:spacing w:after="0" w:line="240" w:lineRule="auto"/>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Poland</w:t>
            </w:r>
          </w:p>
        </w:tc>
        <w:tc>
          <w:tcPr>
            <w:tcW w:w="1123" w:type="dxa"/>
            <w:tcBorders>
              <w:top w:val="nil"/>
              <w:left w:val="nil"/>
              <w:bottom w:val="double" w:sz="6" w:space="0" w:color="auto"/>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19,00 </w:t>
            </w:r>
          </w:p>
        </w:tc>
        <w:tc>
          <w:tcPr>
            <w:tcW w:w="1387" w:type="dxa"/>
            <w:tcBorders>
              <w:top w:val="nil"/>
              <w:left w:val="nil"/>
              <w:bottom w:val="double" w:sz="6" w:space="0" w:color="auto"/>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26,21 </w:t>
            </w:r>
          </w:p>
        </w:tc>
        <w:tc>
          <w:tcPr>
            <w:tcW w:w="1215" w:type="dxa"/>
            <w:tcBorders>
              <w:top w:val="nil"/>
              <w:left w:val="nil"/>
              <w:bottom w:val="double" w:sz="6" w:space="0" w:color="auto"/>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39,56 </w:t>
            </w:r>
          </w:p>
        </w:tc>
        <w:tc>
          <w:tcPr>
            <w:tcW w:w="1559" w:type="dxa"/>
            <w:tcBorders>
              <w:top w:val="nil"/>
              <w:left w:val="nil"/>
              <w:bottom w:val="double" w:sz="6" w:space="0" w:color="auto"/>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 xml:space="preserve">35,56 </w:t>
            </w:r>
          </w:p>
        </w:tc>
      </w:tr>
      <w:tr w:rsidR="007B1600" w:rsidRPr="00B471A3" w:rsidTr="00F03F78">
        <w:trPr>
          <w:trHeight w:val="300"/>
          <w:jc w:val="center"/>
        </w:trPr>
        <w:tc>
          <w:tcPr>
            <w:tcW w:w="1804"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p>
        </w:tc>
        <w:tc>
          <w:tcPr>
            <w:tcW w:w="1123" w:type="dxa"/>
            <w:tcBorders>
              <w:top w:val="nil"/>
              <w:left w:val="nil"/>
              <w:bottom w:val="nil"/>
              <w:right w:val="nil"/>
            </w:tcBorders>
            <w:noWrap/>
            <w:vAlign w:val="bottom"/>
            <w:hideMark/>
          </w:tcPr>
          <w:p w:rsidR="007B1600" w:rsidRPr="00B471A3" w:rsidRDefault="007B1600" w:rsidP="00F03F78">
            <w:pPr>
              <w:spacing w:after="0" w:line="240" w:lineRule="auto"/>
              <w:rPr>
                <w:rFonts w:ascii="Times New Roman" w:eastAsia="Times New Roman" w:hAnsi="Times New Roman" w:cs="Times New Roman"/>
                <w:sz w:val="20"/>
                <w:szCs w:val="20"/>
                <w:lang w:val="en-US" w:eastAsia="el-GR"/>
              </w:rPr>
            </w:pPr>
          </w:p>
        </w:tc>
        <w:tc>
          <w:tcPr>
            <w:tcW w:w="1387" w:type="dxa"/>
            <w:tcBorders>
              <w:top w:val="nil"/>
              <w:left w:val="nil"/>
              <w:bottom w:val="nil"/>
              <w:right w:val="nil"/>
            </w:tcBorders>
            <w:noWrap/>
            <w:vAlign w:val="bottom"/>
            <w:hideMark/>
          </w:tcPr>
          <w:p w:rsidR="007B1600" w:rsidRPr="00B471A3" w:rsidRDefault="007B1600" w:rsidP="00F03F78">
            <w:pPr>
              <w:spacing w:after="0" w:line="240" w:lineRule="auto"/>
              <w:rPr>
                <w:rFonts w:ascii="Times New Roman" w:eastAsia="Times New Roman" w:hAnsi="Times New Roman" w:cs="Times New Roman"/>
                <w:sz w:val="20"/>
                <w:szCs w:val="20"/>
                <w:lang w:val="en-US" w:eastAsia="el-GR"/>
              </w:rPr>
            </w:pPr>
          </w:p>
        </w:tc>
        <w:tc>
          <w:tcPr>
            <w:tcW w:w="1215" w:type="dxa"/>
            <w:tcBorders>
              <w:top w:val="nil"/>
              <w:left w:val="nil"/>
              <w:bottom w:val="nil"/>
              <w:right w:val="nil"/>
            </w:tcBorders>
            <w:noWrap/>
            <w:vAlign w:val="bottom"/>
            <w:hideMark/>
          </w:tcPr>
          <w:p w:rsidR="007B1600" w:rsidRPr="00B471A3" w:rsidRDefault="007B1600" w:rsidP="00F03F78">
            <w:pPr>
              <w:spacing w:after="0" w:line="240" w:lineRule="auto"/>
              <w:rPr>
                <w:rFonts w:ascii="Times New Roman" w:eastAsia="Times New Roman" w:hAnsi="Times New Roman" w:cs="Times New Roman"/>
                <w:sz w:val="20"/>
                <w:szCs w:val="20"/>
                <w:lang w:val="en-US" w:eastAsia="el-GR"/>
              </w:rPr>
            </w:pPr>
          </w:p>
        </w:tc>
        <w:tc>
          <w:tcPr>
            <w:tcW w:w="1559" w:type="dxa"/>
            <w:tcBorders>
              <w:top w:val="nil"/>
              <w:left w:val="nil"/>
              <w:bottom w:val="nil"/>
              <w:right w:val="nil"/>
            </w:tcBorders>
            <w:noWrap/>
            <w:vAlign w:val="bottom"/>
            <w:hideMark/>
          </w:tcPr>
          <w:p w:rsidR="007B1600" w:rsidRPr="00B471A3" w:rsidRDefault="007B1600" w:rsidP="00F03F78">
            <w:pPr>
              <w:spacing w:after="0" w:line="240" w:lineRule="auto"/>
              <w:rPr>
                <w:rFonts w:ascii="Times New Roman" w:eastAsia="Times New Roman" w:hAnsi="Times New Roman" w:cs="Times New Roman"/>
                <w:sz w:val="20"/>
                <w:szCs w:val="20"/>
                <w:lang w:val="en-US" w:eastAsia="el-GR"/>
              </w:rPr>
            </w:pPr>
          </w:p>
        </w:tc>
      </w:tr>
      <w:tr w:rsidR="007B1600" w:rsidRPr="00DB6EA2" w:rsidTr="00F03F78">
        <w:trPr>
          <w:trHeight w:val="285"/>
          <w:jc w:val="center"/>
        </w:trPr>
        <w:tc>
          <w:tcPr>
            <w:tcW w:w="1804" w:type="dxa"/>
            <w:tcBorders>
              <w:top w:val="nil"/>
              <w:left w:val="nil"/>
              <w:bottom w:val="nil"/>
              <w:right w:val="nil"/>
            </w:tcBorders>
            <w:noWrap/>
            <w:vAlign w:val="bottom"/>
            <w:hideMark/>
          </w:tcPr>
          <w:p w:rsidR="007B1600" w:rsidRPr="00B471A3" w:rsidRDefault="007B1600" w:rsidP="00F03F78">
            <w:pPr>
              <w:spacing w:after="0" w:line="240" w:lineRule="auto"/>
              <w:rPr>
                <w:rFonts w:ascii="Times New Roman" w:eastAsia="Times New Roman" w:hAnsi="Times New Roman" w:cs="Times New Roman"/>
                <w:sz w:val="20"/>
                <w:szCs w:val="20"/>
                <w:lang w:val="en-US" w:eastAsia="el-GR"/>
              </w:rPr>
            </w:pPr>
          </w:p>
        </w:tc>
        <w:tc>
          <w:tcPr>
            <w:tcW w:w="5284" w:type="dxa"/>
            <w:gridSpan w:val="4"/>
            <w:tcBorders>
              <w:top w:val="single" w:sz="4" w:space="0" w:color="auto"/>
              <w:left w:val="single" w:sz="4" w:space="0" w:color="auto"/>
              <w:bottom w:val="single" w:sz="4" w:space="0" w:color="auto"/>
              <w:right w:val="single" w:sz="4" w:space="0" w:color="auto"/>
            </w:tcBorders>
            <w:noWrap/>
            <w:vAlign w:val="bottom"/>
            <w:hideMark/>
          </w:tcPr>
          <w:p w:rsidR="007B1600" w:rsidRPr="00B471A3" w:rsidRDefault="007B1600" w:rsidP="00F03F78">
            <w:pPr>
              <w:spacing w:after="0" w:line="240" w:lineRule="auto"/>
              <w:jc w:val="center"/>
              <w:rPr>
                <w:rFonts w:ascii="Calibri" w:eastAsia="Times New Roman" w:hAnsi="Calibri" w:cs="Calibri"/>
                <w:b/>
                <w:bCs/>
                <w:color w:val="000000"/>
                <w:lang w:val="en-US" w:eastAsia="el-GR"/>
              </w:rPr>
            </w:pPr>
            <w:r w:rsidRPr="00B471A3">
              <w:rPr>
                <w:rFonts w:ascii="Calibri" w:eastAsia="Times New Roman" w:hAnsi="Calibri" w:cs="Calibri"/>
                <w:b/>
                <w:bCs/>
                <w:color w:val="000000"/>
                <w:lang w:val="en-US" w:eastAsia="el-GR"/>
              </w:rPr>
              <w:t>Means based on Groupings of Enforcement Cost</w:t>
            </w:r>
          </w:p>
        </w:tc>
      </w:tr>
      <w:tr w:rsidR="007B1600" w:rsidRPr="00B471A3" w:rsidTr="00F03F78">
        <w:trPr>
          <w:trHeight w:val="285"/>
          <w:jc w:val="center"/>
        </w:trPr>
        <w:tc>
          <w:tcPr>
            <w:tcW w:w="1804" w:type="dxa"/>
            <w:tcBorders>
              <w:top w:val="nil"/>
              <w:left w:val="nil"/>
              <w:bottom w:val="nil"/>
              <w:right w:val="nil"/>
            </w:tcBorders>
            <w:noWrap/>
            <w:vAlign w:val="bottom"/>
            <w:hideMark/>
          </w:tcPr>
          <w:p w:rsidR="007B1600" w:rsidRPr="00B471A3" w:rsidRDefault="007B1600" w:rsidP="00F03F78">
            <w:pPr>
              <w:spacing w:after="0" w:line="240" w:lineRule="auto"/>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ACRC [0.5, 0.9)</w:t>
            </w:r>
          </w:p>
        </w:tc>
        <w:tc>
          <w:tcPr>
            <w:tcW w:w="1123"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26,73</w:t>
            </w:r>
          </w:p>
        </w:tc>
        <w:tc>
          <w:tcPr>
            <w:tcW w:w="1387"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37,71</w:t>
            </w:r>
          </w:p>
        </w:tc>
        <w:tc>
          <w:tcPr>
            <w:tcW w:w="1215"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39,22</w:t>
            </w:r>
          </w:p>
        </w:tc>
        <w:tc>
          <w:tcPr>
            <w:tcW w:w="1559"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38,46</w:t>
            </w:r>
          </w:p>
        </w:tc>
      </w:tr>
      <w:tr w:rsidR="007B1600" w:rsidRPr="00B471A3" w:rsidTr="00F03F78">
        <w:trPr>
          <w:trHeight w:val="285"/>
          <w:jc w:val="center"/>
        </w:trPr>
        <w:tc>
          <w:tcPr>
            <w:tcW w:w="1804" w:type="dxa"/>
            <w:tcBorders>
              <w:top w:val="nil"/>
              <w:left w:val="nil"/>
              <w:bottom w:val="nil"/>
              <w:right w:val="nil"/>
            </w:tcBorders>
            <w:noWrap/>
            <w:vAlign w:val="bottom"/>
            <w:hideMark/>
          </w:tcPr>
          <w:p w:rsidR="007B1600" w:rsidRPr="00B471A3" w:rsidRDefault="007B1600" w:rsidP="00F03F78">
            <w:pPr>
              <w:spacing w:after="0" w:line="240" w:lineRule="auto"/>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ACRC [0.9, 1.26)</w:t>
            </w:r>
          </w:p>
        </w:tc>
        <w:tc>
          <w:tcPr>
            <w:tcW w:w="1123"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24,53</w:t>
            </w:r>
          </w:p>
        </w:tc>
        <w:tc>
          <w:tcPr>
            <w:tcW w:w="1387"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43,77</w:t>
            </w:r>
          </w:p>
        </w:tc>
        <w:tc>
          <w:tcPr>
            <w:tcW w:w="1215"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51,62</w:t>
            </w:r>
          </w:p>
        </w:tc>
        <w:tc>
          <w:tcPr>
            <w:tcW w:w="1559"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44,58</w:t>
            </w:r>
          </w:p>
        </w:tc>
      </w:tr>
      <w:tr w:rsidR="007B1600" w:rsidRPr="00B471A3" w:rsidTr="00F03F78">
        <w:trPr>
          <w:trHeight w:val="285"/>
          <w:jc w:val="center"/>
        </w:trPr>
        <w:tc>
          <w:tcPr>
            <w:tcW w:w="1804" w:type="dxa"/>
            <w:tcBorders>
              <w:top w:val="nil"/>
              <w:left w:val="nil"/>
              <w:bottom w:val="nil"/>
              <w:right w:val="nil"/>
            </w:tcBorders>
            <w:noWrap/>
            <w:vAlign w:val="bottom"/>
            <w:hideMark/>
          </w:tcPr>
          <w:p w:rsidR="007B1600" w:rsidRPr="00B471A3" w:rsidRDefault="007B1600" w:rsidP="00F03F78">
            <w:pPr>
              <w:spacing w:after="0" w:line="240" w:lineRule="auto"/>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ACRC [1.26, 1.7)</w:t>
            </w:r>
          </w:p>
        </w:tc>
        <w:tc>
          <w:tcPr>
            <w:tcW w:w="1123"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33,00</w:t>
            </w:r>
          </w:p>
        </w:tc>
        <w:tc>
          <w:tcPr>
            <w:tcW w:w="1387"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45,36</w:t>
            </w:r>
          </w:p>
        </w:tc>
        <w:tc>
          <w:tcPr>
            <w:tcW w:w="1215"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51,09</w:t>
            </w:r>
          </w:p>
        </w:tc>
        <w:tc>
          <w:tcPr>
            <w:tcW w:w="1559"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48,59</w:t>
            </w:r>
          </w:p>
        </w:tc>
      </w:tr>
      <w:tr w:rsidR="007B1600" w:rsidRPr="00B471A3" w:rsidTr="00F03F78">
        <w:trPr>
          <w:trHeight w:val="300"/>
          <w:jc w:val="center"/>
        </w:trPr>
        <w:tc>
          <w:tcPr>
            <w:tcW w:w="1804" w:type="dxa"/>
            <w:tcBorders>
              <w:top w:val="nil"/>
              <w:left w:val="nil"/>
              <w:bottom w:val="nil"/>
              <w:right w:val="nil"/>
            </w:tcBorders>
            <w:noWrap/>
            <w:vAlign w:val="bottom"/>
            <w:hideMark/>
          </w:tcPr>
          <w:p w:rsidR="007B1600" w:rsidRPr="00B471A3" w:rsidRDefault="007B1600" w:rsidP="00F03F78">
            <w:pPr>
              <w:spacing w:after="0" w:line="240" w:lineRule="auto"/>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High-Low</w:t>
            </w:r>
          </w:p>
        </w:tc>
        <w:tc>
          <w:tcPr>
            <w:tcW w:w="1123" w:type="dxa"/>
            <w:tcBorders>
              <w:top w:val="single" w:sz="4" w:space="0" w:color="auto"/>
              <w:left w:val="nil"/>
              <w:bottom w:val="double" w:sz="6" w:space="0" w:color="auto"/>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6,28</w:t>
            </w:r>
          </w:p>
        </w:tc>
        <w:tc>
          <w:tcPr>
            <w:tcW w:w="1387" w:type="dxa"/>
            <w:tcBorders>
              <w:top w:val="single" w:sz="4" w:space="0" w:color="auto"/>
              <w:left w:val="nil"/>
              <w:bottom w:val="double" w:sz="6" w:space="0" w:color="auto"/>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7,65</w:t>
            </w:r>
          </w:p>
        </w:tc>
        <w:tc>
          <w:tcPr>
            <w:tcW w:w="1215" w:type="dxa"/>
            <w:tcBorders>
              <w:top w:val="single" w:sz="4" w:space="0" w:color="auto"/>
              <w:left w:val="nil"/>
              <w:bottom w:val="double" w:sz="6" w:space="0" w:color="auto"/>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11,86</w:t>
            </w:r>
          </w:p>
        </w:tc>
        <w:tc>
          <w:tcPr>
            <w:tcW w:w="1559" w:type="dxa"/>
            <w:tcBorders>
              <w:top w:val="single" w:sz="4" w:space="0" w:color="auto"/>
              <w:left w:val="nil"/>
              <w:bottom w:val="double" w:sz="6" w:space="0" w:color="auto"/>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10,13</w:t>
            </w:r>
          </w:p>
        </w:tc>
      </w:tr>
      <w:tr w:rsidR="007B1600" w:rsidRPr="00B471A3" w:rsidTr="00F03F78">
        <w:trPr>
          <w:trHeight w:val="300"/>
          <w:jc w:val="center"/>
        </w:trPr>
        <w:tc>
          <w:tcPr>
            <w:tcW w:w="1804"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p>
        </w:tc>
        <w:tc>
          <w:tcPr>
            <w:tcW w:w="1123" w:type="dxa"/>
            <w:tcBorders>
              <w:top w:val="nil"/>
              <w:left w:val="nil"/>
              <w:bottom w:val="nil"/>
              <w:right w:val="nil"/>
            </w:tcBorders>
            <w:noWrap/>
            <w:vAlign w:val="bottom"/>
            <w:hideMark/>
          </w:tcPr>
          <w:p w:rsidR="007B1600" w:rsidRPr="00B471A3" w:rsidRDefault="007B1600" w:rsidP="00F03F78">
            <w:pPr>
              <w:spacing w:after="0" w:line="240" w:lineRule="auto"/>
              <w:rPr>
                <w:rFonts w:ascii="Times New Roman" w:eastAsia="Times New Roman" w:hAnsi="Times New Roman" w:cs="Times New Roman"/>
                <w:sz w:val="20"/>
                <w:szCs w:val="20"/>
                <w:lang w:val="en-US" w:eastAsia="el-GR"/>
              </w:rPr>
            </w:pPr>
          </w:p>
        </w:tc>
        <w:tc>
          <w:tcPr>
            <w:tcW w:w="1387"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Times New Roman" w:eastAsia="Times New Roman" w:hAnsi="Times New Roman" w:cs="Times New Roman"/>
                <w:sz w:val="20"/>
                <w:szCs w:val="20"/>
                <w:lang w:val="en-US" w:eastAsia="el-GR"/>
              </w:rPr>
            </w:pPr>
          </w:p>
        </w:tc>
        <w:tc>
          <w:tcPr>
            <w:tcW w:w="1215"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Times New Roman" w:eastAsia="Times New Roman" w:hAnsi="Times New Roman" w:cs="Times New Roman"/>
                <w:sz w:val="20"/>
                <w:szCs w:val="20"/>
                <w:lang w:val="en-US" w:eastAsia="el-GR"/>
              </w:rPr>
            </w:pPr>
          </w:p>
        </w:tc>
        <w:tc>
          <w:tcPr>
            <w:tcW w:w="1559"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Times New Roman" w:eastAsia="Times New Roman" w:hAnsi="Times New Roman" w:cs="Times New Roman"/>
                <w:sz w:val="20"/>
                <w:szCs w:val="20"/>
                <w:lang w:val="en-US" w:eastAsia="el-GR"/>
              </w:rPr>
            </w:pPr>
          </w:p>
        </w:tc>
      </w:tr>
      <w:tr w:rsidR="007B1600" w:rsidRPr="00B471A3" w:rsidTr="00F03F78">
        <w:trPr>
          <w:trHeight w:val="285"/>
          <w:jc w:val="center"/>
        </w:trPr>
        <w:tc>
          <w:tcPr>
            <w:tcW w:w="1804" w:type="dxa"/>
            <w:tcBorders>
              <w:top w:val="nil"/>
              <w:left w:val="nil"/>
              <w:bottom w:val="nil"/>
              <w:right w:val="nil"/>
            </w:tcBorders>
            <w:noWrap/>
            <w:vAlign w:val="bottom"/>
            <w:hideMark/>
          </w:tcPr>
          <w:p w:rsidR="007B1600" w:rsidRPr="00B471A3" w:rsidRDefault="007B1600" w:rsidP="00F03F78">
            <w:pPr>
              <w:spacing w:after="0" w:line="240" w:lineRule="auto"/>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Lowest 1/3</w:t>
            </w:r>
          </w:p>
        </w:tc>
        <w:tc>
          <w:tcPr>
            <w:tcW w:w="1123"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26,98</w:t>
            </w:r>
          </w:p>
        </w:tc>
        <w:tc>
          <w:tcPr>
            <w:tcW w:w="1387"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38,11</w:t>
            </w:r>
          </w:p>
        </w:tc>
        <w:tc>
          <w:tcPr>
            <w:tcW w:w="1215"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40,01</w:t>
            </w:r>
          </w:p>
        </w:tc>
        <w:tc>
          <w:tcPr>
            <w:tcW w:w="1559"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39,06</w:t>
            </w:r>
          </w:p>
        </w:tc>
      </w:tr>
      <w:tr w:rsidR="007B1600" w:rsidRPr="00B471A3" w:rsidTr="00F03F78">
        <w:trPr>
          <w:trHeight w:val="285"/>
          <w:jc w:val="center"/>
        </w:trPr>
        <w:tc>
          <w:tcPr>
            <w:tcW w:w="1804" w:type="dxa"/>
            <w:tcBorders>
              <w:top w:val="nil"/>
              <w:left w:val="nil"/>
              <w:bottom w:val="nil"/>
              <w:right w:val="nil"/>
            </w:tcBorders>
            <w:noWrap/>
            <w:vAlign w:val="bottom"/>
            <w:hideMark/>
          </w:tcPr>
          <w:p w:rsidR="007B1600" w:rsidRPr="00B471A3" w:rsidRDefault="007B1600" w:rsidP="00F03F78">
            <w:pPr>
              <w:spacing w:after="0" w:line="240" w:lineRule="auto"/>
              <w:rPr>
                <w:rFonts w:ascii="Calibri" w:eastAsia="Times New Roman" w:hAnsi="Calibri" w:cs="Calibri"/>
                <w:color w:val="000000"/>
                <w:lang w:val="en-US" w:eastAsia="el-GR"/>
              </w:rPr>
            </w:pPr>
            <w:r>
              <w:rPr>
                <w:rFonts w:ascii="Calibri" w:eastAsia="Times New Roman" w:hAnsi="Calibri" w:cs="Calibri"/>
                <w:color w:val="000000"/>
                <w:lang w:val="en-US" w:eastAsia="el-GR"/>
              </w:rPr>
              <w:t xml:space="preserve">Middle </w:t>
            </w:r>
            <w:r w:rsidRPr="00B471A3">
              <w:rPr>
                <w:rFonts w:ascii="Calibri" w:eastAsia="Times New Roman" w:hAnsi="Calibri" w:cs="Calibri"/>
                <w:color w:val="000000"/>
                <w:lang w:val="en-US" w:eastAsia="el-GR"/>
              </w:rPr>
              <w:t>1/3</w:t>
            </w:r>
          </w:p>
        </w:tc>
        <w:tc>
          <w:tcPr>
            <w:tcW w:w="1123"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23,49</w:t>
            </w:r>
          </w:p>
        </w:tc>
        <w:tc>
          <w:tcPr>
            <w:tcW w:w="1387"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41,99</w:t>
            </w:r>
          </w:p>
        </w:tc>
        <w:tc>
          <w:tcPr>
            <w:tcW w:w="1215"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47,81</w:t>
            </w:r>
          </w:p>
        </w:tc>
        <w:tc>
          <w:tcPr>
            <w:tcW w:w="1559"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41,87</w:t>
            </w:r>
          </w:p>
        </w:tc>
      </w:tr>
      <w:tr w:rsidR="007B1600" w:rsidRPr="00B471A3" w:rsidTr="00F03F78">
        <w:trPr>
          <w:trHeight w:val="285"/>
          <w:jc w:val="center"/>
        </w:trPr>
        <w:tc>
          <w:tcPr>
            <w:tcW w:w="1804" w:type="dxa"/>
            <w:tcBorders>
              <w:top w:val="nil"/>
              <w:left w:val="nil"/>
              <w:bottom w:val="nil"/>
              <w:right w:val="nil"/>
            </w:tcBorders>
            <w:noWrap/>
            <w:vAlign w:val="bottom"/>
            <w:hideMark/>
          </w:tcPr>
          <w:p w:rsidR="007B1600" w:rsidRPr="00B471A3" w:rsidRDefault="007B1600" w:rsidP="00F03F78">
            <w:pPr>
              <w:spacing w:after="0" w:line="240" w:lineRule="auto"/>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Highest 1/3</w:t>
            </w:r>
          </w:p>
        </w:tc>
        <w:tc>
          <w:tcPr>
            <w:tcW w:w="1123"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31,33</w:t>
            </w:r>
          </w:p>
        </w:tc>
        <w:tc>
          <w:tcPr>
            <w:tcW w:w="1387"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42,23</w:t>
            </w:r>
          </w:p>
        </w:tc>
        <w:tc>
          <w:tcPr>
            <w:tcW w:w="1215"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49,43</w:t>
            </w:r>
          </w:p>
        </w:tc>
        <w:tc>
          <w:tcPr>
            <w:tcW w:w="1559" w:type="dxa"/>
            <w:tcBorders>
              <w:top w:val="nil"/>
              <w:left w:val="nil"/>
              <w:bottom w:val="nil"/>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46,81</w:t>
            </w:r>
          </w:p>
        </w:tc>
      </w:tr>
      <w:tr w:rsidR="007B1600" w:rsidRPr="00B471A3" w:rsidTr="00F03F78">
        <w:trPr>
          <w:trHeight w:val="300"/>
          <w:jc w:val="center"/>
        </w:trPr>
        <w:tc>
          <w:tcPr>
            <w:tcW w:w="1804" w:type="dxa"/>
            <w:tcBorders>
              <w:top w:val="nil"/>
              <w:left w:val="nil"/>
              <w:bottom w:val="nil"/>
              <w:right w:val="nil"/>
            </w:tcBorders>
            <w:noWrap/>
            <w:vAlign w:val="bottom"/>
            <w:hideMark/>
          </w:tcPr>
          <w:p w:rsidR="007B1600" w:rsidRPr="00B471A3" w:rsidRDefault="007B1600" w:rsidP="00F03F78">
            <w:pPr>
              <w:spacing w:after="0" w:line="240" w:lineRule="auto"/>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High-Low</w:t>
            </w:r>
          </w:p>
        </w:tc>
        <w:tc>
          <w:tcPr>
            <w:tcW w:w="1123" w:type="dxa"/>
            <w:tcBorders>
              <w:top w:val="single" w:sz="4" w:space="0" w:color="auto"/>
              <w:left w:val="nil"/>
              <w:bottom w:val="double" w:sz="6" w:space="0" w:color="auto"/>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4,35</w:t>
            </w:r>
          </w:p>
        </w:tc>
        <w:tc>
          <w:tcPr>
            <w:tcW w:w="1387" w:type="dxa"/>
            <w:tcBorders>
              <w:top w:val="single" w:sz="4" w:space="0" w:color="auto"/>
              <w:left w:val="nil"/>
              <w:bottom w:val="double" w:sz="6" w:space="0" w:color="auto"/>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4,12</w:t>
            </w:r>
          </w:p>
        </w:tc>
        <w:tc>
          <w:tcPr>
            <w:tcW w:w="1215" w:type="dxa"/>
            <w:tcBorders>
              <w:top w:val="single" w:sz="4" w:space="0" w:color="auto"/>
              <w:left w:val="nil"/>
              <w:bottom w:val="double" w:sz="6" w:space="0" w:color="auto"/>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9,42</w:t>
            </w:r>
          </w:p>
        </w:tc>
        <w:tc>
          <w:tcPr>
            <w:tcW w:w="1559" w:type="dxa"/>
            <w:tcBorders>
              <w:top w:val="single" w:sz="4" w:space="0" w:color="auto"/>
              <w:left w:val="nil"/>
              <w:bottom w:val="double" w:sz="6" w:space="0" w:color="auto"/>
              <w:right w:val="nil"/>
            </w:tcBorders>
            <w:noWrap/>
            <w:vAlign w:val="bottom"/>
            <w:hideMark/>
          </w:tcPr>
          <w:p w:rsidR="007B1600" w:rsidRPr="00B471A3" w:rsidRDefault="007B1600" w:rsidP="00F03F78">
            <w:pPr>
              <w:spacing w:after="0" w:line="240" w:lineRule="auto"/>
              <w:jc w:val="center"/>
              <w:rPr>
                <w:rFonts w:ascii="Calibri" w:eastAsia="Times New Roman" w:hAnsi="Calibri" w:cs="Calibri"/>
                <w:color w:val="000000"/>
                <w:lang w:val="en-US" w:eastAsia="el-GR"/>
              </w:rPr>
            </w:pPr>
            <w:r w:rsidRPr="00B471A3">
              <w:rPr>
                <w:rFonts w:ascii="Calibri" w:eastAsia="Times New Roman" w:hAnsi="Calibri" w:cs="Calibri"/>
                <w:color w:val="000000"/>
                <w:lang w:val="en-US" w:eastAsia="el-GR"/>
              </w:rPr>
              <w:t>7,76</w:t>
            </w:r>
          </w:p>
        </w:tc>
      </w:tr>
    </w:tbl>
    <w:p w:rsidR="007B1600" w:rsidRDefault="007B1600" w:rsidP="007B1600">
      <w:pPr>
        <w:jc w:val="both"/>
        <w:rPr>
          <w:lang w:val="en-US"/>
        </w:rPr>
      </w:pPr>
    </w:p>
    <w:p w:rsidR="00AD1BFC" w:rsidRPr="00A13703" w:rsidRDefault="00AD1BFC" w:rsidP="00A13703">
      <w:pPr>
        <w:spacing w:line="360" w:lineRule="auto"/>
        <w:jc w:val="both"/>
        <w:rPr>
          <w:rFonts w:ascii="Times New Roman" w:hAnsi="Times New Roman" w:cs="Times New Roman"/>
          <w:sz w:val="24"/>
          <w:szCs w:val="24"/>
          <w:lang w:val="en-US"/>
        </w:rPr>
      </w:pPr>
    </w:p>
    <w:p w:rsidR="000D2E05" w:rsidRPr="00AB5517" w:rsidRDefault="000D2E05" w:rsidP="00AB5517">
      <w:pPr>
        <w:spacing w:line="360" w:lineRule="auto"/>
        <w:jc w:val="both"/>
        <w:rPr>
          <w:rFonts w:ascii="Times New Roman" w:hAnsi="Times New Roman" w:cs="Times New Roman"/>
          <w:i/>
          <w:sz w:val="24"/>
          <w:szCs w:val="24"/>
        </w:rPr>
      </w:pPr>
      <w:bookmarkStart w:id="1" w:name="_GoBack"/>
      <w:bookmarkEnd w:id="1"/>
    </w:p>
    <w:p w:rsidR="00D34F29" w:rsidRPr="001E20A1" w:rsidRDefault="00D34F29" w:rsidP="001E20A1">
      <w:pPr>
        <w:pStyle w:val="a3"/>
        <w:numPr>
          <w:ilvl w:val="0"/>
          <w:numId w:val="25"/>
        </w:numPr>
        <w:spacing w:line="360" w:lineRule="auto"/>
        <w:jc w:val="both"/>
        <w:rPr>
          <w:rFonts w:ascii="Times New Roman" w:hAnsi="Times New Roman" w:cs="Times New Roman"/>
          <w:b/>
          <w:sz w:val="24"/>
          <w:szCs w:val="24"/>
          <w:lang w:val="en-US"/>
        </w:rPr>
      </w:pPr>
      <w:r w:rsidRPr="001E20A1">
        <w:rPr>
          <w:rFonts w:ascii="Times New Roman" w:hAnsi="Times New Roman" w:cs="Times New Roman"/>
          <w:b/>
          <w:sz w:val="24"/>
          <w:szCs w:val="24"/>
          <w:lang w:val="en-US"/>
        </w:rPr>
        <w:lastRenderedPageBreak/>
        <w:t>Conclusions / Policy Recommendations</w:t>
      </w:r>
    </w:p>
    <w:p w:rsidR="006A5F24" w:rsidRDefault="006A5F24" w:rsidP="006A5F24">
      <w:pPr>
        <w:pStyle w:val="a3"/>
        <w:rPr>
          <w:rFonts w:ascii="Times New Roman" w:hAnsi="Times New Roman" w:cs="Times New Roman"/>
          <w:i/>
          <w:sz w:val="24"/>
          <w:szCs w:val="24"/>
          <w:lang w:val="en-US"/>
        </w:rPr>
      </w:pPr>
    </w:p>
    <w:p w:rsidR="00421EB0" w:rsidRDefault="00421EB0" w:rsidP="006A5F24">
      <w:pPr>
        <w:pStyle w:val="a3"/>
        <w:rPr>
          <w:rFonts w:ascii="Times New Roman" w:hAnsi="Times New Roman" w:cs="Times New Roman"/>
          <w:i/>
          <w:sz w:val="24"/>
          <w:szCs w:val="24"/>
          <w:lang w:val="en-US"/>
        </w:rPr>
      </w:pPr>
    </w:p>
    <w:p w:rsidR="00532627" w:rsidRDefault="00D268B6" w:rsidP="001E20A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In this chapter, </w:t>
      </w:r>
      <w:r w:rsidR="00024817">
        <w:rPr>
          <w:rFonts w:ascii="Times New Roman" w:hAnsi="Times New Roman" w:cs="Times New Roman"/>
          <w:sz w:val="24"/>
          <w:szCs w:val="24"/>
          <w:lang w:val="en-US"/>
        </w:rPr>
        <w:t>the theoretical and empirical frameworks about tax evasion, how tax evasion links with exi</w:t>
      </w:r>
      <w:r>
        <w:rPr>
          <w:rFonts w:ascii="Times New Roman" w:hAnsi="Times New Roman" w:cs="Times New Roman"/>
          <w:sz w:val="24"/>
          <w:szCs w:val="24"/>
          <w:lang w:val="en-US"/>
        </w:rPr>
        <w:t>sting tax systems</w:t>
      </w:r>
      <w:r w:rsidR="00024817">
        <w:rPr>
          <w:rFonts w:ascii="Times New Roman" w:hAnsi="Times New Roman" w:cs="Times New Roman"/>
          <w:sz w:val="24"/>
          <w:szCs w:val="24"/>
          <w:lang w:val="en-US"/>
        </w:rPr>
        <w:t>, the implications of tax evasion for growth and, in particular, the implications of tax rates and tax evasion in the context of zero or negative growth</w:t>
      </w:r>
      <w:r>
        <w:rPr>
          <w:rFonts w:ascii="Times New Roman" w:hAnsi="Times New Roman" w:cs="Times New Roman"/>
          <w:sz w:val="24"/>
          <w:szCs w:val="24"/>
          <w:lang w:val="en-US"/>
        </w:rPr>
        <w:t xml:space="preserve"> are presented. Tax evasion is widespread, always has been, and probably always will be. But how tax evasion affects growth? </w:t>
      </w:r>
      <w:r w:rsidR="00421EB0">
        <w:rPr>
          <w:rFonts w:ascii="Times New Roman" w:hAnsi="Times New Roman" w:cs="Times New Roman"/>
          <w:sz w:val="24"/>
          <w:szCs w:val="24"/>
          <w:lang w:val="en-US"/>
        </w:rPr>
        <w:t xml:space="preserve"> </w:t>
      </w:r>
      <w:r w:rsidR="00A1603B">
        <w:rPr>
          <w:rFonts w:ascii="Times New Roman" w:hAnsi="Times New Roman" w:cs="Times New Roman"/>
          <w:sz w:val="24"/>
          <w:szCs w:val="24"/>
          <w:lang w:val="en-US"/>
        </w:rPr>
        <w:t xml:space="preserve"> Increasing the cost of tax evasion, by raising punishment and the probability of detection will boost economic growth? Or increasing the chase of tax evasion will increase the enforcement cost and eliminate tax revenues? The optimal design of the tax system, finding the optimal combination of administrative cost and tax rates, is fascinating enough.</w:t>
      </w:r>
      <w:r w:rsidR="00532627">
        <w:rPr>
          <w:rFonts w:ascii="Times New Roman" w:hAnsi="Times New Roman" w:cs="Times New Roman"/>
          <w:sz w:val="24"/>
          <w:szCs w:val="24"/>
          <w:lang w:val="en-US"/>
        </w:rPr>
        <w:t xml:space="preserve"> </w:t>
      </w:r>
      <w:r w:rsidR="00421EB0">
        <w:rPr>
          <w:rFonts w:ascii="Times New Roman" w:hAnsi="Times New Roman" w:cs="Times New Roman"/>
          <w:sz w:val="24"/>
          <w:szCs w:val="24"/>
          <w:lang w:val="en-US"/>
        </w:rPr>
        <w:t>Tax rates influence tax revenues affecting both the tax base and compliance with the tax rules.</w:t>
      </w:r>
      <w:r w:rsidR="00532627">
        <w:rPr>
          <w:rFonts w:ascii="Times New Roman" w:hAnsi="Times New Roman" w:cs="Times New Roman"/>
          <w:sz w:val="24"/>
          <w:szCs w:val="24"/>
          <w:lang w:val="en-US"/>
        </w:rPr>
        <w:t xml:space="preserve"> But do higher and higher taxes have a positive effect on tax revenues?</w:t>
      </w:r>
      <w:r w:rsidR="00421EB0">
        <w:rPr>
          <w:rFonts w:ascii="Times New Roman" w:hAnsi="Times New Roman" w:cs="Times New Roman"/>
          <w:sz w:val="24"/>
          <w:szCs w:val="24"/>
          <w:lang w:val="en-US"/>
        </w:rPr>
        <w:t xml:space="preserve"> In the case of Greece, though, direct and indirect </w:t>
      </w:r>
      <w:r w:rsidR="00DD7C5B">
        <w:rPr>
          <w:rFonts w:ascii="Times New Roman" w:hAnsi="Times New Roman" w:cs="Times New Roman"/>
          <w:sz w:val="24"/>
          <w:szCs w:val="24"/>
          <w:lang w:val="en-US"/>
        </w:rPr>
        <w:t>taxes were increased tax</w:t>
      </w:r>
      <w:r w:rsidR="00C42B42">
        <w:rPr>
          <w:rFonts w:ascii="Times New Roman" w:hAnsi="Times New Roman" w:cs="Times New Roman"/>
          <w:sz w:val="24"/>
          <w:szCs w:val="24"/>
          <w:lang w:val="en-US"/>
        </w:rPr>
        <w:t xml:space="preserve"> revenues tend to minimize and nearby tax havens flourish and attract investments</w:t>
      </w:r>
      <w:r w:rsidR="00F856BB" w:rsidRPr="00F856BB">
        <w:rPr>
          <w:rFonts w:ascii="Times New Roman" w:hAnsi="Times New Roman" w:cs="Times New Roman"/>
          <w:sz w:val="24"/>
          <w:szCs w:val="24"/>
          <w:lang w:val="en-US"/>
        </w:rPr>
        <w:t xml:space="preserve"> </w:t>
      </w:r>
      <w:r w:rsidR="00F856BB">
        <w:rPr>
          <w:rFonts w:ascii="Times New Roman" w:hAnsi="Times New Roman" w:cs="Times New Roman"/>
          <w:sz w:val="24"/>
          <w:szCs w:val="24"/>
          <w:lang w:val="en-US"/>
        </w:rPr>
        <w:t>and tax bases.</w:t>
      </w:r>
      <w:r w:rsidR="00532627">
        <w:rPr>
          <w:rFonts w:ascii="Times New Roman" w:hAnsi="Times New Roman" w:cs="Times New Roman"/>
          <w:sz w:val="24"/>
          <w:szCs w:val="24"/>
          <w:lang w:val="en-US"/>
        </w:rPr>
        <w:t xml:space="preserve"> I</w:t>
      </w:r>
      <w:r w:rsidR="00A13703">
        <w:rPr>
          <w:rFonts w:ascii="Times New Roman" w:hAnsi="Times New Roman" w:cs="Times New Roman"/>
          <w:sz w:val="24"/>
          <w:szCs w:val="24"/>
          <w:lang w:val="en-US"/>
        </w:rPr>
        <w:t>s the</w:t>
      </w:r>
      <w:r w:rsidR="00C42B42">
        <w:rPr>
          <w:rFonts w:ascii="Times New Roman" w:hAnsi="Times New Roman" w:cs="Times New Roman"/>
          <w:sz w:val="24"/>
          <w:szCs w:val="24"/>
          <w:lang w:val="en-US"/>
        </w:rPr>
        <w:t xml:space="preserve"> existence of tax evasion an argument for lower tax rates</w:t>
      </w:r>
      <w:r w:rsidR="00532627">
        <w:rPr>
          <w:rFonts w:ascii="Times New Roman" w:hAnsi="Times New Roman" w:cs="Times New Roman"/>
          <w:sz w:val="24"/>
          <w:szCs w:val="24"/>
          <w:lang w:val="en-US"/>
        </w:rPr>
        <w:t>, especially in countries with zero or negative growth</w:t>
      </w:r>
      <w:r w:rsidR="00C42B42">
        <w:rPr>
          <w:rFonts w:ascii="Times New Roman" w:hAnsi="Times New Roman" w:cs="Times New Roman"/>
          <w:sz w:val="24"/>
          <w:szCs w:val="24"/>
          <w:lang w:val="en-US"/>
        </w:rPr>
        <w:t xml:space="preserve">? Drawing policy conclusions from the theoretical literature should be careful as empirical knowledge is by necessity so uncertain and the choice of the marginal tax rate should be governed by the more standard efficiency and equity concern. </w:t>
      </w:r>
    </w:p>
    <w:p w:rsidR="00DD7C5B" w:rsidRPr="00A13703" w:rsidRDefault="00C42B42" w:rsidP="001E20A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But given the current state of theory and evidence on tax evasion</w:t>
      </w:r>
      <w:r w:rsidR="00F856BB">
        <w:rPr>
          <w:rFonts w:ascii="Times New Roman" w:hAnsi="Times New Roman" w:cs="Times New Roman"/>
          <w:sz w:val="24"/>
          <w:szCs w:val="24"/>
          <w:lang w:val="en-US"/>
        </w:rPr>
        <w:t xml:space="preserve">, </w:t>
      </w:r>
      <w:r>
        <w:rPr>
          <w:rFonts w:ascii="Times New Roman" w:hAnsi="Times New Roman" w:cs="Times New Roman"/>
          <w:sz w:val="24"/>
          <w:szCs w:val="24"/>
          <w:lang w:val="en-US"/>
        </w:rPr>
        <w:t>how much enforcement migh</w:t>
      </w:r>
      <w:r w:rsidR="00F856BB">
        <w:rPr>
          <w:rFonts w:ascii="Times New Roman" w:hAnsi="Times New Roman" w:cs="Times New Roman"/>
          <w:sz w:val="24"/>
          <w:szCs w:val="24"/>
          <w:lang w:val="en-US"/>
        </w:rPr>
        <w:t>t most efficiently be increased?</w:t>
      </w:r>
      <w:r>
        <w:rPr>
          <w:rFonts w:ascii="Times New Roman" w:hAnsi="Times New Roman" w:cs="Times New Roman"/>
          <w:sz w:val="24"/>
          <w:szCs w:val="24"/>
          <w:lang w:val="en-US"/>
        </w:rPr>
        <w:t xml:space="preserve"> </w:t>
      </w:r>
      <w:r w:rsidR="00421EB0" w:rsidRPr="00C42B42">
        <w:rPr>
          <w:rFonts w:ascii="Times New Roman" w:hAnsi="Times New Roman" w:cs="Times New Roman"/>
          <w:sz w:val="24"/>
          <w:szCs w:val="24"/>
          <w:lang w:val="en-US"/>
        </w:rPr>
        <w:t>As tax compliance and enforcement systems are amenable to systematic research and, for most part, can be described using the standard tools of economics and econometrics, an analysis for the interaction between the average administrative costs for tax administration</w:t>
      </w:r>
      <w:r w:rsidR="00EF19D9" w:rsidRPr="00C42B42">
        <w:rPr>
          <w:rFonts w:ascii="Times New Roman" w:hAnsi="Times New Roman" w:cs="Times New Roman"/>
          <w:sz w:val="24"/>
          <w:szCs w:val="24"/>
          <w:lang w:val="en-US"/>
        </w:rPr>
        <w:t xml:space="preserve"> to net revenue collecte</w:t>
      </w:r>
      <w:r w:rsidR="00F856BB">
        <w:rPr>
          <w:rFonts w:ascii="Times New Roman" w:hAnsi="Times New Roman" w:cs="Times New Roman"/>
          <w:sz w:val="24"/>
          <w:szCs w:val="24"/>
          <w:lang w:val="en-US"/>
        </w:rPr>
        <w:t xml:space="preserve">d, </w:t>
      </w:r>
      <w:r w:rsidR="00EF19D9" w:rsidRPr="00C42B42">
        <w:rPr>
          <w:rFonts w:ascii="Times New Roman" w:hAnsi="Times New Roman" w:cs="Times New Roman"/>
          <w:sz w:val="24"/>
          <w:szCs w:val="24"/>
          <w:lang w:val="en-US"/>
        </w:rPr>
        <w:t>the average annual growth rate</w:t>
      </w:r>
      <w:r w:rsidR="00F856BB">
        <w:rPr>
          <w:rFonts w:ascii="Times New Roman" w:hAnsi="Times New Roman" w:cs="Times New Roman"/>
          <w:sz w:val="24"/>
          <w:szCs w:val="24"/>
          <w:lang w:val="en-US"/>
        </w:rPr>
        <w:t xml:space="preserve"> and the tax rates </w:t>
      </w:r>
      <w:r w:rsidR="00EF19D9" w:rsidRPr="00C42B42">
        <w:rPr>
          <w:rFonts w:ascii="Times New Roman" w:hAnsi="Times New Roman" w:cs="Times New Roman"/>
          <w:sz w:val="24"/>
          <w:szCs w:val="24"/>
          <w:lang w:val="en-US"/>
        </w:rPr>
        <w:t xml:space="preserve"> is examined in the present chapter.</w:t>
      </w:r>
      <w:r w:rsidR="00F856BB">
        <w:rPr>
          <w:rFonts w:ascii="Times New Roman" w:hAnsi="Times New Roman" w:cs="Times New Roman"/>
          <w:sz w:val="24"/>
          <w:szCs w:val="24"/>
          <w:lang w:val="en-US"/>
        </w:rPr>
        <w:t xml:space="preserve"> </w:t>
      </w:r>
      <w:r w:rsidR="00EF19D9" w:rsidRPr="00C42B42">
        <w:rPr>
          <w:rFonts w:ascii="Times New Roman" w:hAnsi="Times New Roman" w:cs="Times New Roman"/>
          <w:sz w:val="24"/>
          <w:szCs w:val="24"/>
          <w:lang w:val="en-US"/>
        </w:rPr>
        <w:t xml:space="preserve">Our results indicate that </w:t>
      </w:r>
      <w:r w:rsidR="00833D2B">
        <w:rPr>
          <w:rFonts w:ascii="Times New Roman" w:hAnsi="Times New Roman" w:cs="Times New Roman"/>
          <w:sz w:val="24"/>
          <w:szCs w:val="24"/>
          <w:lang w:val="en-US"/>
        </w:rPr>
        <w:t xml:space="preserve">the mean growth rate declines as the level of enforcement cost increases and </w:t>
      </w:r>
      <w:r w:rsidR="00EF19D9" w:rsidRPr="00C42B42">
        <w:rPr>
          <w:rFonts w:ascii="Times New Roman" w:hAnsi="Times New Roman" w:cs="Times New Roman"/>
          <w:sz w:val="24"/>
          <w:szCs w:val="24"/>
          <w:lang w:val="en-US"/>
        </w:rPr>
        <w:t xml:space="preserve">higher </w:t>
      </w:r>
      <w:r w:rsidR="00833D2B">
        <w:rPr>
          <w:rFonts w:ascii="Times New Roman" w:hAnsi="Times New Roman" w:cs="Times New Roman"/>
          <w:sz w:val="24"/>
          <w:szCs w:val="24"/>
          <w:lang w:val="en-US"/>
        </w:rPr>
        <w:t>enforcement spending</w:t>
      </w:r>
      <w:r w:rsidR="0089386B" w:rsidRPr="00C42B42">
        <w:rPr>
          <w:rFonts w:ascii="Times New Roman" w:hAnsi="Times New Roman" w:cs="Times New Roman"/>
          <w:sz w:val="24"/>
          <w:szCs w:val="24"/>
          <w:lang w:val="en-US"/>
        </w:rPr>
        <w:t xml:space="preserve"> </w:t>
      </w:r>
      <w:r w:rsidR="00833D2B">
        <w:rPr>
          <w:rFonts w:ascii="Times New Roman" w:hAnsi="Times New Roman" w:cs="Times New Roman"/>
          <w:sz w:val="24"/>
          <w:szCs w:val="24"/>
          <w:lang w:val="en-US"/>
        </w:rPr>
        <w:t>is associated with higher tax rates</w:t>
      </w:r>
      <w:r w:rsidR="00EF19D9" w:rsidRPr="00C42B42">
        <w:rPr>
          <w:rFonts w:ascii="Times New Roman" w:hAnsi="Times New Roman" w:cs="Times New Roman"/>
          <w:sz w:val="24"/>
          <w:szCs w:val="24"/>
          <w:lang w:val="en-US"/>
        </w:rPr>
        <w:t>. But the important point now</w:t>
      </w:r>
      <w:r w:rsidR="00833D2B">
        <w:rPr>
          <w:rFonts w:ascii="Times New Roman" w:hAnsi="Times New Roman" w:cs="Times New Roman"/>
          <w:sz w:val="24"/>
          <w:szCs w:val="24"/>
          <w:lang w:val="en-US"/>
        </w:rPr>
        <w:t>, for Greece facing a period of negative growth, is to boost growth today.</w:t>
      </w:r>
      <w:r w:rsidR="00532627">
        <w:rPr>
          <w:rFonts w:ascii="Times New Roman" w:hAnsi="Times New Roman" w:cs="Times New Roman"/>
          <w:sz w:val="24"/>
          <w:szCs w:val="24"/>
          <w:lang w:val="en-US"/>
        </w:rPr>
        <w:t xml:space="preserve"> L</w:t>
      </w:r>
      <w:r w:rsidR="00EF19D9" w:rsidRPr="00C42B42">
        <w:rPr>
          <w:rFonts w:ascii="Times New Roman" w:hAnsi="Times New Roman" w:cs="Times New Roman"/>
          <w:sz w:val="24"/>
          <w:szCs w:val="24"/>
          <w:lang w:val="en-US"/>
        </w:rPr>
        <w:t xml:space="preserve">ower tax rates would lead to increased tax compliance, decrease tax evasion activity, induce greater income reporting and broaden the tax </w:t>
      </w:r>
      <w:r w:rsidR="00A13703" w:rsidRPr="00C42B42">
        <w:rPr>
          <w:rFonts w:ascii="Times New Roman" w:hAnsi="Times New Roman" w:cs="Times New Roman"/>
          <w:sz w:val="24"/>
          <w:szCs w:val="24"/>
          <w:lang w:val="en-US"/>
        </w:rPr>
        <w:t>base</w:t>
      </w:r>
      <w:r w:rsidR="00A13703">
        <w:rPr>
          <w:rFonts w:ascii="Times New Roman" w:hAnsi="Times New Roman" w:cs="Times New Roman"/>
          <w:sz w:val="24"/>
          <w:szCs w:val="24"/>
          <w:lang w:val="en-US"/>
        </w:rPr>
        <w:t xml:space="preserve"> </w:t>
      </w:r>
      <w:r w:rsidR="00A13703" w:rsidRPr="00C42B42">
        <w:rPr>
          <w:rFonts w:ascii="Times New Roman" w:hAnsi="Times New Roman" w:cs="Times New Roman"/>
          <w:sz w:val="24"/>
          <w:szCs w:val="24"/>
          <w:lang w:val="en-US"/>
        </w:rPr>
        <w:t>lowering</w:t>
      </w:r>
      <w:r w:rsidR="00833D2B" w:rsidRPr="00C42B42">
        <w:rPr>
          <w:rFonts w:ascii="Times New Roman" w:hAnsi="Times New Roman" w:cs="Times New Roman"/>
          <w:sz w:val="24"/>
          <w:szCs w:val="24"/>
          <w:lang w:val="en-US"/>
        </w:rPr>
        <w:t xml:space="preserve"> the incentive to cheat on </w:t>
      </w:r>
      <w:r w:rsidR="00833D2B" w:rsidRPr="001E20A1">
        <w:rPr>
          <w:rFonts w:ascii="Times New Roman" w:hAnsi="Times New Roman" w:cs="Times New Roman"/>
          <w:sz w:val="24"/>
          <w:szCs w:val="24"/>
          <w:lang w:val="en-US"/>
        </w:rPr>
        <w:t>the taxman and thus lower the need for lower rates</w:t>
      </w:r>
      <w:r w:rsidR="00A13703" w:rsidRPr="001E20A1">
        <w:rPr>
          <w:rFonts w:ascii="Times New Roman" w:hAnsi="Times New Roman" w:cs="Times New Roman"/>
          <w:sz w:val="24"/>
          <w:szCs w:val="24"/>
          <w:lang w:val="en-US"/>
        </w:rPr>
        <w:t xml:space="preserve"> and ineffective enforcement spending.</w:t>
      </w:r>
      <w:r w:rsidR="00532627" w:rsidRPr="00532627">
        <w:rPr>
          <w:rFonts w:ascii="Times New Roman" w:hAnsi="Times New Roman" w:cs="Times New Roman"/>
          <w:sz w:val="24"/>
          <w:szCs w:val="24"/>
          <w:lang w:val="en-US"/>
        </w:rPr>
        <w:t xml:space="preserve"> </w:t>
      </w:r>
      <w:r w:rsidR="00532627">
        <w:rPr>
          <w:rFonts w:ascii="Times New Roman" w:hAnsi="Times New Roman" w:cs="Times New Roman"/>
          <w:sz w:val="24"/>
          <w:szCs w:val="24"/>
          <w:lang w:val="en-US"/>
        </w:rPr>
        <w:t>Increased tax revenues</w:t>
      </w:r>
      <w:r w:rsidR="0031309E">
        <w:rPr>
          <w:rFonts w:ascii="Times New Roman" w:hAnsi="Times New Roman" w:cs="Times New Roman"/>
          <w:sz w:val="24"/>
          <w:szCs w:val="24"/>
          <w:lang w:val="en-US"/>
        </w:rPr>
        <w:t xml:space="preserve"> and uncorrupted </w:t>
      </w:r>
      <w:r w:rsidR="0031309E">
        <w:rPr>
          <w:rFonts w:ascii="Times New Roman" w:hAnsi="Times New Roman" w:cs="Times New Roman"/>
          <w:sz w:val="24"/>
          <w:szCs w:val="24"/>
          <w:lang w:val="en-US"/>
        </w:rPr>
        <w:lastRenderedPageBreak/>
        <w:t>governments</w:t>
      </w:r>
      <w:r w:rsidR="00532627">
        <w:rPr>
          <w:rFonts w:ascii="Times New Roman" w:hAnsi="Times New Roman" w:cs="Times New Roman"/>
          <w:sz w:val="24"/>
          <w:szCs w:val="24"/>
          <w:lang w:val="en-US"/>
        </w:rPr>
        <w:t xml:space="preserve"> could lead to redistribution of income, elimina</w:t>
      </w:r>
      <w:r w:rsidR="0031309E">
        <w:rPr>
          <w:rFonts w:ascii="Times New Roman" w:hAnsi="Times New Roman" w:cs="Times New Roman"/>
          <w:sz w:val="24"/>
          <w:szCs w:val="24"/>
          <w:lang w:val="en-US"/>
        </w:rPr>
        <w:t xml:space="preserve">tion of income inequalities and maximization of the social welfare. </w:t>
      </w:r>
      <w:r w:rsidR="00532627">
        <w:rPr>
          <w:rFonts w:ascii="Times New Roman" w:hAnsi="Times New Roman" w:cs="Times New Roman"/>
          <w:sz w:val="24"/>
          <w:szCs w:val="24"/>
          <w:lang w:val="en-US"/>
        </w:rPr>
        <w:t>Lower and not the current tax rates will probably attract investments and transactions even if they are purely tax driven and deter citizens from flying to tax havens.</w:t>
      </w:r>
    </w:p>
    <w:p w:rsidR="00DD7C5B" w:rsidRDefault="00DD7C5B" w:rsidP="00DD7C5B">
      <w:pPr>
        <w:autoSpaceDE w:val="0"/>
        <w:autoSpaceDN w:val="0"/>
        <w:adjustRightInd w:val="0"/>
        <w:spacing w:after="0" w:line="360" w:lineRule="auto"/>
        <w:ind w:left="360"/>
        <w:jc w:val="both"/>
        <w:rPr>
          <w:rFonts w:ascii="Times New Roman" w:hAnsi="Times New Roman" w:cs="Times New Roman"/>
          <w:color w:val="FF0000"/>
          <w:sz w:val="24"/>
          <w:szCs w:val="24"/>
          <w:lang w:val="en-US"/>
        </w:rPr>
      </w:pPr>
    </w:p>
    <w:p w:rsidR="00DD7C5B" w:rsidRPr="00421EB0" w:rsidRDefault="00DD7C5B" w:rsidP="006A5F24">
      <w:pPr>
        <w:pStyle w:val="a3"/>
        <w:rPr>
          <w:rFonts w:ascii="Times New Roman" w:hAnsi="Times New Roman" w:cs="Times New Roman"/>
          <w:sz w:val="24"/>
          <w:szCs w:val="24"/>
          <w:lang w:val="en-US"/>
        </w:rPr>
      </w:pPr>
    </w:p>
    <w:p w:rsidR="00757457" w:rsidRDefault="00757457" w:rsidP="006A5F24">
      <w:pPr>
        <w:spacing w:line="360" w:lineRule="auto"/>
        <w:jc w:val="both"/>
        <w:rPr>
          <w:rFonts w:ascii="Times New Roman" w:hAnsi="Times New Roman" w:cs="Times New Roman"/>
          <w:i/>
          <w:sz w:val="24"/>
          <w:szCs w:val="24"/>
          <w:lang w:val="en-US"/>
        </w:rPr>
      </w:pPr>
    </w:p>
    <w:p w:rsidR="006A2E86" w:rsidRDefault="006A2E86" w:rsidP="006A5F24">
      <w:pPr>
        <w:spacing w:line="360" w:lineRule="auto"/>
        <w:jc w:val="both"/>
        <w:rPr>
          <w:rFonts w:ascii="Times New Roman" w:hAnsi="Times New Roman" w:cs="Times New Roman"/>
          <w:i/>
          <w:sz w:val="24"/>
          <w:szCs w:val="24"/>
          <w:lang w:val="en-US"/>
        </w:rPr>
      </w:pPr>
    </w:p>
    <w:p w:rsidR="006A2E86" w:rsidRDefault="006A2E86" w:rsidP="006A5F24">
      <w:pPr>
        <w:spacing w:line="360" w:lineRule="auto"/>
        <w:jc w:val="both"/>
        <w:rPr>
          <w:rFonts w:ascii="Times New Roman" w:hAnsi="Times New Roman" w:cs="Times New Roman"/>
          <w:i/>
          <w:sz w:val="24"/>
          <w:szCs w:val="24"/>
          <w:lang w:val="en-US"/>
        </w:rPr>
      </w:pPr>
    </w:p>
    <w:p w:rsidR="006A2E86" w:rsidRDefault="006A2E86" w:rsidP="006A5F24">
      <w:pPr>
        <w:spacing w:line="360" w:lineRule="auto"/>
        <w:jc w:val="both"/>
        <w:rPr>
          <w:rFonts w:ascii="Times New Roman" w:hAnsi="Times New Roman" w:cs="Times New Roman"/>
          <w:i/>
          <w:sz w:val="24"/>
          <w:szCs w:val="24"/>
          <w:lang w:val="en-US"/>
        </w:rPr>
      </w:pPr>
    </w:p>
    <w:p w:rsidR="006A2E86" w:rsidRDefault="006A2E86" w:rsidP="006A5F24">
      <w:pPr>
        <w:spacing w:line="360" w:lineRule="auto"/>
        <w:jc w:val="both"/>
        <w:rPr>
          <w:rFonts w:ascii="Times New Roman" w:hAnsi="Times New Roman" w:cs="Times New Roman"/>
          <w:i/>
          <w:sz w:val="24"/>
          <w:szCs w:val="24"/>
          <w:lang w:val="en-US"/>
        </w:rPr>
      </w:pPr>
    </w:p>
    <w:p w:rsidR="006A2E86" w:rsidRDefault="006A2E86" w:rsidP="006A5F24">
      <w:pPr>
        <w:spacing w:line="360" w:lineRule="auto"/>
        <w:jc w:val="both"/>
        <w:rPr>
          <w:rFonts w:ascii="Times New Roman" w:hAnsi="Times New Roman" w:cs="Times New Roman"/>
          <w:i/>
          <w:sz w:val="24"/>
          <w:szCs w:val="24"/>
          <w:lang w:val="en-US"/>
        </w:rPr>
      </w:pPr>
    </w:p>
    <w:p w:rsidR="006A2E86" w:rsidRDefault="006A2E86" w:rsidP="006A5F24">
      <w:pPr>
        <w:spacing w:line="360" w:lineRule="auto"/>
        <w:jc w:val="both"/>
        <w:rPr>
          <w:rFonts w:ascii="Times New Roman" w:hAnsi="Times New Roman" w:cs="Times New Roman"/>
          <w:i/>
          <w:sz w:val="24"/>
          <w:szCs w:val="24"/>
          <w:lang w:val="en-US"/>
        </w:rPr>
      </w:pPr>
    </w:p>
    <w:p w:rsidR="001E20A1" w:rsidRDefault="001E20A1">
      <w:pPr>
        <w:rPr>
          <w:rFonts w:ascii="Times New Roman" w:hAnsi="Times New Roman" w:cs="Times New Roman"/>
          <w:b/>
          <w:sz w:val="24"/>
          <w:szCs w:val="24"/>
          <w:lang w:val="en-US"/>
        </w:rPr>
      </w:pPr>
      <w:r>
        <w:rPr>
          <w:rFonts w:ascii="Times New Roman" w:hAnsi="Times New Roman" w:cs="Times New Roman"/>
          <w:b/>
          <w:sz w:val="24"/>
          <w:szCs w:val="24"/>
          <w:lang w:val="en-US"/>
        </w:rPr>
        <w:br w:type="page"/>
      </w:r>
    </w:p>
    <w:p w:rsidR="006A5F24" w:rsidRPr="00D32D3F" w:rsidRDefault="006A5F24" w:rsidP="00D32D3F">
      <w:pPr>
        <w:spacing w:line="360" w:lineRule="auto"/>
        <w:rPr>
          <w:rFonts w:ascii="Times New Roman" w:hAnsi="Times New Roman" w:cs="Times New Roman"/>
          <w:b/>
          <w:sz w:val="24"/>
          <w:szCs w:val="24"/>
          <w:lang w:val="en-US"/>
        </w:rPr>
      </w:pPr>
      <w:r w:rsidRPr="00D32D3F">
        <w:rPr>
          <w:rFonts w:ascii="Times New Roman" w:hAnsi="Times New Roman" w:cs="Times New Roman"/>
          <w:b/>
          <w:sz w:val="24"/>
          <w:szCs w:val="24"/>
          <w:lang w:val="en-US"/>
        </w:rPr>
        <w:lastRenderedPageBreak/>
        <w:t>References</w:t>
      </w:r>
    </w:p>
    <w:p w:rsidR="000D1B4B" w:rsidRPr="00937333" w:rsidRDefault="000D1B4B" w:rsidP="00937333">
      <w:pPr>
        <w:pStyle w:val="a3"/>
        <w:ind w:left="1800"/>
        <w:jc w:val="both"/>
        <w:rPr>
          <w:rFonts w:ascii="Times New Roman" w:hAnsi="Times New Roman" w:cs="Times New Roman"/>
          <w:sz w:val="24"/>
          <w:szCs w:val="24"/>
          <w:lang w:val="en-US"/>
        </w:rPr>
      </w:pP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 xml:space="preserve">Albulescu C., Tamasila M &amp; Taucean I.(2016),“ Entrepreneurship, Tax Evasion and Corruption in Europe”, </w:t>
      </w:r>
      <w:r w:rsidRPr="00937333">
        <w:rPr>
          <w:rFonts w:ascii="Times New Roman" w:hAnsi="Times New Roman" w:cs="Times New Roman"/>
          <w:i/>
          <w:sz w:val="24"/>
          <w:szCs w:val="24"/>
          <w:lang w:val="en-US"/>
        </w:rPr>
        <w:t>Procedia -Social and Behavioral Sciences</w:t>
      </w:r>
      <w:r w:rsidRPr="00937333">
        <w:rPr>
          <w:rFonts w:ascii="Times New Roman" w:hAnsi="Times New Roman" w:cs="Times New Roman"/>
          <w:sz w:val="24"/>
          <w:szCs w:val="24"/>
          <w:lang w:val="en-US"/>
        </w:rPr>
        <w:t>, Vol. 221, pp.246-253</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Alesina A. &amp; Rodrik D.(1994),”Distributive Politics and Economic Growth”,  The Quarterly Journal Of Economics, Vol. 109(2), pp. 465-490</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 xml:space="preserve">Allingham M. &amp; Sandmo A. (1972), “Income Tax Evasion: A Theoretical Analysis”, </w:t>
      </w:r>
      <w:r w:rsidRPr="00937333">
        <w:rPr>
          <w:rFonts w:ascii="Times New Roman" w:hAnsi="Times New Roman" w:cs="Times New Roman"/>
          <w:i/>
          <w:sz w:val="24"/>
          <w:szCs w:val="24"/>
          <w:lang w:val="en-US"/>
        </w:rPr>
        <w:t>Journal of Public Economic</w:t>
      </w:r>
      <w:r w:rsidRPr="00937333">
        <w:rPr>
          <w:rFonts w:ascii="Times New Roman" w:hAnsi="Times New Roman" w:cs="Times New Roman"/>
          <w:sz w:val="24"/>
          <w:szCs w:val="24"/>
          <w:lang w:val="en-US"/>
        </w:rPr>
        <w:t xml:space="preserve">, Vol. 1, pp. 323-338 </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Alstadsaeter A. &amp; Jacob M.(2013), “The Effect of Awareness and Incentives on Tax Evasion”, CESIFO WORKING PAPER No. 4369</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Alstadsaeter A. &amp; Jacob M.(2013), “Who Participates in Tax Avoidance?”, CESIFO WORKING PAPER No. 4219</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Barro R. (1990), “Government spending in a simple model of endogenous growth”, Journal of Public Economics, Vol. 98, pp.  103-125</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Barro R. (1991), “Economic Growth in a Cross Section of Countries”,  The Quarterly Journal of Economics, Vol. 106(2), pp.407-443</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 xml:space="preserve">Becker G. (1968), “Crime and Punishment: An Economic Approach” ,  </w:t>
      </w:r>
      <w:r w:rsidRPr="00937333">
        <w:rPr>
          <w:rFonts w:ascii="Times New Roman" w:hAnsi="Times New Roman" w:cs="Times New Roman"/>
          <w:i/>
          <w:sz w:val="24"/>
          <w:szCs w:val="24"/>
          <w:lang w:val="en-US"/>
        </w:rPr>
        <w:t>Journal of Political Economics</w:t>
      </w:r>
      <w:r w:rsidRPr="00937333">
        <w:rPr>
          <w:rFonts w:ascii="Times New Roman" w:hAnsi="Times New Roman" w:cs="Times New Roman"/>
          <w:sz w:val="24"/>
          <w:szCs w:val="24"/>
          <w:lang w:val="en-US"/>
        </w:rPr>
        <w:t>, Vol. 76, pp.169-217</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Bleaney M., Gemmel N. &amp; Kneller R. (2001), “Testing the Endogenous Growth Model: Public Expenditures, Taxation, and Growth over the Long Run”, The Canadian Journal of Economics, Vol. 34(1), pp. 36-57</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Bloomquist K. (2003), “Tax Evasion, Income Inequality and Opportunity Costs of Compliance”, Proceedings. Annual Conference on Taxation and Minutes of the Annual Meeting of the National Tax Association, Vol.96, pp.91-104</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Celimene F., Dufrenot G., Mophou G. &amp; Guerekata G.(2014), “Tax Evasion, tax corruption and stochastic growth”, Economic Modeling, Vol.52, pp. 251-258</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Chen B.(2002), “Tax evasion in a model of endogenous growth”, Review of Economics Dynamics, Vol. 6, pp. 381-403</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Chen, Kong-Ping &amp; Cyrus C.(2002),” Internal Control vs. external manipulation: A model of corporate income tax evasion”</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 xml:space="preserve">Clotfelter  C.(1983), “Tax Evasion and Tax Rates: An Analysis of Individual Returns”, </w:t>
      </w:r>
      <w:r w:rsidRPr="00937333">
        <w:rPr>
          <w:rFonts w:ascii="Times New Roman" w:hAnsi="Times New Roman" w:cs="Times New Roman"/>
          <w:i/>
          <w:sz w:val="24"/>
          <w:szCs w:val="24"/>
          <w:lang w:val="en-US"/>
        </w:rPr>
        <w:t>The Review of</w:t>
      </w:r>
      <w:r w:rsidRPr="00937333">
        <w:rPr>
          <w:rFonts w:ascii="Times New Roman" w:hAnsi="Times New Roman" w:cs="Times New Roman"/>
          <w:sz w:val="24"/>
          <w:szCs w:val="24"/>
          <w:lang w:val="en-US"/>
        </w:rPr>
        <w:t xml:space="preserve"> Economics </w:t>
      </w:r>
      <w:r w:rsidRPr="00937333">
        <w:rPr>
          <w:rFonts w:ascii="Times New Roman" w:hAnsi="Times New Roman" w:cs="Times New Roman"/>
          <w:i/>
          <w:sz w:val="24"/>
          <w:szCs w:val="24"/>
          <w:lang w:val="en-US"/>
        </w:rPr>
        <w:t>and Statistics</w:t>
      </w:r>
      <w:r w:rsidRPr="00937333">
        <w:rPr>
          <w:rFonts w:ascii="Times New Roman" w:hAnsi="Times New Roman" w:cs="Times New Roman"/>
          <w:sz w:val="24"/>
          <w:szCs w:val="24"/>
          <w:lang w:val="en-US"/>
        </w:rPr>
        <w:t>, Vol. 65(3), pp.363-373</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lastRenderedPageBreak/>
        <w:t xml:space="preserve">Cowell F. &amp; Gordon J. (1987), “Unwillingness to pay”, </w:t>
      </w:r>
      <w:r w:rsidRPr="00937333">
        <w:rPr>
          <w:rFonts w:ascii="Times New Roman" w:hAnsi="Times New Roman" w:cs="Times New Roman"/>
          <w:i/>
          <w:sz w:val="24"/>
          <w:szCs w:val="24"/>
          <w:lang w:val="en-US"/>
        </w:rPr>
        <w:t>Journal of Public Economics</w:t>
      </w:r>
      <w:r w:rsidRPr="00937333">
        <w:rPr>
          <w:rFonts w:ascii="Times New Roman" w:hAnsi="Times New Roman" w:cs="Times New Roman"/>
          <w:sz w:val="24"/>
          <w:szCs w:val="24"/>
          <w:lang w:val="en-US"/>
        </w:rPr>
        <w:t>, Vol.36, pp. 305-321</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Crane S. &amp; Nourzard F.(1986), “Inflation and Tax Evasion: An Empirical Analysis”, Review of Economics and Statistics, Vol.38(2), pp.217-223</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 xml:space="preserve">Crane s. &amp; Nourzard F.(1987), “ On the Treatment of Income Tax Rates in Empirical Analysis of Tax Evasion”, Kyklos, Vol.40(3), pp.338-348  </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Crane S. &amp; Nourzard F.(1990), “ Tax Rates and Tax Evasion: Evidence from California Amnesty Data”, National Tax Journal, Vol.43(2), pp.189-199</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Crocker K. &amp; Slemrod J.(2004), “Corporate Tax Evasion with Agency Costs”</w:t>
      </w:r>
    </w:p>
    <w:p w:rsidR="004029F3" w:rsidRPr="00937333" w:rsidRDefault="004029F3"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Dharmapala D., James R. &amp; Hines Jr. (2006), “Which Countries become Tax havens?”, NBER WORKING PAPER SERIES No. 12802</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Doerrenberg P., Duncan D., Fuest C. &amp;  Peichl A. (2012), “Nice Guys Finish Last: Are People with Higher Tax Morale Taxed more Heavily?” , CESIFO WORKING PAPER No. 3858</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Doerrenberg P., Duncan D., Fuest C. &amp;  Peichl A. (2012), “Nice Guys Finish Last: Are People with Higher Tax Morale Taxed more Heavily?” , CESIFO WORKING PAPER No. 3858</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Engen E. &amp; Skinner J. (1996), “Taxation and Economic Growth”, National  Tax Journal, Vol. 49(4), pp. 617-642</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Feinstein J.(1991), “An econometric analysis of income tax evasion and its detection”</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Frey B. &amp; Feld L.(2002), ‘ Deterrence and Morale in Taxation: An Empirical Analysis”, CESIFO WORKING PAPER No. 7</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Friedland N., Maital S. &amp; Rutenberg A.(1978), “A simulation study of income Tax Evasion”, Journal of Public Economics, Vol. 10, pp. 107-116</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Goerke L.(2003), “Tax Progressivity and Tax evasion” , CESIFO WORKING PAPER No. 1097</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Goerke L.(2012), “Human Capital Formation and Tax Evasion”, CESIFO WORKING PAPER No. 3719</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 xml:space="preserve"> Goerke L.(2012), “Relative consumption and tax evasion”, Journal of Economic Behavior &amp; Organization,</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Gravelle J.(2009), “Tax Havens: International Tax Avoidance and Evasion”, National Tax Journal, Vol.62(4), pp. 727-753</w:t>
      </w:r>
    </w:p>
    <w:p w:rsidR="000D1B4B" w:rsidRPr="00937333" w:rsidRDefault="007F014D"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lastRenderedPageBreak/>
        <w:t xml:space="preserve">James R. &amp; Hines Jr. (2004), </w:t>
      </w:r>
      <w:r w:rsidR="004029F3" w:rsidRPr="00937333">
        <w:rPr>
          <w:rFonts w:ascii="Times New Roman" w:hAnsi="Times New Roman" w:cs="Times New Roman"/>
          <w:sz w:val="24"/>
          <w:szCs w:val="24"/>
          <w:lang w:val="en-US"/>
        </w:rPr>
        <w:t>“Do Tax Havens flourish?”, NBER WORKING PAPERS NO. 10936</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James A., Jackson B. &amp; Mckee M.(1992), “Estimating the Determinants of Taxpayer Compliance with Experimental Data”, National Tax Journal, Vol.45(1), pp.107-114</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Johannesen N.(2014), “Tax Evasion and Swiss bank deposits”, Journal of Public Economics, Vol. 11, pp.46-62</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Johns A. &amp; Slemrod J.(2008), The Distribution of Income Tax Noncompliance”</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Jones L., Manuelli R. &amp; Rossi P.(1993), “Optimal Taxation in  Models    of Endogenous Growth”, Journal of Political Economy, Vol. 101(3), pp. 485-517</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Li W. &amp; Sartre P. (2004), “Progressive Taxation and Long –Run Growth”, The American Review, Vol. 94(5), pp.1705-1716</w:t>
      </w:r>
    </w:p>
    <w:p w:rsidR="000D1B4B" w:rsidRPr="00937333" w:rsidRDefault="004029F3"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 xml:space="preserve"> </w:t>
      </w:r>
      <w:r w:rsidR="000D1B4B" w:rsidRPr="00937333">
        <w:rPr>
          <w:rFonts w:ascii="Times New Roman" w:hAnsi="Times New Roman" w:cs="Times New Roman"/>
          <w:sz w:val="24"/>
          <w:szCs w:val="24"/>
          <w:lang w:val="en-US"/>
        </w:rPr>
        <w:t>Lucas R.E.(1990), “Supply-side economics: an analytical review”, Oxford Economic Papers, Vol. 42, pp. 293-316</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Mankiw G., Weinzierl M &amp; Yagan D(2009),” Optimal Taxation in Theory and Practice”, Harvard Business School, Working Paper 09-140</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Matsaganis M. , Benedicts D, Flevotomou M, Lelkes O. &amp; Nienadowska S. (2010), “Distribution implications of income tax evasion in Greece, Hungary and Italy”, MPRA Paper No. 21465</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Mayshar J.(1991), “ Taxation with Costly Administration”,</w:t>
      </w:r>
      <w:r w:rsidRPr="00937333">
        <w:rPr>
          <w:rFonts w:ascii="Times New Roman" w:hAnsi="Times New Roman" w:cs="Times New Roman"/>
          <w:i/>
          <w:sz w:val="24"/>
          <w:szCs w:val="24"/>
          <w:lang w:val="en-US"/>
        </w:rPr>
        <w:t xml:space="preserve"> The Scandinavian Journal of Economics</w:t>
      </w:r>
      <w:r w:rsidRPr="00937333">
        <w:rPr>
          <w:rFonts w:ascii="Times New Roman" w:hAnsi="Times New Roman" w:cs="Times New Roman"/>
          <w:sz w:val="24"/>
          <w:szCs w:val="24"/>
          <w:lang w:val="en-US"/>
        </w:rPr>
        <w:t>, Vol.93(1), pp.75-88</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Myles G. (2000), “Taxation and Economic Growth”, Fiscal Studies, Vol. 21(1), pp.141-168</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Nam C., Gebauer A. &amp; Parsche R.(2003), “Is the completion of EU Single Market Hindered by VAT Evasion?” CESIFO WORKING PAPER No. 974</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Nam C., Parsche R., Schaden B.(2001), “Measurement of Value Added Tax on Evasion in Selected EU countries on the basis of National Accounts Data”, CESIFO WORKING PAPER No. 431</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Rice E. “The Corporate Tax Gap: Evidence on Tax Compliance by Small Corporations.” In Why People Pay Taxes”</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Saez E.(2001), “Using Elasticities to Derive Optimal Income Tax Rates”, Review of Economic Studies, Vol. 68, pp.205-229</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Sandmo A.(2004), The Theory of Tax Evasion: A Retrospective View”, Discussion paper 31/04</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lastRenderedPageBreak/>
        <w:t>Scully G.(2003), “Optimal Taxation, Economic Growth and  Income Inequality”, Public Choice, Vol. 115(3/4), pp.299-312</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Seren M. &amp; Panades J. (2013), “Do higher Tax Rates Encourage/ Discourage Tax Compliance?” , Modern Economy, Vol.4, pp.809-817</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Slemrod J. &amp; Blumenthal M. (1996), “ The income Tax Compliance Cost of Big Business”, Public Finance Quarterly, Vol. 24(4), pp.411-438</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Slemrod J. &amp; Sorum N. (1984), “The Compliance Cost of the U.S. Individual Income Tax System”, NBER Working Paper Series No. 1401</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Slemrod J. &amp; Venkatesh   V. (2002), “The income Tax Compliance Cost of Large and Mid-Size Businesses”, Ross School of Business Working Paper No. 914.</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 xml:space="preserve">Slemrod J. (2001), “A General Model of the Behavioral Response to Taxation”, </w:t>
      </w:r>
      <w:r w:rsidRPr="00937333">
        <w:rPr>
          <w:rFonts w:ascii="Times New Roman" w:hAnsi="Times New Roman" w:cs="Times New Roman"/>
          <w:i/>
          <w:sz w:val="24"/>
          <w:szCs w:val="24"/>
          <w:lang w:val="en-US"/>
        </w:rPr>
        <w:t>International Tax and Public</w:t>
      </w:r>
      <w:r w:rsidRPr="00937333">
        <w:rPr>
          <w:rFonts w:ascii="Times New Roman" w:hAnsi="Times New Roman" w:cs="Times New Roman"/>
          <w:sz w:val="24"/>
          <w:szCs w:val="24"/>
          <w:lang w:val="en-US"/>
        </w:rPr>
        <w:t xml:space="preserve"> </w:t>
      </w:r>
      <w:r w:rsidRPr="00937333">
        <w:rPr>
          <w:rFonts w:ascii="Times New Roman" w:hAnsi="Times New Roman" w:cs="Times New Roman"/>
          <w:i/>
          <w:sz w:val="24"/>
          <w:szCs w:val="24"/>
          <w:lang w:val="en-US"/>
        </w:rPr>
        <w:t>Finance</w:t>
      </w:r>
      <w:r w:rsidRPr="00937333">
        <w:rPr>
          <w:rFonts w:ascii="Times New Roman" w:hAnsi="Times New Roman" w:cs="Times New Roman"/>
          <w:sz w:val="24"/>
          <w:szCs w:val="24"/>
          <w:lang w:val="en-US"/>
        </w:rPr>
        <w:t>, Vol. 8, pp.119-128</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 xml:space="preserve">Slemrod J. (2007), “Cheating Ourselves: The Economics of Tax Evasion”, Journal of Economic Perspectives, Vol.21(1), pp. 25-48 </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 xml:space="preserve">Slemrod J.(2004), “The Economics of Corporate Tax Selfishness”, National Tax Journal, Vol. 57(4), pp.877 </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 xml:space="preserve">Slemrod J.(2006), “The (Compliance) Cost if Taxing Business”, </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Solow R. (1956), “A Contribution to the Theory of Economic Growth”, The Quarterly Journal of Economics”, Vol. 70(1), pp. 65-94</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Spicer M. &amp; Becker L. (1980), “Fiscal Inequality and Tax Evasion: An Experimental Approach”, National Tax Journal, Vol. 33(2), pp. 171-175</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Spicer M.(1986), “Civilization at a Discount: The problem of Tax Evasion”, National Tax Journal, Vol. 39(1), pp. 13-20</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 xml:space="preserve">Srinivasan T.N. (1973), “Tax Evasion: A Model”, </w:t>
      </w:r>
      <w:r w:rsidRPr="00937333">
        <w:rPr>
          <w:rFonts w:ascii="Times New Roman" w:hAnsi="Times New Roman" w:cs="Times New Roman"/>
          <w:i/>
          <w:sz w:val="24"/>
          <w:szCs w:val="24"/>
          <w:lang w:val="en-US"/>
        </w:rPr>
        <w:t>Journal of Public Economics</w:t>
      </w:r>
      <w:r w:rsidRPr="00937333">
        <w:rPr>
          <w:rFonts w:ascii="Times New Roman" w:hAnsi="Times New Roman" w:cs="Times New Roman"/>
          <w:sz w:val="24"/>
          <w:szCs w:val="24"/>
          <w:lang w:val="en-US"/>
        </w:rPr>
        <w:t>, Vol. 2, pp. 339-346</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 xml:space="preserve">Stankevicius E. &amp; Leonas L.(2015), “Hybrid approach model for prevention of tax evasion and fraud”, Procedia- Social and Behavioral Sciences 213 (2015) pp. 383-389 </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Wang P. &amp; Yip C. (1992), “Taxation and Economic Growth: The Case of Taiwan”, The American Journal of Economics and Sociology, Vol. 51(3), pp. 317-331</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t>Yitzhaki S. (1974), “ A note on Income Tax Evasion: A Theoretical Analysis”, Journal of public economics, Vol.3, pp. 201-202</w:t>
      </w:r>
    </w:p>
    <w:p w:rsidR="000D1B4B" w:rsidRPr="00937333" w:rsidRDefault="000D1B4B" w:rsidP="00D32D3F">
      <w:pPr>
        <w:pStyle w:val="a3"/>
        <w:numPr>
          <w:ilvl w:val="0"/>
          <w:numId w:val="15"/>
        </w:numPr>
        <w:spacing w:line="360" w:lineRule="auto"/>
        <w:jc w:val="both"/>
        <w:rPr>
          <w:rFonts w:ascii="Times New Roman" w:hAnsi="Times New Roman" w:cs="Times New Roman"/>
          <w:sz w:val="24"/>
          <w:szCs w:val="24"/>
          <w:lang w:val="en-US"/>
        </w:rPr>
      </w:pPr>
      <w:r w:rsidRPr="00937333">
        <w:rPr>
          <w:rFonts w:ascii="Times New Roman" w:hAnsi="Times New Roman" w:cs="Times New Roman"/>
          <w:sz w:val="24"/>
          <w:szCs w:val="24"/>
          <w:lang w:val="en-US"/>
        </w:rPr>
        <w:lastRenderedPageBreak/>
        <w:t xml:space="preserve">Yitzhaki S.(1987), “On the Excess Burden of Tax Evasion”, </w:t>
      </w:r>
      <w:r w:rsidRPr="00937333">
        <w:rPr>
          <w:rFonts w:ascii="Times New Roman" w:hAnsi="Times New Roman" w:cs="Times New Roman"/>
          <w:i/>
          <w:sz w:val="24"/>
          <w:szCs w:val="24"/>
          <w:lang w:val="en-US"/>
        </w:rPr>
        <w:t>Public Finance Quarterly</w:t>
      </w:r>
      <w:r w:rsidRPr="00937333">
        <w:rPr>
          <w:rFonts w:ascii="Times New Roman" w:hAnsi="Times New Roman" w:cs="Times New Roman"/>
          <w:sz w:val="24"/>
          <w:szCs w:val="24"/>
          <w:lang w:val="en-US"/>
        </w:rPr>
        <w:t>, Vol.15(2), pp. 123-137</w:t>
      </w:r>
    </w:p>
    <w:p w:rsidR="006A5F24" w:rsidRPr="006A5F24" w:rsidRDefault="006A5F24" w:rsidP="006A5F24">
      <w:pPr>
        <w:spacing w:line="360" w:lineRule="auto"/>
        <w:jc w:val="both"/>
        <w:rPr>
          <w:rFonts w:ascii="Times New Roman" w:hAnsi="Times New Roman" w:cs="Times New Roman"/>
          <w:b/>
          <w:i/>
          <w:sz w:val="24"/>
          <w:szCs w:val="24"/>
          <w:lang w:val="en-US"/>
        </w:rPr>
      </w:pPr>
    </w:p>
    <w:sectPr w:rsidR="006A5F24" w:rsidRPr="006A5F24" w:rsidSect="00906497">
      <w:headerReference w:type="even" r:id="rId9"/>
      <w:headerReference w:type="default" r:id="rId10"/>
      <w:footerReference w:type="even" r:id="rId11"/>
      <w:footerReference w:type="default" r:id="rId12"/>
      <w:headerReference w:type="first" r:id="rId13"/>
      <w:footerReference w:type="first" r:id="rId14"/>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A5668" w:rsidRDefault="00AA5668" w:rsidP="002C5473">
      <w:pPr>
        <w:spacing w:after="0" w:line="240" w:lineRule="auto"/>
      </w:pPr>
      <w:r>
        <w:separator/>
      </w:r>
    </w:p>
  </w:endnote>
  <w:endnote w:type="continuationSeparator" w:id="0">
    <w:p w:rsidR="00AA5668" w:rsidRDefault="00AA5668" w:rsidP="002C547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A1"/>
    <w:family w:val="roman"/>
    <w:pitch w:val="variable"/>
    <w:sig w:usb0="20002A87" w:usb1="80000000" w:usb2="00000008" w:usb3="00000000" w:csb0="000001FF" w:csb1="00000000"/>
  </w:font>
  <w:font w:name="Courier New">
    <w:panose1 w:val="02070309020205020404"/>
    <w:charset w:val="A1"/>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A1"/>
    <w:family w:val="swiss"/>
    <w:pitch w:val="variable"/>
    <w:sig w:usb0="A00002EF" w:usb1="4000207B" w:usb2="00000000" w:usb3="00000000" w:csb0="0000009F" w:csb1="00000000"/>
  </w:font>
  <w:font w:name="Tahoma">
    <w:panose1 w:val="020B0604030504040204"/>
    <w:charset w:val="A1"/>
    <w:family w:val="swiss"/>
    <w:pitch w:val="variable"/>
    <w:sig w:usb0="61002A87" w:usb1="80000000" w:usb2="00000008" w:usb3="00000000" w:csb0="000101FF" w:csb1="00000000"/>
  </w:font>
  <w:font w:name="Cambria">
    <w:panose1 w:val="02040503050406030204"/>
    <w:charset w:val="A1"/>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4817" w:rsidRDefault="00024817">
    <w:pPr>
      <w:pStyle w:val="a9"/>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18789588"/>
      <w:docPartObj>
        <w:docPartGallery w:val="Page Numbers (Bottom of Page)"/>
        <w:docPartUnique/>
      </w:docPartObj>
    </w:sdtPr>
    <w:sdtEndPr>
      <w:rPr>
        <w:rFonts w:ascii="Times New Roman" w:hAnsi="Times New Roman" w:cs="Times New Roman"/>
        <w:sz w:val="24"/>
        <w:szCs w:val="24"/>
      </w:rPr>
    </w:sdtEndPr>
    <w:sdtContent>
      <w:p w:rsidR="00024817" w:rsidRPr="00355C9F" w:rsidRDefault="004C69AD">
        <w:pPr>
          <w:pStyle w:val="a9"/>
          <w:jc w:val="center"/>
          <w:rPr>
            <w:rFonts w:ascii="Times New Roman" w:hAnsi="Times New Roman" w:cs="Times New Roman"/>
            <w:sz w:val="24"/>
            <w:szCs w:val="24"/>
          </w:rPr>
        </w:pPr>
        <w:r w:rsidRPr="00355C9F">
          <w:rPr>
            <w:rFonts w:ascii="Times New Roman" w:hAnsi="Times New Roman" w:cs="Times New Roman"/>
            <w:sz w:val="24"/>
            <w:szCs w:val="24"/>
          </w:rPr>
          <w:fldChar w:fldCharType="begin"/>
        </w:r>
        <w:r w:rsidR="00024817" w:rsidRPr="00355C9F">
          <w:rPr>
            <w:rFonts w:ascii="Times New Roman" w:hAnsi="Times New Roman" w:cs="Times New Roman"/>
            <w:sz w:val="24"/>
            <w:szCs w:val="24"/>
          </w:rPr>
          <w:instrText>PAGE   \* MERGEFORMAT</w:instrText>
        </w:r>
        <w:r w:rsidRPr="00355C9F">
          <w:rPr>
            <w:rFonts w:ascii="Times New Roman" w:hAnsi="Times New Roman" w:cs="Times New Roman"/>
            <w:sz w:val="24"/>
            <w:szCs w:val="24"/>
          </w:rPr>
          <w:fldChar w:fldCharType="separate"/>
        </w:r>
        <w:r w:rsidR="00AB5517">
          <w:rPr>
            <w:rFonts w:ascii="Times New Roman" w:hAnsi="Times New Roman" w:cs="Times New Roman"/>
            <w:noProof/>
            <w:sz w:val="24"/>
            <w:szCs w:val="24"/>
          </w:rPr>
          <w:t>1</w:t>
        </w:r>
        <w:r w:rsidRPr="00355C9F">
          <w:rPr>
            <w:rFonts w:ascii="Times New Roman" w:hAnsi="Times New Roman" w:cs="Times New Roman"/>
            <w:sz w:val="24"/>
            <w:szCs w:val="24"/>
          </w:rPr>
          <w:fldChar w:fldCharType="end"/>
        </w:r>
      </w:p>
    </w:sdtContent>
  </w:sdt>
  <w:p w:rsidR="00024817" w:rsidRDefault="00024817">
    <w:pPr>
      <w:pStyle w:val="a9"/>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4817" w:rsidRDefault="00024817">
    <w:pPr>
      <w:pStyle w:val="a9"/>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A5668" w:rsidRDefault="00AA5668" w:rsidP="002C5473">
      <w:pPr>
        <w:spacing w:after="0" w:line="240" w:lineRule="auto"/>
      </w:pPr>
      <w:r>
        <w:separator/>
      </w:r>
    </w:p>
  </w:footnote>
  <w:footnote w:type="continuationSeparator" w:id="0">
    <w:p w:rsidR="00AA5668" w:rsidRDefault="00AA5668" w:rsidP="002C5473">
      <w:pPr>
        <w:spacing w:after="0" w:line="240" w:lineRule="auto"/>
      </w:pPr>
      <w:r>
        <w:continuationSeparator/>
      </w:r>
    </w:p>
  </w:footnote>
  <w:footnote w:id="1">
    <w:p w:rsidR="00024817" w:rsidRPr="00A34036" w:rsidRDefault="00024817" w:rsidP="00012335">
      <w:pPr>
        <w:jc w:val="both"/>
        <w:rPr>
          <w:rFonts w:cstheme="minorHAnsi"/>
          <w:lang w:val="en-US"/>
        </w:rPr>
      </w:pPr>
      <w:r>
        <w:rPr>
          <w:rStyle w:val="a6"/>
        </w:rPr>
        <w:footnoteRef/>
      </w:r>
      <w:r w:rsidRPr="00A34036">
        <w:rPr>
          <w:lang w:val="en-US"/>
        </w:rPr>
        <w:t xml:space="preserve"> </w:t>
      </w:r>
      <w:r w:rsidRPr="00A34036">
        <w:rPr>
          <w:rFonts w:cstheme="minorHAnsi"/>
          <w:lang w:val="en-US"/>
        </w:rPr>
        <w:t>Mankiw G., Weinzierl M &amp; Yagan D</w:t>
      </w:r>
      <w:r>
        <w:rPr>
          <w:rFonts w:cstheme="minorHAnsi"/>
          <w:lang w:val="en-US"/>
        </w:rPr>
        <w:t>(2009)</w:t>
      </w:r>
    </w:p>
    <w:p w:rsidR="00024817" w:rsidRPr="00FE28B9" w:rsidRDefault="00024817" w:rsidP="00012335">
      <w:pPr>
        <w:pStyle w:val="a5"/>
        <w:rPr>
          <w:lang w:val="en-US"/>
        </w:rPr>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4817" w:rsidRDefault="00024817">
    <w:pPr>
      <w:pStyle w:val="a8"/>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4817" w:rsidRDefault="00024817">
    <w:pPr>
      <w:pStyle w:val="a8"/>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4817" w:rsidRDefault="00024817">
    <w:pPr>
      <w:pStyle w:val="a8"/>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11.25pt;height:11.25pt" o:bullet="t">
        <v:imagedata r:id="rId1" o:title="mso561"/>
      </v:shape>
    </w:pict>
  </w:numPicBullet>
  <w:abstractNum w:abstractNumId="0">
    <w:nsid w:val="0C861A65"/>
    <w:multiLevelType w:val="hybridMultilevel"/>
    <w:tmpl w:val="9CBC7F70"/>
    <w:lvl w:ilvl="0" w:tplc="0408000D">
      <w:start w:val="1"/>
      <w:numFmt w:val="bullet"/>
      <w:lvlText w:val=""/>
      <w:lvlJc w:val="left"/>
      <w:pPr>
        <w:ind w:left="3240" w:hanging="360"/>
      </w:pPr>
      <w:rPr>
        <w:rFonts w:ascii="Wingdings" w:hAnsi="Wingdings" w:hint="default"/>
      </w:rPr>
    </w:lvl>
    <w:lvl w:ilvl="1" w:tplc="04080003" w:tentative="1">
      <w:start w:val="1"/>
      <w:numFmt w:val="bullet"/>
      <w:lvlText w:val="o"/>
      <w:lvlJc w:val="left"/>
      <w:pPr>
        <w:ind w:left="3960" w:hanging="360"/>
      </w:pPr>
      <w:rPr>
        <w:rFonts w:ascii="Courier New" w:hAnsi="Courier New" w:cs="Courier New" w:hint="default"/>
      </w:rPr>
    </w:lvl>
    <w:lvl w:ilvl="2" w:tplc="04080005" w:tentative="1">
      <w:start w:val="1"/>
      <w:numFmt w:val="bullet"/>
      <w:lvlText w:val=""/>
      <w:lvlJc w:val="left"/>
      <w:pPr>
        <w:ind w:left="4680" w:hanging="360"/>
      </w:pPr>
      <w:rPr>
        <w:rFonts w:ascii="Wingdings" w:hAnsi="Wingdings" w:hint="default"/>
      </w:rPr>
    </w:lvl>
    <w:lvl w:ilvl="3" w:tplc="04080001" w:tentative="1">
      <w:start w:val="1"/>
      <w:numFmt w:val="bullet"/>
      <w:lvlText w:val=""/>
      <w:lvlJc w:val="left"/>
      <w:pPr>
        <w:ind w:left="5400" w:hanging="360"/>
      </w:pPr>
      <w:rPr>
        <w:rFonts w:ascii="Symbol" w:hAnsi="Symbol" w:hint="default"/>
      </w:rPr>
    </w:lvl>
    <w:lvl w:ilvl="4" w:tplc="04080003" w:tentative="1">
      <w:start w:val="1"/>
      <w:numFmt w:val="bullet"/>
      <w:lvlText w:val="o"/>
      <w:lvlJc w:val="left"/>
      <w:pPr>
        <w:ind w:left="6120" w:hanging="360"/>
      </w:pPr>
      <w:rPr>
        <w:rFonts w:ascii="Courier New" w:hAnsi="Courier New" w:cs="Courier New" w:hint="default"/>
      </w:rPr>
    </w:lvl>
    <w:lvl w:ilvl="5" w:tplc="04080005" w:tentative="1">
      <w:start w:val="1"/>
      <w:numFmt w:val="bullet"/>
      <w:lvlText w:val=""/>
      <w:lvlJc w:val="left"/>
      <w:pPr>
        <w:ind w:left="6840" w:hanging="360"/>
      </w:pPr>
      <w:rPr>
        <w:rFonts w:ascii="Wingdings" w:hAnsi="Wingdings" w:hint="default"/>
      </w:rPr>
    </w:lvl>
    <w:lvl w:ilvl="6" w:tplc="04080001" w:tentative="1">
      <w:start w:val="1"/>
      <w:numFmt w:val="bullet"/>
      <w:lvlText w:val=""/>
      <w:lvlJc w:val="left"/>
      <w:pPr>
        <w:ind w:left="7560" w:hanging="360"/>
      </w:pPr>
      <w:rPr>
        <w:rFonts w:ascii="Symbol" w:hAnsi="Symbol" w:hint="default"/>
      </w:rPr>
    </w:lvl>
    <w:lvl w:ilvl="7" w:tplc="04080003" w:tentative="1">
      <w:start w:val="1"/>
      <w:numFmt w:val="bullet"/>
      <w:lvlText w:val="o"/>
      <w:lvlJc w:val="left"/>
      <w:pPr>
        <w:ind w:left="8280" w:hanging="360"/>
      </w:pPr>
      <w:rPr>
        <w:rFonts w:ascii="Courier New" w:hAnsi="Courier New" w:cs="Courier New" w:hint="default"/>
      </w:rPr>
    </w:lvl>
    <w:lvl w:ilvl="8" w:tplc="04080005" w:tentative="1">
      <w:start w:val="1"/>
      <w:numFmt w:val="bullet"/>
      <w:lvlText w:val=""/>
      <w:lvlJc w:val="left"/>
      <w:pPr>
        <w:ind w:left="9000" w:hanging="360"/>
      </w:pPr>
      <w:rPr>
        <w:rFonts w:ascii="Wingdings" w:hAnsi="Wingdings" w:hint="default"/>
      </w:rPr>
    </w:lvl>
  </w:abstractNum>
  <w:abstractNum w:abstractNumId="1">
    <w:nsid w:val="10B6450A"/>
    <w:multiLevelType w:val="hybridMultilevel"/>
    <w:tmpl w:val="94CE257E"/>
    <w:lvl w:ilvl="0" w:tplc="04080009">
      <w:start w:val="1"/>
      <w:numFmt w:val="bullet"/>
      <w:lvlText w:val=""/>
      <w:lvlJc w:val="left"/>
      <w:pPr>
        <w:ind w:left="3337" w:hanging="360"/>
      </w:pPr>
      <w:rPr>
        <w:rFonts w:ascii="Wingdings" w:hAnsi="Wingdings" w:hint="default"/>
      </w:rPr>
    </w:lvl>
    <w:lvl w:ilvl="1" w:tplc="04080003" w:tentative="1">
      <w:start w:val="1"/>
      <w:numFmt w:val="bullet"/>
      <w:lvlText w:val="o"/>
      <w:lvlJc w:val="left"/>
      <w:pPr>
        <w:ind w:left="4680" w:hanging="360"/>
      </w:pPr>
      <w:rPr>
        <w:rFonts w:ascii="Courier New" w:hAnsi="Courier New" w:cs="Courier New" w:hint="default"/>
      </w:rPr>
    </w:lvl>
    <w:lvl w:ilvl="2" w:tplc="04080005" w:tentative="1">
      <w:start w:val="1"/>
      <w:numFmt w:val="bullet"/>
      <w:lvlText w:val=""/>
      <w:lvlJc w:val="left"/>
      <w:pPr>
        <w:ind w:left="5400" w:hanging="360"/>
      </w:pPr>
      <w:rPr>
        <w:rFonts w:ascii="Wingdings" w:hAnsi="Wingdings" w:hint="default"/>
      </w:rPr>
    </w:lvl>
    <w:lvl w:ilvl="3" w:tplc="04080001" w:tentative="1">
      <w:start w:val="1"/>
      <w:numFmt w:val="bullet"/>
      <w:lvlText w:val=""/>
      <w:lvlJc w:val="left"/>
      <w:pPr>
        <w:ind w:left="6120" w:hanging="360"/>
      </w:pPr>
      <w:rPr>
        <w:rFonts w:ascii="Symbol" w:hAnsi="Symbol" w:hint="default"/>
      </w:rPr>
    </w:lvl>
    <w:lvl w:ilvl="4" w:tplc="04080003" w:tentative="1">
      <w:start w:val="1"/>
      <w:numFmt w:val="bullet"/>
      <w:lvlText w:val="o"/>
      <w:lvlJc w:val="left"/>
      <w:pPr>
        <w:ind w:left="6840" w:hanging="360"/>
      </w:pPr>
      <w:rPr>
        <w:rFonts w:ascii="Courier New" w:hAnsi="Courier New" w:cs="Courier New" w:hint="default"/>
      </w:rPr>
    </w:lvl>
    <w:lvl w:ilvl="5" w:tplc="04080005" w:tentative="1">
      <w:start w:val="1"/>
      <w:numFmt w:val="bullet"/>
      <w:lvlText w:val=""/>
      <w:lvlJc w:val="left"/>
      <w:pPr>
        <w:ind w:left="7560" w:hanging="360"/>
      </w:pPr>
      <w:rPr>
        <w:rFonts w:ascii="Wingdings" w:hAnsi="Wingdings" w:hint="default"/>
      </w:rPr>
    </w:lvl>
    <w:lvl w:ilvl="6" w:tplc="04080001" w:tentative="1">
      <w:start w:val="1"/>
      <w:numFmt w:val="bullet"/>
      <w:lvlText w:val=""/>
      <w:lvlJc w:val="left"/>
      <w:pPr>
        <w:ind w:left="8280" w:hanging="360"/>
      </w:pPr>
      <w:rPr>
        <w:rFonts w:ascii="Symbol" w:hAnsi="Symbol" w:hint="default"/>
      </w:rPr>
    </w:lvl>
    <w:lvl w:ilvl="7" w:tplc="04080003" w:tentative="1">
      <w:start w:val="1"/>
      <w:numFmt w:val="bullet"/>
      <w:lvlText w:val="o"/>
      <w:lvlJc w:val="left"/>
      <w:pPr>
        <w:ind w:left="9000" w:hanging="360"/>
      </w:pPr>
      <w:rPr>
        <w:rFonts w:ascii="Courier New" w:hAnsi="Courier New" w:cs="Courier New" w:hint="default"/>
      </w:rPr>
    </w:lvl>
    <w:lvl w:ilvl="8" w:tplc="04080005" w:tentative="1">
      <w:start w:val="1"/>
      <w:numFmt w:val="bullet"/>
      <w:lvlText w:val=""/>
      <w:lvlJc w:val="left"/>
      <w:pPr>
        <w:ind w:left="9720" w:hanging="360"/>
      </w:pPr>
      <w:rPr>
        <w:rFonts w:ascii="Wingdings" w:hAnsi="Wingdings" w:hint="default"/>
      </w:rPr>
    </w:lvl>
  </w:abstractNum>
  <w:abstractNum w:abstractNumId="2">
    <w:nsid w:val="16CE0705"/>
    <w:multiLevelType w:val="multilevel"/>
    <w:tmpl w:val="F4EEF2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8AB0377"/>
    <w:multiLevelType w:val="hybridMultilevel"/>
    <w:tmpl w:val="20F01F9A"/>
    <w:lvl w:ilvl="0" w:tplc="3BA0BD0C">
      <w:numFmt w:val="bullet"/>
      <w:lvlText w:val="-"/>
      <w:lvlJc w:val="left"/>
      <w:pPr>
        <w:ind w:left="360" w:hanging="360"/>
      </w:pPr>
      <w:rPr>
        <w:rFonts w:ascii="Times New Roman" w:eastAsiaTheme="minorHAnsi" w:hAnsi="Times New Roman" w:cs="Times New Roman"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4">
    <w:nsid w:val="23506A18"/>
    <w:multiLevelType w:val="hybridMultilevel"/>
    <w:tmpl w:val="FCA4BEB2"/>
    <w:lvl w:ilvl="0" w:tplc="0408000B">
      <w:start w:val="1"/>
      <w:numFmt w:val="bullet"/>
      <w:lvlText w:val=""/>
      <w:lvlJc w:val="left"/>
      <w:pPr>
        <w:ind w:left="3240" w:hanging="360"/>
      </w:pPr>
      <w:rPr>
        <w:rFonts w:ascii="Wingdings" w:hAnsi="Wingdings" w:hint="default"/>
      </w:rPr>
    </w:lvl>
    <w:lvl w:ilvl="1" w:tplc="0408000D">
      <w:start w:val="1"/>
      <w:numFmt w:val="bullet"/>
      <w:lvlText w:val=""/>
      <w:lvlJc w:val="left"/>
      <w:pPr>
        <w:ind w:left="3960" w:hanging="360"/>
      </w:pPr>
      <w:rPr>
        <w:rFonts w:ascii="Wingdings" w:hAnsi="Wingdings" w:hint="default"/>
      </w:rPr>
    </w:lvl>
    <w:lvl w:ilvl="2" w:tplc="04080005" w:tentative="1">
      <w:start w:val="1"/>
      <w:numFmt w:val="bullet"/>
      <w:lvlText w:val=""/>
      <w:lvlJc w:val="left"/>
      <w:pPr>
        <w:ind w:left="4680" w:hanging="360"/>
      </w:pPr>
      <w:rPr>
        <w:rFonts w:ascii="Wingdings" w:hAnsi="Wingdings" w:hint="default"/>
      </w:rPr>
    </w:lvl>
    <w:lvl w:ilvl="3" w:tplc="04080001" w:tentative="1">
      <w:start w:val="1"/>
      <w:numFmt w:val="bullet"/>
      <w:lvlText w:val=""/>
      <w:lvlJc w:val="left"/>
      <w:pPr>
        <w:ind w:left="5400" w:hanging="360"/>
      </w:pPr>
      <w:rPr>
        <w:rFonts w:ascii="Symbol" w:hAnsi="Symbol" w:hint="default"/>
      </w:rPr>
    </w:lvl>
    <w:lvl w:ilvl="4" w:tplc="04080003" w:tentative="1">
      <w:start w:val="1"/>
      <w:numFmt w:val="bullet"/>
      <w:lvlText w:val="o"/>
      <w:lvlJc w:val="left"/>
      <w:pPr>
        <w:ind w:left="6120" w:hanging="360"/>
      </w:pPr>
      <w:rPr>
        <w:rFonts w:ascii="Courier New" w:hAnsi="Courier New" w:cs="Courier New" w:hint="default"/>
      </w:rPr>
    </w:lvl>
    <w:lvl w:ilvl="5" w:tplc="04080005" w:tentative="1">
      <w:start w:val="1"/>
      <w:numFmt w:val="bullet"/>
      <w:lvlText w:val=""/>
      <w:lvlJc w:val="left"/>
      <w:pPr>
        <w:ind w:left="6840" w:hanging="360"/>
      </w:pPr>
      <w:rPr>
        <w:rFonts w:ascii="Wingdings" w:hAnsi="Wingdings" w:hint="default"/>
      </w:rPr>
    </w:lvl>
    <w:lvl w:ilvl="6" w:tplc="04080001" w:tentative="1">
      <w:start w:val="1"/>
      <w:numFmt w:val="bullet"/>
      <w:lvlText w:val=""/>
      <w:lvlJc w:val="left"/>
      <w:pPr>
        <w:ind w:left="7560" w:hanging="360"/>
      </w:pPr>
      <w:rPr>
        <w:rFonts w:ascii="Symbol" w:hAnsi="Symbol" w:hint="default"/>
      </w:rPr>
    </w:lvl>
    <w:lvl w:ilvl="7" w:tplc="04080003" w:tentative="1">
      <w:start w:val="1"/>
      <w:numFmt w:val="bullet"/>
      <w:lvlText w:val="o"/>
      <w:lvlJc w:val="left"/>
      <w:pPr>
        <w:ind w:left="8280" w:hanging="360"/>
      </w:pPr>
      <w:rPr>
        <w:rFonts w:ascii="Courier New" w:hAnsi="Courier New" w:cs="Courier New" w:hint="default"/>
      </w:rPr>
    </w:lvl>
    <w:lvl w:ilvl="8" w:tplc="04080005" w:tentative="1">
      <w:start w:val="1"/>
      <w:numFmt w:val="bullet"/>
      <w:lvlText w:val=""/>
      <w:lvlJc w:val="left"/>
      <w:pPr>
        <w:ind w:left="9000" w:hanging="360"/>
      </w:pPr>
      <w:rPr>
        <w:rFonts w:ascii="Wingdings" w:hAnsi="Wingdings" w:hint="default"/>
      </w:rPr>
    </w:lvl>
  </w:abstractNum>
  <w:abstractNum w:abstractNumId="5">
    <w:nsid w:val="2DD03AB6"/>
    <w:multiLevelType w:val="hybridMultilevel"/>
    <w:tmpl w:val="0A4421BE"/>
    <w:lvl w:ilvl="0" w:tplc="0408000D">
      <w:start w:val="1"/>
      <w:numFmt w:val="bullet"/>
      <w:lvlText w:val=""/>
      <w:lvlJc w:val="left"/>
      <w:pPr>
        <w:ind w:left="3240" w:hanging="360"/>
      </w:pPr>
      <w:rPr>
        <w:rFonts w:ascii="Wingdings" w:hAnsi="Wingdings" w:hint="default"/>
      </w:rPr>
    </w:lvl>
    <w:lvl w:ilvl="1" w:tplc="04080003" w:tentative="1">
      <w:start w:val="1"/>
      <w:numFmt w:val="bullet"/>
      <w:lvlText w:val="o"/>
      <w:lvlJc w:val="left"/>
      <w:pPr>
        <w:ind w:left="3960" w:hanging="360"/>
      </w:pPr>
      <w:rPr>
        <w:rFonts w:ascii="Courier New" w:hAnsi="Courier New" w:cs="Courier New" w:hint="default"/>
      </w:rPr>
    </w:lvl>
    <w:lvl w:ilvl="2" w:tplc="04080005" w:tentative="1">
      <w:start w:val="1"/>
      <w:numFmt w:val="bullet"/>
      <w:lvlText w:val=""/>
      <w:lvlJc w:val="left"/>
      <w:pPr>
        <w:ind w:left="4680" w:hanging="360"/>
      </w:pPr>
      <w:rPr>
        <w:rFonts w:ascii="Wingdings" w:hAnsi="Wingdings" w:hint="default"/>
      </w:rPr>
    </w:lvl>
    <w:lvl w:ilvl="3" w:tplc="04080001" w:tentative="1">
      <w:start w:val="1"/>
      <w:numFmt w:val="bullet"/>
      <w:lvlText w:val=""/>
      <w:lvlJc w:val="left"/>
      <w:pPr>
        <w:ind w:left="5400" w:hanging="360"/>
      </w:pPr>
      <w:rPr>
        <w:rFonts w:ascii="Symbol" w:hAnsi="Symbol" w:hint="default"/>
      </w:rPr>
    </w:lvl>
    <w:lvl w:ilvl="4" w:tplc="04080003" w:tentative="1">
      <w:start w:val="1"/>
      <w:numFmt w:val="bullet"/>
      <w:lvlText w:val="o"/>
      <w:lvlJc w:val="left"/>
      <w:pPr>
        <w:ind w:left="6120" w:hanging="360"/>
      </w:pPr>
      <w:rPr>
        <w:rFonts w:ascii="Courier New" w:hAnsi="Courier New" w:cs="Courier New" w:hint="default"/>
      </w:rPr>
    </w:lvl>
    <w:lvl w:ilvl="5" w:tplc="04080005" w:tentative="1">
      <w:start w:val="1"/>
      <w:numFmt w:val="bullet"/>
      <w:lvlText w:val=""/>
      <w:lvlJc w:val="left"/>
      <w:pPr>
        <w:ind w:left="6840" w:hanging="360"/>
      </w:pPr>
      <w:rPr>
        <w:rFonts w:ascii="Wingdings" w:hAnsi="Wingdings" w:hint="default"/>
      </w:rPr>
    </w:lvl>
    <w:lvl w:ilvl="6" w:tplc="04080001" w:tentative="1">
      <w:start w:val="1"/>
      <w:numFmt w:val="bullet"/>
      <w:lvlText w:val=""/>
      <w:lvlJc w:val="left"/>
      <w:pPr>
        <w:ind w:left="7560" w:hanging="360"/>
      </w:pPr>
      <w:rPr>
        <w:rFonts w:ascii="Symbol" w:hAnsi="Symbol" w:hint="default"/>
      </w:rPr>
    </w:lvl>
    <w:lvl w:ilvl="7" w:tplc="04080003" w:tentative="1">
      <w:start w:val="1"/>
      <w:numFmt w:val="bullet"/>
      <w:lvlText w:val="o"/>
      <w:lvlJc w:val="left"/>
      <w:pPr>
        <w:ind w:left="8280" w:hanging="360"/>
      </w:pPr>
      <w:rPr>
        <w:rFonts w:ascii="Courier New" w:hAnsi="Courier New" w:cs="Courier New" w:hint="default"/>
      </w:rPr>
    </w:lvl>
    <w:lvl w:ilvl="8" w:tplc="04080005" w:tentative="1">
      <w:start w:val="1"/>
      <w:numFmt w:val="bullet"/>
      <w:lvlText w:val=""/>
      <w:lvlJc w:val="left"/>
      <w:pPr>
        <w:ind w:left="9000" w:hanging="360"/>
      </w:pPr>
      <w:rPr>
        <w:rFonts w:ascii="Wingdings" w:hAnsi="Wingdings" w:hint="default"/>
      </w:rPr>
    </w:lvl>
  </w:abstractNum>
  <w:abstractNum w:abstractNumId="6">
    <w:nsid w:val="35E1253E"/>
    <w:multiLevelType w:val="hybridMultilevel"/>
    <w:tmpl w:val="F0A0E462"/>
    <w:lvl w:ilvl="0" w:tplc="04080007">
      <w:start w:val="1"/>
      <w:numFmt w:val="bullet"/>
      <w:lvlText w:val=""/>
      <w:lvlPicBulletId w:val="0"/>
      <w:lvlJc w:val="left"/>
      <w:pPr>
        <w:ind w:left="4320" w:hanging="360"/>
      </w:pPr>
      <w:rPr>
        <w:rFonts w:ascii="Symbol" w:hAnsi="Symbol" w:hint="default"/>
      </w:rPr>
    </w:lvl>
    <w:lvl w:ilvl="1" w:tplc="04080003" w:tentative="1">
      <w:start w:val="1"/>
      <w:numFmt w:val="bullet"/>
      <w:lvlText w:val="o"/>
      <w:lvlJc w:val="left"/>
      <w:pPr>
        <w:ind w:left="5040" w:hanging="360"/>
      </w:pPr>
      <w:rPr>
        <w:rFonts w:ascii="Courier New" w:hAnsi="Courier New" w:cs="Courier New" w:hint="default"/>
      </w:rPr>
    </w:lvl>
    <w:lvl w:ilvl="2" w:tplc="04080005" w:tentative="1">
      <w:start w:val="1"/>
      <w:numFmt w:val="bullet"/>
      <w:lvlText w:val=""/>
      <w:lvlJc w:val="left"/>
      <w:pPr>
        <w:ind w:left="5760" w:hanging="360"/>
      </w:pPr>
      <w:rPr>
        <w:rFonts w:ascii="Wingdings" w:hAnsi="Wingdings" w:hint="default"/>
      </w:rPr>
    </w:lvl>
    <w:lvl w:ilvl="3" w:tplc="04080001" w:tentative="1">
      <w:start w:val="1"/>
      <w:numFmt w:val="bullet"/>
      <w:lvlText w:val=""/>
      <w:lvlJc w:val="left"/>
      <w:pPr>
        <w:ind w:left="6480" w:hanging="360"/>
      </w:pPr>
      <w:rPr>
        <w:rFonts w:ascii="Symbol" w:hAnsi="Symbol" w:hint="default"/>
      </w:rPr>
    </w:lvl>
    <w:lvl w:ilvl="4" w:tplc="04080003" w:tentative="1">
      <w:start w:val="1"/>
      <w:numFmt w:val="bullet"/>
      <w:lvlText w:val="o"/>
      <w:lvlJc w:val="left"/>
      <w:pPr>
        <w:ind w:left="7200" w:hanging="360"/>
      </w:pPr>
      <w:rPr>
        <w:rFonts w:ascii="Courier New" w:hAnsi="Courier New" w:cs="Courier New" w:hint="default"/>
      </w:rPr>
    </w:lvl>
    <w:lvl w:ilvl="5" w:tplc="04080005" w:tentative="1">
      <w:start w:val="1"/>
      <w:numFmt w:val="bullet"/>
      <w:lvlText w:val=""/>
      <w:lvlJc w:val="left"/>
      <w:pPr>
        <w:ind w:left="7920" w:hanging="360"/>
      </w:pPr>
      <w:rPr>
        <w:rFonts w:ascii="Wingdings" w:hAnsi="Wingdings" w:hint="default"/>
      </w:rPr>
    </w:lvl>
    <w:lvl w:ilvl="6" w:tplc="04080001" w:tentative="1">
      <w:start w:val="1"/>
      <w:numFmt w:val="bullet"/>
      <w:lvlText w:val=""/>
      <w:lvlJc w:val="left"/>
      <w:pPr>
        <w:ind w:left="8640" w:hanging="360"/>
      </w:pPr>
      <w:rPr>
        <w:rFonts w:ascii="Symbol" w:hAnsi="Symbol" w:hint="default"/>
      </w:rPr>
    </w:lvl>
    <w:lvl w:ilvl="7" w:tplc="04080003" w:tentative="1">
      <w:start w:val="1"/>
      <w:numFmt w:val="bullet"/>
      <w:lvlText w:val="o"/>
      <w:lvlJc w:val="left"/>
      <w:pPr>
        <w:ind w:left="9360" w:hanging="360"/>
      </w:pPr>
      <w:rPr>
        <w:rFonts w:ascii="Courier New" w:hAnsi="Courier New" w:cs="Courier New" w:hint="default"/>
      </w:rPr>
    </w:lvl>
    <w:lvl w:ilvl="8" w:tplc="04080005" w:tentative="1">
      <w:start w:val="1"/>
      <w:numFmt w:val="bullet"/>
      <w:lvlText w:val=""/>
      <w:lvlJc w:val="left"/>
      <w:pPr>
        <w:ind w:left="10080" w:hanging="360"/>
      </w:pPr>
      <w:rPr>
        <w:rFonts w:ascii="Wingdings" w:hAnsi="Wingdings" w:hint="default"/>
      </w:rPr>
    </w:lvl>
  </w:abstractNum>
  <w:abstractNum w:abstractNumId="7">
    <w:nsid w:val="3AD83645"/>
    <w:multiLevelType w:val="hybridMultilevel"/>
    <w:tmpl w:val="079AF572"/>
    <w:lvl w:ilvl="0" w:tplc="0408000D">
      <w:start w:val="1"/>
      <w:numFmt w:val="bullet"/>
      <w:lvlText w:val=""/>
      <w:lvlJc w:val="left"/>
      <w:pPr>
        <w:ind w:left="3240" w:hanging="360"/>
      </w:pPr>
      <w:rPr>
        <w:rFonts w:ascii="Wingdings" w:hAnsi="Wingdings" w:hint="default"/>
      </w:rPr>
    </w:lvl>
    <w:lvl w:ilvl="1" w:tplc="04080003" w:tentative="1">
      <w:start w:val="1"/>
      <w:numFmt w:val="bullet"/>
      <w:lvlText w:val="o"/>
      <w:lvlJc w:val="left"/>
      <w:pPr>
        <w:ind w:left="3960" w:hanging="360"/>
      </w:pPr>
      <w:rPr>
        <w:rFonts w:ascii="Courier New" w:hAnsi="Courier New" w:cs="Courier New" w:hint="default"/>
      </w:rPr>
    </w:lvl>
    <w:lvl w:ilvl="2" w:tplc="04080005" w:tentative="1">
      <w:start w:val="1"/>
      <w:numFmt w:val="bullet"/>
      <w:lvlText w:val=""/>
      <w:lvlJc w:val="left"/>
      <w:pPr>
        <w:ind w:left="4680" w:hanging="360"/>
      </w:pPr>
      <w:rPr>
        <w:rFonts w:ascii="Wingdings" w:hAnsi="Wingdings" w:hint="default"/>
      </w:rPr>
    </w:lvl>
    <w:lvl w:ilvl="3" w:tplc="04080001" w:tentative="1">
      <w:start w:val="1"/>
      <w:numFmt w:val="bullet"/>
      <w:lvlText w:val=""/>
      <w:lvlJc w:val="left"/>
      <w:pPr>
        <w:ind w:left="5400" w:hanging="360"/>
      </w:pPr>
      <w:rPr>
        <w:rFonts w:ascii="Symbol" w:hAnsi="Symbol" w:hint="default"/>
      </w:rPr>
    </w:lvl>
    <w:lvl w:ilvl="4" w:tplc="04080003" w:tentative="1">
      <w:start w:val="1"/>
      <w:numFmt w:val="bullet"/>
      <w:lvlText w:val="o"/>
      <w:lvlJc w:val="left"/>
      <w:pPr>
        <w:ind w:left="6120" w:hanging="360"/>
      </w:pPr>
      <w:rPr>
        <w:rFonts w:ascii="Courier New" w:hAnsi="Courier New" w:cs="Courier New" w:hint="default"/>
      </w:rPr>
    </w:lvl>
    <w:lvl w:ilvl="5" w:tplc="04080005" w:tentative="1">
      <w:start w:val="1"/>
      <w:numFmt w:val="bullet"/>
      <w:lvlText w:val=""/>
      <w:lvlJc w:val="left"/>
      <w:pPr>
        <w:ind w:left="6840" w:hanging="360"/>
      </w:pPr>
      <w:rPr>
        <w:rFonts w:ascii="Wingdings" w:hAnsi="Wingdings" w:hint="default"/>
      </w:rPr>
    </w:lvl>
    <w:lvl w:ilvl="6" w:tplc="04080001" w:tentative="1">
      <w:start w:val="1"/>
      <w:numFmt w:val="bullet"/>
      <w:lvlText w:val=""/>
      <w:lvlJc w:val="left"/>
      <w:pPr>
        <w:ind w:left="7560" w:hanging="360"/>
      </w:pPr>
      <w:rPr>
        <w:rFonts w:ascii="Symbol" w:hAnsi="Symbol" w:hint="default"/>
      </w:rPr>
    </w:lvl>
    <w:lvl w:ilvl="7" w:tplc="04080003" w:tentative="1">
      <w:start w:val="1"/>
      <w:numFmt w:val="bullet"/>
      <w:lvlText w:val="o"/>
      <w:lvlJc w:val="left"/>
      <w:pPr>
        <w:ind w:left="8280" w:hanging="360"/>
      </w:pPr>
      <w:rPr>
        <w:rFonts w:ascii="Courier New" w:hAnsi="Courier New" w:cs="Courier New" w:hint="default"/>
      </w:rPr>
    </w:lvl>
    <w:lvl w:ilvl="8" w:tplc="04080005" w:tentative="1">
      <w:start w:val="1"/>
      <w:numFmt w:val="bullet"/>
      <w:lvlText w:val=""/>
      <w:lvlJc w:val="left"/>
      <w:pPr>
        <w:ind w:left="9000" w:hanging="360"/>
      </w:pPr>
      <w:rPr>
        <w:rFonts w:ascii="Wingdings" w:hAnsi="Wingdings" w:hint="default"/>
      </w:rPr>
    </w:lvl>
  </w:abstractNum>
  <w:abstractNum w:abstractNumId="8">
    <w:nsid w:val="46FF737C"/>
    <w:multiLevelType w:val="hybridMultilevel"/>
    <w:tmpl w:val="6C5C6C40"/>
    <w:lvl w:ilvl="0" w:tplc="04080007">
      <w:start w:val="1"/>
      <w:numFmt w:val="bullet"/>
      <w:lvlText w:val=""/>
      <w:lvlPicBulletId w:val="0"/>
      <w:lvlJc w:val="left"/>
      <w:pPr>
        <w:ind w:left="3960" w:hanging="360"/>
      </w:pPr>
      <w:rPr>
        <w:rFonts w:ascii="Symbol" w:hAnsi="Symbol" w:hint="default"/>
      </w:rPr>
    </w:lvl>
    <w:lvl w:ilvl="1" w:tplc="04080003" w:tentative="1">
      <w:start w:val="1"/>
      <w:numFmt w:val="bullet"/>
      <w:lvlText w:val="o"/>
      <w:lvlJc w:val="left"/>
      <w:pPr>
        <w:ind w:left="4680" w:hanging="360"/>
      </w:pPr>
      <w:rPr>
        <w:rFonts w:ascii="Courier New" w:hAnsi="Courier New" w:cs="Courier New" w:hint="default"/>
      </w:rPr>
    </w:lvl>
    <w:lvl w:ilvl="2" w:tplc="04080005" w:tentative="1">
      <w:start w:val="1"/>
      <w:numFmt w:val="bullet"/>
      <w:lvlText w:val=""/>
      <w:lvlJc w:val="left"/>
      <w:pPr>
        <w:ind w:left="5400" w:hanging="360"/>
      </w:pPr>
      <w:rPr>
        <w:rFonts w:ascii="Wingdings" w:hAnsi="Wingdings" w:hint="default"/>
      </w:rPr>
    </w:lvl>
    <w:lvl w:ilvl="3" w:tplc="04080001" w:tentative="1">
      <w:start w:val="1"/>
      <w:numFmt w:val="bullet"/>
      <w:lvlText w:val=""/>
      <w:lvlJc w:val="left"/>
      <w:pPr>
        <w:ind w:left="6120" w:hanging="360"/>
      </w:pPr>
      <w:rPr>
        <w:rFonts w:ascii="Symbol" w:hAnsi="Symbol" w:hint="default"/>
      </w:rPr>
    </w:lvl>
    <w:lvl w:ilvl="4" w:tplc="04080003" w:tentative="1">
      <w:start w:val="1"/>
      <w:numFmt w:val="bullet"/>
      <w:lvlText w:val="o"/>
      <w:lvlJc w:val="left"/>
      <w:pPr>
        <w:ind w:left="6840" w:hanging="360"/>
      </w:pPr>
      <w:rPr>
        <w:rFonts w:ascii="Courier New" w:hAnsi="Courier New" w:cs="Courier New" w:hint="default"/>
      </w:rPr>
    </w:lvl>
    <w:lvl w:ilvl="5" w:tplc="04080005" w:tentative="1">
      <w:start w:val="1"/>
      <w:numFmt w:val="bullet"/>
      <w:lvlText w:val=""/>
      <w:lvlJc w:val="left"/>
      <w:pPr>
        <w:ind w:left="7560" w:hanging="360"/>
      </w:pPr>
      <w:rPr>
        <w:rFonts w:ascii="Wingdings" w:hAnsi="Wingdings" w:hint="default"/>
      </w:rPr>
    </w:lvl>
    <w:lvl w:ilvl="6" w:tplc="04080001" w:tentative="1">
      <w:start w:val="1"/>
      <w:numFmt w:val="bullet"/>
      <w:lvlText w:val=""/>
      <w:lvlJc w:val="left"/>
      <w:pPr>
        <w:ind w:left="8280" w:hanging="360"/>
      </w:pPr>
      <w:rPr>
        <w:rFonts w:ascii="Symbol" w:hAnsi="Symbol" w:hint="default"/>
      </w:rPr>
    </w:lvl>
    <w:lvl w:ilvl="7" w:tplc="04080003" w:tentative="1">
      <w:start w:val="1"/>
      <w:numFmt w:val="bullet"/>
      <w:lvlText w:val="o"/>
      <w:lvlJc w:val="left"/>
      <w:pPr>
        <w:ind w:left="9000" w:hanging="360"/>
      </w:pPr>
      <w:rPr>
        <w:rFonts w:ascii="Courier New" w:hAnsi="Courier New" w:cs="Courier New" w:hint="default"/>
      </w:rPr>
    </w:lvl>
    <w:lvl w:ilvl="8" w:tplc="04080005" w:tentative="1">
      <w:start w:val="1"/>
      <w:numFmt w:val="bullet"/>
      <w:lvlText w:val=""/>
      <w:lvlJc w:val="left"/>
      <w:pPr>
        <w:ind w:left="9720" w:hanging="360"/>
      </w:pPr>
      <w:rPr>
        <w:rFonts w:ascii="Wingdings" w:hAnsi="Wingdings" w:hint="default"/>
      </w:rPr>
    </w:lvl>
  </w:abstractNum>
  <w:abstractNum w:abstractNumId="9">
    <w:nsid w:val="54FA3575"/>
    <w:multiLevelType w:val="hybridMultilevel"/>
    <w:tmpl w:val="5AC6F5B8"/>
    <w:lvl w:ilvl="0" w:tplc="04080007">
      <w:start w:val="1"/>
      <w:numFmt w:val="bullet"/>
      <w:lvlText w:val=""/>
      <w:lvlPicBulletId w:val="0"/>
      <w:lvlJc w:val="left"/>
      <w:pPr>
        <w:ind w:left="3240" w:hanging="360"/>
      </w:pPr>
      <w:rPr>
        <w:rFonts w:ascii="Symbol" w:hAnsi="Symbol" w:hint="default"/>
      </w:rPr>
    </w:lvl>
    <w:lvl w:ilvl="1" w:tplc="04080007">
      <w:start w:val="1"/>
      <w:numFmt w:val="bullet"/>
      <w:lvlText w:val=""/>
      <w:lvlPicBulletId w:val="0"/>
      <w:lvlJc w:val="left"/>
      <w:pPr>
        <w:ind w:left="3960" w:hanging="360"/>
      </w:pPr>
      <w:rPr>
        <w:rFonts w:ascii="Symbol" w:hAnsi="Symbol" w:hint="default"/>
      </w:rPr>
    </w:lvl>
    <w:lvl w:ilvl="2" w:tplc="04080005" w:tentative="1">
      <w:start w:val="1"/>
      <w:numFmt w:val="bullet"/>
      <w:lvlText w:val=""/>
      <w:lvlJc w:val="left"/>
      <w:pPr>
        <w:ind w:left="4680" w:hanging="360"/>
      </w:pPr>
      <w:rPr>
        <w:rFonts w:ascii="Wingdings" w:hAnsi="Wingdings" w:hint="default"/>
      </w:rPr>
    </w:lvl>
    <w:lvl w:ilvl="3" w:tplc="04080001" w:tentative="1">
      <w:start w:val="1"/>
      <w:numFmt w:val="bullet"/>
      <w:lvlText w:val=""/>
      <w:lvlJc w:val="left"/>
      <w:pPr>
        <w:ind w:left="5400" w:hanging="360"/>
      </w:pPr>
      <w:rPr>
        <w:rFonts w:ascii="Symbol" w:hAnsi="Symbol" w:hint="default"/>
      </w:rPr>
    </w:lvl>
    <w:lvl w:ilvl="4" w:tplc="04080003" w:tentative="1">
      <w:start w:val="1"/>
      <w:numFmt w:val="bullet"/>
      <w:lvlText w:val="o"/>
      <w:lvlJc w:val="left"/>
      <w:pPr>
        <w:ind w:left="6120" w:hanging="360"/>
      </w:pPr>
      <w:rPr>
        <w:rFonts w:ascii="Courier New" w:hAnsi="Courier New" w:cs="Courier New" w:hint="default"/>
      </w:rPr>
    </w:lvl>
    <w:lvl w:ilvl="5" w:tplc="04080005" w:tentative="1">
      <w:start w:val="1"/>
      <w:numFmt w:val="bullet"/>
      <w:lvlText w:val=""/>
      <w:lvlJc w:val="left"/>
      <w:pPr>
        <w:ind w:left="6840" w:hanging="360"/>
      </w:pPr>
      <w:rPr>
        <w:rFonts w:ascii="Wingdings" w:hAnsi="Wingdings" w:hint="default"/>
      </w:rPr>
    </w:lvl>
    <w:lvl w:ilvl="6" w:tplc="04080001" w:tentative="1">
      <w:start w:val="1"/>
      <w:numFmt w:val="bullet"/>
      <w:lvlText w:val=""/>
      <w:lvlJc w:val="left"/>
      <w:pPr>
        <w:ind w:left="7560" w:hanging="360"/>
      </w:pPr>
      <w:rPr>
        <w:rFonts w:ascii="Symbol" w:hAnsi="Symbol" w:hint="default"/>
      </w:rPr>
    </w:lvl>
    <w:lvl w:ilvl="7" w:tplc="04080003" w:tentative="1">
      <w:start w:val="1"/>
      <w:numFmt w:val="bullet"/>
      <w:lvlText w:val="o"/>
      <w:lvlJc w:val="left"/>
      <w:pPr>
        <w:ind w:left="8280" w:hanging="360"/>
      </w:pPr>
      <w:rPr>
        <w:rFonts w:ascii="Courier New" w:hAnsi="Courier New" w:cs="Courier New" w:hint="default"/>
      </w:rPr>
    </w:lvl>
    <w:lvl w:ilvl="8" w:tplc="04080005" w:tentative="1">
      <w:start w:val="1"/>
      <w:numFmt w:val="bullet"/>
      <w:lvlText w:val=""/>
      <w:lvlJc w:val="left"/>
      <w:pPr>
        <w:ind w:left="9000" w:hanging="360"/>
      </w:pPr>
      <w:rPr>
        <w:rFonts w:ascii="Wingdings" w:hAnsi="Wingdings" w:hint="default"/>
      </w:rPr>
    </w:lvl>
  </w:abstractNum>
  <w:abstractNum w:abstractNumId="10">
    <w:nsid w:val="5873068B"/>
    <w:multiLevelType w:val="hybridMultilevel"/>
    <w:tmpl w:val="063C7D16"/>
    <w:lvl w:ilvl="0" w:tplc="0408000D">
      <w:start w:val="1"/>
      <w:numFmt w:val="bullet"/>
      <w:lvlText w:val=""/>
      <w:lvlJc w:val="left"/>
      <w:pPr>
        <w:ind w:left="3240" w:hanging="360"/>
      </w:pPr>
      <w:rPr>
        <w:rFonts w:ascii="Wingdings" w:hAnsi="Wingdings" w:hint="default"/>
      </w:rPr>
    </w:lvl>
    <w:lvl w:ilvl="1" w:tplc="0408000D">
      <w:start w:val="1"/>
      <w:numFmt w:val="bullet"/>
      <w:lvlText w:val=""/>
      <w:lvlJc w:val="left"/>
      <w:pPr>
        <w:ind w:left="3960" w:hanging="360"/>
      </w:pPr>
      <w:rPr>
        <w:rFonts w:ascii="Wingdings" w:hAnsi="Wingdings" w:hint="default"/>
      </w:rPr>
    </w:lvl>
    <w:lvl w:ilvl="2" w:tplc="04080005">
      <w:start w:val="1"/>
      <w:numFmt w:val="bullet"/>
      <w:lvlText w:val=""/>
      <w:lvlJc w:val="left"/>
      <w:pPr>
        <w:ind w:left="4680" w:hanging="360"/>
      </w:pPr>
      <w:rPr>
        <w:rFonts w:ascii="Wingdings" w:hAnsi="Wingdings" w:hint="default"/>
      </w:rPr>
    </w:lvl>
    <w:lvl w:ilvl="3" w:tplc="04080001">
      <w:start w:val="1"/>
      <w:numFmt w:val="bullet"/>
      <w:lvlText w:val=""/>
      <w:lvlJc w:val="left"/>
      <w:pPr>
        <w:ind w:left="5400" w:hanging="360"/>
      </w:pPr>
      <w:rPr>
        <w:rFonts w:ascii="Symbol" w:hAnsi="Symbol" w:hint="default"/>
      </w:rPr>
    </w:lvl>
    <w:lvl w:ilvl="4" w:tplc="04080003" w:tentative="1">
      <w:start w:val="1"/>
      <w:numFmt w:val="bullet"/>
      <w:lvlText w:val="o"/>
      <w:lvlJc w:val="left"/>
      <w:pPr>
        <w:ind w:left="6120" w:hanging="360"/>
      </w:pPr>
      <w:rPr>
        <w:rFonts w:ascii="Courier New" w:hAnsi="Courier New" w:cs="Courier New" w:hint="default"/>
      </w:rPr>
    </w:lvl>
    <w:lvl w:ilvl="5" w:tplc="04080005" w:tentative="1">
      <w:start w:val="1"/>
      <w:numFmt w:val="bullet"/>
      <w:lvlText w:val=""/>
      <w:lvlJc w:val="left"/>
      <w:pPr>
        <w:ind w:left="6840" w:hanging="360"/>
      </w:pPr>
      <w:rPr>
        <w:rFonts w:ascii="Wingdings" w:hAnsi="Wingdings" w:hint="default"/>
      </w:rPr>
    </w:lvl>
    <w:lvl w:ilvl="6" w:tplc="04080001" w:tentative="1">
      <w:start w:val="1"/>
      <w:numFmt w:val="bullet"/>
      <w:lvlText w:val=""/>
      <w:lvlJc w:val="left"/>
      <w:pPr>
        <w:ind w:left="7560" w:hanging="360"/>
      </w:pPr>
      <w:rPr>
        <w:rFonts w:ascii="Symbol" w:hAnsi="Symbol" w:hint="default"/>
      </w:rPr>
    </w:lvl>
    <w:lvl w:ilvl="7" w:tplc="04080003" w:tentative="1">
      <w:start w:val="1"/>
      <w:numFmt w:val="bullet"/>
      <w:lvlText w:val="o"/>
      <w:lvlJc w:val="left"/>
      <w:pPr>
        <w:ind w:left="8280" w:hanging="360"/>
      </w:pPr>
      <w:rPr>
        <w:rFonts w:ascii="Courier New" w:hAnsi="Courier New" w:cs="Courier New" w:hint="default"/>
      </w:rPr>
    </w:lvl>
    <w:lvl w:ilvl="8" w:tplc="04080005" w:tentative="1">
      <w:start w:val="1"/>
      <w:numFmt w:val="bullet"/>
      <w:lvlText w:val=""/>
      <w:lvlJc w:val="left"/>
      <w:pPr>
        <w:ind w:left="9000" w:hanging="360"/>
      </w:pPr>
      <w:rPr>
        <w:rFonts w:ascii="Wingdings" w:hAnsi="Wingdings" w:hint="default"/>
      </w:rPr>
    </w:lvl>
  </w:abstractNum>
  <w:abstractNum w:abstractNumId="11">
    <w:nsid w:val="59392888"/>
    <w:multiLevelType w:val="hybridMultilevel"/>
    <w:tmpl w:val="6602E1CC"/>
    <w:lvl w:ilvl="0" w:tplc="04080005">
      <w:start w:val="1"/>
      <w:numFmt w:val="bullet"/>
      <w:lvlText w:val=""/>
      <w:lvlJc w:val="left"/>
      <w:pPr>
        <w:ind w:left="1800" w:hanging="360"/>
      </w:pPr>
      <w:rPr>
        <w:rFonts w:ascii="Wingdings" w:hAnsi="Wingdings" w:hint="default"/>
      </w:rPr>
    </w:lvl>
    <w:lvl w:ilvl="1" w:tplc="04080003" w:tentative="1">
      <w:start w:val="1"/>
      <w:numFmt w:val="bullet"/>
      <w:lvlText w:val="o"/>
      <w:lvlJc w:val="left"/>
      <w:pPr>
        <w:ind w:left="2520" w:hanging="360"/>
      </w:pPr>
      <w:rPr>
        <w:rFonts w:ascii="Courier New" w:hAnsi="Courier New" w:cs="Courier New" w:hint="default"/>
      </w:rPr>
    </w:lvl>
    <w:lvl w:ilvl="2" w:tplc="04080005" w:tentative="1">
      <w:start w:val="1"/>
      <w:numFmt w:val="bullet"/>
      <w:lvlText w:val=""/>
      <w:lvlJc w:val="left"/>
      <w:pPr>
        <w:ind w:left="3240" w:hanging="360"/>
      </w:pPr>
      <w:rPr>
        <w:rFonts w:ascii="Wingdings" w:hAnsi="Wingdings" w:hint="default"/>
      </w:rPr>
    </w:lvl>
    <w:lvl w:ilvl="3" w:tplc="04080001" w:tentative="1">
      <w:start w:val="1"/>
      <w:numFmt w:val="bullet"/>
      <w:lvlText w:val=""/>
      <w:lvlJc w:val="left"/>
      <w:pPr>
        <w:ind w:left="3960" w:hanging="360"/>
      </w:pPr>
      <w:rPr>
        <w:rFonts w:ascii="Symbol" w:hAnsi="Symbol" w:hint="default"/>
      </w:rPr>
    </w:lvl>
    <w:lvl w:ilvl="4" w:tplc="04080003" w:tentative="1">
      <w:start w:val="1"/>
      <w:numFmt w:val="bullet"/>
      <w:lvlText w:val="o"/>
      <w:lvlJc w:val="left"/>
      <w:pPr>
        <w:ind w:left="4680" w:hanging="360"/>
      </w:pPr>
      <w:rPr>
        <w:rFonts w:ascii="Courier New" w:hAnsi="Courier New" w:cs="Courier New" w:hint="default"/>
      </w:rPr>
    </w:lvl>
    <w:lvl w:ilvl="5" w:tplc="04080005" w:tentative="1">
      <w:start w:val="1"/>
      <w:numFmt w:val="bullet"/>
      <w:lvlText w:val=""/>
      <w:lvlJc w:val="left"/>
      <w:pPr>
        <w:ind w:left="5400" w:hanging="360"/>
      </w:pPr>
      <w:rPr>
        <w:rFonts w:ascii="Wingdings" w:hAnsi="Wingdings" w:hint="default"/>
      </w:rPr>
    </w:lvl>
    <w:lvl w:ilvl="6" w:tplc="04080001" w:tentative="1">
      <w:start w:val="1"/>
      <w:numFmt w:val="bullet"/>
      <w:lvlText w:val=""/>
      <w:lvlJc w:val="left"/>
      <w:pPr>
        <w:ind w:left="6120" w:hanging="360"/>
      </w:pPr>
      <w:rPr>
        <w:rFonts w:ascii="Symbol" w:hAnsi="Symbol" w:hint="default"/>
      </w:rPr>
    </w:lvl>
    <w:lvl w:ilvl="7" w:tplc="04080003" w:tentative="1">
      <w:start w:val="1"/>
      <w:numFmt w:val="bullet"/>
      <w:lvlText w:val="o"/>
      <w:lvlJc w:val="left"/>
      <w:pPr>
        <w:ind w:left="6840" w:hanging="360"/>
      </w:pPr>
      <w:rPr>
        <w:rFonts w:ascii="Courier New" w:hAnsi="Courier New" w:cs="Courier New" w:hint="default"/>
      </w:rPr>
    </w:lvl>
    <w:lvl w:ilvl="8" w:tplc="04080005" w:tentative="1">
      <w:start w:val="1"/>
      <w:numFmt w:val="bullet"/>
      <w:lvlText w:val=""/>
      <w:lvlJc w:val="left"/>
      <w:pPr>
        <w:ind w:left="7560" w:hanging="360"/>
      </w:pPr>
      <w:rPr>
        <w:rFonts w:ascii="Wingdings" w:hAnsi="Wingdings" w:hint="default"/>
      </w:rPr>
    </w:lvl>
  </w:abstractNum>
  <w:abstractNum w:abstractNumId="12">
    <w:nsid w:val="5E010D4B"/>
    <w:multiLevelType w:val="hybridMultilevel"/>
    <w:tmpl w:val="532C4B70"/>
    <w:lvl w:ilvl="0" w:tplc="0408000F">
      <w:start w:val="1"/>
      <w:numFmt w:val="decimal"/>
      <w:lvlText w:val="%1."/>
      <w:lvlJc w:val="left"/>
      <w:pPr>
        <w:ind w:left="3240" w:hanging="360"/>
      </w:pPr>
    </w:lvl>
    <w:lvl w:ilvl="1" w:tplc="04080019" w:tentative="1">
      <w:start w:val="1"/>
      <w:numFmt w:val="lowerLetter"/>
      <w:lvlText w:val="%2."/>
      <w:lvlJc w:val="left"/>
      <w:pPr>
        <w:ind w:left="3960" w:hanging="360"/>
      </w:pPr>
    </w:lvl>
    <w:lvl w:ilvl="2" w:tplc="0408001B" w:tentative="1">
      <w:start w:val="1"/>
      <w:numFmt w:val="lowerRoman"/>
      <w:lvlText w:val="%3."/>
      <w:lvlJc w:val="right"/>
      <w:pPr>
        <w:ind w:left="4680" w:hanging="180"/>
      </w:pPr>
    </w:lvl>
    <w:lvl w:ilvl="3" w:tplc="0408000F" w:tentative="1">
      <w:start w:val="1"/>
      <w:numFmt w:val="decimal"/>
      <w:lvlText w:val="%4."/>
      <w:lvlJc w:val="left"/>
      <w:pPr>
        <w:ind w:left="5400" w:hanging="360"/>
      </w:pPr>
    </w:lvl>
    <w:lvl w:ilvl="4" w:tplc="04080019" w:tentative="1">
      <w:start w:val="1"/>
      <w:numFmt w:val="lowerLetter"/>
      <w:lvlText w:val="%5."/>
      <w:lvlJc w:val="left"/>
      <w:pPr>
        <w:ind w:left="6120" w:hanging="360"/>
      </w:pPr>
    </w:lvl>
    <w:lvl w:ilvl="5" w:tplc="0408001B" w:tentative="1">
      <w:start w:val="1"/>
      <w:numFmt w:val="lowerRoman"/>
      <w:lvlText w:val="%6."/>
      <w:lvlJc w:val="right"/>
      <w:pPr>
        <w:ind w:left="6840" w:hanging="180"/>
      </w:pPr>
    </w:lvl>
    <w:lvl w:ilvl="6" w:tplc="0408000F" w:tentative="1">
      <w:start w:val="1"/>
      <w:numFmt w:val="decimal"/>
      <w:lvlText w:val="%7."/>
      <w:lvlJc w:val="left"/>
      <w:pPr>
        <w:ind w:left="7560" w:hanging="360"/>
      </w:pPr>
    </w:lvl>
    <w:lvl w:ilvl="7" w:tplc="04080019" w:tentative="1">
      <w:start w:val="1"/>
      <w:numFmt w:val="lowerLetter"/>
      <w:lvlText w:val="%8."/>
      <w:lvlJc w:val="left"/>
      <w:pPr>
        <w:ind w:left="8280" w:hanging="360"/>
      </w:pPr>
    </w:lvl>
    <w:lvl w:ilvl="8" w:tplc="0408001B" w:tentative="1">
      <w:start w:val="1"/>
      <w:numFmt w:val="lowerRoman"/>
      <w:lvlText w:val="%9."/>
      <w:lvlJc w:val="right"/>
      <w:pPr>
        <w:ind w:left="9000" w:hanging="180"/>
      </w:pPr>
    </w:lvl>
  </w:abstractNum>
  <w:abstractNum w:abstractNumId="13">
    <w:nsid w:val="63E876BD"/>
    <w:multiLevelType w:val="hybridMultilevel"/>
    <w:tmpl w:val="151C5A12"/>
    <w:lvl w:ilvl="0" w:tplc="04080005">
      <w:start w:val="1"/>
      <w:numFmt w:val="bullet"/>
      <w:lvlText w:val=""/>
      <w:lvlJc w:val="left"/>
      <w:pPr>
        <w:ind w:left="2520" w:hanging="360"/>
      </w:pPr>
      <w:rPr>
        <w:rFonts w:ascii="Wingdings" w:hAnsi="Wingdings" w:hint="default"/>
      </w:rPr>
    </w:lvl>
    <w:lvl w:ilvl="1" w:tplc="04080003" w:tentative="1">
      <w:start w:val="1"/>
      <w:numFmt w:val="bullet"/>
      <w:lvlText w:val="o"/>
      <w:lvlJc w:val="left"/>
      <w:pPr>
        <w:ind w:left="3240" w:hanging="360"/>
      </w:pPr>
      <w:rPr>
        <w:rFonts w:ascii="Courier New" w:hAnsi="Courier New" w:cs="Courier New" w:hint="default"/>
      </w:rPr>
    </w:lvl>
    <w:lvl w:ilvl="2" w:tplc="04080005" w:tentative="1">
      <w:start w:val="1"/>
      <w:numFmt w:val="bullet"/>
      <w:lvlText w:val=""/>
      <w:lvlJc w:val="left"/>
      <w:pPr>
        <w:ind w:left="3960" w:hanging="360"/>
      </w:pPr>
      <w:rPr>
        <w:rFonts w:ascii="Wingdings" w:hAnsi="Wingdings" w:hint="default"/>
      </w:rPr>
    </w:lvl>
    <w:lvl w:ilvl="3" w:tplc="04080001" w:tentative="1">
      <w:start w:val="1"/>
      <w:numFmt w:val="bullet"/>
      <w:lvlText w:val=""/>
      <w:lvlJc w:val="left"/>
      <w:pPr>
        <w:ind w:left="4680" w:hanging="360"/>
      </w:pPr>
      <w:rPr>
        <w:rFonts w:ascii="Symbol" w:hAnsi="Symbol" w:hint="default"/>
      </w:rPr>
    </w:lvl>
    <w:lvl w:ilvl="4" w:tplc="04080003" w:tentative="1">
      <w:start w:val="1"/>
      <w:numFmt w:val="bullet"/>
      <w:lvlText w:val="o"/>
      <w:lvlJc w:val="left"/>
      <w:pPr>
        <w:ind w:left="5400" w:hanging="360"/>
      </w:pPr>
      <w:rPr>
        <w:rFonts w:ascii="Courier New" w:hAnsi="Courier New" w:cs="Courier New" w:hint="default"/>
      </w:rPr>
    </w:lvl>
    <w:lvl w:ilvl="5" w:tplc="04080005" w:tentative="1">
      <w:start w:val="1"/>
      <w:numFmt w:val="bullet"/>
      <w:lvlText w:val=""/>
      <w:lvlJc w:val="left"/>
      <w:pPr>
        <w:ind w:left="6120" w:hanging="360"/>
      </w:pPr>
      <w:rPr>
        <w:rFonts w:ascii="Wingdings" w:hAnsi="Wingdings" w:hint="default"/>
      </w:rPr>
    </w:lvl>
    <w:lvl w:ilvl="6" w:tplc="04080001" w:tentative="1">
      <w:start w:val="1"/>
      <w:numFmt w:val="bullet"/>
      <w:lvlText w:val=""/>
      <w:lvlJc w:val="left"/>
      <w:pPr>
        <w:ind w:left="6840" w:hanging="360"/>
      </w:pPr>
      <w:rPr>
        <w:rFonts w:ascii="Symbol" w:hAnsi="Symbol" w:hint="default"/>
      </w:rPr>
    </w:lvl>
    <w:lvl w:ilvl="7" w:tplc="04080003" w:tentative="1">
      <w:start w:val="1"/>
      <w:numFmt w:val="bullet"/>
      <w:lvlText w:val="o"/>
      <w:lvlJc w:val="left"/>
      <w:pPr>
        <w:ind w:left="7560" w:hanging="360"/>
      </w:pPr>
      <w:rPr>
        <w:rFonts w:ascii="Courier New" w:hAnsi="Courier New" w:cs="Courier New" w:hint="default"/>
      </w:rPr>
    </w:lvl>
    <w:lvl w:ilvl="8" w:tplc="04080005" w:tentative="1">
      <w:start w:val="1"/>
      <w:numFmt w:val="bullet"/>
      <w:lvlText w:val=""/>
      <w:lvlJc w:val="left"/>
      <w:pPr>
        <w:ind w:left="8280" w:hanging="360"/>
      </w:pPr>
      <w:rPr>
        <w:rFonts w:ascii="Wingdings" w:hAnsi="Wingdings" w:hint="default"/>
      </w:rPr>
    </w:lvl>
  </w:abstractNum>
  <w:abstractNum w:abstractNumId="14">
    <w:nsid w:val="64043A88"/>
    <w:multiLevelType w:val="hybridMultilevel"/>
    <w:tmpl w:val="74B0289C"/>
    <w:lvl w:ilvl="0" w:tplc="0408000D">
      <w:start w:val="1"/>
      <w:numFmt w:val="bullet"/>
      <w:lvlText w:val=""/>
      <w:lvlJc w:val="left"/>
      <w:pPr>
        <w:ind w:left="3240" w:hanging="360"/>
      </w:pPr>
      <w:rPr>
        <w:rFonts w:ascii="Wingdings" w:hAnsi="Wingdings" w:hint="default"/>
      </w:rPr>
    </w:lvl>
    <w:lvl w:ilvl="1" w:tplc="04080003" w:tentative="1">
      <w:start w:val="1"/>
      <w:numFmt w:val="bullet"/>
      <w:lvlText w:val="o"/>
      <w:lvlJc w:val="left"/>
      <w:pPr>
        <w:ind w:left="3960" w:hanging="360"/>
      </w:pPr>
      <w:rPr>
        <w:rFonts w:ascii="Courier New" w:hAnsi="Courier New" w:cs="Courier New" w:hint="default"/>
      </w:rPr>
    </w:lvl>
    <w:lvl w:ilvl="2" w:tplc="04080005" w:tentative="1">
      <w:start w:val="1"/>
      <w:numFmt w:val="bullet"/>
      <w:lvlText w:val=""/>
      <w:lvlJc w:val="left"/>
      <w:pPr>
        <w:ind w:left="4680" w:hanging="360"/>
      </w:pPr>
      <w:rPr>
        <w:rFonts w:ascii="Wingdings" w:hAnsi="Wingdings" w:hint="default"/>
      </w:rPr>
    </w:lvl>
    <w:lvl w:ilvl="3" w:tplc="04080001" w:tentative="1">
      <w:start w:val="1"/>
      <w:numFmt w:val="bullet"/>
      <w:lvlText w:val=""/>
      <w:lvlJc w:val="left"/>
      <w:pPr>
        <w:ind w:left="5400" w:hanging="360"/>
      </w:pPr>
      <w:rPr>
        <w:rFonts w:ascii="Symbol" w:hAnsi="Symbol" w:hint="default"/>
      </w:rPr>
    </w:lvl>
    <w:lvl w:ilvl="4" w:tplc="04080003" w:tentative="1">
      <w:start w:val="1"/>
      <w:numFmt w:val="bullet"/>
      <w:lvlText w:val="o"/>
      <w:lvlJc w:val="left"/>
      <w:pPr>
        <w:ind w:left="6120" w:hanging="360"/>
      </w:pPr>
      <w:rPr>
        <w:rFonts w:ascii="Courier New" w:hAnsi="Courier New" w:cs="Courier New" w:hint="default"/>
      </w:rPr>
    </w:lvl>
    <w:lvl w:ilvl="5" w:tplc="04080005" w:tentative="1">
      <w:start w:val="1"/>
      <w:numFmt w:val="bullet"/>
      <w:lvlText w:val=""/>
      <w:lvlJc w:val="left"/>
      <w:pPr>
        <w:ind w:left="6840" w:hanging="360"/>
      </w:pPr>
      <w:rPr>
        <w:rFonts w:ascii="Wingdings" w:hAnsi="Wingdings" w:hint="default"/>
      </w:rPr>
    </w:lvl>
    <w:lvl w:ilvl="6" w:tplc="04080001" w:tentative="1">
      <w:start w:val="1"/>
      <w:numFmt w:val="bullet"/>
      <w:lvlText w:val=""/>
      <w:lvlJc w:val="left"/>
      <w:pPr>
        <w:ind w:left="7560" w:hanging="360"/>
      </w:pPr>
      <w:rPr>
        <w:rFonts w:ascii="Symbol" w:hAnsi="Symbol" w:hint="default"/>
      </w:rPr>
    </w:lvl>
    <w:lvl w:ilvl="7" w:tplc="04080003" w:tentative="1">
      <w:start w:val="1"/>
      <w:numFmt w:val="bullet"/>
      <w:lvlText w:val="o"/>
      <w:lvlJc w:val="left"/>
      <w:pPr>
        <w:ind w:left="8280" w:hanging="360"/>
      </w:pPr>
      <w:rPr>
        <w:rFonts w:ascii="Courier New" w:hAnsi="Courier New" w:cs="Courier New" w:hint="default"/>
      </w:rPr>
    </w:lvl>
    <w:lvl w:ilvl="8" w:tplc="04080005" w:tentative="1">
      <w:start w:val="1"/>
      <w:numFmt w:val="bullet"/>
      <w:lvlText w:val=""/>
      <w:lvlJc w:val="left"/>
      <w:pPr>
        <w:ind w:left="9000" w:hanging="360"/>
      </w:pPr>
      <w:rPr>
        <w:rFonts w:ascii="Wingdings" w:hAnsi="Wingdings" w:hint="default"/>
      </w:rPr>
    </w:lvl>
  </w:abstractNum>
  <w:abstractNum w:abstractNumId="15">
    <w:nsid w:val="66836AD9"/>
    <w:multiLevelType w:val="hybridMultilevel"/>
    <w:tmpl w:val="09F2D718"/>
    <w:lvl w:ilvl="0" w:tplc="0408000D">
      <w:start w:val="1"/>
      <w:numFmt w:val="bullet"/>
      <w:lvlText w:val=""/>
      <w:lvlJc w:val="left"/>
      <w:pPr>
        <w:ind w:left="2520" w:hanging="360"/>
      </w:pPr>
      <w:rPr>
        <w:rFonts w:ascii="Wingdings" w:hAnsi="Wingdings" w:hint="default"/>
      </w:rPr>
    </w:lvl>
    <w:lvl w:ilvl="1" w:tplc="04080003" w:tentative="1">
      <w:start w:val="1"/>
      <w:numFmt w:val="bullet"/>
      <w:lvlText w:val="o"/>
      <w:lvlJc w:val="left"/>
      <w:pPr>
        <w:ind w:left="3240" w:hanging="360"/>
      </w:pPr>
      <w:rPr>
        <w:rFonts w:ascii="Courier New" w:hAnsi="Courier New" w:cs="Courier New" w:hint="default"/>
      </w:rPr>
    </w:lvl>
    <w:lvl w:ilvl="2" w:tplc="04080005" w:tentative="1">
      <w:start w:val="1"/>
      <w:numFmt w:val="bullet"/>
      <w:lvlText w:val=""/>
      <w:lvlJc w:val="left"/>
      <w:pPr>
        <w:ind w:left="3960" w:hanging="360"/>
      </w:pPr>
      <w:rPr>
        <w:rFonts w:ascii="Wingdings" w:hAnsi="Wingdings" w:hint="default"/>
      </w:rPr>
    </w:lvl>
    <w:lvl w:ilvl="3" w:tplc="04080001" w:tentative="1">
      <w:start w:val="1"/>
      <w:numFmt w:val="bullet"/>
      <w:lvlText w:val=""/>
      <w:lvlJc w:val="left"/>
      <w:pPr>
        <w:ind w:left="4680" w:hanging="360"/>
      </w:pPr>
      <w:rPr>
        <w:rFonts w:ascii="Symbol" w:hAnsi="Symbol" w:hint="default"/>
      </w:rPr>
    </w:lvl>
    <w:lvl w:ilvl="4" w:tplc="04080003" w:tentative="1">
      <w:start w:val="1"/>
      <w:numFmt w:val="bullet"/>
      <w:lvlText w:val="o"/>
      <w:lvlJc w:val="left"/>
      <w:pPr>
        <w:ind w:left="5400" w:hanging="360"/>
      </w:pPr>
      <w:rPr>
        <w:rFonts w:ascii="Courier New" w:hAnsi="Courier New" w:cs="Courier New" w:hint="default"/>
      </w:rPr>
    </w:lvl>
    <w:lvl w:ilvl="5" w:tplc="04080005" w:tentative="1">
      <w:start w:val="1"/>
      <w:numFmt w:val="bullet"/>
      <w:lvlText w:val=""/>
      <w:lvlJc w:val="left"/>
      <w:pPr>
        <w:ind w:left="6120" w:hanging="360"/>
      </w:pPr>
      <w:rPr>
        <w:rFonts w:ascii="Wingdings" w:hAnsi="Wingdings" w:hint="default"/>
      </w:rPr>
    </w:lvl>
    <w:lvl w:ilvl="6" w:tplc="04080001" w:tentative="1">
      <w:start w:val="1"/>
      <w:numFmt w:val="bullet"/>
      <w:lvlText w:val=""/>
      <w:lvlJc w:val="left"/>
      <w:pPr>
        <w:ind w:left="6840" w:hanging="360"/>
      </w:pPr>
      <w:rPr>
        <w:rFonts w:ascii="Symbol" w:hAnsi="Symbol" w:hint="default"/>
      </w:rPr>
    </w:lvl>
    <w:lvl w:ilvl="7" w:tplc="04080003" w:tentative="1">
      <w:start w:val="1"/>
      <w:numFmt w:val="bullet"/>
      <w:lvlText w:val="o"/>
      <w:lvlJc w:val="left"/>
      <w:pPr>
        <w:ind w:left="7560" w:hanging="360"/>
      </w:pPr>
      <w:rPr>
        <w:rFonts w:ascii="Courier New" w:hAnsi="Courier New" w:cs="Courier New" w:hint="default"/>
      </w:rPr>
    </w:lvl>
    <w:lvl w:ilvl="8" w:tplc="04080005" w:tentative="1">
      <w:start w:val="1"/>
      <w:numFmt w:val="bullet"/>
      <w:lvlText w:val=""/>
      <w:lvlJc w:val="left"/>
      <w:pPr>
        <w:ind w:left="8280" w:hanging="360"/>
      </w:pPr>
      <w:rPr>
        <w:rFonts w:ascii="Wingdings" w:hAnsi="Wingdings" w:hint="default"/>
      </w:rPr>
    </w:lvl>
  </w:abstractNum>
  <w:abstractNum w:abstractNumId="16">
    <w:nsid w:val="67D059EF"/>
    <w:multiLevelType w:val="hybridMultilevel"/>
    <w:tmpl w:val="CAE43440"/>
    <w:lvl w:ilvl="0" w:tplc="0408000D">
      <w:start w:val="1"/>
      <w:numFmt w:val="bullet"/>
      <w:lvlText w:val=""/>
      <w:lvlJc w:val="left"/>
      <w:pPr>
        <w:ind w:left="3240" w:hanging="360"/>
      </w:pPr>
      <w:rPr>
        <w:rFonts w:ascii="Wingdings" w:hAnsi="Wingdings" w:hint="default"/>
      </w:rPr>
    </w:lvl>
    <w:lvl w:ilvl="1" w:tplc="04080003" w:tentative="1">
      <w:start w:val="1"/>
      <w:numFmt w:val="bullet"/>
      <w:lvlText w:val="o"/>
      <w:lvlJc w:val="left"/>
      <w:pPr>
        <w:ind w:left="3960" w:hanging="360"/>
      </w:pPr>
      <w:rPr>
        <w:rFonts w:ascii="Courier New" w:hAnsi="Courier New" w:cs="Courier New" w:hint="default"/>
      </w:rPr>
    </w:lvl>
    <w:lvl w:ilvl="2" w:tplc="04080005" w:tentative="1">
      <w:start w:val="1"/>
      <w:numFmt w:val="bullet"/>
      <w:lvlText w:val=""/>
      <w:lvlJc w:val="left"/>
      <w:pPr>
        <w:ind w:left="4680" w:hanging="360"/>
      </w:pPr>
      <w:rPr>
        <w:rFonts w:ascii="Wingdings" w:hAnsi="Wingdings" w:hint="default"/>
      </w:rPr>
    </w:lvl>
    <w:lvl w:ilvl="3" w:tplc="04080001" w:tentative="1">
      <w:start w:val="1"/>
      <w:numFmt w:val="bullet"/>
      <w:lvlText w:val=""/>
      <w:lvlJc w:val="left"/>
      <w:pPr>
        <w:ind w:left="5400" w:hanging="360"/>
      </w:pPr>
      <w:rPr>
        <w:rFonts w:ascii="Symbol" w:hAnsi="Symbol" w:hint="default"/>
      </w:rPr>
    </w:lvl>
    <w:lvl w:ilvl="4" w:tplc="04080003" w:tentative="1">
      <w:start w:val="1"/>
      <w:numFmt w:val="bullet"/>
      <w:lvlText w:val="o"/>
      <w:lvlJc w:val="left"/>
      <w:pPr>
        <w:ind w:left="6120" w:hanging="360"/>
      </w:pPr>
      <w:rPr>
        <w:rFonts w:ascii="Courier New" w:hAnsi="Courier New" w:cs="Courier New" w:hint="default"/>
      </w:rPr>
    </w:lvl>
    <w:lvl w:ilvl="5" w:tplc="04080005" w:tentative="1">
      <w:start w:val="1"/>
      <w:numFmt w:val="bullet"/>
      <w:lvlText w:val=""/>
      <w:lvlJc w:val="left"/>
      <w:pPr>
        <w:ind w:left="6840" w:hanging="360"/>
      </w:pPr>
      <w:rPr>
        <w:rFonts w:ascii="Wingdings" w:hAnsi="Wingdings" w:hint="default"/>
      </w:rPr>
    </w:lvl>
    <w:lvl w:ilvl="6" w:tplc="04080001" w:tentative="1">
      <w:start w:val="1"/>
      <w:numFmt w:val="bullet"/>
      <w:lvlText w:val=""/>
      <w:lvlJc w:val="left"/>
      <w:pPr>
        <w:ind w:left="7560" w:hanging="360"/>
      </w:pPr>
      <w:rPr>
        <w:rFonts w:ascii="Symbol" w:hAnsi="Symbol" w:hint="default"/>
      </w:rPr>
    </w:lvl>
    <w:lvl w:ilvl="7" w:tplc="04080003" w:tentative="1">
      <w:start w:val="1"/>
      <w:numFmt w:val="bullet"/>
      <w:lvlText w:val="o"/>
      <w:lvlJc w:val="left"/>
      <w:pPr>
        <w:ind w:left="8280" w:hanging="360"/>
      </w:pPr>
      <w:rPr>
        <w:rFonts w:ascii="Courier New" w:hAnsi="Courier New" w:cs="Courier New" w:hint="default"/>
      </w:rPr>
    </w:lvl>
    <w:lvl w:ilvl="8" w:tplc="04080005" w:tentative="1">
      <w:start w:val="1"/>
      <w:numFmt w:val="bullet"/>
      <w:lvlText w:val=""/>
      <w:lvlJc w:val="left"/>
      <w:pPr>
        <w:ind w:left="9000" w:hanging="360"/>
      </w:pPr>
      <w:rPr>
        <w:rFonts w:ascii="Wingdings" w:hAnsi="Wingdings" w:hint="default"/>
      </w:rPr>
    </w:lvl>
  </w:abstractNum>
  <w:abstractNum w:abstractNumId="17">
    <w:nsid w:val="6A5D49DD"/>
    <w:multiLevelType w:val="multilevel"/>
    <w:tmpl w:val="0408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75940241"/>
    <w:multiLevelType w:val="hybridMultilevel"/>
    <w:tmpl w:val="97DE8DBC"/>
    <w:lvl w:ilvl="0" w:tplc="0408000F">
      <w:start w:val="1"/>
      <w:numFmt w:val="decimal"/>
      <w:lvlText w:val="%1."/>
      <w:lvlJc w:val="left"/>
      <w:pPr>
        <w:ind w:left="360" w:hanging="360"/>
      </w:pPr>
      <w:rPr>
        <w:rFonts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19">
    <w:nsid w:val="774F6C6C"/>
    <w:multiLevelType w:val="hybridMultilevel"/>
    <w:tmpl w:val="6916EEB4"/>
    <w:lvl w:ilvl="0" w:tplc="04080003">
      <w:start w:val="1"/>
      <w:numFmt w:val="bullet"/>
      <w:lvlText w:val="o"/>
      <w:lvlJc w:val="left"/>
      <w:pPr>
        <w:ind w:left="3600" w:hanging="360"/>
      </w:pPr>
      <w:rPr>
        <w:rFonts w:ascii="Courier New" w:hAnsi="Courier New" w:cs="Courier New" w:hint="default"/>
      </w:rPr>
    </w:lvl>
    <w:lvl w:ilvl="1" w:tplc="04080003" w:tentative="1">
      <w:start w:val="1"/>
      <w:numFmt w:val="bullet"/>
      <w:lvlText w:val="o"/>
      <w:lvlJc w:val="left"/>
      <w:pPr>
        <w:ind w:left="4320" w:hanging="360"/>
      </w:pPr>
      <w:rPr>
        <w:rFonts w:ascii="Courier New" w:hAnsi="Courier New" w:cs="Courier New" w:hint="default"/>
      </w:rPr>
    </w:lvl>
    <w:lvl w:ilvl="2" w:tplc="04080005" w:tentative="1">
      <w:start w:val="1"/>
      <w:numFmt w:val="bullet"/>
      <w:lvlText w:val=""/>
      <w:lvlJc w:val="left"/>
      <w:pPr>
        <w:ind w:left="5040" w:hanging="360"/>
      </w:pPr>
      <w:rPr>
        <w:rFonts w:ascii="Wingdings" w:hAnsi="Wingdings" w:hint="default"/>
      </w:rPr>
    </w:lvl>
    <w:lvl w:ilvl="3" w:tplc="04080001" w:tentative="1">
      <w:start w:val="1"/>
      <w:numFmt w:val="bullet"/>
      <w:lvlText w:val=""/>
      <w:lvlJc w:val="left"/>
      <w:pPr>
        <w:ind w:left="5760" w:hanging="360"/>
      </w:pPr>
      <w:rPr>
        <w:rFonts w:ascii="Symbol" w:hAnsi="Symbol" w:hint="default"/>
      </w:rPr>
    </w:lvl>
    <w:lvl w:ilvl="4" w:tplc="04080003" w:tentative="1">
      <w:start w:val="1"/>
      <w:numFmt w:val="bullet"/>
      <w:lvlText w:val="o"/>
      <w:lvlJc w:val="left"/>
      <w:pPr>
        <w:ind w:left="6480" w:hanging="360"/>
      </w:pPr>
      <w:rPr>
        <w:rFonts w:ascii="Courier New" w:hAnsi="Courier New" w:cs="Courier New" w:hint="default"/>
      </w:rPr>
    </w:lvl>
    <w:lvl w:ilvl="5" w:tplc="04080005" w:tentative="1">
      <w:start w:val="1"/>
      <w:numFmt w:val="bullet"/>
      <w:lvlText w:val=""/>
      <w:lvlJc w:val="left"/>
      <w:pPr>
        <w:ind w:left="7200" w:hanging="360"/>
      </w:pPr>
      <w:rPr>
        <w:rFonts w:ascii="Wingdings" w:hAnsi="Wingdings" w:hint="default"/>
      </w:rPr>
    </w:lvl>
    <w:lvl w:ilvl="6" w:tplc="04080001" w:tentative="1">
      <w:start w:val="1"/>
      <w:numFmt w:val="bullet"/>
      <w:lvlText w:val=""/>
      <w:lvlJc w:val="left"/>
      <w:pPr>
        <w:ind w:left="7920" w:hanging="360"/>
      </w:pPr>
      <w:rPr>
        <w:rFonts w:ascii="Symbol" w:hAnsi="Symbol" w:hint="default"/>
      </w:rPr>
    </w:lvl>
    <w:lvl w:ilvl="7" w:tplc="04080003" w:tentative="1">
      <w:start w:val="1"/>
      <w:numFmt w:val="bullet"/>
      <w:lvlText w:val="o"/>
      <w:lvlJc w:val="left"/>
      <w:pPr>
        <w:ind w:left="8640" w:hanging="360"/>
      </w:pPr>
      <w:rPr>
        <w:rFonts w:ascii="Courier New" w:hAnsi="Courier New" w:cs="Courier New" w:hint="default"/>
      </w:rPr>
    </w:lvl>
    <w:lvl w:ilvl="8" w:tplc="04080005" w:tentative="1">
      <w:start w:val="1"/>
      <w:numFmt w:val="bullet"/>
      <w:lvlText w:val=""/>
      <w:lvlJc w:val="left"/>
      <w:pPr>
        <w:ind w:left="9360" w:hanging="360"/>
      </w:pPr>
      <w:rPr>
        <w:rFonts w:ascii="Wingdings" w:hAnsi="Wingdings" w:hint="default"/>
      </w:rPr>
    </w:lvl>
  </w:abstractNum>
  <w:abstractNum w:abstractNumId="20">
    <w:nsid w:val="79AB6759"/>
    <w:multiLevelType w:val="hybridMultilevel"/>
    <w:tmpl w:val="B5A87FE8"/>
    <w:lvl w:ilvl="0" w:tplc="04080005">
      <w:start w:val="1"/>
      <w:numFmt w:val="bullet"/>
      <w:lvlText w:val=""/>
      <w:lvlJc w:val="left"/>
      <w:pPr>
        <w:ind w:left="2520" w:hanging="360"/>
      </w:pPr>
      <w:rPr>
        <w:rFonts w:ascii="Wingdings" w:hAnsi="Wingdings" w:hint="default"/>
      </w:rPr>
    </w:lvl>
    <w:lvl w:ilvl="1" w:tplc="04080001">
      <w:start w:val="1"/>
      <w:numFmt w:val="bullet"/>
      <w:lvlText w:val=""/>
      <w:lvlJc w:val="left"/>
      <w:pPr>
        <w:ind w:left="3240" w:hanging="360"/>
      </w:pPr>
      <w:rPr>
        <w:rFonts w:ascii="Symbol" w:hAnsi="Symbol" w:hint="default"/>
      </w:rPr>
    </w:lvl>
    <w:lvl w:ilvl="2" w:tplc="04080005">
      <w:start w:val="1"/>
      <w:numFmt w:val="bullet"/>
      <w:lvlText w:val=""/>
      <w:lvlJc w:val="left"/>
      <w:pPr>
        <w:ind w:left="3960" w:hanging="360"/>
      </w:pPr>
      <w:rPr>
        <w:rFonts w:ascii="Wingdings" w:hAnsi="Wingdings" w:hint="default"/>
      </w:rPr>
    </w:lvl>
    <w:lvl w:ilvl="3" w:tplc="04080001" w:tentative="1">
      <w:start w:val="1"/>
      <w:numFmt w:val="bullet"/>
      <w:lvlText w:val=""/>
      <w:lvlJc w:val="left"/>
      <w:pPr>
        <w:ind w:left="4680" w:hanging="360"/>
      </w:pPr>
      <w:rPr>
        <w:rFonts w:ascii="Symbol" w:hAnsi="Symbol" w:hint="default"/>
      </w:rPr>
    </w:lvl>
    <w:lvl w:ilvl="4" w:tplc="04080003" w:tentative="1">
      <w:start w:val="1"/>
      <w:numFmt w:val="bullet"/>
      <w:lvlText w:val="o"/>
      <w:lvlJc w:val="left"/>
      <w:pPr>
        <w:ind w:left="5400" w:hanging="360"/>
      </w:pPr>
      <w:rPr>
        <w:rFonts w:ascii="Courier New" w:hAnsi="Courier New" w:cs="Courier New" w:hint="default"/>
      </w:rPr>
    </w:lvl>
    <w:lvl w:ilvl="5" w:tplc="04080005" w:tentative="1">
      <w:start w:val="1"/>
      <w:numFmt w:val="bullet"/>
      <w:lvlText w:val=""/>
      <w:lvlJc w:val="left"/>
      <w:pPr>
        <w:ind w:left="6120" w:hanging="360"/>
      </w:pPr>
      <w:rPr>
        <w:rFonts w:ascii="Wingdings" w:hAnsi="Wingdings" w:hint="default"/>
      </w:rPr>
    </w:lvl>
    <w:lvl w:ilvl="6" w:tplc="04080001" w:tentative="1">
      <w:start w:val="1"/>
      <w:numFmt w:val="bullet"/>
      <w:lvlText w:val=""/>
      <w:lvlJc w:val="left"/>
      <w:pPr>
        <w:ind w:left="6840" w:hanging="360"/>
      </w:pPr>
      <w:rPr>
        <w:rFonts w:ascii="Symbol" w:hAnsi="Symbol" w:hint="default"/>
      </w:rPr>
    </w:lvl>
    <w:lvl w:ilvl="7" w:tplc="04080003" w:tentative="1">
      <w:start w:val="1"/>
      <w:numFmt w:val="bullet"/>
      <w:lvlText w:val="o"/>
      <w:lvlJc w:val="left"/>
      <w:pPr>
        <w:ind w:left="7560" w:hanging="360"/>
      </w:pPr>
      <w:rPr>
        <w:rFonts w:ascii="Courier New" w:hAnsi="Courier New" w:cs="Courier New" w:hint="default"/>
      </w:rPr>
    </w:lvl>
    <w:lvl w:ilvl="8" w:tplc="04080005" w:tentative="1">
      <w:start w:val="1"/>
      <w:numFmt w:val="bullet"/>
      <w:lvlText w:val=""/>
      <w:lvlJc w:val="left"/>
      <w:pPr>
        <w:ind w:left="8280" w:hanging="360"/>
      </w:pPr>
      <w:rPr>
        <w:rFonts w:ascii="Wingdings" w:hAnsi="Wingdings" w:hint="default"/>
      </w:rPr>
    </w:lvl>
  </w:abstractNum>
  <w:abstractNum w:abstractNumId="21">
    <w:nsid w:val="7C395819"/>
    <w:multiLevelType w:val="hybridMultilevel"/>
    <w:tmpl w:val="50182112"/>
    <w:lvl w:ilvl="0" w:tplc="0408000B">
      <w:start w:val="1"/>
      <w:numFmt w:val="bullet"/>
      <w:lvlText w:val=""/>
      <w:lvlJc w:val="left"/>
      <w:pPr>
        <w:ind w:left="1080" w:hanging="360"/>
      </w:pPr>
      <w:rPr>
        <w:rFonts w:ascii="Wingdings" w:hAnsi="Wingdings" w:hint="default"/>
      </w:rPr>
    </w:lvl>
    <w:lvl w:ilvl="1" w:tplc="04080003" w:tentative="1">
      <w:start w:val="1"/>
      <w:numFmt w:val="bullet"/>
      <w:lvlText w:val="o"/>
      <w:lvlJc w:val="left"/>
      <w:pPr>
        <w:ind w:left="1800" w:hanging="360"/>
      </w:pPr>
      <w:rPr>
        <w:rFonts w:ascii="Courier New" w:hAnsi="Courier New" w:cs="Courier New" w:hint="default"/>
      </w:rPr>
    </w:lvl>
    <w:lvl w:ilvl="2" w:tplc="04080005" w:tentative="1">
      <w:start w:val="1"/>
      <w:numFmt w:val="bullet"/>
      <w:lvlText w:val=""/>
      <w:lvlJc w:val="left"/>
      <w:pPr>
        <w:ind w:left="2520" w:hanging="360"/>
      </w:pPr>
      <w:rPr>
        <w:rFonts w:ascii="Wingdings" w:hAnsi="Wingdings" w:hint="default"/>
      </w:rPr>
    </w:lvl>
    <w:lvl w:ilvl="3" w:tplc="04080001" w:tentative="1">
      <w:start w:val="1"/>
      <w:numFmt w:val="bullet"/>
      <w:lvlText w:val=""/>
      <w:lvlJc w:val="left"/>
      <w:pPr>
        <w:ind w:left="3240" w:hanging="360"/>
      </w:pPr>
      <w:rPr>
        <w:rFonts w:ascii="Symbol" w:hAnsi="Symbol" w:hint="default"/>
      </w:rPr>
    </w:lvl>
    <w:lvl w:ilvl="4" w:tplc="04080003" w:tentative="1">
      <w:start w:val="1"/>
      <w:numFmt w:val="bullet"/>
      <w:lvlText w:val="o"/>
      <w:lvlJc w:val="left"/>
      <w:pPr>
        <w:ind w:left="3960" w:hanging="360"/>
      </w:pPr>
      <w:rPr>
        <w:rFonts w:ascii="Courier New" w:hAnsi="Courier New" w:cs="Courier New" w:hint="default"/>
      </w:rPr>
    </w:lvl>
    <w:lvl w:ilvl="5" w:tplc="04080005" w:tentative="1">
      <w:start w:val="1"/>
      <w:numFmt w:val="bullet"/>
      <w:lvlText w:val=""/>
      <w:lvlJc w:val="left"/>
      <w:pPr>
        <w:ind w:left="4680" w:hanging="360"/>
      </w:pPr>
      <w:rPr>
        <w:rFonts w:ascii="Wingdings" w:hAnsi="Wingdings" w:hint="default"/>
      </w:rPr>
    </w:lvl>
    <w:lvl w:ilvl="6" w:tplc="04080001" w:tentative="1">
      <w:start w:val="1"/>
      <w:numFmt w:val="bullet"/>
      <w:lvlText w:val=""/>
      <w:lvlJc w:val="left"/>
      <w:pPr>
        <w:ind w:left="5400" w:hanging="360"/>
      </w:pPr>
      <w:rPr>
        <w:rFonts w:ascii="Symbol" w:hAnsi="Symbol" w:hint="default"/>
      </w:rPr>
    </w:lvl>
    <w:lvl w:ilvl="7" w:tplc="04080003" w:tentative="1">
      <w:start w:val="1"/>
      <w:numFmt w:val="bullet"/>
      <w:lvlText w:val="o"/>
      <w:lvlJc w:val="left"/>
      <w:pPr>
        <w:ind w:left="6120" w:hanging="360"/>
      </w:pPr>
      <w:rPr>
        <w:rFonts w:ascii="Courier New" w:hAnsi="Courier New" w:cs="Courier New" w:hint="default"/>
      </w:rPr>
    </w:lvl>
    <w:lvl w:ilvl="8" w:tplc="04080005" w:tentative="1">
      <w:start w:val="1"/>
      <w:numFmt w:val="bullet"/>
      <w:lvlText w:val=""/>
      <w:lvlJc w:val="left"/>
      <w:pPr>
        <w:ind w:left="6840" w:hanging="360"/>
      </w:pPr>
      <w:rPr>
        <w:rFonts w:ascii="Wingdings" w:hAnsi="Wingdings" w:hint="default"/>
      </w:rPr>
    </w:lvl>
  </w:abstractNum>
  <w:abstractNum w:abstractNumId="22">
    <w:nsid w:val="7D130FFC"/>
    <w:multiLevelType w:val="hybridMultilevel"/>
    <w:tmpl w:val="11762A74"/>
    <w:lvl w:ilvl="0" w:tplc="3BA0BD0C">
      <w:numFmt w:val="bullet"/>
      <w:lvlText w:val="-"/>
      <w:lvlJc w:val="left"/>
      <w:pPr>
        <w:ind w:left="720" w:hanging="360"/>
      </w:pPr>
      <w:rPr>
        <w:rFonts w:ascii="Times New Roman" w:eastAsiaTheme="minorHAnsi" w:hAnsi="Times New Roman"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3">
    <w:nsid w:val="7EE973AA"/>
    <w:multiLevelType w:val="hybridMultilevel"/>
    <w:tmpl w:val="07F0F56A"/>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4">
    <w:nsid w:val="7FA94DE8"/>
    <w:multiLevelType w:val="hybridMultilevel"/>
    <w:tmpl w:val="06B48B46"/>
    <w:lvl w:ilvl="0" w:tplc="3BA0BD0C">
      <w:numFmt w:val="bullet"/>
      <w:lvlText w:val="-"/>
      <w:lvlJc w:val="left"/>
      <w:pPr>
        <w:ind w:left="1080" w:hanging="360"/>
      </w:pPr>
      <w:rPr>
        <w:rFonts w:ascii="Times New Roman" w:eastAsiaTheme="minorHAnsi" w:hAnsi="Times New Roman" w:cs="Times New Roman" w:hint="default"/>
      </w:rPr>
    </w:lvl>
    <w:lvl w:ilvl="1" w:tplc="04080003" w:tentative="1">
      <w:start w:val="1"/>
      <w:numFmt w:val="bullet"/>
      <w:lvlText w:val="o"/>
      <w:lvlJc w:val="left"/>
      <w:pPr>
        <w:ind w:left="1800" w:hanging="360"/>
      </w:pPr>
      <w:rPr>
        <w:rFonts w:ascii="Courier New" w:hAnsi="Courier New" w:cs="Courier New" w:hint="default"/>
      </w:rPr>
    </w:lvl>
    <w:lvl w:ilvl="2" w:tplc="04080005" w:tentative="1">
      <w:start w:val="1"/>
      <w:numFmt w:val="bullet"/>
      <w:lvlText w:val=""/>
      <w:lvlJc w:val="left"/>
      <w:pPr>
        <w:ind w:left="2520" w:hanging="360"/>
      </w:pPr>
      <w:rPr>
        <w:rFonts w:ascii="Wingdings" w:hAnsi="Wingdings" w:hint="default"/>
      </w:rPr>
    </w:lvl>
    <w:lvl w:ilvl="3" w:tplc="04080001" w:tentative="1">
      <w:start w:val="1"/>
      <w:numFmt w:val="bullet"/>
      <w:lvlText w:val=""/>
      <w:lvlJc w:val="left"/>
      <w:pPr>
        <w:ind w:left="3240" w:hanging="360"/>
      </w:pPr>
      <w:rPr>
        <w:rFonts w:ascii="Symbol" w:hAnsi="Symbol" w:hint="default"/>
      </w:rPr>
    </w:lvl>
    <w:lvl w:ilvl="4" w:tplc="04080003" w:tentative="1">
      <w:start w:val="1"/>
      <w:numFmt w:val="bullet"/>
      <w:lvlText w:val="o"/>
      <w:lvlJc w:val="left"/>
      <w:pPr>
        <w:ind w:left="3960" w:hanging="360"/>
      </w:pPr>
      <w:rPr>
        <w:rFonts w:ascii="Courier New" w:hAnsi="Courier New" w:cs="Courier New" w:hint="default"/>
      </w:rPr>
    </w:lvl>
    <w:lvl w:ilvl="5" w:tplc="04080005" w:tentative="1">
      <w:start w:val="1"/>
      <w:numFmt w:val="bullet"/>
      <w:lvlText w:val=""/>
      <w:lvlJc w:val="left"/>
      <w:pPr>
        <w:ind w:left="4680" w:hanging="360"/>
      </w:pPr>
      <w:rPr>
        <w:rFonts w:ascii="Wingdings" w:hAnsi="Wingdings" w:hint="default"/>
      </w:rPr>
    </w:lvl>
    <w:lvl w:ilvl="6" w:tplc="04080001" w:tentative="1">
      <w:start w:val="1"/>
      <w:numFmt w:val="bullet"/>
      <w:lvlText w:val=""/>
      <w:lvlJc w:val="left"/>
      <w:pPr>
        <w:ind w:left="5400" w:hanging="360"/>
      </w:pPr>
      <w:rPr>
        <w:rFonts w:ascii="Symbol" w:hAnsi="Symbol" w:hint="default"/>
      </w:rPr>
    </w:lvl>
    <w:lvl w:ilvl="7" w:tplc="04080003" w:tentative="1">
      <w:start w:val="1"/>
      <w:numFmt w:val="bullet"/>
      <w:lvlText w:val="o"/>
      <w:lvlJc w:val="left"/>
      <w:pPr>
        <w:ind w:left="6120" w:hanging="360"/>
      </w:pPr>
      <w:rPr>
        <w:rFonts w:ascii="Courier New" w:hAnsi="Courier New" w:cs="Courier New" w:hint="default"/>
      </w:rPr>
    </w:lvl>
    <w:lvl w:ilvl="8" w:tplc="04080005" w:tentative="1">
      <w:start w:val="1"/>
      <w:numFmt w:val="bullet"/>
      <w:lvlText w:val=""/>
      <w:lvlJc w:val="left"/>
      <w:pPr>
        <w:ind w:left="6840" w:hanging="360"/>
      </w:pPr>
      <w:rPr>
        <w:rFonts w:ascii="Wingdings" w:hAnsi="Wingdings" w:hint="default"/>
      </w:rPr>
    </w:lvl>
  </w:abstractNum>
  <w:num w:numId="1">
    <w:abstractNumId w:val="19"/>
  </w:num>
  <w:num w:numId="2">
    <w:abstractNumId w:val="20"/>
  </w:num>
  <w:num w:numId="3">
    <w:abstractNumId w:val="13"/>
  </w:num>
  <w:num w:numId="4">
    <w:abstractNumId w:val="16"/>
  </w:num>
  <w:num w:numId="5">
    <w:abstractNumId w:val="8"/>
  </w:num>
  <w:num w:numId="6">
    <w:abstractNumId w:val="21"/>
  </w:num>
  <w:num w:numId="7">
    <w:abstractNumId w:val="11"/>
  </w:num>
  <w:num w:numId="8">
    <w:abstractNumId w:val="15"/>
  </w:num>
  <w:num w:numId="9">
    <w:abstractNumId w:val="1"/>
  </w:num>
  <w:num w:numId="10">
    <w:abstractNumId w:val="22"/>
  </w:num>
  <w:num w:numId="11">
    <w:abstractNumId w:val="9"/>
  </w:num>
  <w:num w:numId="12">
    <w:abstractNumId w:val="7"/>
  </w:num>
  <w:num w:numId="13">
    <w:abstractNumId w:val="3"/>
  </w:num>
  <w:num w:numId="14">
    <w:abstractNumId w:val="24"/>
  </w:num>
  <w:num w:numId="15">
    <w:abstractNumId w:val="18"/>
  </w:num>
  <w:num w:numId="16">
    <w:abstractNumId w:val="4"/>
  </w:num>
  <w:num w:numId="17">
    <w:abstractNumId w:val="5"/>
  </w:num>
  <w:num w:numId="18">
    <w:abstractNumId w:val="10"/>
  </w:num>
  <w:num w:numId="19">
    <w:abstractNumId w:val="0"/>
  </w:num>
  <w:num w:numId="20">
    <w:abstractNumId w:val="14"/>
  </w:num>
  <w:num w:numId="21">
    <w:abstractNumId w:val="6"/>
  </w:num>
  <w:num w:numId="22">
    <w:abstractNumId w:val="12"/>
  </w:num>
  <w:num w:numId="23">
    <w:abstractNumId w:val="2"/>
  </w:num>
  <w:num w:numId="24">
    <w:abstractNumId w:val="23"/>
  </w:num>
  <w:num w:numId="25">
    <w:abstractNumId w:val="17"/>
  </w:num>
  <w:numIdMacAtCleanup w:val="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184117"/>
    <w:rsid w:val="000017CF"/>
    <w:rsid w:val="00007586"/>
    <w:rsid w:val="000100CD"/>
    <w:rsid w:val="00012335"/>
    <w:rsid w:val="00016D2C"/>
    <w:rsid w:val="00022128"/>
    <w:rsid w:val="00023663"/>
    <w:rsid w:val="00024817"/>
    <w:rsid w:val="00037677"/>
    <w:rsid w:val="00040344"/>
    <w:rsid w:val="00040B85"/>
    <w:rsid w:val="000419A7"/>
    <w:rsid w:val="000441DF"/>
    <w:rsid w:val="000715B1"/>
    <w:rsid w:val="00080C58"/>
    <w:rsid w:val="00091884"/>
    <w:rsid w:val="000938E3"/>
    <w:rsid w:val="00094A1F"/>
    <w:rsid w:val="0009725C"/>
    <w:rsid w:val="00097F23"/>
    <w:rsid w:val="000A726D"/>
    <w:rsid w:val="000C5472"/>
    <w:rsid w:val="000D1B4B"/>
    <w:rsid w:val="000D2E05"/>
    <w:rsid w:val="000D3640"/>
    <w:rsid w:val="000E58AF"/>
    <w:rsid w:val="000E599C"/>
    <w:rsid w:val="000F53C4"/>
    <w:rsid w:val="000F6718"/>
    <w:rsid w:val="001076D0"/>
    <w:rsid w:val="001333AD"/>
    <w:rsid w:val="00135DB6"/>
    <w:rsid w:val="0013771F"/>
    <w:rsid w:val="001415D1"/>
    <w:rsid w:val="00147D7B"/>
    <w:rsid w:val="00155C89"/>
    <w:rsid w:val="00161B41"/>
    <w:rsid w:val="001662B4"/>
    <w:rsid w:val="00173003"/>
    <w:rsid w:val="00177079"/>
    <w:rsid w:val="00180A87"/>
    <w:rsid w:val="001831DE"/>
    <w:rsid w:val="00184117"/>
    <w:rsid w:val="001852CB"/>
    <w:rsid w:val="001A048A"/>
    <w:rsid w:val="001A1A2F"/>
    <w:rsid w:val="001A6559"/>
    <w:rsid w:val="001B5843"/>
    <w:rsid w:val="001B6854"/>
    <w:rsid w:val="001C33E9"/>
    <w:rsid w:val="001D62D8"/>
    <w:rsid w:val="001E20A1"/>
    <w:rsid w:val="001E3516"/>
    <w:rsid w:val="001E7434"/>
    <w:rsid w:val="001F47E2"/>
    <w:rsid w:val="001F64E1"/>
    <w:rsid w:val="00201A9A"/>
    <w:rsid w:val="00215C6E"/>
    <w:rsid w:val="00223910"/>
    <w:rsid w:val="002325E9"/>
    <w:rsid w:val="00234778"/>
    <w:rsid w:val="00242299"/>
    <w:rsid w:val="002448C6"/>
    <w:rsid w:val="00246F14"/>
    <w:rsid w:val="00247F79"/>
    <w:rsid w:val="00253F67"/>
    <w:rsid w:val="0025751C"/>
    <w:rsid w:val="00260E1E"/>
    <w:rsid w:val="00274285"/>
    <w:rsid w:val="00274CD7"/>
    <w:rsid w:val="00276FC7"/>
    <w:rsid w:val="00277140"/>
    <w:rsid w:val="002771AA"/>
    <w:rsid w:val="002775AA"/>
    <w:rsid w:val="00282588"/>
    <w:rsid w:val="00287A25"/>
    <w:rsid w:val="002956F6"/>
    <w:rsid w:val="002A4447"/>
    <w:rsid w:val="002B15FA"/>
    <w:rsid w:val="002B19B6"/>
    <w:rsid w:val="002B3BC4"/>
    <w:rsid w:val="002B58C3"/>
    <w:rsid w:val="002C5473"/>
    <w:rsid w:val="002D550D"/>
    <w:rsid w:val="002E30B8"/>
    <w:rsid w:val="002E54F7"/>
    <w:rsid w:val="0031309E"/>
    <w:rsid w:val="00321B2F"/>
    <w:rsid w:val="00324C0C"/>
    <w:rsid w:val="00324F37"/>
    <w:rsid w:val="0033094D"/>
    <w:rsid w:val="00350957"/>
    <w:rsid w:val="00355C9F"/>
    <w:rsid w:val="003748D1"/>
    <w:rsid w:val="003808FB"/>
    <w:rsid w:val="0039736D"/>
    <w:rsid w:val="003B018A"/>
    <w:rsid w:val="003B15EF"/>
    <w:rsid w:val="003C5AA0"/>
    <w:rsid w:val="003D06E5"/>
    <w:rsid w:val="003D58EF"/>
    <w:rsid w:val="003E47C7"/>
    <w:rsid w:val="003E77CE"/>
    <w:rsid w:val="003F445F"/>
    <w:rsid w:val="003F7B5C"/>
    <w:rsid w:val="0040185C"/>
    <w:rsid w:val="004029F3"/>
    <w:rsid w:val="00406003"/>
    <w:rsid w:val="00421EB0"/>
    <w:rsid w:val="0043201D"/>
    <w:rsid w:val="00436446"/>
    <w:rsid w:val="0044396A"/>
    <w:rsid w:val="00445160"/>
    <w:rsid w:val="00464C02"/>
    <w:rsid w:val="004654D6"/>
    <w:rsid w:val="00471FCF"/>
    <w:rsid w:val="0047539E"/>
    <w:rsid w:val="00495508"/>
    <w:rsid w:val="004B12CD"/>
    <w:rsid w:val="004B1C87"/>
    <w:rsid w:val="004B42DD"/>
    <w:rsid w:val="004C05C6"/>
    <w:rsid w:val="004C69AD"/>
    <w:rsid w:val="004D3143"/>
    <w:rsid w:val="004D3297"/>
    <w:rsid w:val="004E4AC3"/>
    <w:rsid w:val="004F06A0"/>
    <w:rsid w:val="004F121C"/>
    <w:rsid w:val="004F3F8E"/>
    <w:rsid w:val="004F7E46"/>
    <w:rsid w:val="00510C8A"/>
    <w:rsid w:val="00526978"/>
    <w:rsid w:val="00532627"/>
    <w:rsid w:val="00532FD8"/>
    <w:rsid w:val="00540FF7"/>
    <w:rsid w:val="00551538"/>
    <w:rsid w:val="00553950"/>
    <w:rsid w:val="0055577A"/>
    <w:rsid w:val="0056188F"/>
    <w:rsid w:val="0056212D"/>
    <w:rsid w:val="00566C4D"/>
    <w:rsid w:val="00566EEB"/>
    <w:rsid w:val="00580A0A"/>
    <w:rsid w:val="005856DF"/>
    <w:rsid w:val="00590DE9"/>
    <w:rsid w:val="00591884"/>
    <w:rsid w:val="00592F5A"/>
    <w:rsid w:val="005A1261"/>
    <w:rsid w:val="005A2060"/>
    <w:rsid w:val="005A7CF3"/>
    <w:rsid w:val="005B1C75"/>
    <w:rsid w:val="005C3E58"/>
    <w:rsid w:val="005D09D1"/>
    <w:rsid w:val="005D53C7"/>
    <w:rsid w:val="005D7A19"/>
    <w:rsid w:val="005E3553"/>
    <w:rsid w:val="005F28A4"/>
    <w:rsid w:val="00611F3C"/>
    <w:rsid w:val="00616BDC"/>
    <w:rsid w:val="00620D4A"/>
    <w:rsid w:val="00620ECF"/>
    <w:rsid w:val="00627C7E"/>
    <w:rsid w:val="006324B0"/>
    <w:rsid w:val="006401B8"/>
    <w:rsid w:val="00677B27"/>
    <w:rsid w:val="006813B5"/>
    <w:rsid w:val="00692AA3"/>
    <w:rsid w:val="006A2E86"/>
    <w:rsid w:val="006A5F24"/>
    <w:rsid w:val="006B1F46"/>
    <w:rsid w:val="006B22AF"/>
    <w:rsid w:val="006B4717"/>
    <w:rsid w:val="006B7945"/>
    <w:rsid w:val="006C560B"/>
    <w:rsid w:val="006D4BA0"/>
    <w:rsid w:val="006E6A4A"/>
    <w:rsid w:val="00700ED1"/>
    <w:rsid w:val="00701C5D"/>
    <w:rsid w:val="00704A86"/>
    <w:rsid w:val="00713646"/>
    <w:rsid w:val="007143B1"/>
    <w:rsid w:val="00720C46"/>
    <w:rsid w:val="007376F7"/>
    <w:rsid w:val="007447EE"/>
    <w:rsid w:val="00757457"/>
    <w:rsid w:val="0076117C"/>
    <w:rsid w:val="00762F30"/>
    <w:rsid w:val="00773E29"/>
    <w:rsid w:val="00782C47"/>
    <w:rsid w:val="007830AE"/>
    <w:rsid w:val="00786C1E"/>
    <w:rsid w:val="0079032F"/>
    <w:rsid w:val="00791DED"/>
    <w:rsid w:val="007A71E6"/>
    <w:rsid w:val="007B116C"/>
    <w:rsid w:val="007B1600"/>
    <w:rsid w:val="007C412B"/>
    <w:rsid w:val="007C6023"/>
    <w:rsid w:val="007D07F0"/>
    <w:rsid w:val="007D1B53"/>
    <w:rsid w:val="007D4F7F"/>
    <w:rsid w:val="007D627E"/>
    <w:rsid w:val="007E0799"/>
    <w:rsid w:val="007E20E1"/>
    <w:rsid w:val="007E37FA"/>
    <w:rsid w:val="007E3D00"/>
    <w:rsid w:val="007E47C6"/>
    <w:rsid w:val="007E6BE9"/>
    <w:rsid w:val="007F014D"/>
    <w:rsid w:val="007F6638"/>
    <w:rsid w:val="0080001F"/>
    <w:rsid w:val="0080176F"/>
    <w:rsid w:val="0080530A"/>
    <w:rsid w:val="0080600A"/>
    <w:rsid w:val="0081376C"/>
    <w:rsid w:val="0082518A"/>
    <w:rsid w:val="00833D2B"/>
    <w:rsid w:val="00854936"/>
    <w:rsid w:val="00855326"/>
    <w:rsid w:val="00856014"/>
    <w:rsid w:val="00862FB2"/>
    <w:rsid w:val="00886053"/>
    <w:rsid w:val="00886C6C"/>
    <w:rsid w:val="008876EB"/>
    <w:rsid w:val="0089386B"/>
    <w:rsid w:val="008A2195"/>
    <w:rsid w:val="008A54AE"/>
    <w:rsid w:val="008B2D13"/>
    <w:rsid w:val="008C49B4"/>
    <w:rsid w:val="008C4BD8"/>
    <w:rsid w:val="008D64A9"/>
    <w:rsid w:val="008E1A5F"/>
    <w:rsid w:val="008E4265"/>
    <w:rsid w:val="008E5E2C"/>
    <w:rsid w:val="008E5EF2"/>
    <w:rsid w:val="008E6141"/>
    <w:rsid w:val="008E6333"/>
    <w:rsid w:val="008F40A7"/>
    <w:rsid w:val="00900B63"/>
    <w:rsid w:val="00906497"/>
    <w:rsid w:val="00926506"/>
    <w:rsid w:val="009331B7"/>
    <w:rsid w:val="00933354"/>
    <w:rsid w:val="00937333"/>
    <w:rsid w:val="00943719"/>
    <w:rsid w:val="009453CF"/>
    <w:rsid w:val="00953951"/>
    <w:rsid w:val="00961C19"/>
    <w:rsid w:val="00964A4C"/>
    <w:rsid w:val="00980858"/>
    <w:rsid w:val="00993854"/>
    <w:rsid w:val="0099411E"/>
    <w:rsid w:val="009D1809"/>
    <w:rsid w:val="009D78F2"/>
    <w:rsid w:val="009D7D1B"/>
    <w:rsid w:val="009F1BB3"/>
    <w:rsid w:val="00A018B9"/>
    <w:rsid w:val="00A064FA"/>
    <w:rsid w:val="00A13703"/>
    <w:rsid w:val="00A14181"/>
    <w:rsid w:val="00A1603B"/>
    <w:rsid w:val="00A16BBB"/>
    <w:rsid w:val="00A20488"/>
    <w:rsid w:val="00A34036"/>
    <w:rsid w:val="00A361A3"/>
    <w:rsid w:val="00A37E43"/>
    <w:rsid w:val="00A4014E"/>
    <w:rsid w:val="00A47013"/>
    <w:rsid w:val="00A56334"/>
    <w:rsid w:val="00A62522"/>
    <w:rsid w:val="00A65D2E"/>
    <w:rsid w:val="00A70890"/>
    <w:rsid w:val="00A71CF3"/>
    <w:rsid w:val="00A72356"/>
    <w:rsid w:val="00A7410A"/>
    <w:rsid w:val="00A80479"/>
    <w:rsid w:val="00A85F27"/>
    <w:rsid w:val="00A90CCB"/>
    <w:rsid w:val="00A94E68"/>
    <w:rsid w:val="00AA5668"/>
    <w:rsid w:val="00AB175E"/>
    <w:rsid w:val="00AB5517"/>
    <w:rsid w:val="00AB642D"/>
    <w:rsid w:val="00AB7F53"/>
    <w:rsid w:val="00AC1BF5"/>
    <w:rsid w:val="00AD1BFC"/>
    <w:rsid w:val="00AD6226"/>
    <w:rsid w:val="00AD6D1A"/>
    <w:rsid w:val="00AE2813"/>
    <w:rsid w:val="00AE51CE"/>
    <w:rsid w:val="00AF1625"/>
    <w:rsid w:val="00AF68AC"/>
    <w:rsid w:val="00B02F4D"/>
    <w:rsid w:val="00B05160"/>
    <w:rsid w:val="00B13B5A"/>
    <w:rsid w:val="00B32487"/>
    <w:rsid w:val="00B372E5"/>
    <w:rsid w:val="00B42EA5"/>
    <w:rsid w:val="00B55FC9"/>
    <w:rsid w:val="00B66C0E"/>
    <w:rsid w:val="00B7231B"/>
    <w:rsid w:val="00B8467F"/>
    <w:rsid w:val="00B936F3"/>
    <w:rsid w:val="00BB4D33"/>
    <w:rsid w:val="00BB64FF"/>
    <w:rsid w:val="00BC042D"/>
    <w:rsid w:val="00BC4352"/>
    <w:rsid w:val="00BC7015"/>
    <w:rsid w:val="00BD3327"/>
    <w:rsid w:val="00BD65D4"/>
    <w:rsid w:val="00BE3D26"/>
    <w:rsid w:val="00BF6B29"/>
    <w:rsid w:val="00C007DC"/>
    <w:rsid w:val="00C12108"/>
    <w:rsid w:val="00C14C69"/>
    <w:rsid w:val="00C20B60"/>
    <w:rsid w:val="00C2189D"/>
    <w:rsid w:val="00C30F8D"/>
    <w:rsid w:val="00C31BB9"/>
    <w:rsid w:val="00C34440"/>
    <w:rsid w:val="00C3764A"/>
    <w:rsid w:val="00C41B3C"/>
    <w:rsid w:val="00C42B42"/>
    <w:rsid w:val="00C44B18"/>
    <w:rsid w:val="00C66EC6"/>
    <w:rsid w:val="00C8083E"/>
    <w:rsid w:val="00C80D2A"/>
    <w:rsid w:val="00C95F59"/>
    <w:rsid w:val="00CB1DC0"/>
    <w:rsid w:val="00CB2E93"/>
    <w:rsid w:val="00CD6875"/>
    <w:rsid w:val="00CE28D5"/>
    <w:rsid w:val="00CE68B7"/>
    <w:rsid w:val="00CE77C2"/>
    <w:rsid w:val="00CF0EFD"/>
    <w:rsid w:val="00CF3DAC"/>
    <w:rsid w:val="00D01D16"/>
    <w:rsid w:val="00D02596"/>
    <w:rsid w:val="00D268B6"/>
    <w:rsid w:val="00D32D3F"/>
    <w:rsid w:val="00D34F29"/>
    <w:rsid w:val="00D40F49"/>
    <w:rsid w:val="00D4328B"/>
    <w:rsid w:val="00D50CD6"/>
    <w:rsid w:val="00D54C26"/>
    <w:rsid w:val="00D63132"/>
    <w:rsid w:val="00D734C3"/>
    <w:rsid w:val="00D800B3"/>
    <w:rsid w:val="00D80BF3"/>
    <w:rsid w:val="00D82B8C"/>
    <w:rsid w:val="00D83EC8"/>
    <w:rsid w:val="00D92C82"/>
    <w:rsid w:val="00D94283"/>
    <w:rsid w:val="00DA0F45"/>
    <w:rsid w:val="00DA7B6E"/>
    <w:rsid w:val="00DB125E"/>
    <w:rsid w:val="00DB549F"/>
    <w:rsid w:val="00DB6EA2"/>
    <w:rsid w:val="00DD00AB"/>
    <w:rsid w:val="00DD17A4"/>
    <w:rsid w:val="00DD7C5B"/>
    <w:rsid w:val="00DE22C8"/>
    <w:rsid w:val="00DF25BA"/>
    <w:rsid w:val="00DF3E92"/>
    <w:rsid w:val="00DF6504"/>
    <w:rsid w:val="00DF73D6"/>
    <w:rsid w:val="00E13E1F"/>
    <w:rsid w:val="00E17868"/>
    <w:rsid w:val="00E17876"/>
    <w:rsid w:val="00E253C9"/>
    <w:rsid w:val="00E3253F"/>
    <w:rsid w:val="00E42CD0"/>
    <w:rsid w:val="00E51DC8"/>
    <w:rsid w:val="00E55987"/>
    <w:rsid w:val="00E56D5A"/>
    <w:rsid w:val="00E66A0E"/>
    <w:rsid w:val="00E676A5"/>
    <w:rsid w:val="00E7023E"/>
    <w:rsid w:val="00E823F6"/>
    <w:rsid w:val="00E82E39"/>
    <w:rsid w:val="00E944B3"/>
    <w:rsid w:val="00E968FC"/>
    <w:rsid w:val="00EB56AF"/>
    <w:rsid w:val="00EC3BF6"/>
    <w:rsid w:val="00ED088B"/>
    <w:rsid w:val="00ED73EA"/>
    <w:rsid w:val="00EF19D9"/>
    <w:rsid w:val="00F013A2"/>
    <w:rsid w:val="00F03F78"/>
    <w:rsid w:val="00F22FB8"/>
    <w:rsid w:val="00F230A6"/>
    <w:rsid w:val="00F25E4C"/>
    <w:rsid w:val="00F30A7E"/>
    <w:rsid w:val="00F31BD2"/>
    <w:rsid w:val="00F40627"/>
    <w:rsid w:val="00F52404"/>
    <w:rsid w:val="00F54A4D"/>
    <w:rsid w:val="00F628E4"/>
    <w:rsid w:val="00F70C6E"/>
    <w:rsid w:val="00F856BB"/>
    <w:rsid w:val="00FA1B46"/>
    <w:rsid w:val="00FA35C4"/>
    <w:rsid w:val="00FB5752"/>
    <w:rsid w:val="00FC135F"/>
    <w:rsid w:val="00FC3456"/>
    <w:rsid w:val="00FD57F2"/>
    <w:rsid w:val="00FE28B9"/>
    <w:rsid w:val="00FE3C6B"/>
    <w:rsid w:val="00FF0FDF"/>
    <w:rsid w:val="00FF1561"/>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6497"/>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84117"/>
    <w:pPr>
      <w:ind w:left="720"/>
      <w:contextualSpacing/>
    </w:pPr>
  </w:style>
  <w:style w:type="paragraph" w:styleId="a4">
    <w:name w:val="Balloon Text"/>
    <w:basedOn w:val="a"/>
    <w:link w:val="Char"/>
    <w:uiPriority w:val="99"/>
    <w:semiHidden/>
    <w:unhideWhenUsed/>
    <w:rsid w:val="00184117"/>
    <w:pPr>
      <w:spacing w:after="0" w:line="240" w:lineRule="auto"/>
    </w:pPr>
    <w:rPr>
      <w:rFonts w:ascii="Tahoma" w:hAnsi="Tahoma" w:cs="Tahoma"/>
      <w:sz w:val="16"/>
      <w:szCs w:val="16"/>
    </w:rPr>
  </w:style>
  <w:style w:type="character" w:customStyle="1" w:styleId="Char">
    <w:name w:val="Κείμενο πλαισίου Char"/>
    <w:basedOn w:val="a0"/>
    <w:link w:val="a4"/>
    <w:uiPriority w:val="99"/>
    <w:semiHidden/>
    <w:rsid w:val="00184117"/>
    <w:rPr>
      <w:rFonts w:ascii="Tahoma" w:hAnsi="Tahoma" w:cs="Tahoma"/>
      <w:sz w:val="16"/>
      <w:szCs w:val="16"/>
    </w:rPr>
  </w:style>
  <w:style w:type="table" w:customStyle="1" w:styleId="1">
    <w:name w:val="Ανοιχτόχρωμη σκίαση1"/>
    <w:basedOn w:val="a1"/>
    <w:uiPriority w:val="60"/>
    <w:rsid w:val="00C12108"/>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3">
    <w:name w:val="Light Shading Accent 3"/>
    <w:basedOn w:val="a1"/>
    <w:uiPriority w:val="60"/>
    <w:rsid w:val="00C12108"/>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character" w:styleId="-">
    <w:name w:val="Hyperlink"/>
    <w:basedOn w:val="a0"/>
    <w:uiPriority w:val="99"/>
    <w:unhideWhenUsed/>
    <w:rsid w:val="0080600A"/>
    <w:rPr>
      <w:color w:val="0000FF"/>
      <w:u w:val="single"/>
    </w:rPr>
  </w:style>
  <w:style w:type="paragraph" w:customStyle="1" w:styleId="para">
    <w:name w:val="para"/>
    <w:basedOn w:val="a"/>
    <w:rsid w:val="002B3BC4"/>
    <w:pPr>
      <w:spacing w:before="100" w:beforeAutospacing="1" w:after="100" w:afterAutospacing="1" w:line="240" w:lineRule="auto"/>
    </w:pPr>
    <w:rPr>
      <w:rFonts w:ascii="Times New Roman" w:eastAsia="Times New Roman" w:hAnsi="Times New Roman" w:cs="Times New Roman"/>
      <w:sz w:val="24"/>
      <w:szCs w:val="24"/>
      <w:lang w:eastAsia="el-GR"/>
    </w:rPr>
  </w:style>
  <w:style w:type="paragraph" w:styleId="a5">
    <w:name w:val="footnote text"/>
    <w:basedOn w:val="a"/>
    <w:link w:val="Char0"/>
    <w:uiPriority w:val="99"/>
    <w:semiHidden/>
    <w:unhideWhenUsed/>
    <w:rsid w:val="002C5473"/>
    <w:pPr>
      <w:spacing w:after="0" w:line="240" w:lineRule="auto"/>
    </w:pPr>
    <w:rPr>
      <w:sz w:val="20"/>
      <w:szCs w:val="20"/>
    </w:rPr>
  </w:style>
  <w:style w:type="character" w:customStyle="1" w:styleId="Char0">
    <w:name w:val="Κείμενο υποσημείωσης Char"/>
    <w:basedOn w:val="a0"/>
    <w:link w:val="a5"/>
    <w:uiPriority w:val="99"/>
    <w:semiHidden/>
    <w:rsid w:val="002C5473"/>
    <w:rPr>
      <w:sz w:val="20"/>
      <w:szCs w:val="20"/>
    </w:rPr>
  </w:style>
  <w:style w:type="character" w:styleId="a6">
    <w:name w:val="footnote reference"/>
    <w:basedOn w:val="a0"/>
    <w:uiPriority w:val="99"/>
    <w:semiHidden/>
    <w:unhideWhenUsed/>
    <w:rsid w:val="002C5473"/>
    <w:rPr>
      <w:vertAlign w:val="superscript"/>
    </w:rPr>
  </w:style>
  <w:style w:type="character" w:customStyle="1" w:styleId="Mention">
    <w:name w:val="Mention"/>
    <w:basedOn w:val="a0"/>
    <w:uiPriority w:val="99"/>
    <w:semiHidden/>
    <w:unhideWhenUsed/>
    <w:rsid w:val="00FC3456"/>
    <w:rPr>
      <w:color w:val="2B579A"/>
      <w:shd w:val="clear" w:color="auto" w:fill="E6E6E6"/>
    </w:rPr>
  </w:style>
  <w:style w:type="paragraph" w:styleId="a7">
    <w:name w:val="Quote"/>
    <w:basedOn w:val="a"/>
    <w:next w:val="a"/>
    <w:link w:val="Char1"/>
    <w:uiPriority w:val="29"/>
    <w:qFormat/>
    <w:rsid w:val="00D32D3F"/>
    <w:pPr>
      <w:spacing w:before="200" w:after="160"/>
      <w:ind w:left="864" w:right="864"/>
      <w:jc w:val="center"/>
    </w:pPr>
    <w:rPr>
      <w:i/>
      <w:iCs/>
      <w:color w:val="404040" w:themeColor="text1" w:themeTint="BF"/>
    </w:rPr>
  </w:style>
  <w:style w:type="character" w:customStyle="1" w:styleId="Char1">
    <w:name w:val="Απόσπασμα Char"/>
    <w:basedOn w:val="a0"/>
    <w:link w:val="a7"/>
    <w:uiPriority w:val="29"/>
    <w:rsid w:val="00D32D3F"/>
    <w:rPr>
      <w:i/>
      <w:iCs/>
      <w:color w:val="404040" w:themeColor="text1" w:themeTint="BF"/>
    </w:rPr>
  </w:style>
  <w:style w:type="paragraph" w:styleId="a8">
    <w:name w:val="header"/>
    <w:basedOn w:val="a"/>
    <w:link w:val="Char2"/>
    <w:uiPriority w:val="99"/>
    <w:unhideWhenUsed/>
    <w:rsid w:val="00355C9F"/>
    <w:pPr>
      <w:tabs>
        <w:tab w:val="center" w:pos="4153"/>
        <w:tab w:val="right" w:pos="8306"/>
      </w:tabs>
      <w:spacing w:after="0" w:line="240" w:lineRule="auto"/>
    </w:pPr>
  </w:style>
  <w:style w:type="character" w:customStyle="1" w:styleId="Char2">
    <w:name w:val="Κεφαλίδα Char"/>
    <w:basedOn w:val="a0"/>
    <w:link w:val="a8"/>
    <w:uiPriority w:val="99"/>
    <w:rsid w:val="00355C9F"/>
  </w:style>
  <w:style w:type="paragraph" w:styleId="a9">
    <w:name w:val="footer"/>
    <w:basedOn w:val="a"/>
    <w:link w:val="Char3"/>
    <w:uiPriority w:val="99"/>
    <w:unhideWhenUsed/>
    <w:rsid w:val="00355C9F"/>
    <w:pPr>
      <w:tabs>
        <w:tab w:val="center" w:pos="4153"/>
        <w:tab w:val="right" w:pos="8306"/>
      </w:tabs>
      <w:spacing w:after="0" w:line="240" w:lineRule="auto"/>
    </w:pPr>
  </w:style>
  <w:style w:type="character" w:customStyle="1" w:styleId="Char3">
    <w:name w:val="Υποσέλιδο Char"/>
    <w:basedOn w:val="a0"/>
    <w:link w:val="a9"/>
    <w:uiPriority w:val="99"/>
    <w:rsid w:val="00355C9F"/>
  </w:style>
</w:styles>
</file>

<file path=word/webSettings.xml><?xml version="1.0" encoding="utf-8"?>
<w:webSettings xmlns:r="http://schemas.openxmlformats.org/officeDocument/2006/relationships" xmlns:w="http://schemas.openxmlformats.org/wordprocessingml/2006/main">
  <w:divs>
    <w:div w:id="339476968">
      <w:bodyDiv w:val="1"/>
      <w:marLeft w:val="0"/>
      <w:marRight w:val="0"/>
      <w:marTop w:val="0"/>
      <w:marBottom w:val="0"/>
      <w:divBdr>
        <w:top w:val="none" w:sz="0" w:space="0" w:color="auto"/>
        <w:left w:val="none" w:sz="0" w:space="0" w:color="auto"/>
        <w:bottom w:val="none" w:sz="0" w:space="0" w:color="auto"/>
        <w:right w:val="none" w:sz="0" w:space="0" w:color="auto"/>
      </w:divBdr>
    </w:div>
    <w:div w:id="362286539">
      <w:bodyDiv w:val="1"/>
      <w:marLeft w:val="0"/>
      <w:marRight w:val="0"/>
      <w:marTop w:val="0"/>
      <w:marBottom w:val="0"/>
      <w:divBdr>
        <w:top w:val="none" w:sz="0" w:space="0" w:color="auto"/>
        <w:left w:val="none" w:sz="0" w:space="0" w:color="auto"/>
        <w:bottom w:val="none" w:sz="0" w:space="0" w:color="auto"/>
        <w:right w:val="none" w:sz="0" w:space="0" w:color="auto"/>
      </w:divBdr>
    </w:div>
    <w:div w:id="699746791">
      <w:bodyDiv w:val="1"/>
      <w:marLeft w:val="0"/>
      <w:marRight w:val="0"/>
      <w:marTop w:val="0"/>
      <w:marBottom w:val="0"/>
      <w:divBdr>
        <w:top w:val="none" w:sz="0" w:space="0" w:color="auto"/>
        <w:left w:val="none" w:sz="0" w:space="0" w:color="auto"/>
        <w:bottom w:val="none" w:sz="0" w:space="0" w:color="auto"/>
        <w:right w:val="none" w:sz="0" w:space="0" w:color="auto"/>
      </w:divBdr>
    </w:div>
    <w:div w:id="1545412150">
      <w:bodyDiv w:val="1"/>
      <w:marLeft w:val="0"/>
      <w:marRight w:val="0"/>
      <w:marTop w:val="0"/>
      <w:marBottom w:val="0"/>
      <w:divBdr>
        <w:top w:val="none" w:sz="0" w:space="0" w:color="auto"/>
        <w:left w:val="none" w:sz="0" w:space="0" w:color="auto"/>
        <w:bottom w:val="none" w:sz="0" w:space="0" w:color="auto"/>
        <w:right w:val="none" w:sz="0" w:space="0" w:color="auto"/>
      </w:divBdr>
      <w:divsChild>
        <w:div w:id="39594396">
          <w:marLeft w:val="0"/>
          <w:marRight w:val="0"/>
          <w:marTop w:val="0"/>
          <w:marBottom w:val="0"/>
          <w:divBdr>
            <w:top w:val="none" w:sz="0" w:space="0" w:color="auto"/>
            <w:left w:val="none" w:sz="0" w:space="0" w:color="auto"/>
            <w:bottom w:val="none" w:sz="0" w:space="0" w:color="auto"/>
            <w:right w:val="none" w:sz="0" w:space="0" w:color="auto"/>
          </w:divBdr>
          <w:divsChild>
            <w:div w:id="199452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71501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nvestopedia.com/terms/t/taxation.asp"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E5497B-0523-4D43-8859-DB43B9F91A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30</Pages>
  <Words>9895</Words>
  <Characters>53438</Characters>
  <Application>Microsoft Office Word</Application>
  <DocSecurity>0</DocSecurity>
  <Lines>445</Lines>
  <Paragraphs>126</Paragraphs>
  <ScaleCrop>false</ScaleCrop>
  <HeadingPairs>
    <vt:vector size="4" baseType="variant">
      <vt:variant>
        <vt:lpstr>Τίτλος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63207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pavlisd</dc:creator>
  <cp:lastModifiedBy>pavlisd</cp:lastModifiedBy>
  <cp:revision>2</cp:revision>
  <cp:lastPrinted>2017-05-23T09:07:00Z</cp:lastPrinted>
  <dcterms:created xsi:type="dcterms:W3CDTF">2017-05-23T09:07:00Z</dcterms:created>
  <dcterms:modified xsi:type="dcterms:W3CDTF">2017-05-23T09:07:00Z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-1519156541</vt:i4>
  </property>
</Properties>
</file>