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 New Roman" w:eastAsiaTheme="majorEastAsia" w:hAnsi="Times New Roman" w:cs="Times New Roman"/>
          <w:color w:val="000000" w:themeColor="text1"/>
          <w:sz w:val="72"/>
          <w:szCs w:val="72"/>
        </w:rPr>
        <w:id w:val="534762178"/>
        <w:docPartObj>
          <w:docPartGallery w:val="Cover Pages"/>
          <w:docPartUnique/>
        </w:docPartObj>
      </w:sdtPr>
      <w:sdtEndPr>
        <w:rPr>
          <w:rFonts w:eastAsiaTheme="minorHAnsi"/>
          <w:sz w:val="22"/>
          <w:szCs w:val="22"/>
        </w:rPr>
      </w:sdtEndPr>
      <w:sdtContent>
        <w:p w:rsidR="006F4AE9" w:rsidRPr="00C017DA" w:rsidRDefault="0027591B" w:rsidP="00AB77BE">
          <w:pPr>
            <w:pStyle w:val="a9"/>
            <w:spacing w:line="360" w:lineRule="auto"/>
            <w:rPr>
              <w:rFonts w:ascii="Times New Roman" w:eastAsiaTheme="majorEastAsia" w:hAnsi="Times New Roman" w:cs="Times New Roman"/>
              <w:color w:val="000000" w:themeColor="text1"/>
              <w:sz w:val="72"/>
              <w:szCs w:val="72"/>
              <w:lang w:val="en-US"/>
            </w:rPr>
          </w:pPr>
          <w:r>
            <w:rPr>
              <w:rFonts w:ascii="Times New Roman" w:eastAsiaTheme="majorEastAsia" w:hAnsi="Times New Roman" w:cs="Times New Roman"/>
              <w:noProof/>
              <w:color w:val="000000" w:themeColor="text1"/>
              <w:lang w:eastAsia="el-GR"/>
            </w:rPr>
            <w:pict>
              <v:rect id="Rectangle 2" o:spid="_x0000_s1026" style="position:absolute;margin-left:0;margin-top:0;width:623.8pt;height:63.55pt;z-index:251660288;visibility:visible;mso-width-percent:1050;mso-height-percent:900;mso-position-horizontal:center;mso-position-horizontal-relative:page;mso-position-vertical:bottom;mso-position-vertical-relative:page;mso-width-percent:1050;mso-height-percent:900;mso-height-relative:top-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" o:allowincell="f" fillcolor="#4472c4 [3208]" strokecolor="#2f5496 [2408]">
                <w10:wrap anchorx="page" anchory="page"/>
              </v:rect>
            </w:pict>
          </w:r>
          <w:r>
            <w:rPr>
              <w:rFonts w:ascii="Times New Roman" w:eastAsiaTheme="majorEastAsia" w:hAnsi="Times New Roman" w:cs="Times New Roman"/>
              <w:noProof/>
              <w:color w:val="000000" w:themeColor="text1"/>
              <w:lang w:eastAsia="el-GR"/>
            </w:rPr>
            <w:pict>
              <v:rect id="Rectangle 5" o:spid="_x0000_s1029" style="position:absolute;margin-left:0;margin-top:0;width:7.15pt;height:882.2pt;z-index:251663360;visibility:visible;mso-height-percent:1050;mso-position-horizontal:center;mso-position-horizontal-relative:left-margin-area;mso-position-vertical:center;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" o:allowincell="f" fillcolor="white [3212]" strokecolor="#2f5496 [2408]">
                <w10:wrap anchorx="margin" anchory="page"/>
              </v:rect>
            </w:pict>
          </w:r>
          <w:r>
            <w:rPr>
              <w:rFonts w:ascii="Times New Roman" w:eastAsiaTheme="majorEastAsia" w:hAnsi="Times New Roman" w:cs="Times New Roman"/>
              <w:noProof/>
              <w:color w:val="000000" w:themeColor="text1"/>
              <w:lang w:eastAsia="el-GR"/>
            </w:rPr>
            <w:pict>
              <v:rect id="Rectangle 4" o:spid="_x0000_s1028" style="position:absolute;margin-left:0;margin-top:0;width:7.15pt;height:882.2pt;z-index:251662336;visibility:visible;mso-height-percent:1050;mso-position-horizontal:center;mso-position-horizontal-relative:right-margin-area;mso-position-vertical:center;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" o:allowincell="f" fillcolor="white [3212]" strokecolor="#2f5496 [2408]">
                <w10:wrap anchorx="margin" anchory="page"/>
              </v:rect>
            </w:pict>
          </w:r>
          <w:r>
            <w:rPr>
              <w:rFonts w:ascii="Times New Roman" w:eastAsiaTheme="majorEastAsia" w:hAnsi="Times New Roman" w:cs="Times New Roman"/>
              <w:noProof/>
              <w:color w:val="000000" w:themeColor="text1"/>
              <w:lang w:eastAsia="el-GR"/>
            </w:rPr>
            <w:pict>
              <v:rect id="Rectangle 3" o:spid="_x0000_s1027" style="position:absolute;margin-left:0;margin-top:0;width:623.8pt;height:63.55pt;z-index:251661312;visibility:visible;mso-width-percent:1050;mso-height-percent:900;mso-position-horizontal:center;mso-position-horizontal-relative:page;mso-position-vertical:top;mso-position-vertical-relative:top-margin-area;mso-width-percent:1050;mso-height-percent:900;mso-height-relative:top-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" o:allowincell="f" fillcolor="#4472c4 [3208]" strokecolor="#2f5496 [2408]">
                <w10:wrap anchorx="page" anchory="margin"/>
              </v:rect>
            </w:pict>
          </w:r>
        </w:p>
        <w:p w:rsidR="00C017DA" w:rsidRPr="00FD3D26" w:rsidRDefault="00C017DA" w:rsidP="00C017DA">
          <w:pPr>
            <w:pStyle w:val="Default"/>
            <w:spacing w:after="200" w:line="360" w:lineRule="auto"/>
            <w:ind w:left="1440" w:right="83" w:firstLine="720"/>
            <w:rPr>
              <w:b/>
              <w:bCs/>
            </w:rPr>
          </w:pPr>
          <w:r w:rsidRPr="00FD3D26">
            <w:rPr>
              <w:b/>
              <w:bCs/>
            </w:rPr>
            <w:t xml:space="preserve">ΠΑΝΕΠΙΣΤΗΜΙΟ ΠΕΛΟΠΟΝΝΗΣΟΥ </w:t>
          </w:r>
        </w:p>
        <w:p w:rsidR="00C017DA" w:rsidRPr="00FD3D26" w:rsidRDefault="00C017DA" w:rsidP="00C017DA">
          <w:pPr>
            <w:pStyle w:val="Default"/>
            <w:spacing w:after="200" w:line="360" w:lineRule="auto"/>
            <w:ind w:right="83"/>
            <w:jc w:val="center"/>
            <w:rPr>
              <w:b/>
              <w:bCs/>
            </w:rPr>
          </w:pPr>
          <w:r w:rsidRPr="00FD3D26">
            <w:rPr>
              <w:b/>
              <w:bCs/>
            </w:rPr>
            <w:t xml:space="preserve">ΣΧΟΛΗ ΕΠΙΣΤΗΜΩΝ ΑΝΘΡΩΠΙΝΗΣ ΚΙΝΗΣΗΣ </w:t>
          </w:r>
        </w:p>
        <w:p w:rsidR="00C017DA" w:rsidRPr="00FD3D26" w:rsidRDefault="00C017DA" w:rsidP="00C017DA">
          <w:pPr>
            <w:pStyle w:val="Default"/>
            <w:spacing w:after="200" w:line="360" w:lineRule="auto"/>
            <w:ind w:right="83"/>
            <w:jc w:val="center"/>
            <w:rPr>
              <w:b/>
              <w:bCs/>
            </w:rPr>
          </w:pPr>
          <w:r w:rsidRPr="00FD3D26">
            <w:rPr>
              <w:b/>
              <w:bCs/>
            </w:rPr>
            <w:t xml:space="preserve">ΚΑΙ ΠΟΙΟΤΗΤΑΣ ΖΩΗΣ </w:t>
          </w:r>
        </w:p>
        <w:p w:rsidR="00C017DA" w:rsidRDefault="00C017DA" w:rsidP="00C017DA">
          <w:pPr>
            <w:pStyle w:val="Default"/>
            <w:spacing w:after="200" w:line="360" w:lineRule="auto"/>
            <w:ind w:right="83"/>
            <w:jc w:val="center"/>
            <w:rPr>
              <w:b/>
              <w:bCs/>
            </w:rPr>
          </w:pPr>
          <w:r w:rsidRPr="00FD3D26">
            <w:rPr>
              <w:b/>
              <w:bCs/>
            </w:rPr>
            <w:t xml:space="preserve">Τμήμα Νοσηλευτικής   </w:t>
          </w:r>
        </w:p>
        <w:p w:rsidR="00C017DA" w:rsidRPr="00FD3D26" w:rsidRDefault="00C017DA" w:rsidP="00C017DA">
          <w:pPr>
            <w:pStyle w:val="Default"/>
            <w:spacing w:after="200" w:line="360" w:lineRule="auto"/>
            <w:ind w:right="83"/>
            <w:jc w:val="center"/>
            <w:rPr>
              <w:b/>
              <w:bCs/>
            </w:rPr>
          </w:pPr>
        </w:p>
        <w:p w:rsidR="00C017DA" w:rsidRPr="00FD3D26" w:rsidRDefault="00C017DA" w:rsidP="00C017DA">
          <w:pPr>
            <w:pStyle w:val="Default"/>
            <w:spacing w:after="200" w:line="360" w:lineRule="auto"/>
            <w:ind w:right="83"/>
            <w:jc w:val="center"/>
            <w:rPr>
              <w:b/>
              <w:bCs/>
            </w:rPr>
          </w:pPr>
          <w:r w:rsidRPr="00FD3D26">
            <w:rPr>
              <w:b/>
              <w:bCs/>
            </w:rPr>
            <w:t xml:space="preserve">ΜΕΤΑΠΤΥΧΙΑΚΟ ΠΡΟΓΡΑΜΜΑ ΣΠΟΥΔΩΝ </w:t>
          </w:r>
        </w:p>
        <w:p w:rsidR="00C017DA" w:rsidRPr="00C017DA" w:rsidRDefault="00C017DA" w:rsidP="00C017DA">
          <w:pPr>
            <w:pStyle w:val="Default"/>
            <w:spacing w:after="200" w:line="360" w:lineRule="auto"/>
            <w:ind w:right="83"/>
            <w:jc w:val="center"/>
            <w:rPr>
              <w:b/>
              <w:bCs/>
            </w:rPr>
          </w:pPr>
          <w:r w:rsidRPr="00FD3D26">
            <w:rPr>
              <w:b/>
              <w:bCs/>
            </w:rPr>
            <w:t>«ΔΙΟΙΚΗΣΗ ΥΠΗΡΕΣΙΩΝ ΥΓΕΙΑΣ ΚΑΙ ΔΙΑΧΕΙΡΙΣΗ ΚΡΙΣΕΩΝ»</w:t>
          </w:r>
        </w:p>
        <w:p w:rsidR="00C017DA" w:rsidRPr="00FD3D26" w:rsidRDefault="00C017DA" w:rsidP="00C017DA">
          <w:pPr>
            <w:pStyle w:val="Default"/>
            <w:spacing w:after="200" w:line="360" w:lineRule="auto"/>
            <w:ind w:right="83"/>
            <w:jc w:val="center"/>
            <w:rPr>
              <w:b/>
              <w:bCs/>
            </w:rPr>
          </w:pPr>
        </w:p>
        <w:p w:rsidR="00C017DA" w:rsidRPr="0079095E" w:rsidRDefault="00C017DA" w:rsidP="00C017DA">
          <w:pPr>
            <w:pStyle w:val="Default"/>
            <w:spacing w:after="200" w:line="360" w:lineRule="auto"/>
            <w:ind w:right="83"/>
            <w:jc w:val="center"/>
            <w:rPr>
              <w:b/>
              <w:bCs/>
              <w:u w:val="single"/>
            </w:rPr>
          </w:pPr>
          <w:r w:rsidRPr="0079095E">
            <w:rPr>
              <w:b/>
              <w:bCs/>
              <w:u w:val="single"/>
            </w:rPr>
            <w:t xml:space="preserve">ΜΕΤΑΠΤΥΧΙΑΚΗ ΔΙΠΛΩΜΑΤΙΚΗ ΕΡΓΑΣΙΑ </w:t>
          </w:r>
        </w:p>
        <w:p w:rsidR="00C017DA" w:rsidRPr="00FD3D26" w:rsidRDefault="00C017DA" w:rsidP="00C017DA">
          <w:pPr>
            <w:pStyle w:val="Default"/>
            <w:spacing w:after="200" w:line="360" w:lineRule="auto"/>
            <w:ind w:right="83"/>
            <w:jc w:val="center"/>
            <w:rPr>
              <w:b/>
              <w:bCs/>
            </w:rPr>
          </w:pPr>
        </w:p>
        <w:p w:rsidR="00C017DA" w:rsidRDefault="00C017DA" w:rsidP="00C017DA">
          <w:pPr>
            <w:spacing w:line="360" w:lineRule="auto"/>
            <w:jc w:val="center"/>
            <w:rPr>
              <w:b/>
            </w:rPr>
          </w:pPr>
          <w:r w:rsidRPr="00FD3D26">
            <w:rPr>
              <w:b/>
              <w:bCs/>
            </w:rPr>
            <w:t xml:space="preserve"> «</w:t>
          </w:r>
          <w:r>
            <w:rPr>
              <w:b/>
              <w:bCs/>
            </w:rPr>
            <w:t xml:space="preserve"> </w:t>
          </w:r>
          <w:r>
            <w:rPr>
              <w:rFonts w:ascii="Times New Roman" w:hAnsi="Times New Roman" w:cs="Times New Roman"/>
              <w:b/>
              <w:bCs/>
              <w:sz w:val="24"/>
              <w:szCs w:val="24"/>
            </w:rPr>
            <w:t>Επίδραση των διατροφικών συνηθειών και του τρόπου ζωής στην εμφάνιση μεταβολικών διαταραχών στον ενήλικο πληθυσμό του Δήμου Ανατολικής Μάνης.</w:t>
          </w:r>
          <w:r>
            <w:rPr>
              <w:b/>
            </w:rPr>
            <w:t>»</w:t>
          </w:r>
        </w:p>
        <w:p w:rsidR="00C017DA" w:rsidRDefault="00C017DA" w:rsidP="009845FA">
          <w:pPr>
            <w:pStyle w:val="Default"/>
            <w:spacing w:after="200" w:line="360" w:lineRule="auto"/>
            <w:ind w:right="83"/>
            <w:rPr>
              <w:b/>
              <w:bCs/>
            </w:rPr>
          </w:pPr>
        </w:p>
        <w:p w:rsidR="009845FA" w:rsidRDefault="009845FA" w:rsidP="009845FA">
          <w:pPr>
            <w:pStyle w:val="Default"/>
            <w:spacing w:after="200" w:line="360" w:lineRule="auto"/>
            <w:ind w:right="83"/>
            <w:rPr>
              <w:b/>
              <w:bCs/>
            </w:rPr>
          </w:pPr>
        </w:p>
        <w:p w:rsidR="00C017DA" w:rsidRDefault="00C017DA" w:rsidP="00C017DA">
          <w:pPr>
            <w:pStyle w:val="Default"/>
            <w:spacing w:after="200" w:line="360" w:lineRule="auto"/>
            <w:ind w:right="83"/>
            <w:jc w:val="center"/>
            <w:rPr>
              <w:b/>
              <w:bCs/>
            </w:rPr>
          </w:pPr>
          <w:r>
            <w:rPr>
              <w:b/>
              <w:bCs/>
            </w:rPr>
            <w:t>ΓΕΩΡΓΙΑ ΑΝ. ΛΥΡΟΦΩΝΗ</w:t>
          </w:r>
        </w:p>
        <w:p w:rsidR="00C017DA" w:rsidRDefault="00C017DA" w:rsidP="00C017DA">
          <w:pPr>
            <w:pStyle w:val="Default"/>
            <w:spacing w:after="200" w:line="360" w:lineRule="auto"/>
            <w:ind w:right="83"/>
            <w:jc w:val="center"/>
            <w:rPr>
              <w:b/>
              <w:bCs/>
            </w:rPr>
          </w:pPr>
          <w:r>
            <w:rPr>
              <w:b/>
              <w:bCs/>
            </w:rPr>
            <w:t xml:space="preserve">Οικονομολόγος ΠΕ </w:t>
          </w:r>
        </w:p>
        <w:p w:rsidR="00C017DA" w:rsidRDefault="00C017DA" w:rsidP="00C017DA">
          <w:pPr>
            <w:pStyle w:val="Default"/>
            <w:spacing w:after="200" w:line="360" w:lineRule="auto"/>
            <w:ind w:right="83"/>
            <w:rPr>
              <w:b/>
              <w:bCs/>
            </w:rPr>
          </w:pPr>
        </w:p>
        <w:p w:rsidR="009845FA" w:rsidRDefault="00C017DA" w:rsidP="009845FA">
          <w:pPr>
            <w:pStyle w:val="Default"/>
            <w:spacing w:after="200" w:line="360" w:lineRule="auto"/>
            <w:ind w:right="83"/>
            <w:jc w:val="center"/>
            <w:rPr>
              <w:b/>
              <w:bCs/>
            </w:rPr>
          </w:pPr>
          <w:r>
            <w:rPr>
              <w:b/>
              <w:bCs/>
            </w:rPr>
            <w:t>Οκτώβριος 2015</w:t>
          </w:r>
        </w:p>
        <w:p w:rsidR="00C017DA" w:rsidRDefault="00C017DA" w:rsidP="009845FA">
          <w:pPr>
            <w:pStyle w:val="Default"/>
            <w:spacing w:after="200" w:line="360" w:lineRule="auto"/>
            <w:ind w:right="83"/>
            <w:jc w:val="center"/>
            <w:rPr>
              <w:b/>
              <w:bCs/>
            </w:rPr>
          </w:pPr>
          <w:r>
            <w:rPr>
              <w:b/>
              <w:bCs/>
            </w:rPr>
            <w:t>ΣΠΑΡΤΗ</w:t>
          </w:r>
        </w:p>
        <w:p w:rsidR="00DF3CD1" w:rsidRPr="00BC5D74" w:rsidRDefault="00DF3CD1" w:rsidP="00C017DA">
          <w:pPr>
            <w:pStyle w:val="Default"/>
            <w:spacing w:after="200" w:line="360" w:lineRule="auto"/>
            <w:ind w:right="83"/>
            <w:jc w:val="center"/>
            <w:rPr>
              <w:b/>
              <w:bCs/>
            </w:rPr>
          </w:pPr>
        </w:p>
        <w:p w:rsidR="00C017DA" w:rsidRPr="00FD3D26" w:rsidRDefault="00C017DA" w:rsidP="00C017DA">
          <w:pPr>
            <w:pStyle w:val="Default"/>
            <w:spacing w:after="200" w:line="360" w:lineRule="auto"/>
            <w:ind w:right="83"/>
            <w:jc w:val="center"/>
            <w:rPr>
              <w:b/>
              <w:bCs/>
            </w:rPr>
          </w:pPr>
          <w:r w:rsidRPr="00FD3D26">
            <w:rPr>
              <w:b/>
              <w:bCs/>
            </w:rPr>
            <w:lastRenderedPageBreak/>
            <w:t xml:space="preserve">ΠΑΝΕΠΙΣΤΗΜΙΟ ΠΕΛΟΠΟΝΝΗΣΟΥ </w:t>
          </w:r>
        </w:p>
        <w:p w:rsidR="00C017DA" w:rsidRPr="00FD3D26" w:rsidRDefault="00C017DA" w:rsidP="00C017DA">
          <w:pPr>
            <w:pStyle w:val="Default"/>
            <w:spacing w:after="200" w:line="360" w:lineRule="auto"/>
            <w:ind w:right="83"/>
            <w:jc w:val="center"/>
            <w:rPr>
              <w:b/>
              <w:bCs/>
            </w:rPr>
          </w:pPr>
          <w:r w:rsidRPr="00FD3D26">
            <w:rPr>
              <w:b/>
              <w:bCs/>
            </w:rPr>
            <w:t xml:space="preserve">ΣΧΟΛΗ ΕΠΙΣΤΗΜΩΝ ΑΝΘΡΩΠΙΝΗΣ ΚΙΝΗΣΗΣ </w:t>
          </w:r>
        </w:p>
        <w:p w:rsidR="00C017DA" w:rsidRPr="00FD3D26" w:rsidRDefault="00C017DA" w:rsidP="00C017DA">
          <w:pPr>
            <w:pStyle w:val="Default"/>
            <w:spacing w:after="200" w:line="360" w:lineRule="auto"/>
            <w:ind w:right="83"/>
            <w:jc w:val="center"/>
            <w:rPr>
              <w:b/>
              <w:bCs/>
            </w:rPr>
          </w:pPr>
          <w:r w:rsidRPr="00FD3D26">
            <w:rPr>
              <w:b/>
              <w:bCs/>
            </w:rPr>
            <w:t xml:space="preserve">ΚΑΙ ΠΟΙΟΤΗΤΑΣ ΖΩΗΣ </w:t>
          </w:r>
        </w:p>
        <w:p w:rsidR="00C017DA" w:rsidRPr="00FD3D26" w:rsidRDefault="00C017DA" w:rsidP="009845FA">
          <w:pPr>
            <w:pStyle w:val="Default"/>
            <w:spacing w:after="200" w:line="360" w:lineRule="auto"/>
            <w:ind w:right="83"/>
            <w:jc w:val="center"/>
            <w:rPr>
              <w:b/>
              <w:bCs/>
            </w:rPr>
          </w:pPr>
          <w:r w:rsidRPr="00FD3D26">
            <w:rPr>
              <w:b/>
              <w:bCs/>
            </w:rPr>
            <w:t xml:space="preserve">Τμήμα Νοσηλευτικής  </w:t>
          </w:r>
        </w:p>
        <w:p w:rsidR="00C017DA" w:rsidRPr="00FD3D26" w:rsidRDefault="00C017DA" w:rsidP="00C017DA">
          <w:pPr>
            <w:pStyle w:val="Default"/>
            <w:spacing w:after="200" w:line="360" w:lineRule="auto"/>
            <w:ind w:right="83"/>
            <w:jc w:val="center"/>
            <w:rPr>
              <w:b/>
              <w:bCs/>
            </w:rPr>
          </w:pPr>
          <w:r w:rsidRPr="00FD3D26">
            <w:rPr>
              <w:b/>
              <w:bCs/>
            </w:rPr>
            <w:t xml:space="preserve">ΜΕΤΑΠΤΥΧΙΑΚΟ ΠΡΟΓΡΑΜΜΑ ΣΠΟΥΔΩΝ </w:t>
          </w:r>
        </w:p>
        <w:p w:rsidR="00C017DA" w:rsidRDefault="00C017DA" w:rsidP="00C017DA">
          <w:pPr>
            <w:pStyle w:val="Default"/>
            <w:spacing w:after="200" w:line="360" w:lineRule="auto"/>
            <w:ind w:right="83"/>
            <w:jc w:val="center"/>
            <w:rPr>
              <w:b/>
              <w:bCs/>
            </w:rPr>
          </w:pPr>
          <w:r w:rsidRPr="00FD3D26">
            <w:rPr>
              <w:b/>
              <w:bCs/>
            </w:rPr>
            <w:t>«ΔΙΟΙΚΗΣΗ ΥΠΗΡΕΣΙΩΝ</w:t>
          </w:r>
          <w:r>
            <w:rPr>
              <w:b/>
              <w:bCs/>
            </w:rPr>
            <w:t xml:space="preserve"> ΥΓΕΙΑΣ ΚΑΙ ΔΙΑΧΕΙΡΙΣΗ ΚΡΙΣΕΩΝ»</w:t>
          </w:r>
        </w:p>
        <w:p w:rsidR="00C017DA" w:rsidRPr="00FD3D26" w:rsidRDefault="00C017DA" w:rsidP="00C017DA">
          <w:pPr>
            <w:pStyle w:val="Default"/>
            <w:spacing w:after="200" w:line="360" w:lineRule="auto"/>
            <w:ind w:right="83"/>
            <w:jc w:val="center"/>
            <w:rPr>
              <w:b/>
              <w:bCs/>
            </w:rPr>
          </w:pPr>
        </w:p>
        <w:p w:rsidR="00C017DA" w:rsidRPr="0079095E" w:rsidRDefault="00C017DA" w:rsidP="00C017DA">
          <w:pPr>
            <w:pStyle w:val="Default"/>
            <w:spacing w:after="200" w:line="360" w:lineRule="auto"/>
            <w:ind w:right="83"/>
            <w:jc w:val="center"/>
            <w:rPr>
              <w:b/>
              <w:bCs/>
              <w:u w:val="single"/>
            </w:rPr>
          </w:pPr>
          <w:r w:rsidRPr="0079095E">
            <w:rPr>
              <w:b/>
              <w:bCs/>
              <w:u w:val="single"/>
            </w:rPr>
            <w:t xml:space="preserve">ΜΕΤΑΠΤΥΧΙΑΚΗ ΔΙΠΛΩΜΑΤΙΚΗ ΕΡΓΑΣΙΑ </w:t>
          </w:r>
        </w:p>
        <w:p w:rsidR="009845FA" w:rsidRDefault="009845FA" w:rsidP="009845FA">
          <w:pPr>
            <w:spacing w:line="360" w:lineRule="auto"/>
            <w:jc w:val="center"/>
            <w:rPr>
              <w:b/>
            </w:rPr>
          </w:pPr>
          <w:r w:rsidRPr="00FD3D26">
            <w:rPr>
              <w:b/>
              <w:bCs/>
            </w:rPr>
            <w:t>«</w:t>
          </w:r>
          <w:r>
            <w:rPr>
              <w:b/>
              <w:bCs/>
            </w:rPr>
            <w:t xml:space="preserve"> </w:t>
          </w:r>
          <w:r>
            <w:rPr>
              <w:rFonts w:ascii="Times New Roman" w:hAnsi="Times New Roman" w:cs="Times New Roman"/>
              <w:b/>
              <w:bCs/>
              <w:sz w:val="24"/>
              <w:szCs w:val="24"/>
            </w:rPr>
            <w:t>Επίδραση των διατροφικών συνηθειών και του τρόπου ζωής στην εμφάνιση μεταβολικών διαταραχών στον ενήλικο πληθυσμό του Δήμου Ανατολικής Μάνης.»</w:t>
          </w:r>
        </w:p>
        <w:p w:rsidR="009845FA" w:rsidRDefault="009845FA" w:rsidP="009845FA">
          <w:pPr>
            <w:pStyle w:val="Default"/>
            <w:spacing w:after="200" w:line="360" w:lineRule="auto"/>
            <w:ind w:right="83"/>
            <w:jc w:val="center"/>
            <w:rPr>
              <w:b/>
              <w:bCs/>
            </w:rPr>
          </w:pPr>
          <w:r>
            <w:rPr>
              <w:b/>
              <w:color w:val="auto"/>
            </w:rPr>
            <w:t>Μια ποιοτική Μελέτη.</w:t>
          </w:r>
        </w:p>
        <w:p w:rsidR="009845FA" w:rsidRDefault="009845FA" w:rsidP="009845FA">
          <w:pPr>
            <w:pStyle w:val="Default"/>
            <w:spacing w:after="200" w:line="360" w:lineRule="auto"/>
            <w:ind w:right="83"/>
            <w:rPr>
              <w:b/>
              <w:bCs/>
            </w:rPr>
          </w:pPr>
        </w:p>
        <w:p w:rsidR="009845FA" w:rsidRDefault="009845FA" w:rsidP="009845FA">
          <w:pPr>
            <w:pStyle w:val="Default"/>
            <w:spacing w:after="200" w:line="360" w:lineRule="auto"/>
            <w:ind w:right="83"/>
            <w:jc w:val="center"/>
            <w:rPr>
              <w:b/>
              <w:bCs/>
            </w:rPr>
          </w:pPr>
          <w:r>
            <w:rPr>
              <w:b/>
              <w:bCs/>
            </w:rPr>
            <w:t>ΓΕΩΡΓΙΑ ΑΝ. ΛΥΡΟΦΩΝΗ</w:t>
          </w:r>
        </w:p>
        <w:p w:rsidR="00C017DA" w:rsidRDefault="009845FA" w:rsidP="009845FA">
          <w:pPr>
            <w:pStyle w:val="Default"/>
            <w:spacing w:after="200" w:line="360" w:lineRule="auto"/>
            <w:ind w:right="83"/>
            <w:jc w:val="center"/>
            <w:rPr>
              <w:b/>
              <w:bCs/>
            </w:rPr>
          </w:pPr>
          <w:r>
            <w:rPr>
              <w:b/>
              <w:bCs/>
            </w:rPr>
            <w:t xml:space="preserve">Οικονομολόγος ΠΕ </w:t>
          </w:r>
        </w:p>
        <w:p w:rsidR="009845FA" w:rsidRDefault="009845FA" w:rsidP="009845FA">
          <w:pPr>
            <w:pStyle w:val="Default"/>
            <w:spacing w:after="200" w:line="360" w:lineRule="auto"/>
            <w:ind w:right="83"/>
            <w:jc w:val="center"/>
            <w:rPr>
              <w:b/>
              <w:bCs/>
            </w:rPr>
          </w:pPr>
        </w:p>
        <w:p w:rsidR="00C017DA" w:rsidRDefault="00C017DA" w:rsidP="00C017DA">
          <w:pPr>
            <w:pStyle w:val="Default"/>
            <w:spacing w:after="200" w:line="360" w:lineRule="auto"/>
            <w:ind w:right="83"/>
            <w:jc w:val="center"/>
            <w:rPr>
              <w:b/>
              <w:bCs/>
            </w:rPr>
          </w:pPr>
          <w:r w:rsidRPr="00FD3D26">
            <w:rPr>
              <w:b/>
              <w:bCs/>
            </w:rPr>
            <w:t xml:space="preserve">Μέλη Συμβουλευτικής Επιτροπής </w:t>
          </w:r>
        </w:p>
        <w:p w:rsidR="00C017DA" w:rsidRDefault="00C017DA" w:rsidP="00C017DA">
          <w:pPr>
            <w:pStyle w:val="Default"/>
            <w:spacing w:after="200" w:line="360" w:lineRule="auto"/>
            <w:ind w:right="83"/>
            <w:jc w:val="center"/>
            <w:rPr>
              <w:b/>
              <w:bCs/>
            </w:rPr>
          </w:pPr>
          <w:r>
            <w:rPr>
              <w:b/>
              <w:bCs/>
            </w:rPr>
            <w:t>Επιβλέπουσα</w:t>
          </w:r>
          <w:r w:rsidRPr="00FD3D26">
            <w:rPr>
              <w:b/>
              <w:bCs/>
            </w:rPr>
            <w:t xml:space="preserve">: </w:t>
          </w:r>
          <w:r w:rsidR="009845FA">
            <w:rPr>
              <w:b/>
              <w:bCs/>
            </w:rPr>
            <w:t>Ρόχας Χιλ Ανδρέα Πάο</w:t>
          </w:r>
          <w:r>
            <w:rPr>
              <w:b/>
              <w:bCs/>
            </w:rPr>
            <w:t>λα, Επίκουρη Καθηγήτρια</w:t>
          </w:r>
        </w:p>
        <w:p w:rsidR="00C017DA" w:rsidRDefault="00C017DA" w:rsidP="00C017DA">
          <w:pPr>
            <w:pStyle w:val="Default"/>
            <w:spacing w:after="200" w:line="360" w:lineRule="auto"/>
            <w:ind w:right="83"/>
            <w:jc w:val="center"/>
            <w:rPr>
              <w:b/>
              <w:bCs/>
            </w:rPr>
          </w:pPr>
          <w:r>
            <w:rPr>
              <w:b/>
              <w:bCs/>
            </w:rPr>
            <w:t>Μέλος: Ζυγά Σοφία, Αναπληρώτρια Καθηγήτρια</w:t>
          </w:r>
        </w:p>
        <w:p w:rsidR="00C017DA" w:rsidRDefault="00C017DA" w:rsidP="009845FA">
          <w:pPr>
            <w:pStyle w:val="Default"/>
            <w:spacing w:after="200" w:line="360" w:lineRule="auto"/>
            <w:ind w:right="83"/>
            <w:jc w:val="center"/>
            <w:rPr>
              <w:b/>
              <w:bCs/>
            </w:rPr>
          </w:pPr>
          <w:r>
            <w:rPr>
              <w:b/>
              <w:bCs/>
            </w:rPr>
            <w:t xml:space="preserve">Μέλος: Τσιρώνη Μαρία, Αναπληρώτρια Καθηγήτρια </w:t>
          </w:r>
        </w:p>
        <w:p w:rsidR="009845FA" w:rsidRDefault="009845FA" w:rsidP="009845FA">
          <w:pPr>
            <w:pStyle w:val="Default"/>
            <w:spacing w:after="200" w:line="360" w:lineRule="auto"/>
            <w:ind w:right="83"/>
            <w:jc w:val="center"/>
            <w:rPr>
              <w:b/>
              <w:bCs/>
            </w:rPr>
          </w:pPr>
        </w:p>
        <w:p w:rsidR="009845FA" w:rsidRDefault="009845FA" w:rsidP="009845FA">
          <w:pPr>
            <w:pStyle w:val="Default"/>
            <w:spacing w:after="200" w:line="360" w:lineRule="auto"/>
            <w:ind w:right="83"/>
            <w:jc w:val="center"/>
            <w:rPr>
              <w:b/>
              <w:bCs/>
            </w:rPr>
          </w:pPr>
          <w:r>
            <w:rPr>
              <w:b/>
              <w:bCs/>
            </w:rPr>
            <w:t>Οκτώβριος 2015</w:t>
          </w:r>
        </w:p>
        <w:p w:rsidR="00C017DA" w:rsidRPr="00BC5D74" w:rsidRDefault="00DF3CD1" w:rsidP="009845FA">
          <w:pPr>
            <w:pStyle w:val="Default"/>
            <w:spacing w:after="200" w:line="360" w:lineRule="auto"/>
            <w:ind w:right="83"/>
            <w:jc w:val="center"/>
            <w:rPr>
              <w:b/>
              <w:bCs/>
            </w:rPr>
          </w:pPr>
          <w:r>
            <w:rPr>
              <w:b/>
              <w:bCs/>
            </w:rPr>
            <w:t>ΣΠΑΡΤΗ</w:t>
          </w:r>
        </w:p>
        <w:p w:rsidR="00DF3CD1" w:rsidRPr="007D0A9C" w:rsidRDefault="00DF3CD1" w:rsidP="00DF3CD1">
          <w:pPr>
            <w:autoSpaceDE w:val="0"/>
            <w:autoSpaceDN w:val="0"/>
            <w:adjustRightInd w:val="0"/>
            <w:spacing w:after="200" w:line="360" w:lineRule="auto"/>
            <w:jc w:val="both"/>
            <w:rPr>
              <w:rFonts w:ascii="Times New Roman" w:hAnsi="Times New Roman" w:cs="Times New Roman"/>
              <w:sz w:val="24"/>
              <w:szCs w:val="24"/>
            </w:rPr>
          </w:pPr>
        </w:p>
        <w:p w:rsidR="00DF3CD1" w:rsidRPr="007D0A9C" w:rsidRDefault="00DF3CD1" w:rsidP="00DF3CD1">
          <w:pPr>
            <w:autoSpaceDE w:val="0"/>
            <w:autoSpaceDN w:val="0"/>
            <w:adjustRightInd w:val="0"/>
            <w:spacing w:after="200" w:line="360" w:lineRule="auto"/>
            <w:jc w:val="both"/>
            <w:rPr>
              <w:rFonts w:ascii="Times New Roman" w:hAnsi="Times New Roman" w:cs="Times New Roman"/>
              <w:sz w:val="24"/>
              <w:szCs w:val="24"/>
            </w:rPr>
          </w:pPr>
        </w:p>
        <w:p w:rsidR="00DF3CD1" w:rsidRPr="007D0A9C" w:rsidRDefault="00DF3CD1" w:rsidP="00DF3CD1">
          <w:pPr>
            <w:autoSpaceDE w:val="0"/>
            <w:autoSpaceDN w:val="0"/>
            <w:adjustRightInd w:val="0"/>
            <w:spacing w:after="200" w:line="360" w:lineRule="auto"/>
            <w:jc w:val="both"/>
            <w:rPr>
              <w:rFonts w:ascii="Times New Roman" w:hAnsi="Times New Roman" w:cs="Times New Roman"/>
              <w:sz w:val="24"/>
              <w:szCs w:val="24"/>
            </w:rPr>
          </w:pPr>
        </w:p>
        <w:p w:rsidR="00DF3CD1" w:rsidRPr="007D0A9C" w:rsidRDefault="00DF3CD1" w:rsidP="00DF3CD1">
          <w:pPr>
            <w:autoSpaceDE w:val="0"/>
            <w:autoSpaceDN w:val="0"/>
            <w:adjustRightInd w:val="0"/>
            <w:spacing w:after="200" w:line="360" w:lineRule="auto"/>
            <w:jc w:val="both"/>
            <w:rPr>
              <w:rFonts w:ascii="Times New Roman" w:hAnsi="Times New Roman" w:cs="Times New Roman"/>
              <w:sz w:val="24"/>
              <w:szCs w:val="24"/>
            </w:rPr>
          </w:pPr>
        </w:p>
        <w:p w:rsidR="00DF3CD1" w:rsidRPr="007D0A9C" w:rsidRDefault="00DF3CD1" w:rsidP="00DF3CD1">
          <w:pPr>
            <w:autoSpaceDE w:val="0"/>
            <w:autoSpaceDN w:val="0"/>
            <w:adjustRightInd w:val="0"/>
            <w:spacing w:after="200" w:line="360" w:lineRule="auto"/>
            <w:jc w:val="both"/>
            <w:rPr>
              <w:rFonts w:ascii="Times New Roman" w:hAnsi="Times New Roman" w:cs="Times New Roman"/>
              <w:sz w:val="24"/>
              <w:szCs w:val="24"/>
            </w:rPr>
          </w:pPr>
        </w:p>
        <w:p w:rsidR="00DF3CD1" w:rsidRPr="007D0A9C" w:rsidRDefault="00DF3CD1" w:rsidP="00DF3CD1">
          <w:pPr>
            <w:autoSpaceDE w:val="0"/>
            <w:autoSpaceDN w:val="0"/>
            <w:adjustRightInd w:val="0"/>
            <w:spacing w:after="200" w:line="360" w:lineRule="auto"/>
            <w:jc w:val="both"/>
            <w:rPr>
              <w:rFonts w:ascii="Times New Roman" w:hAnsi="Times New Roman" w:cs="Times New Roman"/>
              <w:sz w:val="24"/>
              <w:szCs w:val="24"/>
            </w:rPr>
          </w:pPr>
        </w:p>
        <w:p w:rsidR="00DF3CD1" w:rsidRPr="007D0A9C" w:rsidRDefault="00DF3CD1" w:rsidP="00DF3CD1">
          <w:pPr>
            <w:autoSpaceDE w:val="0"/>
            <w:autoSpaceDN w:val="0"/>
            <w:adjustRightInd w:val="0"/>
            <w:spacing w:after="200" w:line="360" w:lineRule="auto"/>
            <w:jc w:val="both"/>
            <w:rPr>
              <w:rFonts w:ascii="Times New Roman" w:hAnsi="Times New Roman" w:cs="Times New Roman"/>
              <w:sz w:val="24"/>
              <w:szCs w:val="24"/>
            </w:rPr>
          </w:pPr>
        </w:p>
        <w:p w:rsidR="00DF3CD1" w:rsidRPr="007D0A9C" w:rsidRDefault="00DF3CD1" w:rsidP="00DF3CD1">
          <w:pPr>
            <w:autoSpaceDE w:val="0"/>
            <w:autoSpaceDN w:val="0"/>
            <w:adjustRightInd w:val="0"/>
            <w:spacing w:after="200" w:line="360" w:lineRule="auto"/>
            <w:jc w:val="both"/>
            <w:rPr>
              <w:rFonts w:ascii="Times New Roman" w:hAnsi="Times New Roman" w:cs="Times New Roman"/>
              <w:sz w:val="24"/>
              <w:szCs w:val="24"/>
            </w:rPr>
          </w:pPr>
        </w:p>
        <w:p w:rsidR="00DF3CD1" w:rsidRDefault="00DF3CD1" w:rsidP="00DF3CD1">
          <w:pPr>
            <w:autoSpaceDE w:val="0"/>
            <w:autoSpaceDN w:val="0"/>
            <w:adjustRightInd w:val="0"/>
            <w:spacing w:after="200" w:line="360" w:lineRule="auto"/>
            <w:ind w:right="83"/>
            <w:jc w:val="center"/>
            <w:rPr>
              <w:rFonts w:ascii="Times New Roman" w:hAnsi="Times New Roman" w:cs="Times New Roman"/>
              <w:sz w:val="24"/>
              <w:szCs w:val="24"/>
            </w:rPr>
          </w:pPr>
        </w:p>
        <w:p w:rsidR="00DF3CD1" w:rsidRDefault="00DF3CD1" w:rsidP="00DF3CD1">
          <w:pPr>
            <w:autoSpaceDE w:val="0"/>
            <w:autoSpaceDN w:val="0"/>
            <w:adjustRightInd w:val="0"/>
            <w:spacing w:after="200" w:line="360" w:lineRule="auto"/>
            <w:ind w:right="83"/>
            <w:jc w:val="center"/>
            <w:rPr>
              <w:rFonts w:ascii="Times New Roman" w:hAnsi="Times New Roman" w:cs="Times New Roman"/>
              <w:sz w:val="24"/>
              <w:szCs w:val="24"/>
            </w:rPr>
          </w:pPr>
        </w:p>
        <w:p w:rsidR="00DF3CD1" w:rsidRDefault="00DF3CD1" w:rsidP="00DF3CD1">
          <w:pPr>
            <w:autoSpaceDE w:val="0"/>
            <w:autoSpaceDN w:val="0"/>
            <w:adjustRightInd w:val="0"/>
            <w:spacing w:after="200" w:line="360" w:lineRule="auto"/>
            <w:ind w:right="83"/>
            <w:jc w:val="center"/>
            <w:rPr>
              <w:rFonts w:ascii="Times New Roman" w:hAnsi="Times New Roman" w:cs="Times New Roman"/>
              <w:sz w:val="24"/>
              <w:szCs w:val="24"/>
            </w:rPr>
          </w:pPr>
        </w:p>
        <w:p w:rsidR="00DF3CD1" w:rsidRDefault="00DF3CD1" w:rsidP="00DF3CD1">
          <w:pPr>
            <w:autoSpaceDE w:val="0"/>
            <w:autoSpaceDN w:val="0"/>
            <w:adjustRightInd w:val="0"/>
            <w:spacing w:after="200" w:line="360" w:lineRule="auto"/>
            <w:ind w:right="83"/>
            <w:jc w:val="center"/>
            <w:rPr>
              <w:rFonts w:ascii="Times New Roman" w:hAnsi="Times New Roman" w:cs="Times New Roman"/>
              <w:sz w:val="24"/>
              <w:szCs w:val="24"/>
            </w:rPr>
          </w:pPr>
        </w:p>
        <w:p w:rsidR="00DF3CD1" w:rsidRDefault="00DF3CD1" w:rsidP="00DF3CD1">
          <w:pPr>
            <w:autoSpaceDE w:val="0"/>
            <w:autoSpaceDN w:val="0"/>
            <w:adjustRightInd w:val="0"/>
            <w:spacing w:after="200" w:line="360" w:lineRule="auto"/>
            <w:ind w:right="83"/>
            <w:jc w:val="center"/>
            <w:rPr>
              <w:rFonts w:ascii="Times New Roman" w:hAnsi="Times New Roman" w:cs="Times New Roman"/>
              <w:sz w:val="24"/>
              <w:szCs w:val="24"/>
            </w:rPr>
          </w:pPr>
        </w:p>
        <w:p w:rsidR="00DF3CD1" w:rsidRPr="00A43F79" w:rsidRDefault="00DF3CD1" w:rsidP="00DF3CD1">
          <w:pPr>
            <w:rPr>
              <w:rFonts w:ascii="Times New Roman" w:hAnsi="Times New Roman" w:cs="Times New Roman"/>
              <w:sz w:val="24"/>
              <w:szCs w:val="24"/>
            </w:rPr>
          </w:pPr>
        </w:p>
        <w:p w:rsidR="00DF3CD1" w:rsidRPr="00E07E66" w:rsidRDefault="00DF3CD1" w:rsidP="00DF3CD1">
          <w:pPr>
            <w:rPr>
              <w:rFonts w:ascii="Times New Roman" w:hAnsi="Times New Roman" w:cs="Times New Roman"/>
              <w:sz w:val="24"/>
              <w:szCs w:val="24"/>
            </w:rPr>
          </w:pPr>
        </w:p>
        <w:p w:rsidR="00DF3CD1" w:rsidRPr="00E07E66" w:rsidRDefault="00DF3CD1" w:rsidP="00DF3CD1">
          <w:pPr>
            <w:rPr>
              <w:rFonts w:ascii="Times New Roman" w:hAnsi="Times New Roman" w:cs="Times New Roman"/>
              <w:sz w:val="24"/>
              <w:szCs w:val="24"/>
            </w:rPr>
          </w:pPr>
        </w:p>
        <w:p w:rsidR="00DF3CD1" w:rsidRPr="00E07E66"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Pr="007D0A9C" w:rsidRDefault="00DF3CD1" w:rsidP="00DF3CD1">
          <w:pPr>
            <w:rPr>
              <w:rFonts w:ascii="Times New Roman" w:hAnsi="Times New Roman" w:cs="Times New Roman"/>
              <w:sz w:val="24"/>
              <w:szCs w:val="24"/>
            </w:rPr>
          </w:pPr>
        </w:p>
        <w:p w:rsidR="00DF3CD1" w:rsidRPr="00710B1E" w:rsidRDefault="00DF3CD1" w:rsidP="00DF3CD1">
          <w:pPr>
            <w:rPr>
              <w:rFonts w:ascii="Times New Roman" w:hAnsi="Times New Roman" w:cs="Times New Roman"/>
              <w:sz w:val="24"/>
              <w:szCs w:val="24"/>
            </w:rPr>
          </w:pPr>
          <w:r w:rsidRPr="00043468">
            <w:rPr>
              <w:rFonts w:ascii="Times New Roman" w:hAnsi="Times New Roman" w:cs="Times New Roman"/>
              <w:sz w:val="24"/>
              <w:szCs w:val="24"/>
            </w:rPr>
            <w:t>Copyright ©</w:t>
          </w:r>
          <w:r>
            <w:rPr>
              <w:rFonts w:ascii="Times New Roman" w:hAnsi="Times New Roman" w:cs="Times New Roman"/>
              <w:sz w:val="24"/>
              <w:szCs w:val="24"/>
            </w:rPr>
            <w:t xml:space="preserve"> ΛΥΡΟΦΩΝΗ ΓΕΩΡΓΙΑ, 2015</w:t>
          </w:r>
        </w:p>
        <w:p w:rsidR="00DF3CD1" w:rsidRPr="00043468" w:rsidRDefault="00DF3CD1" w:rsidP="00DF3CD1">
          <w:pPr>
            <w:rPr>
              <w:rFonts w:ascii="Times New Roman" w:hAnsi="Times New Roman" w:cs="Times New Roman"/>
              <w:sz w:val="24"/>
              <w:szCs w:val="24"/>
            </w:rPr>
          </w:pPr>
          <w:r w:rsidRPr="00043468">
            <w:rPr>
              <w:rFonts w:ascii="Times New Roman" w:hAnsi="Times New Roman" w:cs="Times New Roman"/>
              <w:sz w:val="24"/>
              <w:szCs w:val="24"/>
            </w:rPr>
            <w:t xml:space="preserve">Με επιφύλαξη παντός δικαιώματος. All rights reserved.  </w:t>
          </w:r>
        </w:p>
        <w:p w:rsidR="00DF3CD1" w:rsidRPr="007D0A9C" w:rsidRDefault="00DF3CD1" w:rsidP="00DF3CD1">
          <w:pPr>
            <w:jc w:val="both"/>
            <w:rPr>
              <w:rFonts w:ascii="Times New Roman" w:hAnsi="Times New Roman" w:cs="Times New Roman"/>
              <w:sz w:val="24"/>
              <w:szCs w:val="24"/>
            </w:rPr>
          </w:pPr>
          <w:r w:rsidRPr="00043468">
            <w:rPr>
              <w:rFonts w:ascii="Times New Roman" w:hAnsi="Times New Roman" w:cs="Times New Roman"/>
              <w:sz w:val="24"/>
              <w:szCs w:val="24"/>
            </w:rPr>
            <w:t xml:space="preserve">Η παρούσα διπλωματική εργασία εκπονήθηκε στο πλαίσιο των απαιτήσεων του Μεταπτυχιακού Προγράμματος Ειδίκευσης «Διοίκηση Υπηρεσιών Υγείας και Διαχείριση Κρίσεων» του Τμήματος Νοσηλευτικής. Η έγκρισή της δεν υποδηλώνει απαραιτήτως και την αποδοχή των απόψεων </w:t>
          </w:r>
          <w:r>
            <w:rPr>
              <w:rFonts w:ascii="Times New Roman" w:hAnsi="Times New Roman" w:cs="Times New Roman"/>
              <w:sz w:val="24"/>
              <w:szCs w:val="24"/>
            </w:rPr>
            <w:t>της συγγραφέως</w:t>
          </w:r>
          <w:r w:rsidRPr="00043468">
            <w:rPr>
              <w:rFonts w:ascii="Times New Roman" w:hAnsi="Times New Roman" w:cs="Times New Roman"/>
              <w:sz w:val="24"/>
              <w:szCs w:val="24"/>
            </w:rPr>
            <w:t xml:space="preserve"> εκ μέρους του Πανεπιστημίου Πελοποννήσου.</w:t>
          </w:r>
        </w:p>
        <w:p w:rsidR="00DF3CD1" w:rsidRPr="007D0A9C" w:rsidRDefault="00DF3CD1" w:rsidP="00DF3CD1">
          <w:pPr>
            <w:jc w:val="both"/>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Pr="00A43F79" w:rsidRDefault="00DF3CD1" w:rsidP="00DF3CD1">
          <w:pPr>
            <w:rPr>
              <w:rFonts w:ascii="Times New Roman" w:hAnsi="Times New Roman" w:cs="Times New Roman"/>
              <w:sz w:val="24"/>
              <w:szCs w:val="24"/>
            </w:rPr>
          </w:pPr>
        </w:p>
        <w:p w:rsidR="00DF3CD1" w:rsidRPr="00E07E66" w:rsidRDefault="00DF3CD1" w:rsidP="00DF3CD1">
          <w:pPr>
            <w:rPr>
              <w:rFonts w:ascii="Times New Roman" w:hAnsi="Times New Roman" w:cs="Times New Roman"/>
              <w:sz w:val="24"/>
              <w:szCs w:val="24"/>
            </w:rPr>
          </w:pPr>
        </w:p>
        <w:p w:rsidR="00DF3CD1" w:rsidRDefault="00DF3CD1" w:rsidP="00DF3CD1">
          <w:pPr>
            <w:rPr>
              <w:rFonts w:ascii="Times New Roman" w:hAnsi="Times New Roman" w:cs="Times New Roman"/>
              <w:sz w:val="24"/>
              <w:szCs w:val="24"/>
            </w:rPr>
          </w:pPr>
        </w:p>
        <w:p w:rsidR="00DF3CD1" w:rsidRPr="00710B1E" w:rsidRDefault="00DF3CD1" w:rsidP="00DF3CD1">
          <w:pPr>
            <w:rPr>
              <w:rFonts w:ascii="Times New Roman" w:hAnsi="Times New Roman" w:cs="Times New Roman"/>
              <w:sz w:val="24"/>
              <w:szCs w:val="24"/>
            </w:rPr>
          </w:pPr>
        </w:p>
        <w:p w:rsidR="00DF3CD1" w:rsidRPr="007D0A9C" w:rsidRDefault="00DF3CD1" w:rsidP="00DF3CD1">
          <w:pPr>
            <w:rPr>
              <w:rFonts w:ascii="Times New Roman" w:hAnsi="Times New Roman" w:cs="Times New Roman"/>
              <w:sz w:val="24"/>
              <w:szCs w:val="24"/>
            </w:rPr>
          </w:pPr>
        </w:p>
        <w:p w:rsidR="00DF3CD1" w:rsidRPr="00522A2B" w:rsidRDefault="00DF3CD1" w:rsidP="00DF3CD1">
          <w:pPr>
            <w:jc w:val="both"/>
            <w:rPr>
              <w:rFonts w:ascii="Times New Roman" w:hAnsi="Times New Roman" w:cs="Times New Roman"/>
              <w:sz w:val="24"/>
              <w:szCs w:val="24"/>
            </w:rPr>
          </w:pPr>
          <w:r w:rsidRPr="00522A2B">
            <w:rPr>
              <w:rFonts w:ascii="Times New Roman" w:hAnsi="Times New Roman" w:cs="Times New Roman"/>
              <w:sz w:val="24"/>
              <w:szCs w:val="24"/>
            </w:rPr>
            <w:t xml:space="preserve">Βεβαιώνω ότι η παρούσα διπλωματική εργασία είναι αποτέλεσμα δικής μου δουλειάς και δεν αποτελεί προϊόν αντιγραφής. Στις δημοσιευμένες ή μη δημοσιευμένες πηγές που αναφέρω έχω χρησιμοποιήσει εισαγωγικά και όπου απαιτείται έχω παραθέσει τις πηγές τους στο τμήμα της βιβλιογραφίας.   </w:t>
          </w:r>
        </w:p>
        <w:p w:rsidR="00DF3CD1" w:rsidRPr="007D0A9C" w:rsidRDefault="00DF3CD1" w:rsidP="00DF3CD1">
          <w:pPr>
            <w:jc w:val="both"/>
            <w:rPr>
              <w:rFonts w:ascii="Times New Roman" w:hAnsi="Times New Roman" w:cs="Times New Roman"/>
              <w:sz w:val="24"/>
              <w:szCs w:val="24"/>
            </w:rPr>
          </w:pPr>
          <w:r w:rsidRPr="00522A2B">
            <w:rPr>
              <w:rFonts w:ascii="Times New Roman" w:hAnsi="Times New Roman" w:cs="Times New Roman"/>
              <w:sz w:val="24"/>
              <w:szCs w:val="24"/>
            </w:rPr>
            <w:t>Υπογραφή</w:t>
          </w:r>
        </w:p>
        <w:p w:rsidR="00DF3CD1" w:rsidRPr="007D0A9C" w:rsidRDefault="00DF3CD1" w:rsidP="00DF3CD1">
          <w:pPr>
            <w:rPr>
              <w:rFonts w:ascii="Times New Roman" w:hAnsi="Times New Roman" w:cs="Times New Roman"/>
              <w:sz w:val="24"/>
              <w:szCs w:val="24"/>
            </w:rPr>
          </w:pPr>
        </w:p>
        <w:p w:rsidR="00DF3CD1" w:rsidRPr="00710B1E" w:rsidRDefault="00DF3CD1" w:rsidP="00DF3CD1">
          <w:pPr>
            <w:tabs>
              <w:tab w:val="left" w:pos="1665"/>
            </w:tabs>
            <w:spacing w:line="360" w:lineRule="auto"/>
            <w:rPr>
              <w:rFonts w:ascii="Times New Roman" w:hAnsi="Times New Roman" w:cs="Times New Roman"/>
              <w:b/>
              <w:bCs/>
              <w:iCs/>
              <w:sz w:val="24"/>
              <w:szCs w:val="24"/>
            </w:rPr>
          </w:pPr>
        </w:p>
        <w:p w:rsidR="00DF3CD1" w:rsidRPr="00710B1E" w:rsidRDefault="00DF3CD1" w:rsidP="00DF3CD1">
          <w:pPr>
            <w:tabs>
              <w:tab w:val="left" w:pos="1665"/>
            </w:tabs>
            <w:spacing w:line="360" w:lineRule="auto"/>
            <w:rPr>
              <w:rFonts w:ascii="Times New Roman" w:hAnsi="Times New Roman" w:cs="Times New Roman"/>
              <w:b/>
              <w:bCs/>
              <w:iCs/>
              <w:sz w:val="24"/>
              <w:szCs w:val="24"/>
            </w:rPr>
          </w:pPr>
        </w:p>
        <w:p w:rsidR="00DF3CD1" w:rsidRDefault="00DF3CD1" w:rsidP="00DF3CD1">
          <w:pPr>
            <w:tabs>
              <w:tab w:val="left" w:pos="1665"/>
            </w:tabs>
            <w:spacing w:line="360" w:lineRule="auto"/>
            <w:rPr>
              <w:rFonts w:ascii="Times New Roman" w:hAnsi="Times New Roman" w:cs="Times New Roman"/>
              <w:b/>
              <w:bCs/>
              <w:iCs/>
              <w:sz w:val="24"/>
              <w:szCs w:val="24"/>
            </w:rPr>
          </w:pPr>
        </w:p>
        <w:p w:rsidR="00DF3CD1" w:rsidRDefault="00DF3CD1" w:rsidP="00DF3CD1">
          <w:pPr>
            <w:tabs>
              <w:tab w:val="left" w:pos="1665"/>
            </w:tabs>
            <w:spacing w:line="360" w:lineRule="auto"/>
            <w:rPr>
              <w:rFonts w:ascii="Times New Roman" w:hAnsi="Times New Roman" w:cs="Times New Roman"/>
              <w:b/>
              <w:bCs/>
              <w:iCs/>
              <w:sz w:val="24"/>
              <w:szCs w:val="24"/>
            </w:rPr>
          </w:pPr>
        </w:p>
        <w:p w:rsidR="00DF3CD1" w:rsidRDefault="00DF3CD1" w:rsidP="00DF3CD1">
          <w:pPr>
            <w:tabs>
              <w:tab w:val="left" w:pos="1665"/>
            </w:tabs>
            <w:spacing w:line="360" w:lineRule="auto"/>
            <w:rPr>
              <w:rFonts w:ascii="Times New Roman" w:hAnsi="Times New Roman" w:cs="Times New Roman"/>
              <w:b/>
              <w:bCs/>
              <w:iCs/>
              <w:sz w:val="24"/>
              <w:szCs w:val="24"/>
            </w:rPr>
          </w:pPr>
        </w:p>
        <w:p w:rsidR="00DF3CD1" w:rsidRDefault="00DF3CD1" w:rsidP="00DF3CD1">
          <w:pPr>
            <w:tabs>
              <w:tab w:val="left" w:pos="1665"/>
            </w:tabs>
            <w:spacing w:line="360" w:lineRule="auto"/>
            <w:rPr>
              <w:rFonts w:ascii="Times New Roman" w:hAnsi="Times New Roman" w:cs="Times New Roman"/>
              <w:b/>
              <w:bCs/>
              <w:iCs/>
              <w:sz w:val="24"/>
              <w:szCs w:val="24"/>
            </w:rPr>
          </w:pPr>
        </w:p>
        <w:p w:rsidR="00DF3CD1" w:rsidRDefault="00DF3CD1" w:rsidP="00DF3CD1">
          <w:pPr>
            <w:tabs>
              <w:tab w:val="left" w:pos="1665"/>
            </w:tabs>
            <w:spacing w:line="360" w:lineRule="auto"/>
            <w:rPr>
              <w:rFonts w:ascii="Times New Roman" w:hAnsi="Times New Roman" w:cs="Times New Roman"/>
              <w:b/>
              <w:bCs/>
              <w:iCs/>
              <w:sz w:val="24"/>
              <w:szCs w:val="24"/>
            </w:rPr>
          </w:pPr>
        </w:p>
        <w:p w:rsidR="00DF3CD1" w:rsidRDefault="00DF3CD1" w:rsidP="00DF3CD1">
          <w:pPr>
            <w:tabs>
              <w:tab w:val="left" w:pos="1665"/>
            </w:tabs>
            <w:spacing w:line="360" w:lineRule="auto"/>
            <w:rPr>
              <w:rFonts w:ascii="Times New Roman" w:hAnsi="Times New Roman" w:cs="Times New Roman"/>
              <w:b/>
              <w:bCs/>
              <w:iCs/>
              <w:sz w:val="24"/>
              <w:szCs w:val="24"/>
            </w:rPr>
          </w:pPr>
        </w:p>
        <w:p w:rsidR="00DF3CD1" w:rsidRDefault="00DF3CD1" w:rsidP="00DF3CD1">
          <w:pPr>
            <w:tabs>
              <w:tab w:val="left" w:pos="1665"/>
            </w:tabs>
            <w:spacing w:line="360" w:lineRule="auto"/>
            <w:rPr>
              <w:rFonts w:ascii="Times New Roman" w:hAnsi="Times New Roman" w:cs="Times New Roman"/>
              <w:b/>
              <w:bCs/>
              <w:iCs/>
              <w:sz w:val="24"/>
              <w:szCs w:val="24"/>
            </w:rPr>
          </w:pPr>
        </w:p>
        <w:p w:rsidR="00DF3CD1" w:rsidRDefault="00DF3CD1" w:rsidP="00DF3CD1">
          <w:pPr>
            <w:tabs>
              <w:tab w:val="left" w:pos="1665"/>
            </w:tabs>
            <w:spacing w:line="360" w:lineRule="auto"/>
            <w:rPr>
              <w:rFonts w:ascii="Times New Roman" w:hAnsi="Times New Roman" w:cs="Times New Roman"/>
              <w:b/>
              <w:bCs/>
              <w:iCs/>
              <w:sz w:val="24"/>
              <w:szCs w:val="24"/>
            </w:rPr>
          </w:pPr>
        </w:p>
        <w:p w:rsidR="00DF3CD1" w:rsidRPr="00522A2B" w:rsidRDefault="00DF3CD1" w:rsidP="00DF3CD1">
          <w:pPr>
            <w:tabs>
              <w:tab w:val="left" w:pos="1665"/>
            </w:tabs>
            <w:spacing w:line="360" w:lineRule="auto"/>
            <w:rPr>
              <w:rFonts w:ascii="Times New Roman" w:hAnsi="Times New Roman" w:cs="Times New Roman"/>
              <w:b/>
              <w:bCs/>
              <w:iCs/>
              <w:sz w:val="24"/>
              <w:szCs w:val="24"/>
            </w:rPr>
          </w:pPr>
        </w:p>
        <w:p w:rsidR="00DF3CD1" w:rsidRDefault="00DF3CD1" w:rsidP="00DF3CD1">
          <w:pPr>
            <w:pBdr>
              <w:bottom w:val="single" w:sz="6" w:space="1" w:color="auto"/>
            </w:pBdr>
            <w:tabs>
              <w:tab w:val="left" w:pos="1665"/>
            </w:tabs>
            <w:spacing w:line="360" w:lineRule="auto"/>
            <w:jc w:val="center"/>
            <w:rPr>
              <w:rFonts w:ascii="Times New Roman" w:hAnsi="Times New Roman" w:cs="Times New Roman"/>
              <w:b/>
              <w:bCs/>
              <w:iCs/>
              <w:sz w:val="24"/>
              <w:szCs w:val="24"/>
            </w:rPr>
          </w:pPr>
          <w:r w:rsidRPr="00522A2B">
            <w:rPr>
              <w:rFonts w:ascii="Times New Roman" w:hAnsi="Times New Roman" w:cs="Times New Roman"/>
              <w:b/>
              <w:bCs/>
              <w:iCs/>
              <w:sz w:val="24"/>
              <w:szCs w:val="24"/>
            </w:rPr>
            <w:t>Η Τριμελής Εξεταστική Επιτροπή</w:t>
          </w:r>
        </w:p>
        <w:p w:rsidR="00DF3CD1" w:rsidRDefault="00DF3CD1" w:rsidP="00DF3CD1">
          <w:pPr>
            <w:pBdr>
              <w:bottom w:val="single" w:sz="6" w:space="1" w:color="auto"/>
            </w:pBdr>
            <w:tabs>
              <w:tab w:val="left" w:pos="1665"/>
            </w:tabs>
            <w:spacing w:line="360" w:lineRule="auto"/>
            <w:jc w:val="center"/>
            <w:rPr>
              <w:rFonts w:ascii="Times New Roman" w:hAnsi="Times New Roman" w:cs="Times New Roman"/>
              <w:b/>
              <w:bCs/>
              <w:iCs/>
              <w:sz w:val="24"/>
              <w:szCs w:val="24"/>
            </w:rPr>
          </w:pPr>
        </w:p>
        <w:p w:rsidR="00DF3CD1" w:rsidRDefault="00DF3CD1" w:rsidP="00DF3CD1">
          <w:pPr>
            <w:pBdr>
              <w:bottom w:val="single" w:sz="6" w:space="1" w:color="auto"/>
            </w:pBdr>
            <w:tabs>
              <w:tab w:val="left" w:pos="1665"/>
            </w:tabs>
            <w:spacing w:line="360" w:lineRule="auto"/>
            <w:jc w:val="center"/>
            <w:rPr>
              <w:rFonts w:ascii="Times New Roman" w:hAnsi="Times New Roman" w:cs="Times New Roman"/>
              <w:b/>
              <w:bCs/>
              <w:iCs/>
              <w:sz w:val="24"/>
              <w:szCs w:val="24"/>
            </w:rPr>
          </w:pPr>
        </w:p>
        <w:p w:rsidR="00DF3CD1" w:rsidRPr="00522A2B" w:rsidRDefault="00DF3CD1" w:rsidP="00DF3CD1">
          <w:pPr>
            <w:tabs>
              <w:tab w:val="left" w:pos="1665"/>
            </w:tabs>
            <w:spacing w:line="360" w:lineRule="auto"/>
            <w:jc w:val="center"/>
            <w:rPr>
              <w:rFonts w:ascii="Times New Roman" w:hAnsi="Times New Roman" w:cs="Times New Roman"/>
              <w:b/>
              <w:bCs/>
              <w:iCs/>
              <w:sz w:val="24"/>
              <w:szCs w:val="24"/>
            </w:rPr>
          </w:pPr>
        </w:p>
        <w:p w:rsidR="00DF3CD1" w:rsidRDefault="00DF3CD1" w:rsidP="00DF3CD1">
          <w:pPr>
            <w:pStyle w:val="Default"/>
            <w:spacing w:after="200" w:line="360" w:lineRule="auto"/>
            <w:ind w:right="83"/>
            <w:jc w:val="center"/>
            <w:rPr>
              <w:b/>
              <w:bCs/>
            </w:rPr>
          </w:pPr>
          <w:r>
            <w:rPr>
              <w:b/>
              <w:bCs/>
            </w:rPr>
            <w:t>Επιβλέπουσα</w:t>
          </w:r>
          <w:r w:rsidRPr="00FD3D26">
            <w:rPr>
              <w:b/>
              <w:bCs/>
            </w:rPr>
            <w:t xml:space="preserve">: </w:t>
          </w:r>
          <w:r>
            <w:rPr>
              <w:b/>
              <w:bCs/>
            </w:rPr>
            <w:t>Ρόχας Χιλ Ανδρέα Παόλα, Επίκουρη Καθηγήτρια</w:t>
          </w:r>
        </w:p>
        <w:p w:rsidR="00DF3CD1" w:rsidRDefault="00DF3CD1" w:rsidP="00DF3CD1">
          <w:pPr>
            <w:pBdr>
              <w:bottom w:val="single" w:sz="6" w:space="1" w:color="auto"/>
            </w:pBdr>
            <w:tabs>
              <w:tab w:val="left" w:pos="1665"/>
            </w:tabs>
            <w:spacing w:line="360" w:lineRule="auto"/>
            <w:jc w:val="center"/>
            <w:rPr>
              <w:rFonts w:ascii="Times New Roman" w:hAnsi="Times New Roman" w:cs="Times New Roman"/>
              <w:b/>
              <w:bCs/>
              <w:iCs/>
              <w:sz w:val="24"/>
              <w:szCs w:val="24"/>
            </w:rPr>
          </w:pPr>
        </w:p>
        <w:p w:rsidR="00DF3CD1" w:rsidRDefault="00DF3CD1" w:rsidP="00DF3CD1">
          <w:pPr>
            <w:pStyle w:val="Default"/>
            <w:spacing w:after="200" w:line="360" w:lineRule="auto"/>
            <w:ind w:right="83"/>
            <w:jc w:val="center"/>
            <w:rPr>
              <w:b/>
              <w:bCs/>
            </w:rPr>
          </w:pPr>
        </w:p>
        <w:p w:rsidR="00DF3CD1" w:rsidRDefault="00DF3CD1" w:rsidP="00DF3CD1">
          <w:pPr>
            <w:pStyle w:val="Default"/>
            <w:spacing w:after="200" w:line="360" w:lineRule="auto"/>
            <w:ind w:right="83"/>
            <w:jc w:val="center"/>
            <w:rPr>
              <w:b/>
              <w:bCs/>
            </w:rPr>
          </w:pPr>
          <w:r>
            <w:rPr>
              <w:b/>
              <w:bCs/>
            </w:rPr>
            <w:t>Μέλος: Ζυγά Σοφία, Αναπληρώτρια Καθηγήτρια</w:t>
          </w:r>
        </w:p>
        <w:p w:rsidR="00DF3CD1" w:rsidRDefault="00DF3CD1" w:rsidP="00DF3CD1">
          <w:pPr>
            <w:pBdr>
              <w:bottom w:val="single" w:sz="6" w:space="1" w:color="auto"/>
            </w:pBdr>
            <w:tabs>
              <w:tab w:val="left" w:pos="1665"/>
            </w:tabs>
            <w:spacing w:line="360" w:lineRule="auto"/>
            <w:jc w:val="center"/>
            <w:rPr>
              <w:rFonts w:ascii="Times New Roman" w:hAnsi="Times New Roman" w:cs="Times New Roman"/>
              <w:b/>
              <w:bCs/>
              <w:iCs/>
              <w:sz w:val="24"/>
              <w:szCs w:val="24"/>
            </w:rPr>
          </w:pPr>
        </w:p>
        <w:p w:rsidR="00DF3CD1" w:rsidRDefault="00DF3CD1" w:rsidP="00DF3CD1">
          <w:pPr>
            <w:pStyle w:val="Default"/>
            <w:spacing w:after="200" w:line="360" w:lineRule="auto"/>
            <w:ind w:right="83"/>
            <w:jc w:val="center"/>
            <w:rPr>
              <w:b/>
              <w:bCs/>
            </w:rPr>
          </w:pPr>
        </w:p>
        <w:p w:rsidR="00DF3CD1" w:rsidRPr="00FD3D26" w:rsidRDefault="00DF3CD1" w:rsidP="00DF3CD1">
          <w:pPr>
            <w:pStyle w:val="Default"/>
            <w:spacing w:after="200" w:line="360" w:lineRule="auto"/>
            <w:ind w:right="83"/>
            <w:jc w:val="center"/>
            <w:rPr>
              <w:b/>
              <w:bCs/>
            </w:rPr>
          </w:pPr>
          <w:r>
            <w:rPr>
              <w:b/>
              <w:bCs/>
            </w:rPr>
            <w:t>Μέλος: Τσιρώνη Μαρία, Αναπληρώτρια Καθηγήτρια</w:t>
          </w:r>
        </w:p>
        <w:p w:rsidR="00DF3CD1" w:rsidRPr="00A43F79" w:rsidRDefault="00DF3CD1" w:rsidP="00DF3CD1">
          <w:pPr>
            <w:tabs>
              <w:tab w:val="left" w:pos="1665"/>
            </w:tabs>
            <w:spacing w:line="360" w:lineRule="auto"/>
            <w:rPr>
              <w:rFonts w:ascii="Times New Roman" w:hAnsi="Times New Roman" w:cs="Times New Roman"/>
              <w:b/>
              <w:bCs/>
              <w:iCs/>
              <w:sz w:val="24"/>
              <w:szCs w:val="24"/>
            </w:rPr>
          </w:pPr>
        </w:p>
        <w:p w:rsidR="00DF3CD1" w:rsidRPr="00E07E66" w:rsidRDefault="00DF3CD1" w:rsidP="00DF3CD1">
          <w:pPr>
            <w:tabs>
              <w:tab w:val="left" w:pos="1665"/>
            </w:tabs>
            <w:spacing w:line="360" w:lineRule="auto"/>
            <w:rPr>
              <w:rFonts w:ascii="Times New Roman" w:hAnsi="Times New Roman" w:cs="Times New Roman"/>
              <w:b/>
              <w:bCs/>
              <w:iCs/>
              <w:sz w:val="24"/>
              <w:szCs w:val="24"/>
            </w:rPr>
          </w:pPr>
        </w:p>
        <w:p w:rsidR="0027591B" w:rsidRPr="005B5702" w:rsidRDefault="0027591B" w:rsidP="0027591B">
          <w:pPr>
            <w:keepNext/>
            <w:keepLines/>
            <w:spacing w:before="200" w:after="200" w:line="360" w:lineRule="auto"/>
            <w:jc w:val="center"/>
            <w:outlineLvl w:val="0"/>
            <w:rPr>
              <w:rFonts w:ascii="Times New Roman" w:eastAsia="Times New Roman" w:hAnsi="Times New Roman" w:cs="Times New Roman"/>
              <w:b/>
              <w:color w:val="000000"/>
              <w:sz w:val="32"/>
              <w:szCs w:val="32"/>
              <w:lang w:eastAsia="el-GR"/>
            </w:rPr>
          </w:pPr>
          <w:bookmarkStart w:id="0" w:name="_Toc383134040"/>
          <w:bookmarkStart w:id="1" w:name="_Toc431851682"/>
          <w:r w:rsidRPr="005B5702">
            <w:rPr>
              <w:rFonts w:ascii="Times New Roman" w:eastAsia="Times New Roman" w:hAnsi="Times New Roman" w:cs="Times New Roman"/>
              <w:b/>
              <w:color w:val="000000"/>
              <w:sz w:val="32"/>
              <w:szCs w:val="32"/>
              <w:lang w:eastAsia="el-GR"/>
            </w:rPr>
            <w:lastRenderedPageBreak/>
            <w:t>ΕΥΧΑΡΙΣΤΙΕΣ</w:t>
          </w:r>
          <w:bookmarkEnd w:id="0"/>
          <w:bookmarkEnd w:id="1"/>
        </w:p>
        <w:p w:rsidR="0027591B" w:rsidRPr="0049740E" w:rsidRDefault="0027591B" w:rsidP="0027591B">
          <w:pPr>
            <w:tabs>
              <w:tab w:val="left" w:pos="709"/>
            </w:tabs>
            <w:spacing w:line="360" w:lineRule="auto"/>
            <w:jc w:val="both"/>
            <w:rPr>
              <w:rFonts w:ascii="Times New Roman" w:hAnsi="Times New Roman" w:cs="Times New Roman"/>
              <w:sz w:val="24"/>
              <w:szCs w:val="24"/>
            </w:rPr>
          </w:pPr>
          <w:r>
            <w:rPr>
              <w:rFonts w:ascii="Times New Roman" w:eastAsia="Calibri" w:hAnsi="Times New Roman" w:cs="Times New Roman"/>
              <w:color w:val="000000"/>
              <w:sz w:val="24"/>
            </w:rPr>
            <w:tab/>
          </w:r>
          <w:r w:rsidRPr="00866E9A">
            <w:rPr>
              <w:rFonts w:ascii="Times New Roman" w:eastAsia="Calibri" w:hAnsi="Times New Roman" w:cs="Times New Roman"/>
              <w:color w:val="000000"/>
              <w:sz w:val="24"/>
            </w:rPr>
            <w:t>Η παρούσα μεταπτυχιακή εργασία πραγματοποιήθηκε στο πλαίσιο</w:t>
          </w:r>
          <w:r w:rsidRPr="0049740E">
            <w:rPr>
              <w:rFonts w:ascii="Times New Roman" w:hAnsi="Times New Roman" w:cs="Times New Roman"/>
              <w:sz w:val="24"/>
              <w:szCs w:val="24"/>
            </w:rPr>
            <w:t xml:space="preserve"> των ακαδημαικών μου υποχρεώσεων ως φοιτήτρια του Μεταπτυχιακού Προγράμματος Ειδίκευσης «Διοίκηση Υπηρεσιών Υγείας και Διαχείριση Κρίσεων» του Τμήματος Νοσηλευτικής της σχολής </w:t>
          </w:r>
          <w:r w:rsidRPr="0049740E">
            <w:rPr>
              <w:rFonts w:ascii="Times New Roman" w:hAnsi="Times New Roman" w:cs="Times New Roman"/>
              <w:iCs/>
              <w:sz w:val="24"/>
              <w:szCs w:val="24"/>
            </w:rPr>
            <w:t xml:space="preserve">Επιστημών Ανθρώπινης Κίνησης και Ποιότητας Ζωής του Πανεπιστημίου Πελοποννήσου </w:t>
          </w:r>
          <w:r>
            <w:rPr>
              <w:rFonts w:ascii="Times New Roman" w:hAnsi="Times New Roman" w:cs="Times New Roman"/>
              <w:sz w:val="24"/>
              <w:szCs w:val="24"/>
            </w:rPr>
            <w:t>το 2015.</w:t>
          </w:r>
        </w:p>
        <w:p w:rsidR="0027591B" w:rsidRPr="005B5702" w:rsidRDefault="0027591B" w:rsidP="0027591B">
          <w:pPr>
            <w:spacing w:before="200" w:after="200" w:line="360" w:lineRule="auto"/>
            <w:ind w:firstLine="720"/>
            <w:jc w:val="both"/>
            <w:rPr>
              <w:rFonts w:ascii="Times New Roman" w:eastAsia="Calibri" w:hAnsi="Times New Roman" w:cs="Times New Roman"/>
              <w:color w:val="000000"/>
              <w:sz w:val="24"/>
            </w:rPr>
          </w:pPr>
          <w:r w:rsidRPr="0049740E">
            <w:rPr>
              <w:rFonts w:ascii="Times New Roman" w:hAnsi="Times New Roman" w:cs="Times New Roman"/>
              <w:sz w:val="24"/>
              <w:szCs w:val="24"/>
            </w:rPr>
            <w:t xml:space="preserve">Θα ήθελα να ευχαριστήσω </w:t>
          </w:r>
          <w:r>
            <w:rPr>
              <w:rFonts w:ascii="Times New Roman" w:hAnsi="Times New Roman" w:cs="Times New Roman"/>
              <w:sz w:val="24"/>
              <w:szCs w:val="24"/>
            </w:rPr>
            <w:t xml:space="preserve">θερμά </w:t>
          </w:r>
          <w:r w:rsidRPr="0049740E">
            <w:rPr>
              <w:rFonts w:ascii="Times New Roman" w:hAnsi="Times New Roman" w:cs="Times New Roman"/>
              <w:sz w:val="24"/>
              <w:szCs w:val="24"/>
            </w:rPr>
            <w:t xml:space="preserve">την επιβλέπουσα </w:t>
          </w:r>
          <w:r>
            <w:rPr>
              <w:rFonts w:ascii="Times New Roman" w:hAnsi="Times New Roman" w:cs="Times New Roman"/>
              <w:sz w:val="24"/>
              <w:szCs w:val="24"/>
            </w:rPr>
            <w:t xml:space="preserve">καθηγήτρια </w:t>
          </w:r>
          <w:r w:rsidRPr="0049740E">
            <w:rPr>
              <w:rFonts w:ascii="Times New Roman" w:hAnsi="Times New Roman" w:cs="Times New Roman"/>
              <w:sz w:val="24"/>
              <w:szCs w:val="24"/>
            </w:rPr>
            <w:t>της μεταπτυχιακής εργασίας την Επίκουρη Καθηγήτρια κα Ανδρέα Παόλα Ρόχας</w:t>
          </w:r>
          <w:r>
            <w:rPr>
              <w:rFonts w:ascii="Times New Roman" w:hAnsi="Times New Roman" w:cs="Times New Roman"/>
              <w:sz w:val="24"/>
              <w:szCs w:val="24"/>
            </w:rPr>
            <w:t xml:space="preserve"> Χιλ </w:t>
          </w:r>
          <w:r w:rsidRPr="0049740E">
            <w:rPr>
              <w:rFonts w:ascii="Times New Roman" w:hAnsi="Times New Roman" w:cs="Times New Roman"/>
              <w:sz w:val="24"/>
              <w:szCs w:val="24"/>
            </w:rPr>
            <w:t xml:space="preserve">για την άψογη συνεργασία µας, το συνεχές ενδιαφέρον της, την πολύπλευρη συµπαράστασή </w:t>
          </w:r>
          <w:r>
            <w:rPr>
              <w:rFonts w:ascii="Times New Roman" w:hAnsi="Times New Roman" w:cs="Times New Roman"/>
              <w:sz w:val="24"/>
              <w:szCs w:val="24"/>
            </w:rPr>
            <w:t xml:space="preserve">της, </w:t>
          </w:r>
          <w:r w:rsidRPr="005B5702">
            <w:rPr>
              <w:rFonts w:ascii="Times New Roman" w:eastAsia="Calibri" w:hAnsi="Times New Roman" w:cs="Times New Roman"/>
              <w:color w:val="000000"/>
              <w:sz w:val="24"/>
            </w:rPr>
            <w:t>την καθοδήγηση και την υποστήριξή που μου προσέφερε. Χωρίς την επιμονή και υπομονή της ιδίας θα ήταν αδύνατον να ολοκληρώσω το μεταπτυχιακό πρόγραμμα σπουδών μου.</w:t>
          </w:r>
        </w:p>
        <w:p w:rsidR="0027591B" w:rsidRPr="005B5702" w:rsidRDefault="0027591B" w:rsidP="0027591B">
          <w:pPr>
            <w:spacing w:before="200" w:after="200" w:line="360" w:lineRule="auto"/>
            <w:ind w:firstLine="720"/>
            <w:rPr>
              <w:rFonts w:ascii="Times New Roman" w:eastAsia="Times New Roman" w:hAnsi="Times New Roman" w:cs="Times New Roman"/>
              <w:color w:val="000000"/>
              <w:sz w:val="32"/>
              <w:szCs w:val="36"/>
            </w:rPr>
          </w:pPr>
          <w:r w:rsidRPr="005B5702">
            <w:rPr>
              <w:rFonts w:ascii="Times New Roman" w:eastAsia="Calibri" w:hAnsi="Times New Roman" w:cs="Times New Roman"/>
              <w:color w:val="000000"/>
              <w:sz w:val="24"/>
            </w:rPr>
            <w:t>Τέλος, οφείλω ένα μεγάλο ευχαριστώ στην οικογένειά μου, για την ηθική και  οικονομική υποστήριξη που μου παρείχαν κατά τη διάρκεια των σπουδών μου.</w:t>
          </w:r>
        </w:p>
        <w:p w:rsidR="006F4AE9" w:rsidRPr="006A5475" w:rsidRDefault="0027591B" w:rsidP="006A5475">
          <w:pPr>
            <w:tabs>
              <w:tab w:val="left" w:pos="1665"/>
            </w:tabs>
            <w:spacing w:line="360" w:lineRule="auto"/>
            <w:jc w:val="both"/>
            <w:rPr>
              <w:rFonts w:ascii="Times New Roman" w:eastAsiaTheme="majorEastAsia" w:hAnsi="Times New Roman" w:cs="Times New Roman"/>
              <w:b/>
              <w:color w:val="000000" w:themeColor="text1"/>
              <w:sz w:val="32"/>
              <w:szCs w:val="32"/>
              <w:lang w:eastAsia="el-GR"/>
            </w:rPr>
          </w:pPr>
          <w:r w:rsidRPr="00C61180">
            <w:rPr>
              <w:rFonts w:ascii="Times New Roman" w:hAnsi="Times New Roman" w:cs="Times New Roman"/>
              <w:b/>
              <w:color w:val="000000" w:themeColor="text1"/>
            </w:rPr>
            <w:br w:type="page"/>
          </w:r>
        </w:p>
      </w:sdtContent>
    </w:sdt>
    <w:sdt>
      <w:sdtPr>
        <w:rPr>
          <w:rFonts w:ascii="Times New Roman" w:eastAsiaTheme="minorHAnsi" w:hAnsi="Times New Roman" w:cs="Times New Roman"/>
          <w:color w:val="000000" w:themeColor="text1"/>
          <w:sz w:val="22"/>
          <w:szCs w:val="22"/>
          <w:lang w:eastAsia="en-US"/>
        </w:rPr>
        <w:id w:val="1328875361"/>
        <w:docPartObj>
          <w:docPartGallery w:val="Table of Contents"/>
          <w:docPartUnique/>
        </w:docPartObj>
      </w:sdtPr>
      <w:sdtEndPr>
        <w:rPr>
          <w:b/>
          <w:bCs/>
          <w:sz w:val="32"/>
        </w:rPr>
      </w:sdtEndPr>
      <w:sdtContent>
        <w:p w:rsidR="00612E32" w:rsidRPr="00C61180" w:rsidRDefault="00612E32" w:rsidP="00AB77BE">
          <w:pPr>
            <w:pStyle w:val="a5"/>
            <w:spacing w:before="200" w:after="200" w:line="360" w:lineRule="auto"/>
            <w:rPr>
              <w:rFonts w:ascii="Times New Roman" w:hAnsi="Times New Roman" w:cs="Times New Roman"/>
              <w:b/>
              <w:color w:val="000000" w:themeColor="text1"/>
            </w:rPr>
          </w:pPr>
          <w:r w:rsidRPr="00C61180">
            <w:rPr>
              <w:rFonts w:ascii="Times New Roman" w:hAnsi="Times New Roman" w:cs="Times New Roman"/>
              <w:b/>
              <w:color w:val="000000" w:themeColor="text1"/>
            </w:rPr>
            <w:t>Περιεχόμενα</w:t>
          </w:r>
        </w:p>
        <w:p w:rsidR="00BF76C2" w:rsidRPr="0019781E" w:rsidRDefault="00BF76C2" w:rsidP="0019781E">
          <w:pPr>
            <w:spacing w:before="200" w:after="200" w:line="360" w:lineRule="auto"/>
            <w:rPr>
              <w:rFonts w:ascii="Times New Roman" w:hAnsi="Times New Roman" w:cs="Times New Roman"/>
              <w:color w:val="000000" w:themeColor="text1"/>
              <w:sz w:val="28"/>
              <w:lang w:eastAsia="el-GR"/>
            </w:rPr>
          </w:pPr>
        </w:p>
        <w:p w:rsidR="00405BB4" w:rsidRDefault="00A1629B">
          <w:pPr>
            <w:pStyle w:val="10"/>
            <w:tabs>
              <w:tab w:val="right" w:leader="dot" w:pos="8296"/>
            </w:tabs>
            <w:rPr>
              <w:rFonts w:eastAsiaTheme="minorEastAsia"/>
              <w:noProof/>
              <w:lang w:eastAsia="el-GR"/>
            </w:rPr>
          </w:pPr>
          <w:r w:rsidRPr="0019781E">
            <w:rPr>
              <w:rFonts w:ascii="Times New Roman" w:hAnsi="Times New Roman" w:cs="Times New Roman"/>
              <w:color w:val="000000" w:themeColor="text1"/>
              <w:sz w:val="32"/>
            </w:rPr>
            <w:fldChar w:fldCharType="begin"/>
          </w:r>
          <w:r w:rsidR="00612E32" w:rsidRPr="0019781E">
            <w:rPr>
              <w:rFonts w:ascii="Times New Roman" w:hAnsi="Times New Roman" w:cs="Times New Roman"/>
              <w:color w:val="000000" w:themeColor="text1"/>
              <w:sz w:val="32"/>
            </w:rPr>
            <w:instrText xml:space="preserve"> TOC \o "1-3" \h \z \u </w:instrText>
          </w:r>
          <w:r w:rsidRPr="0019781E">
            <w:rPr>
              <w:rFonts w:ascii="Times New Roman" w:hAnsi="Times New Roman" w:cs="Times New Roman"/>
              <w:color w:val="000000" w:themeColor="text1"/>
              <w:sz w:val="32"/>
            </w:rPr>
            <w:fldChar w:fldCharType="separate"/>
          </w:r>
          <w:hyperlink w:anchor="_Toc431851680" w:history="1">
            <w:r w:rsidR="00405BB4" w:rsidRPr="0006002B">
              <w:rPr>
                <w:rStyle w:val="-"/>
                <w:rFonts w:ascii="Times New Roman" w:hAnsi="Times New Roman" w:cs="Times New Roman"/>
                <w:b/>
                <w:noProof/>
              </w:rPr>
              <w:t>ΛΙΣΤΑ ΕΙΚΟΝΩΝ</w:t>
            </w:r>
            <w:r w:rsidR="00405BB4">
              <w:rPr>
                <w:noProof/>
                <w:webHidden/>
              </w:rPr>
              <w:tab/>
            </w:r>
            <w:r>
              <w:rPr>
                <w:noProof/>
                <w:webHidden/>
              </w:rPr>
              <w:fldChar w:fldCharType="begin"/>
            </w:r>
            <w:r w:rsidR="00405BB4">
              <w:rPr>
                <w:noProof/>
                <w:webHidden/>
              </w:rPr>
              <w:instrText xml:space="preserve"> PAGEREF _Toc431851680 \h </w:instrText>
            </w:r>
            <w:r>
              <w:rPr>
                <w:noProof/>
                <w:webHidden/>
              </w:rPr>
            </w:r>
            <w:r>
              <w:rPr>
                <w:noProof/>
                <w:webHidden/>
              </w:rPr>
              <w:fldChar w:fldCharType="separate"/>
            </w:r>
            <w:r w:rsidR="00A9562C">
              <w:rPr>
                <w:noProof/>
                <w:webHidden/>
              </w:rPr>
              <w:t>9</w:t>
            </w:r>
            <w:r>
              <w:rPr>
                <w:noProof/>
                <w:webHidden/>
              </w:rPr>
              <w:fldChar w:fldCharType="end"/>
            </w:r>
          </w:hyperlink>
        </w:p>
        <w:p w:rsidR="00405BB4" w:rsidRDefault="0027591B">
          <w:pPr>
            <w:pStyle w:val="10"/>
            <w:tabs>
              <w:tab w:val="right" w:leader="dot" w:pos="8296"/>
            </w:tabs>
            <w:rPr>
              <w:rFonts w:eastAsiaTheme="minorEastAsia"/>
              <w:noProof/>
              <w:lang w:eastAsia="el-GR"/>
            </w:rPr>
          </w:pPr>
          <w:hyperlink w:anchor="_Toc431851681" w:history="1">
            <w:r w:rsidR="00405BB4" w:rsidRPr="0006002B">
              <w:rPr>
                <w:rStyle w:val="-"/>
                <w:rFonts w:ascii="Times New Roman" w:hAnsi="Times New Roman" w:cs="Times New Roman"/>
                <w:b/>
                <w:noProof/>
              </w:rPr>
              <w:t>ΣΥΝΤΟΜΟΓΡΑΦΙΕΣ</w:t>
            </w:r>
            <w:r w:rsidR="00405BB4">
              <w:rPr>
                <w:noProof/>
                <w:webHidden/>
              </w:rPr>
              <w:tab/>
            </w:r>
            <w:r w:rsidR="00A1629B">
              <w:rPr>
                <w:noProof/>
                <w:webHidden/>
              </w:rPr>
              <w:fldChar w:fldCharType="begin"/>
            </w:r>
            <w:r w:rsidR="00405BB4">
              <w:rPr>
                <w:noProof/>
                <w:webHidden/>
              </w:rPr>
              <w:instrText xml:space="preserve"> PAGEREF _Toc431851681 \h </w:instrText>
            </w:r>
            <w:r w:rsidR="00A1629B">
              <w:rPr>
                <w:noProof/>
                <w:webHidden/>
              </w:rPr>
            </w:r>
            <w:r w:rsidR="00A1629B">
              <w:rPr>
                <w:noProof/>
                <w:webHidden/>
              </w:rPr>
              <w:fldChar w:fldCharType="separate"/>
            </w:r>
            <w:r w:rsidR="00A9562C">
              <w:rPr>
                <w:noProof/>
                <w:webHidden/>
              </w:rPr>
              <w:t>10</w:t>
            </w:r>
            <w:r w:rsidR="00A1629B">
              <w:rPr>
                <w:noProof/>
                <w:webHidden/>
              </w:rPr>
              <w:fldChar w:fldCharType="end"/>
            </w:r>
          </w:hyperlink>
        </w:p>
        <w:p w:rsidR="00405BB4" w:rsidRDefault="0027591B">
          <w:pPr>
            <w:pStyle w:val="10"/>
            <w:tabs>
              <w:tab w:val="right" w:leader="dot" w:pos="8296"/>
            </w:tabs>
            <w:rPr>
              <w:rFonts w:eastAsiaTheme="minorEastAsia"/>
              <w:noProof/>
              <w:lang w:eastAsia="el-GR"/>
            </w:rPr>
          </w:pPr>
          <w:hyperlink w:anchor="_Toc431851682" w:history="1">
            <w:r w:rsidR="00405BB4" w:rsidRPr="0006002B">
              <w:rPr>
                <w:rStyle w:val="-"/>
                <w:rFonts w:ascii="Times New Roman" w:eastAsia="Times New Roman" w:hAnsi="Times New Roman" w:cs="Times New Roman"/>
                <w:b/>
                <w:noProof/>
                <w:lang w:eastAsia="el-GR"/>
              </w:rPr>
              <w:t>ΕΥΧΑΡΙΣΤΙΕΣ</w:t>
            </w:r>
            <w:r w:rsidR="00405BB4">
              <w:rPr>
                <w:noProof/>
                <w:webHidden/>
              </w:rPr>
              <w:tab/>
            </w:r>
            <w:r w:rsidR="00A1629B">
              <w:rPr>
                <w:noProof/>
                <w:webHidden/>
              </w:rPr>
              <w:fldChar w:fldCharType="begin"/>
            </w:r>
            <w:r w:rsidR="00405BB4">
              <w:rPr>
                <w:noProof/>
                <w:webHidden/>
              </w:rPr>
              <w:instrText xml:space="preserve"> PAGEREF _Toc431851682 \h </w:instrText>
            </w:r>
            <w:r w:rsidR="00A1629B">
              <w:rPr>
                <w:noProof/>
                <w:webHidden/>
              </w:rPr>
            </w:r>
            <w:r w:rsidR="00A1629B">
              <w:rPr>
                <w:noProof/>
                <w:webHidden/>
              </w:rPr>
              <w:fldChar w:fldCharType="separate"/>
            </w:r>
            <w:r w:rsidR="00A9562C">
              <w:rPr>
                <w:noProof/>
                <w:webHidden/>
              </w:rPr>
              <w:t>12</w:t>
            </w:r>
            <w:r w:rsidR="00A1629B">
              <w:rPr>
                <w:noProof/>
                <w:webHidden/>
              </w:rPr>
              <w:fldChar w:fldCharType="end"/>
            </w:r>
          </w:hyperlink>
        </w:p>
        <w:p w:rsidR="00405BB4" w:rsidRDefault="0027591B">
          <w:pPr>
            <w:pStyle w:val="10"/>
            <w:tabs>
              <w:tab w:val="right" w:leader="dot" w:pos="8296"/>
            </w:tabs>
            <w:rPr>
              <w:rFonts w:eastAsiaTheme="minorEastAsia"/>
              <w:noProof/>
              <w:lang w:eastAsia="el-GR"/>
            </w:rPr>
          </w:pPr>
          <w:hyperlink w:anchor="_Toc431851683" w:history="1">
            <w:r w:rsidR="00405BB4" w:rsidRPr="0006002B">
              <w:rPr>
                <w:rStyle w:val="-"/>
                <w:rFonts w:ascii="Times New Roman" w:hAnsi="Times New Roman" w:cs="Times New Roman"/>
                <w:b/>
                <w:noProof/>
              </w:rPr>
              <w:t>ΠΕΡΙΛΗΨΗ</w:t>
            </w:r>
            <w:r w:rsidR="00405BB4">
              <w:rPr>
                <w:noProof/>
                <w:webHidden/>
              </w:rPr>
              <w:tab/>
            </w:r>
            <w:r w:rsidR="00A1629B">
              <w:rPr>
                <w:noProof/>
                <w:webHidden/>
              </w:rPr>
              <w:fldChar w:fldCharType="begin"/>
            </w:r>
            <w:r w:rsidR="00405BB4">
              <w:rPr>
                <w:noProof/>
                <w:webHidden/>
              </w:rPr>
              <w:instrText xml:space="preserve"> PAGEREF _Toc431851683 \h </w:instrText>
            </w:r>
            <w:r w:rsidR="00A1629B">
              <w:rPr>
                <w:noProof/>
                <w:webHidden/>
              </w:rPr>
            </w:r>
            <w:r w:rsidR="00A1629B">
              <w:rPr>
                <w:noProof/>
                <w:webHidden/>
              </w:rPr>
              <w:fldChar w:fldCharType="separate"/>
            </w:r>
            <w:r w:rsidR="00A9562C">
              <w:rPr>
                <w:noProof/>
                <w:webHidden/>
              </w:rPr>
              <w:t>13</w:t>
            </w:r>
            <w:r w:rsidR="00A1629B">
              <w:rPr>
                <w:noProof/>
                <w:webHidden/>
              </w:rPr>
              <w:fldChar w:fldCharType="end"/>
            </w:r>
          </w:hyperlink>
        </w:p>
        <w:p w:rsidR="00405BB4" w:rsidRDefault="0027591B">
          <w:pPr>
            <w:pStyle w:val="10"/>
            <w:tabs>
              <w:tab w:val="right" w:leader="dot" w:pos="8296"/>
            </w:tabs>
            <w:rPr>
              <w:rFonts w:eastAsiaTheme="minorEastAsia"/>
              <w:noProof/>
              <w:lang w:eastAsia="el-GR"/>
            </w:rPr>
          </w:pPr>
          <w:hyperlink w:anchor="_Toc431851684" w:history="1">
            <w:r w:rsidR="00405BB4" w:rsidRPr="0006002B">
              <w:rPr>
                <w:rStyle w:val="-"/>
                <w:rFonts w:ascii="Times New Roman" w:hAnsi="Times New Roman" w:cs="Times New Roman"/>
                <w:b/>
                <w:noProof/>
              </w:rPr>
              <w:t>ΚΕΦΑΛΑΙΟ 1</w:t>
            </w:r>
            <w:r w:rsidR="00405BB4" w:rsidRPr="0006002B">
              <w:rPr>
                <w:rStyle w:val="-"/>
                <w:rFonts w:ascii="Times New Roman" w:hAnsi="Times New Roman" w:cs="Times New Roman"/>
                <w:b/>
                <w:noProof/>
                <w:vertAlign w:val="superscript"/>
              </w:rPr>
              <w:t>ο</w:t>
            </w:r>
            <w:r w:rsidR="00405BB4">
              <w:rPr>
                <w:noProof/>
                <w:webHidden/>
              </w:rPr>
              <w:tab/>
            </w:r>
            <w:r w:rsidR="00A1629B">
              <w:rPr>
                <w:noProof/>
                <w:webHidden/>
              </w:rPr>
              <w:fldChar w:fldCharType="begin"/>
            </w:r>
            <w:r w:rsidR="00405BB4">
              <w:rPr>
                <w:noProof/>
                <w:webHidden/>
              </w:rPr>
              <w:instrText xml:space="preserve"> PAGEREF _Toc431851684 \h </w:instrText>
            </w:r>
            <w:r w:rsidR="00A1629B">
              <w:rPr>
                <w:noProof/>
                <w:webHidden/>
              </w:rPr>
            </w:r>
            <w:r w:rsidR="00A1629B">
              <w:rPr>
                <w:noProof/>
                <w:webHidden/>
              </w:rPr>
              <w:fldChar w:fldCharType="separate"/>
            </w:r>
            <w:r w:rsidR="00A9562C">
              <w:rPr>
                <w:noProof/>
                <w:webHidden/>
              </w:rPr>
              <w:t>14</w:t>
            </w:r>
            <w:r w:rsidR="00A1629B">
              <w:rPr>
                <w:noProof/>
                <w:webHidden/>
              </w:rPr>
              <w:fldChar w:fldCharType="end"/>
            </w:r>
          </w:hyperlink>
        </w:p>
        <w:p w:rsidR="00405BB4" w:rsidRDefault="0027591B">
          <w:pPr>
            <w:pStyle w:val="10"/>
            <w:tabs>
              <w:tab w:val="right" w:leader="dot" w:pos="8296"/>
            </w:tabs>
            <w:rPr>
              <w:rFonts w:eastAsiaTheme="minorEastAsia"/>
              <w:noProof/>
              <w:lang w:eastAsia="el-GR"/>
            </w:rPr>
          </w:pPr>
          <w:hyperlink w:anchor="_Toc431851685" w:history="1">
            <w:r w:rsidR="00405BB4" w:rsidRPr="0006002B">
              <w:rPr>
                <w:rStyle w:val="-"/>
                <w:rFonts w:ascii="Times New Roman" w:hAnsi="Times New Roman" w:cs="Times New Roman"/>
                <w:b/>
                <w:noProof/>
              </w:rPr>
              <w:t>ΤΟ ΜΕΤΑΒΟΛΙΚΟ ΣΥΝΔΡΟΜΟ</w:t>
            </w:r>
            <w:r w:rsidR="00405BB4">
              <w:rPr>
                <w:noProof/>
                <w:webHidden/>
              </w:rPr>
              <w:tab/>
            </w:r>
            <w:r w:rsidR="00A1629B">
              <w:rPr>
                <w:noProof/>
                <w:webHidden/>
              </w:rPr>
              <w:fldChar w:fldCharType="begin"/>
            </w:r>
            <w:r w:rsidR="00405BB4">
              <w:rPr>
                <w:noProof/>
                <w:webHidden/>
              </w:rPr>
              <w:instrText xml:space="preserve"> PAGEREF _Toc431851685 \h </w:instrText>
            </w:r>
            <w:r w:rsidR="00A1629B">
              <w:rPr>
                <w:noProof/>
                <w:webHidden/>
              </w:rPr>
            </w:r>
            <w:r w:rsidR="00A1629B">
              <w:rPr>
                <w:noProof/>
                <w:webHidden/>
              </w:rPr>
              <w:fldChar w:fldCharType="separate"/>
            </w:r>
            <w:r w:rsidR="00A9562C">
              <w:rPr>
                <w:noProof/>
                <w:webHidden/>
              </w:rPr>
              <w:t>14</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86" w:history="1">
            <w:r w:rsidR="00405BB4" w:rsidRPr="0006002B">
              <w:rPr>
                <w:rStyle w:val="-"/>
                <w:rFonts w:ascii="Times New Roman" w:hAnsi="Times New Roman" w:cs="Times New Roman"/>
                <w:b/>
                <w:noProof/>
                <w:lang w:eastAsia="el-GR"/>
              </w:rPr>
              <w:t>1.1.</w:t>
            </w:r>
            <w:r w:rsidR="00405BB4">
              <w:rPr>
                <w:rFonts w:eastAsiaTheme="minorEastAsia"/>
                <w:noProof/>
                <w:lang w:eastAsia="el-GR"/>
              </w:rPr>
              <w:tab/>
            </w:r>
            <w:r w:rsidR="00405BB4" w:rsidRPr="0006002B">
              <w:rPr>
                <w:rStyle w:val="-"/>
                <w:rFonts w:ascii="Times New Roman" w:hAnsi="Times New Roman" w:cs="Times New Roman"/>
                <w:b/>
                <w:noProof/>
                <w:lang w:eastAsia="el-GR"/>
              </w:rPr>
              <w:t>Ερευνητική μεθοδολογία</w:t>
            </w:r>
            <w:r w:rsidR="00405BB4">
              <w:rPr>
                <w:noProof/>
                <w:webHidden/>
              </w:rPr>
              <w:tab/>
            </w:r>
            <w:r w:rsidR="00A1629B">
              <w:rPr>
                <w:noProof/>
                <w:webHidden/>
              </w:rPr>
              <w:fldChar w:fldCharType="begin"/>
            </w:r>
            <w:r w:rsidR="00405BB4">
              <w:rPr>
                <w:noProof/>
                <w:webHidden/>
              </w:rPr>
              <w:instrText xml:space="preserve"> PAGEREF _Toc431851686 \h </w:instrText>
            </w:r>
            <w:r w:rsidR="00A1629B">
              <w:rPr>
                <w:noProof/>
                <w:webHidden/>
              </w:rPr>
            </w:r>
            <w:r w:rsidR="00A1629B">
              <w:rPr>
                <w:noProof/>
                <w:webHidden/>
              </w:rPr>
              <w:fldChar w:fldCharType="separate"/>
            </w:r>
            <w:r w:rsidR="00A9562C">
              <w:rPr>
                <w:noProof/>
                <w:webHidden/>
              </w:rPr>
              <w:t>14</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87" w:history="1">
            <w:r w:rsidR="00405BB4" w:rsidRPr="0006002B">
              <w:rPr>
                <w:rStyle w:val="-"/>
                <w:rFonts w:ascii="Times New Roman" w:hAnsi="Times New Roman" w:cs="Times New Roman"/>
                <w:b/>
                <w:noProof/>
                <w:lang w:eastAsia="el-GR"/>
              </w:rPr>
              <w:t>1.2.</w:t>
            </w:r>
            <w:r w:rsidR="00405BB4">
              <w:rPr>
                <w:rFonts w:eastAsiaTheme="minorEastAsia"/>
                <w:noProof/>
                <w:lang w:eastAsia="el-GR"/>
              </w:rPr>
              <w:tab/>
            </w:r>
            <w:r w:rsidR="00405BB4" w:rsidRPr="0006002B">
              <w:rPr>
                <w:rStyle w:val="-"/>
                <w:rFonts w:ascii="Times New Roman" w:hAnsi="Times New Roman" w:cs="Times New Roman"/>
                <w:b/>
                <w:noProof/>
                <w:lang w:eastAsia="el-GR"/>
              </w:rPr>
              <w:t>Ο μεταβολισμός</w:t>
            </w:r>
            <w:r w:rsidR="00405BB4">
              <w:rPr>
                <w:noProof/>
                <w:webHidden/>
              </w:rPr>
              <w:tab/>
            </w:r>
            <w:r w:rsidR="00A1629B">
              <w:rPr>
                <w:noProof/>
                <w:webHidden/>
              </w:rPr>
              <w:fldChar w:fldCharType="begin"/>
            </w:r>
            <w:r w:rsidR="00405BB4">
              <w:rPr>
                <w:noProof/>
                <w:webHidden/>
              </w:rPr>
              <w:instrText xml:space="preserve"> PAGEREF _Toc431851687 \h </w:instrText>
            </w:r>
            <w:r w:rsidR="00A1629B">
              <w:rPr>
                <w:noProof/>
                <w:webHidden/>
              </w:rPr>
            </w:r>
            <w:r w:rsidR="00A1629B">
              <w:rPr>
                <w:noProof/>
                <w:webHidden/>
              </w:rPr>
              <w:fldChar w:fldCharType="separate"/>
            </w:r>
            <w:r w:rsidR="00A9562C">
              <w:rPr>
                <w:noProof/>
                <w:webHidden/>
              </w:rPr>
              <w:t>14</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88" w:history="1">
            <w:r w:rsidR="00405BB4" w:rsidRPr="0006002B">
              <w:rPr>
                <w:rStyle w:val="-"/>
                <w:rFonts w:ascii="Times New Roman" w:hAnsi="Times New Roman" w:cs="Times New Roman"/>
                <w:b/>
                <w:noProof/>
              </w:rPr>
              <w:t>1.3.</w:t>
            </w:r>
            <w:r w:rsidR="00405BB4">
              <w:rPr>
                <w:rFonts w:eastAsiaTheme="minorEastAsia"/>
                <w:noProof/>
                <w:lang w:eastAsia="el-GR"/>
              </w:rPr>
              <w:tab/>
            </w:r>
            <w:r w:rsidR="00405BB4" w:rsidRPr="0006002B">
              <w:rPr>
                <w:rStyle w:val="-"/>
                <w:rFonts w:ascii="Times New Roman" w:hAnsi="Times New Roman" w:cs="Times New Roman"/>
                <w:b/>
                <w:noProof/>
              </w:rPr>
              <w:t>Το μεταβολικό σύνδρομο</w:t>
            </w:r>
            <w:r w:rsidR="00405BB4">
              <w:rPr>
                <w:noProof/>
                <w:webHidden/>
              </w:rPr>
              <w:tab/>
            </w:r>
            <w:r w:rsidR="00A1629B">
              <w:rPr>
                <w:noProof/>
                <w:webHidden/>
              </w:rPr>
              <w:fldChar w:fldCharType="begin"/>
            </w:r>
            <w:r w:rsidR="00405BB4">
              <w:rPr>
                <w:noProof/>
                <w:webHidden/>
              </w:rPr>
              <w:instrText xml:space="preserve"> PAGEREF _Toc431851688 \h </w:instrText>
            </w:r>
            <w:r w:rsidR="00A1629B">
              <w:rPr>
                <w:noProof/>
                <w:webHidden/>
              </w:rPr>
            </w:r>
            <w:r w:rsidR="00A1629B">
              <w:rPr>
                <w:noProof/>
                <w:webHidden/>
              </w:rPr>
              <w:fldChar w:fldCharType="separate"/>
            </w:r>
            <w:r w:rsidR="00A9562C">
              <w:rPr>
                <w:noProof/>
                <w:webHidden/>
              </w:rPr>
              <w:t>17</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89" w:history="1">
            <w:r w:rsidR="00405BB4" w:rsidRPr="0006002B">
              <w:rPr>
                <w:rStyle w:val="-"/>
                <w:rFonts w:ascii="Times New Roman" w:hAnsi="Times New Roman" w:cs="Times New Roman"/>
                <w:b/>
                <w:noProof/>
              </w:rPr>
              <w:t>1.4.</w:t>
            </w:r>
            <w:r w:rsidR="00405BB4">
              <w:rPr>
                <w:rFonts w:eastAsiaTheme="minorEastAsia"/>
                <w:noProof/>
                <w:lang w:eastAsia="el-GR"/>
              </w:rPr>
              <w:tab/>
            </w:r>
            <w:r w:rsidR="00405BB4" w:rsidRPr="0006002B">
              <w:rPr>
                <w:rStyle w:val="-"/>
                <w:rFonts w:ascii="Times New Roman" w:hAnsi="Times New Roman" w:cs="Times New Roman"/>
                <w:b/>
                <w:noProof/>
              </w:rPr>
              <w:t>Συμπτώματα</w:t>
            </w:r>
            <w:r w:rsidR="00405BB4">
              <w:rPr>
                <w:noProof/>
                <w:webHidden/>
              </w:rPr>
              <w:tab/>
            </w:r>
            <w:r w:rsidR="00A1629B">
              <w:rPr>
                <w:noProof/>
                <w:webHidden/>
              </w:rPr>
              <w:fldChar w:fldCharType="begin"/>
            </w:r>
            <w:r w:rsidR="00405BB4">
              <w:rPr>
                <w:noProof/>
                <w:webHidden/>
              </w:rPr>
              <w:instrText xml:space="preserve"> PAGEREF _Toc431851689 \h </w:instrText>
            </w:r>
            <w:r w:rsidR="00A1629B">
              <w:rPr>
                <w:noProof/>
                <w:webHidden/>
              </w:rPr>
            </w:r>
            <w:r w:rsidR="00A1629B">
              <w:rPr>
                <w:noProof/>
                <w:webHidden/>
              </w:rPr>
              <w:fldChar w:fldCharType="separate"/>
            </w:r>
            <w:r w:rsidR="00A9562C">
              <w:rPr>
                <w:noProof/>
                <w:webHidden/>
              </w:rPr>
              <w:t>18</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90" w:history="1">
            <w:r w:rsidR="00405BB4" w:rsidRPr="0006002B">
              <w:rPr>
                <w:rStyle w:val="-"/>
                <w:rFonts w:ascii="Times New Roman" w:hAnsi="Times New Roman" w:cs="Times New Roman"/>
                <w:b/>
                <w:noProof/>
              </w:rPr>
              <w:t>1.5.</w:t>
            </w:r>
            <w:r w:rsidR="00405BB4">
              <w:rPr>
                <w:rFonts w:eastAsiaTheme="minorEastAsia"/>
                <w:noProof/>
                <w:lang w:eastAsia="el-GR"/>
              </w:rPr>
              <w:tab/>
            </w:r>
            <w:r w:rsidR="00405BB4" w:rsidRPr="0006002B">
              <w:rPr>
                <w:rStyle w:val="-"/>
                <w:rFonts w:ascii="Times New Roman" w:hAnsi="Times New Roman" w:cs="Times New Roman"/>
                <w:b/>
                <w:noProof/>
              </w:rPr>
              <w:t>Αίτια</w:t>
            </w:r>
            <w:r w:rsidR="00405BB4">
              <w:rPr>
                <w:noProof/>
                <w:webHidden/>
              </w:rPr>
              <w:tab/>
            </w:r>
            <w:r w:rsidR="00A1629B">
              <w:rPr>
                <w:noProof/>
                <w:webHidden/>
              </w:rPr>
              <w:fldChar w:fldCharType="begin"/>
            </w:r>
            <w:r w:rsidR="00405BB4">
              <w:rPr>
                <w:noProof/>
                <w:webHidden/>
              </w:rPr>
              <w:instrText xml:space="preserve"> PAGEREF _Toc431851690 \h </w:instrText>
            </w:r>
            <w:r w:rsidR="00A1629B">
              <w:rPr>
                <w:noProof/>
                <w:webHidden/>
              </w:rPr>
            </w:r>
            <w:r w:rsidR="00A1629B">
              <w:rPr>
                <w:noProof/>
                <w:webHidden/>
              </w:rPr>
              <w:fldChar w:fldCharType="separate"/>
            </w:r>
            <w:r w:rsidR="00A9562C">
              <w:rPr>
                <w:noProof/>
                <w:webHidden/>
              </w:rPr>
              <w:t>19</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91" w:history="1">
            <w:r w:rsidR="00405BB4" w:rsidRPr="0006002B">
              <w:rPr>
                <w:rStyle w:val="-"/>
                <w:rFonts w:ascii="Times New Roman" w:hAnsi="Times New Roman" w:cs="Times New Roman"/>
                <w:b/>
                <w:noProof/>
              </w:rPr>
              <w:t>1.6.</w:t>
            </w:r>
            <w:r w:rsidR="00405BB4">
              <w:rPr>
                <w:rFonts w:eastAsiaTheme="minorEastAsia"/>
                <w:noProof/>
                <w:lang w:eastAsia="el-GR"/>
              </w:rPr>
              <w:tab/>
            </w:r>
            <w:r w:rsidR="00405BB4" w:rsidRPr="0006002B">
              <w:rPr>
                <w:rStyle w:val="-"/>
                <w:rFonts w:ascii="Times New Roman" w:hAnsi="Times New Roman" w:cs="Times New Roman"/>
                <w:b/>
                <w:noProof/>
              </w:rPr>
              <w:t>Παθοφυσιολογία</w:t>
            </w:r>
            <w:r w:rsidR="00405BB4">
              <w:rPr>
                <w:noProof/>
                <w:webHidden/>
              </w:rPr>
              <w:tab/>
            </w:r>
            <w:r w:rsidR="00A1629B">
              <w:rPr>
                <w:noProof/>
                <w:webHidden/>
              </w:rPr>
              <w:fldChar w:fldCharType="begin"/>
            </w:r>
            <w:r w:rsidR="00405BB4">
              <w:rPr>
                <w:noProof/>
                <w:webHidden/>
              </w:rPr>
              <w:instrText xml:space="preserve"> PAGEREF _Toc431851691 \h </w:instrText>
            </w:r>
            <w:r w:rsidR="00A1629B">
              <w:rPr>
                <w:noProof/>
                <w:webHidden/>
              </w:rPr>
            </w:r>
            <w:r w:rsidR="00A1629B">
              <w:rPr>
                <w:noProof/>
                <w:webHidden/>
              </w:rPr>
              <w:fldChar w:fldCharType="separate"/>
            </w:r>
            <w:r w:rsidR="00A9562C">
              <w:rPr>
                <w:noProof/>
                <w:webHidden/>
              </w:rPr>
              <w:t>20</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92" w:history="1">
            <w:r w:rsidR="00405BB4" w:rsidRPr="0006002B">
              <w:rPr>
                <w:rStyle w:val="-"/>
                <w:rFonts w:ascii="Times New Roman" w:hAnsi="Times New Roman" w:cs="Times New Roman"/>
                <w:b/>
                <w:noProof/>
              </w:rPr>
              <w:t>1.7.</w:t>
            </w:r>
            <w:r w:rsidR="00405BB4">
              <w:rPr>
                <w:rFonts w:eastAsiaTheme="minorEastAsia"/>
                <w:noProof/>
                <w:lang w:eastAsia="el-GR"/>
              </w:rPr>
              <w:tab/>
            </w:r>
            <w:r w:rsidR="00405BB4" w:rsidRPr="0006002B">
              <w:rPr>
                <w:rStyle w:val="-"/>
                <w:rFonts w:ascii="Times New Roman" w:hAnsi="Times New Roman" w:cs="Times New Roman"/>
                <w:b/>
                <w:noProof/>
              </w:rPr>
              <w:t>Διάγνωση</w:t>
            </w:r>
            <w:r w:rsidR="00405BB4">
              <w:rPr>
                <w:noProof/>
                <w:webHidden/>
              </w:rPr>
              <w:tab/>
            </w:r>
            <w:r w:rsidR="00A1629B">
              <w:rPr>
                <w:noProof/>
                <w:webHidden/>
              </w:rPr>
              <w:fldChar w:fldCharType="begin"/>
            </w:r>
            <w:r w:rsidR="00405BB4">
              <w:rPr>
                <w:noProof/>
                <w:webHidden/>
              </w:rPr>
              <w:instrText xml:space="preserve"> PAGEREF _Toc431851692 \h </w:instrText>
            </w:r>
            <w:r w:rsidR="00A1629B">
              <w:rPr>
                <w:noProof/>
                <w:webHidden/>
              </w:rPr>
            </w:r>
            <w:r w:rsidR="00A1629B">
              <w:rPr>
                <w:noProof/>
                <w:webHidden/>
              </w:rPr>
              <w:fldChar w:fldCharType="separate"/>
            </w:r>
            <w:r w:rsidR="00A9562C">
              <w:rPr>
                <w:noProof/>
                <w:webHidden/>
              </w:rPr>
              <w:t>30</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93" w:history="1">
            <w:r w:rsidR="00405BB4" w:rsidRPr="0006002B">
              <w:rPr>
                <w:rStyle w:val="-"/>
                <w:rFonts w:ascii="Times New Roman" w:hAnsi="Times New Roman" w:cs="Times New Roman"/>
                <w:b/>
                <w:noProof/>
              </w:rPr>
              <w:t>1.8.</w:t>
            </w:r>
            <w:r w:rsidR="00405BB4">
              <w:rPr>
                <w:rFonts w:eastAsiaTheme="minorEastAsia"/>
                <w:noProof/>
                <w:lang w:eastAsia="el-GR"/>
              </w:rPr>
              <w:tab/>
            </w:r>
            <w:r w:rsidR="00405BB4" w:rsidRPr="0006002B">
              <w:rPr>
                <w:rStyle w:val="-"/>
                <w:rFonts w:ascii="Times New Roman" w:hAnsi="Times New Roman" w:cs="Times New Roman"/>
                <w:b/>
                <w:noProof/>
              </w:rPr>
              <w:t>Πρόληψη</w:t>
            </w:r>
            <w:r w:rsidR="00405BB4">
              <w:rPr>
                <w:noProof/>
                <w:webHidden/>
              </w:rPr>
              <w:tab/>
            </w:r>
            <w:r w:rsidR="00A1629B">
              <w:rPr>
                <w:noProof/>
                <w:webHidden/>
              </w:rPr>
              <w:fldChar w:fldCharType="begin"/>
            </w:r>
            <w:r w:rsidR="00405BB4">
              <w:rPr>
                <w:noProof/>
                <w:webHidden/>
              </w:rPr>
              <w:instrText xml:space="preserve"> PAGEREF _Toc431851693 \h </w:instrText>
            </w:r>
            <w:r w:rsidR="00A1629B">
              <w:rPr>
                <w:noProof/>
                <w:webHidden/>
              </w:rPr>
            </w:r>
            <w:r w:rsidR="00A1629B">
              <w:rPr>
                <w:noProof/>
                <w:webHidden/>
              </w:rPr>
              <w:fldChar w:fldCharType="separate"/>
            </w:r>
            <w:r w:rsidR="00A9562C">
              <w:rPr>
                <w:noProof/>
                <w:webHidden/>
              </w:rPr>
              <w:t>30</w:t>
            </w:r>
            <w:r w:rsidR="00A1629B">
              <w:rPr>
                <w:noProof/>
                <w:webHidden/>
              </w:rPr>
              <w:fldChar w:fldCharType="end"/>
            </w:r>
          </w:hyperlink>
        </w:p>
        <w:p w:rsidR="00405BB4" w:rsidRDefault="0027591B">
          <w:pPr>
            <w:pStyle w:val="10"/>
            <w:tabs>
              <w:tab w:val="right" w:leader="dot" w:pos="8296"/>
            </w:tabs>
            <w:rPr>
              <w:rFonts w:eastAsiaTheme="minorEastAsia"/>
              <w:noProof/>
              <w:lang w:eastAsia="el-GR"/>
            </w:rPr>
          </w:pPr>
          <w:hyperlink w:anchor="_Toc431851694" w:history="1">
            <w:r w:rsidR="00405BB4" w:rsidRPr="0006002B">
              <w:rPr>
                <w:rStyle w:val="-"/>
                <w:rFonts w:ascii="Times New Roman" w:hAnsi="Times New Roman" w:cs="Times New Roman"/>
                <w:b/>
                <w:noProof/>
              </w:rPr>
              <w:t>ΚΕΦΑΛΑΙΟ 2</w:t>
            </w:r>
            <w:r w:rsidR="00405BB4" w:rsidRPr="0006002B">
              <w:rPr>
                <w:rStyle w:val="-"/>
                <w:rFonts w:ascii="Times New Roman" w:hAnsi="Times New Roman" w:cs="Times New Roman"/>
                <w:b/>
                <w:noProof/>
                <w:vertAlign w:val="superscript"/>
              </w:rPr>
              <w:t>ο</w:t>
            </w:r>
            <w:r w:rsidR="00405BB4">
              <w:rPr>
                <w:noProof/>
                <w:webHidden/>
              </w:rPr>
              <w:tab/>
            </w:r>
            <w:r w:rsidR="00A1629B">
              <w:rPr>
                <w:noProof/>
                <w:webHidden/>
              </w:rPr>
              <w:fldChar w:fldCharType="begin"/>
            </w:r>
            <w:r w:rsidR="00405BB4">
              <w:rPr>
                <w:noProof/>
                <w:webHidden/>
              </w:rPr>
              <w:instrText xml:space="preserve"> PAGEREF _Toc431851694 \h </w:instrText>
            </w:r>
            <w:r w:rsidR="00A1629B">
              <w:rPr>
                <w:noProof/>
                <w:webHidden/>
              </w:rPr>
            </w:r>
            <w:r w:rsidR="00A1629B">
              <w:rPr>
                <w:noProof/>
                <w:webHidden/>
              </w:rPr>
              <w:fldChar w:fldCharType="separate"/>
            </w:r>
            <w:r w:rsidR="00A9562C">
              <w:rPr>
                <w:noProof/>
                <w:webHidden/>
              </w:rPr>
              <w:t>32</w:t>
            </w:r>
            <w:r w:rsidR="00A1629B">
              <w:rPr>
                <w:noProof/>
                <w:webHidden/>
              </w:rPr>
              <w:fldChar w:fldCharType="end"/>
            </w:r>
          </w:hyperlink>
        </w:p>
        <w:p w:rsidR="00405BB4" w:rsidRDefault="0027591B">
          <w:pPr>
            <w:pStyle w:val="10"/>
            <w:tabs>
              <w:tab w:val="right" w:leader="dot" w:pos="8296"/>
            </w:tabs>
            <w:rPr>
              <w:rFonts w:eastAsiaTheme="minorEastAsia"/>
              <w:noProof/>
              <w:lang w:eastAsia="el-GR"/>
            </w:rPr>
          </w:pPr>
          <w:hyperlink w:anchor="_Toc431851695" w:history="1">
            <w:r w:rsidR="00405BB4" w:rsidRPr="0006002B">
              <w:rPr>
                <w:rStyle w:val="-"/>
                <w:rFonts w:ascii="Times New Roman" w:hAnsi="Times New Roman" w:cs="Times New Roman"/>
                <w:b/>
                <w:noProof/>
              </w:rPr>
              <w:t>Ο ΡΟΛΟΣ ΤΗΣ ΔΙΑΤΡΟΦΗΣ ΣΤΟ ΜΕΤΑΒΟΛΙΚΟ ΣΥΝΔΡΟΜΟ</w:t>
            </w:r>
            <w:r w:rsidR="00405BB4">
              <w:rPr>
                <w:noProof/>
                <w:webHidden/>
              </w:rPr>
              <w:tab/>
            </w:r>
            <w:r w:rsidR="00A1629B">
              <w:rPr>
                <w:noProof/>
                <w:webHidden/>
              </w:rPr>
              <w:fldChar w:fldCharType="begin"/>
            </w:r>
            <w:r w:rsidR="00405BB4">
              <w:rPr>
                <w:noProof/>
                <w:webHidden/>
              </w:rPr>
              <w:instrText xml:space="preserve"> PAGEREF _Toc431851695 \h </w:instrText>
            </w:r>
            <w:r w:rsidR="00A1629B">
              <w:rPr>
                <w:noProof/>
                <w:webHidden/>
              </w:rPr>
            </w:r>
            <w:r w:rsidR="00A1629B">
              <w:rPr>
                <w:noProof/>
                <w:webHidden/>
              </w:rPr>
              <w:fldChar w:fldCharType="separate"/>
            </w:r>
            <w:r w:rsidR="00A9562C">
              <w:rPr>
                <w:noProof/>
                <w:webHidden/>
              </w:rPr>
              <w:t>32</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96" w:history="1">
            <w:r w:rsidR="00405BB4" w:rsidRPr="0006002B">
              <w:rPr>
                <w:rStyle w:val="-"/>
                <w:rFonts w:ascii="Times New Roman" w:hAnsi="Times New Roman" w:cs="Times New Roman"/>
                <w:b/>
                <w:noProof/>
                <w:lang w:eastAsia="el-GR"/>
              </w:rPr>
              <w:t>2.1.</w:t>
            </w:r>
            <w:r w:rsidR="00405BB4">
              <w:rPr>
                <w:rFonts w:eastAsiaTheme="minorEastAsia"/>
                <w:noProof/>
                <w:lang w:eastAsia="el-GR"/>
              </w:rPr>
              <w:tab/>
            </w:r>
            <w:r w:rsidR="00405BB4" w:rsidRPr="0006002B">
              <w:rPr>
                <w:rStyle w:val="-"/>
                <w:rFonts w:ascii="Times New Roman" w:hAnsi="Times New Roman" w:cs="Times New Roman"/>
                <w:b/>
                <w:noProof/>
                <w:lang w:eastAsia="el-GR"/>
              </w:rPr>
              <w:t>Η παχυσαρκία</w:t>
            </w:r>
            <w:r w:rsidR="00405BB4">
              <w:rPr>
                <w:noProof/>
                <w:webHidden/>
              </w:rPr>
              <w:tab/>
            </w:r>
            <w:r w:rsidR="00A1629B">
              <w:rPr>
                <w:noProof/>
                <w:webHidden/>
              </w:rPr>
              <w:fldChar w:fldCharType="begin"/>
            </w:r>
            <w:r w:rsidR="00405BB4">
              <w:rPr>
                <w:noProof/>
                <w:webHidden/>
              </w:rPr>
              <w:instrText xml:space="preserve"> PAGEREF _Toc431851696 \h </w:instrText>
            </w:r>
            <w:r w:rsidR="00A1629B">
              <w:rPr>
                <w:noProof/>
                <w:webHidden/>
              </w:rPr>
            </w:r>
            <w:r w:rsidR="00A1629B">
              <w:rPr>
                <w:noProof/>
                <w:webHidden/>
              </w:rPr>
              <w:fldChar w:fldCharType="separate"/>
            </w:r>
            <w:r w:rsidR="00A9562C">
              <w:rPr>
                <w:noProof/>
                <w:webHidden/>
              </w:rPr>
              <w:t>32</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697" w:history="1">
            <w:r w:rsidR="00405BB4" w:rsidRPr="0006002B">
              <w:rPr>
                <w:rStyle w:val="-"/>
                <w:rFonts w:ascii="Times New Roman" w:hAnsi="Times New Roman" w:cs="Times New Roman"/>
                <w:b/>
                <w:noProof/>
              </w:rPr>
              <w:t>2.2.</w:t>
            </w:r>
            <w:r w:rsidR="00405BB4">
              <w:rPr>
                <w:rFonts w:eastAsiaTheme="minorEastAsia"/>
                <w:noProof/>
                <w:lang w:eastAsia="el-GR"/>
              </w:rPr>
              <w:tab/>
            </w:r>
            <w:r w:rsidR="00405BB4" w:rsidRPr="0006002B">
              <w:rPr>
                <w:rStyle w:val="-"/>
                <w:rFonts w:ascii="Times New Roman" w:hAnsi="Times New Roman" w:cs="Times New Roman"/>
                <w:b/>
                <w:noProof/>
              </w:rPr>
              <w:t>Ασθένειες που συνδέονται με το μεταβολικό σύνδρομο</w:t>
            </w:r>
            <w:r w:rsidR="00405BB4">
              <w:rPr>
                <w:noProof/>
                <w:webHidden/>
              </w:rPr>
              <w:tab/>
            </w:r>
            <w:r w:rsidR="00A1629B">
              <w:rPr>
                <w:noProof/>
                <w:webHidden/>
              </w:rPr>
              <w:fldChar w:fldCharType="begin"/>
            </w:r>
            <w:r w:rsidR="00405BB4">
              <w:rPr>
                <w:noProof/>
                <w:webHidden/>
              </w:rPr>
              <w:instrText xml:space="preserve"> PAGEREF _Toc431851697 \h </w:instrText>
            </w:r>
            <w:r w:rsidR="00A1629B">
              <w:rPr>
                <w:noProof/>
                <w:webHidden/>
              </w:rPr>
            </w:r>
            <w:r w:rsidR="00A1629B">
              <w:rPr>
                <w:noProof/>
                <w:webHidden/>
              </w:rPr>
              <w:fldChar w:fldCharType="separate"/>
            </w:r>
            <w:r w:rsidR="00A9562C">
              <w:rPr>
                <w:noProof/>
                <w:webHidden/>
              </w:rPr>
              <w:t>35</w:t>
            </w:r>
            <w:r w:rsidR="00A1629B">
              <w:rPr>
                <w:noProof/>
                <w:webHidden/>
              </w:rPr>
              <w:fldChar w:fldCharType="end"/>
            </w:r>
          </w:hyperlink>
        </w:p>
        <w:p w:rsidR="00405BB4" w:rsidRDefault="0027591B">
          <w:pPr>
            <w:pStyle w:val="30"/>
            <w:tabs>
              <w:tab w:val="left" w:pos="1320"/>
              <w:tab w:val="right" w:leader="dot" w:pos="8296"/>
            </w:tabs>
            <w:rPr>
              <w:rFonts w:eastAsiaTheme="minorEastAsia"/>
              <w:noProof/>
              <w:lang w:eastAsia="el-GR"/>
            </w:rPr>
          </w:pPr>
          <w:hyperlink w:anchor="_Toc431851698" w:history="1">
            <w:r w:rsidR="00405BB4" w:rsidRPr="0006002B">
              <w:rPr>
                <w:rStyle w:val="-"/>
                <w:rFonts w:ascii="Times New Roman" w:hAnsi="Times New Roman" w:cs="Times New Roman"/>
                <w:b/>
                <w:noProof/>
              </w:rPr>
              <w:t>2.2.1.</w:t>
            </w:r>
            <w:r w:rsidR="00405BB4">
              <w:rPr>
                <w:rFonts w:eastAsiaTheme="minorEastAsia"/>
                <w:noProof/>
                <w:lang w:eastAsia="el-GR"/>
              </w:rPr>
              <w:tab/>
            </w:r>
            <w:r w:rsidR="00405BB4" w:rsidRPr="0006002B">
              <w:rPr>
                <w:rStyle w:val="-"/>
                <w:rFonts w:ascii="Times New Roman" w:hAnsi="Times New Roman" w:cs="Times New Roman"/>
                <w:b/>
                <w:noProof/>
              </w:rPr>
              <w:t>Σακχαρώδης Διαβήτης</w:t>
            </w:r>
            <w:r w:rsidR="00405BB4">
              <w:rPr>
                <w:noProof/>
                <w:webHidden/>
              </w:rPr>
              <w:tab/>
            </w:r>
            <w:r w:rsidR="00A1629B">
              <w:rPr>
                <w:noProof/>
                <w:webHidden/>
              </w:rPr>
              <w:fldChar w:fldCharType="begin"/>
            </w:r>
            <w:r w:rsidR="00405BB4">
              <w:rPr>
                <w:noProof/>
                <w:webHidden/>
              </w:rPr>
              <w:instrText xml:space="preserve"> PAGEREF _Toc431851698 \h </w:instrText>
            </w:r>
            <w:r w:rsidR="00A1629B">
              <w:rPr>
                <w:noProof/>
                <w:webHidden/>
              </w:rPr>
            </w:r>
            <w:r w:rsidR="00A1629B">
              <w:rPr>
                <w:noProof/>
                <w:webHidden/>
              </w:rPr>
              <w:fldChar w:fldCharType="separate"/>
            </w:r>
            <w:r w:rsidR="00A9562C">
              <w:rPr>
                <w:noProof/>
                <w:webHidden/>
              </w:rPr>
              <w:t>35</w:t>
            </w:r>
            <w:r w:rsidR="00A1629B">
              <w:rPr>
                <w:noProof/>
                <w:webHidden/>
              </w:rPr>
              <w:fldChar w:fldCharType="end"/>
            </w:r>
          </w:hyperlink>
        </w:p>
        <w:p w:rsidR="00405BB4" w:rsidRDefault="0027591B">
          <w:pPr>
            <w:pStyle w:val="30"/>
            <w:tabs>
              <w:tab w:val="left" w:pos="1320"/>
              <w:tab w:val="right" w:leader="dot" w:pos="8296"/>
            </w:tabs>
            <w:rPr>
              <w:rFonts w:eastAsiaTheme="minorEastAsia"/>
              <w:noProof/>
              <w:lang w:eastAsia="el-GR"/>
            </w:rPr>
          </w:pPr>
          <w:hyperlink w:anchor="_Toc431851699" w:history="1">
            <w:r w:rsidR="00405BB4" w:rsidRPr="0006002B">
              <w:rPr>
                <w:rStyle w:val="-"/>
                <w:rFonts w:ascii="Times New Roman" w:hAnsi="Times New Roman" w:cs="Times New Roman"/>
                <w:b/>
                <w:noProof/>
              </w:rPr>
              <w:t>2.2.2.</w:t>
            </w:r>
            <w:r w:rsidR="00405BB4">
              <w:rPr>
                <w:rFonts w:eastAsiaTheme="minorEastAsia"/>
                <w:noProof/>
                <w:lang w:eastAsia="el-GR"/>
              </w:rPr>
              <w:tab/>
            </w:r>
            <w:r w:rsidR="00405BB4" w:rsidRPr="0006002B">
              <w:rPr>
                <w:rStyle w:val="-"/>
                <w:rFonts w:ascii="Times New Roman" w:hAnsi="Times New Roman" w:cs="Times New Roman"/>
                <w:b/>
                <w:noProof/>
              </w:rPr>
              <w:t>Καρδιαγγειακή Νόσος</w:t>
            </w:r>
            <w:r w:rsidR="00405BB4">
              <w:rPr>
                <w:noProof/>
                <w:webHidden/>
              </w:rPr>
              <w:tab/>
            </w:r>
            <w:r w:rsidR="00A1629B">
              <w:rPr>
                <w:noProof/>
                <w:webHidden/>
              </w:rPr>
              <w:fldChar w:fldCharType="begin"/>
            </w:r>
            <w:r w:rsidR="00405BB4">
              <w:rPr>
                <w:noProof/>
                <w:webHidden/>
              </w:rPr>
              <w:instrText xml:space="preserve"> PAGEREF _Toc431851699 \h </w:instrText>
            </w:r>
            <w:r w:rsidR="00A1629B">
              <w:rPr>
                <w:noProof/>
                <w:webHidden/>
              </w:rPr>
            </w:r>
            <w:r w:rsidR="00A1629B">
              <w:rPr>
                <w:noProof/>
                <w:webHidden/>
              </w:rPr>
              <w:fldChar w:fldCharType="separate"/>
            </w:r>
            <w:r w:rsidR="00A9562C">
              <w:rPr>
                <w:noProof/>
                <w:webHidden/>
              </w:rPr>
              <w:t>37</w:t>
            </w:r>
            <w:r w:rsidR="00A1629B">
              <w:rPr>
                <w:noProof/>
                <w:webHidden/>
              </w:rPr>
              <w:fldChar w:fldCharType="end"/>
            </w:r>
          </w:hyperlink>
        </w:p>
        <w:p w:rsidR="00405BB4" w:rsidRDefault="0027591B">
          <w:pPr>
            <w:pStyle w:val="10"/>
            <w:tabs>
              <w:tab w:val="right" w:leader="dot" w:pos="8296"/>
            </w:tabs>
            <w:rPr>
              <w:rFonts w:eastAsiaTheme="minorEastAsia"/>
              <w:noProof/>
              <w:lang w:eastAsia="el-GR"/>
            </w:rPr>
          </w:pPr>
          <w:hyperlink w:anchor="_Toc431851700" w:history="1">
            <w:r w:rsidR="00A30F98" w:rsidRPr="00A30F98">
              <w:rPr>
                <w:noProof/>
              </w:rPr>
              <w:t xml:space="preserve"> </w:t>
            </w:r>
            <w:r w:rsidR="00A30F98" w:rsidRPr="00A30F98">
              <w:rPr>
                <w:rStyle w:val="-"/>
                <w:rFonts w:ascii="Times New Roman" w:hAnsi="Times New Roman" w:cs="Times New Roman"/>
                <w:b/>
                <w:noProof/>
              </w:rPr>
              <w:t xml:space="preserve">ΚΕΦΑΛΑΙΟ </w:t>
            </w:r>
            <w:r w:rsidR="00405BB4" w:rsidRPr="0006002B">
              <w:rPr>
                <w:rStyle w:val="-"/>
                <w:rFonts w:ascii="Times New Roman" w:hAnsi="Times New Roman" w:cs="Times New Roman"/>
                <w:b/>
                <w:noProof/>
              </w:rPr>
              <w:t>3</w:t>
            </w:r>
            <w:r w:rsidR="00405BB4" w:rsidRPr="0006002B">
              <w:rPr>
                <w:rStyle w:val="-"/>
                <w:rFonts w:ascii="Times New Roman" w:hAnsi="Times New Roman" w:cs="Times New Roman"/>
                <w:b/>
                <w:noProof/>
                <w:vertAlign w:val="superscript"/>
              </w:rPr>
              <w:t>ο</w:t>
            </w:r>
            <w:r w:rsidR="00405BB4">
              <w:rPr>
                <w:noProof/>
                <w:webHidden/>
              </w:rPr>
              <w:tab/>
            </w:r>
            <w:r w:rsidR="00A1629B">
              <w:rPr>
                <w:noProof/>
                <w:webHidden/>
              </w:rPr>
              <w:fldChar w:fldCharType="begin"/>
            </w:r>
            <w:r w:rsidR="00405BB4">
              <w:rPr>
                <w:noProof/>
                <w:webHidden/>
              </w:rPr>
              <w:instrText xml:space="preserve"> PAGEREF _Toc431851700 \h </w:instrText>
            </w:r>
            <w:r w:rsidR="00A1629B">
              <w:rPr>
                <w:noProof/>
                <w:webHidden/>
              </w:rPr>
            </w:r>
            <w:r w:rsidR="00A1629B">
              <w:rPr>
                <w:noProof/>
                <w:webHidden/>
              </w:rPr>
              <w:fldChar w:fldCharType="separate"/>
            </w:r>
            <w:r w:rsidR="00A9562C">
              <w:rPr>
                <w:noProof/>
                <w:webHidden/>
              </w:rPr>
              <w:t>44</w:t>
            </w:r>
            <w:r w:rsidR="00A1629B">
              <w:rPr>
                <w:noProof/>
                <w:webHidden/>
              </w:rPr>
              <w:fldChar w:fldCharType="end"/>
            </w:r>
          </w:hyperlink>
        </w:p>
        <w:p w:rsidR="00405BB4" w:rsidRDefault="0027591B">
          <w:pPr>
            <w:pStyle w:val="10"/>
            <w:tabs>
              <w:tab w:val="right" w:leader="dot" w:pos="8296"/>
            </w:tabs>
            <w:rPr>
              <w:rFonts w:eastAsiaTheme="minorEastAsia"/>
              <w:noProof/>
              <w:lang w:eastAsia="el-GR"/>
            </w:rPr>
          </w:pPr>
          <w:hyperlink w:anchor="_Toc431851701" w:history="1">
            <w:r w:rsidR="00405BB4" w:rsidRPr="0006002B">
              <w:rPr>
                <w:rStyle w:val="-"/>
                <w:rFonts w:ascii="Times New Roman" w:hAnsi="Times New Roman" w:cs="Times New Roman"/>
                <w:b/>
                <w:noProof/>
              </w:rPr>
              <w:t>Ο ΡΟΛΟΣ ΤΗΣ ΠΟΙΟΤΗΤΑΣ ΖΩΗΣ ΣΤΟ ΜΕΤΑΒΟΛΙΚΟ ΣΥΝΔΡΟΜΟ</w:t>
            </w:r>
            <w:r w:rsidR="00405BB4">
              <w:rPr>
                <w:noProof/>
                <w:webHidden/>
              </w:rPr>
              <w:tab/>
            </w:r>
            <w:r w:rsidR="00A1629B">
              <w:rPr>
                <w:noProof/>
                <w:webHidden/>
              </w:rPr>
              <w:fldChar w:fldCharType="begin"/>
            </w:r>
            <w:r w:rsidR="00405BB4">
              <w:rPr>
                <w:noProof/>
                <w:webHidden/>
              </w:rPr>
              <w:instrText xml:space="preserve"> PAGEREF _Toc431851701 \h </w:instrText>
            </w:r>
            <w:r w:rsidR="00A1629B">
              <w:rPr>
                <w:noProof/>
                <w:webHidden/>
              </w:rPr>
            </w:r>
            <w:r w:rsidR="00A1629B">
              <w:rPr>
                <w:noProof/>
                <w:webHidden/>
              </w:rPr>
              <w:fldChar w:fldCharType="separate"/>
            </w:r>
            <w:r w:rsidR="00A9562C">
              <w:rPr>
                <w:noProof/>
                <w:webHidden/>
              </w:rPr>
              <w:t>44</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702" w:history="1">
            <w:r w:rsidR="00405BB4" w:rsidRPr="0006002B">
              <w:rPr>
                <w:rStyle w:val="-"/>
                <w:rFonts w:ascii="Times New Roman" w:hAnsi="Times New Roman" w:cs="Times New Roman"/>
                <w:b/>
                <w:noProof/>
              </w:rPr>
              <w:t>3.1.</w:t>
            </w:r>
            <w:r w:rsidR="00405BB4">
              <w:rPr>
                <w:rFonts w:eastAsiaTheme="minorEastAsia"/>
                <w:noProof/>
                <w:lang w:eastAsia="el-GR"/>
              </w:rPr>
              <w:tab/>
            </w:r>
            <w:r w:rsidR="00405BB4" w:rsidRPr="0006002B">
              <w:rPr>
                <w:rStyle w:val="-"/>
                <w:rFonts w:ascii="Times New Roman" w:hAnsi="Times New Roman" w:cs="Times New Roman"/>
                <w:b/>
                <w:noProof/>
              </w:rPr>
              <w:t>Καθιστική ζωή</w:t>
            </w:r>
            <w:r w:rsidR="00405BB4">
              <w:rPr>
                <w:noProof/>
                <w:webHidden/>
              </w:rPr>
              <w:tab/>
            </w:r>
            <w:r w:rsidR="00A1629B">
              <w:rPr>
                <w:noProof/>
                <w:webHidden/>
              </w:rPr>
              <w:fldChar w:fldCharType="begin"/>
            </w:r>
            <w:r w:rsidR="00405BB4">
              <w:rPr>
                <w:noProof/>
                <w:webHidden/>
              </w:rPr>
              <w:instrText xml:space="preserve"> PAGEREF _Toc431851702 \h </w:instrText>
            </w:r>
            <w:r w:rsidR="00A1629B">
              <w:rPr>
                <w:noProof/>
                <w:webHidden/>
              </w:rPr>
            </w:r>
            <w:r w:rsidR="00A1629B">
              <w:rPr>
                <w:noProof/>
                <w:webHidden/>
              </w:rPr>
              <w:fldChar w:fldCharType="separate"/>
            </w:r>
            <w:r w:rsidR="00A9562C">
              <w:rPr>
                <w:noProof/>
                <w:webHidden/>
              </w:rPr>
              <w:t>44</w:t>
            </w:r>
            <w:r w:rsidR="00A1629B">
              <w:rPr>
                <w:noProof/>
                <w:webHidden/>
              </w:rPr>
              <w:fldChar w:fldCharType="end"/>
            </w:r>
          </w:hyperlink>
        </w:p>
        <w:p w:rsidR="00405BB4" w:rsidRDefault="0027591B">
          <w:pPr>
            <w:pStyle w:val="20"/>
            <w:tabs>
              <w:tab w:val="left" w:pos="880"/>
              <w:tab w:val="right" w:leader="dot" w:pos="8296"/>
            </w:tabs>
            <w:rPr>
              <w:rFonts w:eastAsiaTheme="minorEastAsia"/>
              <w:noProof/>
              <w:lang w:eastAsia="el-GR"/>
            </w:rPr>
          </w:pPr>
          <w:hyperlink w:anchor="_Toc431851703" w:history="1">
            <w:r w:rsidR="00405BB4" w:rsidRPr="0006002B">
              <w:rPr>
                <w:rStyle w:val="-"/>
                <w:rFonts w:ascii="Times New Roman" w:hAnsi="Times New Roman" w:cs="Times New Roman"/>
                <w:b/>
                <w:noProof/>
              </w:rPr>
              <w:t>3.2.</w:t>
            </w:r>
            <w:r w:rsidR="00405BB4">
              <w:rPr>
                <w:rFonts w:eastAsiaTheme="minorEastAsia"/>
                <w:noProof/>
                <w:lang w:eastAsia="el-GR"/>
              </w:rPr>
              <w:tab/>
            </w:r>
            <w:r w:rsidR="00405BB4" w:rsidRPr="0006002B">
              <w:rPr>
                <w:rStyle w:val="-"/>
                <w:rFonts w:ascii="Times New Roman" w:hAnsi="Times New Roman" w:cs="Times New Roman"/>
                <w:b/>
                <w:noProof/>
              </w:rPr>
              <w:t>Γήρανση</w:t>
            </w:r>
            <w:r w:rsidR="00405BB4">
              <w:rPr>
                <w:noProof/>
                <w:webHidden/>
              </w:rPr>
              <w:tab/>
            </w:r>
            <w:r w:rsidR="00A1629B">
              <w:rPr>
                <w:noProof/>
                <w:webHidden/>
              </w:rPr>
              <w:fldChar w:fldCharType="begin"/>
            </w:r>
            <w:r w:rsidR="00405BB4">
              <w:rPr>
                <w:noProof/>
                <w:webHidden/>
              </w:rPr>
              <w:instrText xml:space="preserve"> PAGEREF _Toc431851703 \h </w:instrText>
            </w:r>
            <w:r w:rsidR="00A1629B">
              <w:rPr>
                <w:noProof/>
                <w:webHidden/>
              </w:rPr>
            </w:r>
            <w:r w:rsidR="00A1629B">
              <w:rPr>
                <w:noProof/>
                <w:webHidden/>
              </w:rPr>
              <w:fldChar w:fldCharType="separate"/>
            </w:r>
            <w:r w:rsidR="00A9562C">
              <w:rPr>
                <w:noProof/>
                <w:webHidden/>
              </w:rPr>
              <w:t>47</w:t>
            </w:r>
            <w:r w:rsidR="00A1629B">
              <w:rPr>
                <w:noProof/>
                <w:webHidden/>
              </w:rPr>
              <w:fldChar w:fldCharType="end"/>
            </w:r>
          </w:hyperlink>
        </w:p>
        <w:p w:rsidR="00405BB4" w:rsidRDefault="0027591B">
          <w:pPr>
            <w:pStyle w:val="20"/>
            <w:tabs>
              <w:tab w:val="left" w:pos="880"/>
              <w:tab w:val="right" w:leader="dot" w:pos="8296"/>
            </w:tabs>
            <w:rPr>
              <w:rStyle w:val="-"/>
              <w:noProof/>
            </w:rPr>
          </w:pPr>
          <w:hyperlink w:anchor="_Toc431851704" w:history="1">
            <w:r w:rsidR="00405BB4" w:rsidRPr="0006002B">
              <w:rPr>
                <w:rStyle w:val="-"/>
                <w:rFonts w:ascii="Times New Roman" w:hAnsi="Times New Roman" w:cs="Times New Roman"/>
                <w:b/>
                <w:noProof/>
              </w:rPr>
              <w:t>3.3.</w:t>
            </w:r>
            <w:r w:rsidR="00405BB4">
              <w:rPr>
                <w:rFonts w:eastAsiaTheme="minorEastAsia"/>
                <w:noProof/>
                <w:lang w:eastAsia="el-GR"/>
              </w:rPr>
              <w:tab/>
            </w:r>
            <w:r w:rsidR="00405BB4" w:rsidRPr="0006002B">
              <w:rPr>
                <w:rStyle w:val="-"/>
                <w:rFonts w:ascii="Times New Roman" w:hAnsi="Times New Roman" w:cs="Times New Roman"/>
                <w:b/>
                <w:noProof/>
              </w:rPr>
              <w:t>Άγχος</w:t>
            </w:r>
            <w:r w:rsidR="00405BB4">
              <w:rPr>
                <w:noProof/>
                <w:webHidden/>
              </w:rPr>
              <w:tab/>
            </w:r>
            <w:r w:rsidR="00A1629B">
              <w:rPr>
                <w:noProof/>
                <w:webHidden/>
              </w:rPr>
              <w:fldChar w:fldCharType="begin"/>
            </w:r>
            <w:r w:rsidR="00405BB4">
              <w:rPr>
                <w:noProof/>
                <w:webHidden/>
              </w:rPr>
              <w:instrText xml:space="preserve"> PAGEREF _Toc431851704 \h </w:instrText>
            </w:r>
            <w:r w:rsidR="00A1629B">
              <w:rPr>
                <w:noProof/>
                <w:webHidden/>
              </w:rPr>
            </w:r>
            <w:r w:rsidR="00A1629B">
              <w:rPr>
                <w:noProof/>
                <w:webHidden/>
              </w:rPr>
              <w:fldChar w:fldCharType="separate"/>
            </w:r>
            <w:r w:rsidR="00A9562C">
              <w:rPr>
                <w:noProof/>
                <w:webHidden/>
              </w:rPr>
              <w:t>47</w:t>
            </w:r>
            <w:r w:rsidR="00A1629B">
              <w:rPr>
                <w:noProof/>
                <w:webHidden/>
              </w:rPr>
              <w:fldChar w:fldCharType="end"/>
            </w:r>
          </w:hyperlink>
        </w:p>
        <w:p w:rsidR="00A30F98" w:rsidRDefault="0027591B" w:rsidP="00A30F98">
          <w:pPr>
            <w:pStyle w:val="10"/>
            <w:tabs>
              <w:tab w:val="right" w:leader="dot" w:pos="8296"/>
            </w:tabs>
            <w:rPr>
              <w:rFonts w:eastAsiaTheme="minorEastAsia"/>
              <w:noProof/>
              <w:lang w:eastAsia="el-GR"/>
            </w:rPr>
          </w:pPr>
          <w:hyperlink w:anchor="_Toc431851700" w:history="1">
            <w:r w:rsidR="00A30F98">
              <w:rPr>
                <w:rStyle w:val="-"/>
                <w:rFonts w:ascii="Times New Roman" w:hAnsi="Times New Roman" w:cs="Times New Roman"/>
                <w:b/>
                <w:noProof/>
              </w:rPr>
              <w:t>ΜΕΡΟΣ Β: ΕΙΔΙΚΟ ΜΕΡΟΣ</w:t>
            </w:r>
            <w:r w:rsidR="00A30F98">
              <w:rPr>
                <w:noProof/>
                <w:webHidden/>
              </w:rPr>
              <w:tab/>
              <w:t>53</w:t>
            </w:r>
          </w:hyperlink>
        </w:p>
        <w:p w:rsidR="00A30F98" w:rsidRDefault="0027591B" w:rsidP="00A30F98">
          <w:pPr>
            <w:pStyle w:val="10"/>
            <w:tabs>
              <w:tab w:val="right" w:leader="dot" w:pos="8296"/>
            </w:tabs>
            <w:rPr>
              <w:rFonts w:eastAsiaTheme="minorEastAsia"/>
              <w:noProof/>
              <w:lang w:eastAsia="el-GR"/>
            </w:rPr>
          </w:pPr>
          <w:hyperlink w:anchor="_Toc431851700" w:history="1">
            <w:r w:rsidR="00A30F98" w:rsidRPr="00A30F98">
              <w:rPr>
                <w:noProof/>
              </w:rPr>
              <w:t xml:space="preserve"> </w:t>
            </w:r>
            <w:r w:rsidR="00A30F98" w:rsidRPr="00A30F98">
              <w:rPr>
                <w:rStyle w:val="-"/>
                <w:rFonts w:ascii="Times New Roman" w:hAnsi="Times New Roman" w:cs="Times New Roman"/>
                <w:b/>
                <w:noProof/>
              </w:rPr>
              <w:t xml:space="preserve">ΚΕΦΑΛΑΙΟ </w:t>
            </w:r>
            <w:r w:rsidR="00A30F98">
              <w:rPr>
                <w:rStyle w:val="-"/>
                <w:rFonts w:ascii="Times New Roman" w:hAnsi="Times New Roman" w:cs="Times New Roman"/>
                <w:b/>
                <w:noProof/>
              </w:rPr>
              <w:t>4</w:t>
            </w:r>
            <w:r w:rsidR="00A30F98" w:rsidRPr="0006002B">
              <w:rPr>
                <w:rStyle w:val="-"/>
                <w:rFonts w:ascii="Times New Roman" w:hAnsi="Times New Roman" w:cs="Times New Roman"/>
                <w:b/>
                <w:noProof/>
                <w:vertAlign w:val="superscript"/>
              </w:rPr>
              <w:t>ο</w:t>
            </w:r>
            <w:r w:rsidR="00A30F98">
              <w:rPr>
                <w:noProof/>
                <w:webHidden/>
              </w:rPr>
              <w:tab/>
              <w:t>53</w:t>
            </w:r>
          </w:hyperlink>
        </w:p>
        <w:p w:rsidR="00A30F98" w:rsidRPr="00A30F98" w:rsidRDefault="0027591B" w:rsidP="00A30F98">
          <w:pPr>
            <w:pStyle w:val="10"/>
            <w:tabs>
              <w:tab w:val="right" w:leader="dot" w:pos="8296"/>
            </w:tabs>
            <w:rPr>
              <w:rFonts w:eastAsiaTheme="minorEastAsia"/>
              <w:noProof/>
              <w:lang w:eastAsia="el-GR"/>
            </w:rPr>
          </w:pPr>
          <w:hyperlink w:anchor="_Toc431851701" w:history="1">
            <w:r w:rsidR="00A30F98">
              <w:rPr>
                <w:rStyle w:val="-"/>
                <w:rFonts w:ascii="Times New Roman" w:hAnsi="Times New Roman" w:cs="Times New Roman"/>
                <w:b/>
                <w:noProof/>
              </w:rPr>
              <w:t>ΜΕΘΟΔ</w:t>
            </w:r>
            <w:r w:rsidR="00A30F98">
              <w:rPr>
                <w:rStyle w:val="-"/>
                <w:rFonts w:ascii="Times New Roman" w:hAnsi="Times New Roman" w:cs="Times New Roman"/>
                <w:b/>
                <w:noProof/>
              </w:rPr>
              <w:t>Ο</w:t>
            </w:r>
            <w:r w:rsidR="00A30F98">
              <w:rPr>
                <w:rStyle w:val="-"/>
                <w:rFonts w:ascii="Times New Roman" w:hAnsi="Times New Roman" w:cs="Times New Roman"/>
                <w:b/>
                <w:noProof/>
              </w:rPr>
              <w:t>ΛΟ</w:t>
            </w:r>
            <w:r w:rsidR="00A30F98">
              <w:rPr>
                <w:rStyle w:val="-"/>
                <w:rFonts w:ascii="Times New Roman" w:hAnsi="Times New Roman" w:cs="Times New Roman"/>
                <w:b/>
                <w:noProof/>
              </w:rPr>
              <w:t>Γ</w:t>
            </w:r>
            <w:r w:rsidR="00A30F98">
              <w:rPr>
                <w:rStyle w:val="-"/>
                <w:rFonts w:ascii="Times New Roman" w:hAnsi="Times New Roman" w:cs="Times New Roman"/>
                <w:b/>
                <w:noProof/>
              </w:rPr>
              <w:t>ΙΑ</w:t>
            </w:r>
            <w:r w:rsidR="00A30F98">
              <w:rPr>
                <w:noProof/>
                <w:webHidden/>
              </w:rPr>
              <w:tab/>
            </w:r>
            <w:r w:rsidR="006A5475">
              <w:rPr>
                <w:noProof/>
                <w:webHidden/>
                <w:lang w:val="en-US"/>
              </w:rPr>
              <w:t>52</w:t>
            </w:r>
          </w:hyperlink>
        </w:p>
        <w:p w:rsidR="00A30F98" w:rsidRDefault="0027591B" w:rsidP="00A30F98">
          <w:pPr>
            <w:pStyle w:val="20"/>
            <w:tabs>
              <w:tab w:val="left" w:pos="880"/>
              <w:tab w:val="right" w:leader="dot" w:pos="8296"/>
            </w:tabs>
            <w:rPr>
              <w:rFonts w:eastAsiaTheme="minorEastAsia"/>
              <w:noProof/>
              <w:lang w:eastAsia="el-GR"/>
            </w:rPr>
          </w:pPr>
          <w:hyperlink w:anchor="_Toc431851702" w:history="1">
            <w:r w:rsidR="00A30F98">
              <w:rPr>
                <w:rStyle w:val="-"/>
                <w:rFonts w:ascii="Times New Roman" w:hAnsi="Times New Roman" w:cs="Times New Roman"/>
                <w:b/>
                <w:noProof/>
              </w:rPr>
              <w:t>4</w:t>
            </w:r>
            <w:r w:rsidR="00A30F98" w:rsidRPr="0006002B">
              <w:rPr>
                <w:rStyle w:val="-"/>
                <w:rFonts w:ascii="Times New Roman" w:hAnsi="Times New Roman" w:cs="Times New Roman"/>
                <w:b/>
                <w:noProof/>
              </w:rPr>
              <w:t>.1.</w:t>
            </w:r>
            <w:r w:rsidR="00A30F98">
              <w:rPr>
                <w:rFonts w:eastAsiaTheme="minorEastAsia"/>
                <w:noProof/>
                <w:lang w:eastAsia="el-GR"/>
              </w:rPr>
              <w:tab/>
            </w:r>
            <w:r w:rsidR="00A30F98">
              <w:rPr>
                <w:rStyle w:val="-"/>
                <w:rFonts w:ascii="Times New Roman" w:hAnsi="Times New Roman" w:cs="Times New Roman"/>
                <w:b/>
                <w:noProof/>
              </w:rPr>
              <w:t>Σκοπός της μελέτης</w:t>
            </w:r>
            <w:r w:rsidR="00A30F98">
              <w:rPr>
                <w:noProof/>
                <w:webHidden/>
              </w:rPr>
              <w:tab/>
            </w:r>
            <w:r w:rsidR="006A5475">
              <w:rPr>
                <w:noProof/>
                <w:webHidden/>
                <w:lang w:val="en-US"/>
              </w:rPr>
              <w:t>52</w:t>
            </w:r>
          </w:hyperlink>
        </w:p>
        <w:p w:rsidR="00A30F98" w:rsidRDefault="0027591B" w:rsidP="00A30F98">
          <w:pPr>
            <w:pStyle w:val="20"/>
            <w:tabs>
              <w:tab w:val="left" w:pos="880"/>
              <w:tab w:val="right" w:leader="dot" w:pos="8296"/>
            </w:tabs>
            <w:rPr>
              <w:rFonts w:eastAsiaTheme="minorEastAsia"/>
              <w:noProof/>
              <w:lang w:eastAsia="el-GR"/>
            </w:rPr>
          </w:pPr>
          <w:hyperlink w:anchor="_Toc431851703" w:history="1">
            <w:r w:rsidR="00A30F98">
              <w:rPr>
                <w:rStyle w:val="-"/>
                <w:rFonts w:ascii="Times New Roman" w:hAnsi="Times New Roman" w:cs="Times New Roman"/>
                <w:b/>
                <w:noProof/>
              </w:rPr>
              <w:t>4</w:t>
            </w:r>
            <w:r w:rsidR="00A30F98" w:rsidRPr="0006002B">
              <w:rPr>
                <w:rStyle w:val="-"/>
                <w:rFonts w:ascii="Times New Roman" w:hAnsi="Times New Roman" w:cs="Times New Roman"/>
                <w:b/>
                <w:noProof/>
              </w:rPr>
              <w:t>.2.</w:t>
            </w:r>
            <w:r w:rsidR="00A30F98">
              <w:rPr>
                <w:rFonts w:eastAsiaTheme="minorEastAsia"/>
                <w:noProof/>
                <w:lang w:eastAsia="el-GR"/>
              </w:rPr>
              <w:tab/>
            </w:r>
            <w:r w:rsidR="00A30F98">
              <w:rPr>
                <w:rStyle w:val="-"/>
                <w:rFonts w:ascii="Times New Roman" w:hAnsi="Times New Roman" w:cs="Times New Roman"/>
                <w:b/>
                <w:noProof/>
              </w:rPr>
              <w:t>Ερευνητική μεθοδολογί</w:t>
            </w:r>
            <w:r w:rsidR="009E446E">
              <w:rPr>
                <w:rStyle w:val="-"/>
                <w:rFonts w:ascii="Times New Roman" w:hAnsi="Times New Roman" w:cs="Times New Roman"/>
                <w:b/>
                <w:noProof/>
              </w:rPr>
              <w:t>α</w:t>
            </w:r>
            <w:r w:rsidR="00A30F98">
              <w:rPr>
                <w:noProof/>
                <w:webHidden/>
              </w:rPr>
              <w:tab/>
            </w:r>
            <w:r w:rsidR="006A5475">
              <w:rPr>
                <w:noProof/>
                <w:webHidden/>
                <w:lang w:val="en-US"/>
              </w:rPr>
              <w:t>52</w:t>
            </w:r>
          </w:hyperlink>
        </w:p>
        <w:p w:rsidR="00A30F98" w:rsidRDefault="0027591B" w:rsidP="00A30F98">
          <w:pPr>
            <w:pStyle w:val="20"/>
            <w:tabs>
              <w:tab w:val="left" w:pos="880"/>
              <w:tab w:val="right" w:leader="dot" w:pos="8296"/>
            </w:tabs>
            <w:rPr>
              <w:rStyle w:val="-"/>
              <w:noProof/>
            </w:rPr>
          </w:pPr>
          <w:hyperlink w:anchor="_Toc431851704" w:history="1">
            <w:r w:rsidR="00A30F98">
              <w:rPr>
                <w:rStyle w:val="-"/>
                <w:rFonts w:ascii="Times New Roman" w:hAnsi="Times New Roman" w:cs="Times New Roman"/>
                <w:b/>
                <w:noProof/>
              </w:rPr>
              <w:t>4</w:t>
            </w:r>
            <w:r w:rsidR="00A30F98" w:rsidRPr="0006002B">
              <w:rPr>
                <w:rStyle w:val="-"/>
                <w:rFonts w:ascii="Times New Roman" w:hAnsi="Times New Roman" w:cs="Times New Roman"/>
                <w:b/>
                <w:noProof/>
              </w:rPr>
              <w:t>.3.</w:t>
            </w:r>
            <w:r w:rsidR="00A30F98">
              <w:rPr>
                <w:rFonts w:eastAsiaTheme="minorEastAsia"/>
                <w:noProof/>
                <w:lang w:eastAsia="el-GR"/>
              </w:rPr>
              <w:tab/>
            </w:r>
            <w:r w:rsidR="00A30F98">
              <w:rPr>
                <w:rStyle w:val="-"/>
                <w:rFonts w:ascii="Times New Roman" w:hAnsi="Times New Roman" w:cs="Times New Roman"/>
                <w:b/>
                <w:noProof/>
              </w:rPr>
              <w:t>Δείγμα μελέτης</w:t>
            </w:r>
            <w:r w:rsidR="00A30F98">
              <w:rPr>
                <w:noProof/>
                <w:webHidden/>
              </w:rPr>
              <w:tab/>
            </w:r>
            <w:r w:rsidR="006A5475">
              <w:rPr>
                <w:noProof/>
                <w:webHidden/>
                <w:lang w:val="en-US"/>
              </w:rPr>
              <w:t>53</w:t>
            </w:r>
          </w:hyperlink>
        </w:p>
        <w:p w:rsidR="00A30F98" w:rsidRDefault="0027591B" w:rsidP="00A30F98">
          <w:pPr>
            <w:pStyle w:val="20"/>
            <w:tabs>
              <w:tab w:val="left" w:pos="880"/>
              <w:tab w:val="right" w:leader="dot" w:pos="8296"/>
            </w:tabs>
            <w:rPr>
              <w:rFonts w:eastAsiaTheme="minorEastAsia"/>
              <w:noProof/>
              <w:lang w:eastAsia="el-GR"/>
            </w:rPr>
          </w:pPr>
          <w:hyperlink w:anchor="_Toc431851702" w:history="1">
            <w:r w:rsidR="00A30F98">
              <w:rPr>
                <w:rStyle w:val="-"/>
                <w:rFonts w:ascii="Times New Roman" w:hAnsi="Times New Roman" w:cs="Times New Roman"/>
                <w:b/>
                <w:noProof/>
              </w:rPr>
              <w:t>4</w:t>
            </w:r>
            <w:r w:rsidR="00A30F98" w:rsidRPr="0006002B">
              <w:rPr>
                <w:rStyle w:val="-"/>
                <w:rFonts w:ascii="Times New Roman" w:hAnsi="Times New Roman" w:cs="Times New Roman"/>
                <w:b/>
                <w:noProof/>
              </w:rPr>
              <w:t>.</w:t>
            </w:r>
            <w:r w:rsidR="00A30F98">
              <w:rPr>
                <w:rStyle w:val="-"/>
                <w:rFonts w:ascii="Times New Roman" w:hAnsi="Times New Roman" w:cs="Times New Roman"/>
                <w:b/>
                <w:noProof/>
              </w:rPr>
              <w:t>4</w:t>
            </w:r>
            <w:r w:rsidR="00A30F98" w:rsidRPr="0006002B">
              <w:rPr>
                <w:rStyle w:val="-"/>
                <w:rFonts w:ascii="Times New Roman" w:hAnsi="Times New Roman" w:cs="Times New Roman"/>
                <w:b/>
                <w:noProof/>
              </w:rPr>
              <w:t>.</w:t>
            </w:r>
            <w:r w:rsidR="00A30F98">
              <w:rPr>
                <w:rFonts w:eastAsiaTheme="minorEastAsia"/>
                <w:noProof/>
                <w:lang w:eastAsia="el-GR"/>
              </w:rPr>
              <w:tab/>
            </w:r>
            <w:r w:rsidR="00A30F98">
              <w:rPr>
                <w:rStyle w:val="-"/>
                <w:rFonts w:ascii="Times New Roman" w:hAnsi="Times New Roman" w:cs="Times New Roman"/>
                <w:b/>
                <w:noProof/>
              </w:rPr>
              <w:t>Διαδικασία συλλογής δεδομένων</w:t>
            </w:r>
            <w:r w:rsidR="00A30F98">
              <w:rPr>
                <w:noProof/>
                <w:webHidden/>
              </w:rPr>
              <w:tab/>
            </w:r>
            <w:r w:rsidR="006A5475">
              <w:rPr>
                <w:noProof/>
                <w:webHidden/>
                <w:lang w:val="en-US"/>
              </w:rPr>
              <w:t>53</w:t>
            </w:r>
          </w:hyperlink>
        </w:p>
        <w:p w:rsidR="00A30F98" w:rsidRDefault="0027591B" w:rsidP="00A30F98">
          <w:pPr>
            <w:pStyle w:val="20"/>
            <w:tabs>
              <w:tab w:val="left" w:pos="880"/>
              <w:tab w:val="right" w:leader="dot" w:pos="8296"/>
            </w:tabs>
            <w:rPr>
              <w:rFonts w:eastAsiaTheme="minorEastAsia"/>
              <w:noProof/>
              <w:lang w:eastAsia="el-GR"/>
            </w:rPr>
          </w:pPr>
          <w:hyperlink w:anchor="_Toc431851703" w:history="1">
            <w:r w:rsidR="00A30F98">
              <w:rPr>
                <w:rStyle w:val="-"/>
                <w:rFonts w:ascii="Times New Roman" w:hAnsi="Times New Roman" w:cs="Times New Roman"/>
                <w:b/>
                <w:noProof/>
              </w:rPr>
              <w:t>4</w:t>
            </w:r>
            <w:r w:rsidR="00A30F98" w:rsidRPr="0006002B">
              <w:rPr>
                <w:rStyle w:val="-"/>
                <w:rFonts w:ascii="Times New Roman" w:hAnsi="Times New Roman" w:cs="Times New Roman"/>
                <w:b/>
                <w:noProof/>
              </w:rPr>
              <w:t>.</w:t>
            </w:r>
            <w:r w:rsidR="00A30F98">
              <w:rPr>
                <w:rStyle w:val="-"/>
                <w:rFonts w:ascii="Times New Roman" w:hAnsi="Times New Roman" w:cs="Times New Roman"/>
                <w:b/>
                <w:noProof/>
              </w:rPr>
              <w:t>5</w:t>
            </w:r>
            <w:r w:rsidR="00A30F98" w:rsidRPr="0006002B">
              <w:rPr>
                <w:rStyle w:val="-"/>
                <w:rFonts w:ascii="Times New Roman" w:hAnsi="Times New Roman" w:cs="Times New Roman"/>
                <w:b/>
                <w:noProof/>
              </w:rPr>
              <w:t>.</w:t>
            </w:r>
            <w:r w:rsidR="00A30F98">
              <w:rPr>
                <w:rFonts w:eastAsiaTheme="minorEastAsia"/>
                <w:noProof/>
                <w:lang w:eastAsia="el-GR"/>
              </w:rPr>
              <w:tab/>
            </w:r>
            <w:r w:rsidR="00A30F98">
              <w:rPr>
                <w:rStyle w:val="-"/>
                <w:rFonts w:ascii="Times New Roman" w:hAnsi="Times New Roman" w:cs="Times New Roman"/>
                <w:b/>
                <w:noProof/>
              </w:rPr>
              <w:t>Συναίνεση συμμετεχόντων και ηθικά θέματα</w:t>
            </w:r>
            <w:r w:rsidR="00A30F98">
              <w:rPr>
                <w:noProof/>
                <w:webHidden/>
              </w:rPr>
              <w:tab/>
            </w:r>
            <w:r w:rsidR="006A5475">
              <w:rPr>
                <w:noProof/>
                <w:webHidden/>
                <w:lang w:val="en-US"/>
              </w:rPr>
              <w:t>54</w:t>
            </w:r>
          </w:hyperlink>
        </w:p>
        <w:p w:rsidR="00405BB4" w:rsidRDefault="0027591B">
          <w:pPr>
            <w:pStyle w:val="20"/>
            <w:tabs>
              <w:tab w:val="left" w:pos="880"/>
              <w:tab w:val="right" w:leader="dot" w:pos="8296"/>
            </w:tabs>
            <w:rPr>
              <w:rFonts w:eastAsiaTheme="minorEastAsia"/>
              <w:noProof/>
              <w:lang w:eastAsia="el-GR"/>
            </w:rPr>
          </w:pPr>
          <w:hyperlink w:anchor="_Toc431851705" w:history="1">
            <w:r w:rsidR="00405BB4" w:rsidRPr="0006002B">
              <w:rPr>
                <w:rStyle w:val="-"/>
                <w:rFonts w:ascii="Times New Roman" w:hAnsi="Times New Roman" w:cs="Times New Roman"/>
                <w:b/>
                <w:noProof/>
              </w:rPr>
              <w:t>4.6.</w:t>
            </w:r>
            <w:r w:rsidR="00405BB4">
              <w:rPr>
                <w:rFonts w:eastAsiaTheme="minorEastAsia"/>
                <w:noProof/>
                <w:lang w:eastAsia="el-GR"/>
              </w:rPr>
              <w:tab/>
            </w:r>
            <w:r w:rsidR="00405BB4" w:rsidRPr="0006002B">
              <w:rPr>
                <w:rStyle w:val="-"/>
                <w:rFonts w:ascii="Times New Roman" w:hAnsi="Times New Roman" w:cs="Times New Roman"/>
                <w:b/>
                <w:noProof/>
              </w:rPr>
              <w:t>Ανάλυση των συνεντεύξεων</w:t>
            </w:r>
            <w:r w:rsidR="00405BB4">
              <w:rPr>
                <w:noProof/>
                <w:webHidden/>
              </w:rPr>
              <w:tab/>
            </w:r>
            <w:r w:rsidR="006A5475">
              <w:rPr>
                <w:noProof/>
                <w:webHidden/>
                <w:lang w:val="en-US"/>
              </w:rPr>
              <w:t>54</w:t>
            </w:r>
          </w:hyperlink>
        </w:p>
        <w:p w:rsidR="00405BB4" w:rsidRDefault="0027591B">
          <w:pPr>
            <w:pStyle w:val="30"/>
            <w:tabs>
              <w:tab w:val="left" w:pos="1320"/>
              <w:tab w:val="right" w:leader="dot" w:pos="8296"/>
            </w:tabs>
            <w:rPr>
              <w:rFonts w:eastAsiaTheme="minorEastAsia"/>
              <w:noProof/>
              <w:lang w:eastAsia="el-GR"/>
            </w:rPr>
          </w:pPr>
          <w:hyperlink w:anchor="_Toc431851706" w:history="1">
            <w:r w:rsidR="00405BB4" w:rsidRPr="0006002B">
              <w:rPr>
                <w:rStyle w:val="-"/>
                <w:rFonts w:ascii="Times New Roman" w:hAnsi="Times New Roman" w:cs="Times New Roman"/>
                <w:b/>
                <w:noProof/>
              </w:rPr>
              <w:t>4.6.1.</w:t>
            </w:r>
            <w:r w:rsidR="00405BB4">
              <w:rPr>
                <w:rFonts w:eastAsiaTheme="minorEastAsia"/>
                <w:noProof/>
                <w:lang w:eastAsia="el-GR"/>
              </w:rPr>
              <w:tab/>
            </w:r>
            <w:r w:rsidR="00405BB4" w:rsidRPr="0006002B">
              <w:rPr>
                <w:rStyle w:val="-"/>
                <w:rFonts w:ascii="Times New Roman" w:hAnsi="Times New Roman" w:cs="Times New Roman"/>
                <w:b/>
                <w:noProof/>
              </w:rPr>
              <w:t>Περ</w:t>
            </w:r>
            <w:r w:rsidR="00405BB4" w:rsidRPr="0006002B">
              <w:rPr>
                <w:rStyle w:val="-"/>
                <w:rFonts w:ascii="Times New Roman" w:hAnsi="Times New Roman" w:cs="Times New Roman"/>
                <w:b/>
                <w:noProof/>
              </w:rPr>
              <w:t>ι</w:t>
            </w:r>
            <w:r w:rsidR="00405BB4" w:rsidRPr="0006002B">
              <w:rPr>
                <w:rStyle w:val="-"/>
                <w:rFonts w:ascii="Times New Roman" w:hAnsi="Times New Roman" w:cs="Times New Roman"/>
                <w:b/>
                <w:noProof/>
              </w:rPr>
              <w:t>γραφή του δείγματος</w:t>
            </w:r>
            <w:r w:rsidR="00405BB4">
              <w:rPr>
                <w:noProof/>
                <w:webHidden/>
              </w:rPr>
              <w:tab/>
            </w:r>
            <w:r w:rsidR="006A5475">
              <w:rPr>
                <w:noProof/>
                <w:webHidden/>
                <w:lang w:val="en-US"/>
              </w:rPr>
              <w:t>56</w:t>
            </w:r>
          </w:hyperlink>
        </w:p>
        <w:p w:rsidR="00405BB4" w:rsidRDefault="0027591B">
          <w:pPr>
            <w:pStyle w:val="30"/>
            <w:tabs>
              <w:tab w:val="left" w:pos="1320"/>
              <w:tab w:val="right" w:leader="dot" w:pos="8296"/>
            </w:tabs>
            <w:rPr>
              <w:rFonts w:eastAsiaTheme="minorEastAsia"/>
              <w:noProof/>
              <w:lang w:eastAsia="el-GR"/>
            </w:rPr>
          </w:pPr>
          <w:hyperlink w:anchor="_Toc431851707" w:history="1">
            <w:r w:rsidR="00405BB4" w:rsidRPr="0006002B">
              <w:rPr>
                <w:rStyle w:val="-"/>
                <w:rFonts w:ascii="Times New Roman" w:hAnsi="Times New Roman" w:cs="Times New Roman"/>
                <w:b/>
                <w:noProof/>
              </w:rPr>
              <w:t>4.6.2.</w:t>
            </w:r>
            <w:r w:rsidR="00405BB4">
              <w:rPr>
                <w:rFonts w:eastAsiaTheme="minorEastAsia"/>
                <w:noProof/>
                <w:lang w:eastAsia="el-GR"/>
              </w:rPr>
              <w:tab/>
            </w:r>
            <w:r w:rsidR="00405BB4" w:rsidRPr="0006002B">
              <w:rPr>
                <w:rStyle w:val="-"/>
                <w:rFonts w:ascii="Times New Roman" w:hAnsi="Times New Roman" w:cs="Times New Roman"/>
                <w:b/>
                <w:noProof/>
              </w:rPr>
              <w:t>Θεματική ανάλυση περιεχομένου</w:t>
            </w:r>
            <w:r w:rsidR="00405BB4">
              <w:rPr>
                <w:noProof/>
                <w:webHidden/>
              </w:rPr>
              <w:tab/>
            </w:r>
            <w:bookmarkStart w:id="2" w:name="_GoBack"/>
            <w:bookmarkEnd w:id="2"/>
            <w:r w:rsidR="007A0C10">
              <w:rPr>
                <w:noProof/>
                <w:webHidden/>
              </w:rPr>
              <w:t>56</w:t>
            </w:r>
          </w:hyperlink>
        </w:p>
        <w:p w:rsidR="00405BB4" w:rsidRDefault="0027591B">
          <w:pPr>
            <w:pStyle w:val="30"/>
            <w:tabs>
              <w:tab w:val="left" w:pos="1320"/>
              <w:tab w:val="right" w:leader="dot" w:pos="8296"/>
            </w:tabs>
            <w:rPr>
              <w:rStyle w:val="-"/>
              <w:noProof/>
            </w:rPr>
          </w:pPr>
          <w:hyperlink w:anchor="_Toc431851708" w:history="1">
            <w:r w:rsidR="00405BB4" w:rsidRPr="0006002B">
              <w:rPr>
                <w:rStyle w:val="-"/>
                <w:rFonts w:ascii="Times New Roman" w:hAnsi="Times New Roman" w:cs="Times New Roman"/>
                <w:b/>
                <w:noProof/>
              </w:rPr>
              <w:t>4.6.3.</w:t>
            </w:r>
            <w:r w:rsidR="00405BB4">
              <w:rPr>
                <w:rFonts w:eastAsiaTheme="minorEastAsia"/>
                <w:noProof/>
                <w:lang w:eastAsia="el-GR"/>
              </w:rPr>
              <w:tab/>
            </w:r>
            <w:r w:rsidR="00405BB4" w:rsidRPr="0006002B">
              <w:rPr>
                <w:rStyle w:val="-"/>
                <w:rFonts w:ascii="Times New Roman" w:hAnsi="Times New Roman" w:cs="Times New Roman"/>
                <w:b/>
                <w:noProof/>
              </w:rPr>
              <w:t>Αφηγη</w:t>
            </w:r>
            <w:r w:rsidR="00405BB4" w:rsidRPr="0006002B">
              <w:rPr>
                <w:rStyle w:val="-"/>
                <w:rFonts w:ascii="Times New Roman" w:hAnsi="Times New Roman" w:cs="Times New Roman"/>
                <w:b/>
                <w:noProof/>
              </w:rPr>
              <w:t>μ</w:t>
            </w:r>
            <w:r w:rsidR="00405BB4" w:rsidRPr="0006002B">
              <w:rPr>
                <w:rStyle w:val="-"/>
                <w:rFonts w:ascii="Times New Roman" w:hAnsi="Times New Roman" w:cs="Times New Roman"/>
                <w:b/>
                <w:noProof/>
              </w:rPr>
              <w:t>ατική έκθεση - Αναφορά</w:t>
            </w:r>
            <w:r w:rsidR="00405BB4">
              <w:rPr>
                <w:noProof/>
                <w:webHidden/>
              </w:rPr>
              <w:tab/>
            </w:r>
            <w:r w:rsidR="007A0C10">
              <w:rPr>
                <w:noProof/>
                <w:webHidden/>
              </w:rPr>
              <w:t>60</w:t>
            </w:r>
          </w:hyperlink>
        </w:p>
        <w:p w:rsidR="008F2D50" w:rsidRDefault="0027591B" w:rsidP="008F2D50">
          <w:pPr>
            <w:pStyle w:val="10"/>
            <w:tabs>
              <w:tab w:val="right" w:leader="dot" w:pos="8296"/>
            </w:tabs>
            <w:rPr>
              <w:rFonts w:eastAsiaTheme="minorEastAsia"/>
              <w:noProof/>
              <w:lang w:eastAsia="el-GR"/>
            </w:rPr>
          </w:pPr>
          <w:hyperlink w:anchor="_Toc431851700" w:history="1">
            <w:r w:rsidR="008F2D50" w:rsidRPr="00A30F98">
              <w:rPr>
                <w:noProof/>
              </w:rPr>
              <w:t xml:space="preserve"> </w:t>
            </w:r>
            <w:r w:rsidR="008F2D50" w:rsidRPr="00A30F98">
              <w:rPr>
                <w:rStyle w:val="-"/>
                <w:rFonts w:ascii="Times New Roman" w:hAnsi="Times New Roman" w:cs="Times New Roman"/>
                <w:b/>
                <w:noProof/>
              </w:rPr>
              <w:t xml:space="preserve">ΚΕΦΑΛΑΙΟ </w:t>
            </w:r>
            <w:r w:rsidR="008F2D50">
              <w:rPr>
                <w:rStyle w:val="-"/>
                <w:rFonts w:ascii="Times New Roman" w:hAnsi="Times New Roman" w:cs="Times New Roman"/>
                <w:b/>
                <w:noProof/>
              </w:rPr>
              <w:t>5</w:t>
            </w:r>
            <w:r w:rsidR="008F2D50" w:rsidRPr="0006002B">
              <w:rPr>
                <w:rStyle w:val="-"/>
                <w:rFonts w:ascii="Times New Roman" w:hAnsi="Times New Roman" w:cs="Times New Roman"/>
                <w:b/>
                <w:noProof/>
                <w:vertAlign w:val="superscript"/>
              </w:rPr>
              <w:t>ο</w:t>
            </w:r>
            <w:r w:rsidR="008F2D50">
              <w:rPr>
                <w:noProof/>
                <w:webHidden/>
              </w:rPr>
              <w:tab/>
            </w:r>
            <w:r w:rsidR="006A5475">
              <w:rPr>
                <w:noProof/>
                <w:webHidden/>
                <w:lang w:val="en-US"/>
              </w:rPr>
              <w:t>61</w:t>
            </w:r>
          </w:hyperlink>
        </w:p>
        <w:p w:rsidR="008F2D50" w:rsidRPr="00A30F98" w:rsidRDefault="0027591B" w:rsidP="008F2D50">
          <w:pPr>
            <w:pStyle w:val="10"/>
            <w:tabs>
              <w:tab w:val="right" w:leader="dot" w:pos="8296"/>
            </w:tabs>
            <w:rPr>
              <w:rFonts w:eastAsiaTheme="minorEastAsia"/>
              <w:noProof/>
              <w:lang w:eastAsia="el-GR"/>
            </w:rPr>
          </w:pPr>
          <w:hyperlink w:anchor="_Toc431851701" w:history="1">
            <w:r w:rsidR="008F2D50">
              <w:rPr>
                <w:rStyle w:val="-"/>
                <w:rFonts w:ascii="Times New Roman" w:hAnsi="Times New Roman" w:cs="Times New Roman"/>
                <w:b/>
                <w:noProof/>
              </w:rPr>
              <w:t>ΣΥΖ</w:t>
            </w:r>
            <w:r w:rsidR="008F2D50">
              <w:rPr>
                <w:rStyle w:val="-"/>
                <w:rFonts w:ascii="Times New Roman" w:hAnsi="Times New Roman" w:cs="Times New Roman"/>
                <w:b/>
                <w:noProof/>
              </w:rPr>
              <w:t>Η</w:t>
            </w:r>
            <w:r w:rsidR="008F2D50">
              <w:rPr>
                <w:rStyle w:val="-"/>
                <w:rFonts w:ascii="Times New Roman" w:hAnsi="Times New Roman" w:cs="Times New Roman"/>
                <w:b/>
                <w:noProof/>
              </w:rPr>
              <w:t>ΤΗΣΗ</w:t>
            </w:r>
            <w:r w:rsidR="008F2D50">
              <w:rPr>
                <w:noProof/>
                <w:webHidden/>
              </w:rPr>
              <w:tab/>
            </w:r>
            <w:r w:rsidR="007A0C10">
              <w:rPr>
                <w:noProof/>
                <w:webHidden/>
              </w:rPr>
              <w:t>62</w:t>
            </w:r>
          </w:hyperlink>
        </w:p>
        <w:p w:rsidR="00405BB4" w:rsidRDefault="00A1629B">
          <w:pPr>
            <w:pStyle w:val="10"/>
            <w:tabs>
              <w:tab w:val="right" w:leader="dot" w:pos="8296"/>
            </w:tabs>
            <w:rPr>
              <w:rFonts w:eastAsiaTheme="minorEastAsia"/>
              <w:noProof/>
              <w:lang w:eastAsia="el-GR"/>
            </w:rPr>
          </w:pPr>
          <w:hyperlink w:anchor="_Toc431851709" w:history="1">
            <w:r w:rsidR="00405BB4" w:rsidRPr="0006002B">
              <w:rPr>
                <w:rStyle w:val="-"/>
                <w:rFonts w:ascii="Times New Roman" w:hAnsi="Times New Roman" w:cs="Times New Roman"/>
                <w:b/>
                <w:noProof/>
              </w:rPr>
              <w:t>ΕΠΙΛΟΓΟΣ</w:t>
            </w:r>
            <w:r w:rsidR="00405BB4">
              <w:rPr>
                <w:noProof/>
                <w:webHidden/>
              </w:rPr>
              <w:tab/>
            </w:r>
            <w:r w:rsidR="007A0C10">
              <w:rPr>
                <w:noProof/>
                <w:webHidden/>
              </w:rPr>
              <w:t>69</w:t>
            </w:r>
          </w:hyperlink>
        </w:p>
        <w:p w:rsidR="00405BB4" w:rsidRDefault="00A1629B">
          <w:pPr>
            <w:pStyle w:val="10"/>
            <w:tabs>
              <w:tab w:val="right" w:leader="dot" w:pos="8296"/>
            </w:tabs>
            <w:rPr>
              <w:rFonts w:eastAsiaTheme="minorEastAsia"/>
              <w:noProof/>
              <w:lang w:eastAsia="el-GR"/>
            </w:rPr>
          </w:pPr>
          <w:hyperlink w:anchor="_Toc431851710" w:history="1">
            <w:r w:rsidR="00405BB4" w:rsidRPr="0006002B">
              <w:rPr>
                <w:rStyle w:val="-"/>
                <w:rFonts w:ascii="Times New Roman" w:hAnsi="Times New Roman" w:cs="Times New Roman"/>
                <w:b/>
                <w:noProof/>
              </w:rPr>
              <w:t>Βιβλιογραφία</w:t>
            </w:r>
            <w:r w:rsidR="00405BB4">
              <w:rPr>
                <w:noProof/>
                <w:webHidden/>
              </w:rPr>
              <w:tab/>
            </w:r>
            <w:r w:rsidR="006A5475">
              <w:rPr>
                <w:noProof/>
                <w:webHidden/>
                <w:lang w:val="en-US"/>
              </w:rPr>
              <w:t>71</w:t>
            </w:r>
          </w:hyperlink>
        </w:p>
        <w:p w:rsidR="00612E32" w:rsidRPr="0019781E" w:rsidRDefault="00A1629B" w:rsidP="0019781E">
          <w:pPr>
            <w:spacing w:before="200" w:after="200" w:line="360" w:lineRule="auto"/>
            <w:rPr>
              <w:rFonts w:ascii="Times New Roman" w:hAnsi="Times New Roman" w:cs="Times New Roman"/>
              <w:color w:val="000000" w:themeColor="text1"/>
              <w:sz w:val="32"/>
            </w:rPr>
          </w:pPr>
          <w:r w:rsidRPr="0019781E">
            <w:rPr>
              <w:rFonts w:ascii="Times New Roman" w:hAnsi="Times New Roman" w:cs="Times New Roman"/>
              <w:b/>
              <w:bCs/>
              <w:color w:val="000000" w:themeColor="text1"/>
              <w:sz w:val="32"/>
            </w:rPr>
            <w:fldChar w:fldCharType="end"/>
          </w:r>
        </w:p>
      </w:sdtContent>
    </w:sdt>
    <w:p w:rsidR="00612E32" w:rsidRPr="00C61180" w:rsidRDefault="00612E32" w:rsidP="00AB77BE">
      <w:pPr>
        <w:spacing w:before="200" w:after="200" w:line="360" w:lineRule="auto"/>
        <w:rPr>
          <w:rFonts w:ascii="Times New Roman" w:eastAsiaTheme="majorEastAsia" w:hAnsi="Times New Roman" w:cs="Times New Roman"/>
          <w:b/>
          <w:color w:val="000000" w:themeColor="text1"/>
          <w:sz w:val="32"/>
          <w:szCs w:val="32"/>
          <w:lang w:eastAsia="el-GR"/>
        </w:rPr>
      </w:pPr>
      <w:r w:rsidRPr="00C61180">
        <w:rPr>
          <w:rFonts w:ascii="Times New Roman" w:hAnsi="Times New Roman" w:cs="Times New Roman"/>
          <w:b/>
          <w:color w:val="000000" w:themeColor="text1"/>
        </w:rPr>
        <w:br w:type="page"/>
      </w:r>
    </w:p>
    <w:p w:rsidR="00E96F51" w:rsidRPr="00C61180" w:rsidRDefault="00E96F51" w:rsidP="00AB77BE">
      <w:pPr>
        <w:pStyle w:val="1"/>
        <w:spacing w:line="360" w:lineRule="auto"/>
        <w:rPr>
          <w:rFonts w:ascii="Times New Roman" w:hAnsi="Times New Roman" w:cs="Times New Roman"/>
          <w:b/>
          <w:color w:val="000000" w:themeColor="text1"/>
        </w:rPr>
      </w:pPr>
      <w:bookmarkStart w:id="3" w:name="_Toc431851680"/>
      <w:r w:rsidRPr="00C61180">
        <w:rPr>
          <w:rFonts w:ascii="Times New Roman" w:hAnsi="Times New Roman" w:cs="Times New Roman"/>
          <w:b/>
          <w:color w:val="000000" w:themeColor="text1"/>
        </w:rPr>
        <w:lastRenderedPageBreak/>
        <w:t>ΛΙΣΤΑ ΕΙΚΟΝΩΝ</w:t>
      </w:r>
      <w:bookmarkEnd w:id="3"/>
    </w:p>
    <w:p w:rsidR="00E96F51" w:rsidRPr="00C61180" w:rsidRDefault="00E96F51" w:rsidP="00AB77BE">
      <w:pPr>
        <w:spacing w:line="360" w:lineRule="auto"/>
        <w:rPr>
          <w:rFonts w:ascii="Times New Roman" w:hAnsi="Times New Roman" w:cs="Times New Roman"/>
          <w:lang w:eastAsia="el-GR"/>
        </w:rPr>
      </w:pPr>
    </w:p>
    <w:p w:rsidR="00E96F51" w:rsidRPr="00C61180" w:rsidRDefault="00E96F51" w:rsidP="00AB77BE">
      <w:pPr>
        <w:pStyle w:val="ad"/>
        <w:tabs>
          <w:tab w:val="right" w:leader="dot" w:pos="8296"/>
        </w:tabs>
        <w:spacing w:line="360" w:lineRule="auto"/>
        <w:rPr>
          <w:rFonts w:ascii="Times New Roman" w:hAnsi="Times New Roman" w:cs="Times New Roman"/>
          <w:b/>
          <w:color w:val="000000" w:themeColor="text1"/>
          <w:sz w:val="24"/>
        </w:rPr>
      </w:pPr>
    </w:p>
    <w:p w:rsidR="00C83D8F" w:rsidRPr="00AB77BE" w:rsidRDefault="00A1629B" w:rsidP="00AB77BE">
      <w:pPr>
        <w:pStyle w:val="ad"/>
        <w:tabs>
          <w:tab w:val="right" w:leader="dot" w:pos="8296"/>
        </w:tabs>
        <w:spacing w:line="360" w:lineRule="auto"/>
        <w:rPr>
          <w:rFonts w:ascii="Times New Roman" w:eastAsiaTheme="minorEastAsia" w:hAnsi="Times New Roman" w:cs="Times New Roman"/>
          <w:noProof/>
          <w:sz w:val="24"/>
          <w:szCs w:val="24"/>
          <w:lang w:eastAsia="el-GR"/>
        </w:rPr>
      </w:pPr>
      <w:r w:rsidRPr="00AB77BE">
        <w:rPr>
          <w:rFonts w:ascii="Times New Roman" w:hAnsi="Times New Roman" w:cs="Times New Roman"/>
          <w:b/>
          <w:color w:val="000000" w:themeColor="text1"/>
          <w:sz w:val="24"/>
          <w:szCs w:val="24"/>
        </w:rPr>
        <w:fldChar w:fldCharType="begin"/>
      </w:r>
      <w:r w:rsidR="00E96F51" w:rsidRPr="00AB77BE">
        <w:rPr>
          <w:rFonts w:ascii="Times New Roman" w:hAnsi="Times New Roman" w:cs="Times New Roman"/>
          <w:b/>
          <w:color w:val="000000" w:themeColor="text1"/>
          <w:sz w:val="24"/>
          <w:szCs w:val="24"/>
        </w:rPr>
        <w:instrText xml:space="preserve"> TOC \h \z \c "Εικόνα" </w:instrText>
      </w:r>
      <w:r w:rsidRPr="00AB77BE">
        <w:rPr>
          <w:rFonts w:ascii="Times New Roman" w:hAnsi="Times New Roman" w:cs="Times New Roman"/>
          <w:b/>
          <w:color w:val="000000" w:themeColor="text1"/>
          <w:sz w:val="24"/>
          <w:szCs w:val="24"/>
        </w:rPr>
        <w:fldChar w:fldCharType="separate"/>
      </w:r>
      <w:hyperlink w:anchor="_Toc417462691" w:history="1">
        <w:r w:rsidR="00C83D8F" w:rsidRPr="00AB77BE">
          <w:rPr>
            <w:rStyle w:val="-"/>
            <w:rFonts w:ascii="Times New Roman" w:hAnsi="Times New Roman" w:cs="Times New Roman"/>
            <w:noProof/>
            <w:sz w:val="24"/>
            <w:szCs w:val="24"/>
          </w:rPr>
          <w:t>Εικόνα 1 : Η μεσομεταιχμιακή οδός</w:t>
        </w:r>
        <w:r w:rsidR="00C83D8F" w:rsidRPr="00AB77BE">
          <w:rPr>
            <w:rFonts w:ascii="Times New Roman" w:hAnsi="Times New Roman" w:cs="Times New Roman"/>
            <w:noProof/>
            <w:webHidden/>
            <w:sz w:val="24"/>
            <w:szCs w:val="24"/>
          </w:rPr>
          <w:tab/>
        </w:r>
        <w:r w:rsidRPr="00AB77BE">
          <w:rPr>
            <w:rFonts w:ascii="Times New Roman" w:hAnsi="Times New Roman" w:cs="Times New Roman"/>
            <w:noProof/>
            <w:webHidden/>
            <w:sz w:val="24"/>
            <w:szCs w:val="24"/>
          </w:rPr>
          <w:fldChar w:fldCharType="begin"/>
        </w:r>
        <w:r w:rsidR="00C83D8F" w:rsidRPr="00AB77BE">
          <w:rPr>
            <w:rFonts w:ascii="Times New Roman" w:hAnsi="Times New Roman" w:cs="Times New Roman"/>
            <w:noProof/>
            <w:webHidden/>
            <w:sz w:val="24"/>
            <w:szCs w:val="24"/>
          </w:rPr>
          <w:instrText xml:space="preserve"> PAGEREF _Toc417462691 \h </w:instrText>
        </w:r>
        <w:r w:rsidRPr="00AB77BE">
          <w:rPr>
            <w:rFonts w:ascii="Times New Roman" w:hAnsi="Times New Roman" w:cs="Times New Roman"/>
            <w:noProof/>
            <w:webHidden/>
            <w:sz w:val="24"/>
            <w:szCs w:val="24"/>
          </w:rPr>
        </w:r>
        <w:r w:rsidRPr="00AB77BE">
          <w:rPr>
            <w:rFonts w:ascii="Times New Roman" w:hAnsi="Times New Roman" w:cs="Times New Roman"/>
            <w:noProof/>
            <w:webHidden/>
            <w:sz w:val="24"/>
            <w:szCs w:val="24"/>
          </w:rPr>
          <w:fldChar w:fldCharType="separate"/>
        </w:r>
        <w:r w:rsidR="00C83D8F" w:rsidRPr="00AB77BE">
          <w:rPr>
            <w:rFonts w:ascii="Times New Roman" w:hAnsi="Times New Roman" w:cs="Times New Roman"/>
            <w:noProof/>
            <w:webHidden/>
            <w:sz w:val="24"/>
            <w:szCs w:val="24"/>
          </w:rPr>
          <w:t>12</w:t>
        </w:r>
        <w:r w:rsidRPr="00AB77BE">
          <w:rPr>
            <w:rFonts w:ascii="Times New Roman" w:hAnsi="Times New Roman" w:cs="Times New Roman"/>
            <w:noProof/>
            <w:webHidden/>
            <w:sz w:val="24"/>
            <w:szCs w:val="24"/>
          </w:rPr>
          <w:fldChar w:fldCharType="end"/>
        </w:r>
      </w:hyperlink>
    </w:p>
    <w:p w:rsidR="00C83D8F" w:rsidRPr="00AB77BE" w:rsidRDefault="0027591B" w:rsidP="00AB77BE">
      <w:pPr>
        <w:pStyle w:val="ad"/>
        <w:tabs>
          <w:tab w:val="right" w:leader="dot" w:pos="8296"/>
        </w:tabs>
        <w:spacing w:line="360" w:lineRule="auto"/>
        <w:rPr>
          <w:rFonts w:ascii="Times New Roman" w:eastAsiaTheme="minorEastAsia" w:hAnsi="Times New Roman" w:cs="Times New Roman"/>
          <w:noProof/>
          <w:sz w:val="24"/>
          <w:szCs w:val="24"/>
          <w:lang w:eastAsia="el-GR"/>
        </w:rPr>
      </w:pPr>
      <w:hyperlink w:anchor="_Toc417462692" w:history="1">
        <w:r w:rsidR="00C83D8F" w:rsidRPr="00AB77BE">
          <w:rPr>
            <w:rStyle w:val="-"/>
            <w:rFonts w:ascii="Times New Roman" w:hAnsi="Times New Roman" w:cs="Times New Roman"/>
            <w:noProof/>
            <w:sz w:val="24"/>
            <w:szCs w:val="24"/>
          </w:rPr>
          <w:t>Εικόνα 2 : Η τετραϋδροκανναβινόλη</w:t>
        </w:r>
        <w:r w:rsidR="00C83D8F" w:rsidRPr="00AB77BE">
          <w:rPr>
            <w:rFonts w:ascii="Times New Roman" w:hAnsi="Times New Roman" w:cs="Times New Roman"/>
            <w:noProof/>
            <w:webHidden/>
            <w:sz w:val="24"/>
            <w:szCs w:val="24"/>
          </w:rPr>
          <w:tab/>
        </w:r>
        <w:r w:rsidR="00A1629B" w:rsidRPr="00AB77BE">
          <w:rPr>
            <w:rFonts w:ascii="Times New Roman" w:hAnsi="Times New Roman" w:cs="Times New Roman"/>
            <w:noProof/>
            <w:webHidden/>
            <w:sz w:val="24"/>
            <w:szCs w:val="24"/>
          </w:rPr>
          <w:fldChar w:fldCharType="begin"/>
        </w:r>
        <w:r w:rsidR="00C83D8F" w:rsidRPr="00AB77BE">
          <w:rPr>
            <w:rFonts w:ascii="Times New Roman" w:hAnsi="Times New Roman" w:cs="Times New Roman"/>
            <w:noProof/>
            <w:webHidden/>
            <w:sz w:val="24"/>
            <w:szCs w:val="24"/>
          </w:rPr>
          <w:instrText xml:space="preserve"> PAGEREF _Toc417462692 \h </w:instrText>
        </w:r>
        <w:r w:rsidR="00A1629B" w:rsidRPr="00AB77BE">
          <w:rPr>
            <w:rFonts w:ascii="Times New Roman" w:hAnsi="Times New Roman" w:cs="Times New Roman"/>
            <w:noProof/>
            <w:webHidden/>
            <w:sz w:val="24"/>
            <w:szCs w:val="24"/>
          </w:rPr>
        </w:r>
        <w:r w:rsidR="00A1629B" w:rsidRPr="00AB77BE">
          <w:rPr>
            <w:rFonts w:ascii="Times New Roman" w:hAnsi="Times New Roman" w:cs="Times New Roman"/>
            <w:noProof/>
            <w:webHidden/>
            <w:sz w:val="24"/>
            <w:szCs w:val="24"/>
          </w:rPr>
          <w:fldChar w:fldCharType="separate"/>
        </w:r>
        <w:r w:rsidR="00C83D8F" w:rsidRPr="00AB77BE">
          <w:rPr>
            <w:rFonts w:ascii="Times New Roman" w:hAnsi="Times New Roman" w:cs="Times New Roman"/>
            <w:noProof/>
            <w:webHidden/>
            <w:sz w:val="24"/>
            <w:szCs w:val="24"/>
          </w:rPr>
          <w:t>13</w:t>
        </w:r>
        <w:r w:rsidR="00A1629B" w:rsidRPr="00AB77BE">
          <w:rPr>
            <w:rFonts w:ascii="Times New Roman" w:hAnsi="Times New Roman" w:cs="Times New Roman"/>
            <w:noProof/>
            <w:webHidden/>
            <w:sz w:val="24"/>
            <w:szCs w:val="24"/>
          </w:rPr>
          <w:fldChar w:fldCharType="end"/>
        </w:r>
      </w:hyperlink>
    </w:p>
    <w:p w:rsidR="00C83D8F" w:rsidRPr="00AB77BE" w:rsidRDefault="0027591B" w:rsidP="00AB77BE">
      <w:pPr>
        <w:pStyle w:val="ad"/>
        <w:tabs>
          <w:tab w:val="right" w:leader="dot" w:pos="8296"/>
        </w:tabs>
        <w:spacing w:line="360" w:lineRule="auto"/>
        <w:rPr>
          <w:rFonts w:ascii="Times New Roman" w:eastAsiaTheme="minorEastAsia" w:hAnsi="Times New Roman" w:cs="Times New Roman"/>
          <w:noProof/>
          <w:sz w:val="24"/>
          <w:szCs w:val="24"/>
          <w:lang w:eastAsia="el-GR"/>
        </w:rPr>
      </w:pPr>
      <w:hyperlink w:anchor="_Toc417462693" w:history="1">
        <w:r w:rsidR="00C83D8F" w:rsidRPr="00AB77BE">
          <w:rPr>
            <w:rStyle w:val="-"/>
            <w:rFonts w:ascii="Times New Roman" w:hAnsi="Times New Roman" w:cs="Times New Roman"/>
            <w:noProof/>
            <w:sz w:val="24"/>
            <w:szCs w:val="24"/>
          </w:rPr>
          <w:t>Εικόνα 3 : Το Κεντρικό Νευρικό Σύστημα και οι Νευροδιαβιβαστές</w:t>
        </w:r>
        <w:r w:rsidR="00C83D8F" w:rsidRPr="00AB77BE">
          <w:rPr>
            <w:rFonts w:ascii="Times New Roman" w:hAnsi="Times New Roman" w:cs="Times New Roman"/>
            <w:noProof/>
            <w:webHidden/>
            <w:sz w:val="24"/>
            <w:szCs w:val="24"/>
          </w:rPr>
          <w:tab/>
        </w:r>
        <w:r w:rsidR="00A1629B" w:rsidRPr="00AB77BE">
          <w:rPr>
            <w:rFonts w:ascii="Times New Roman" w:hAnsi="Times New Roman" w:cs="Times New Roman"/>
            <w:noProof/>
            <w:webHidden/>
            <w:sz w:val="24"/>
            <w:szCs w:val="24"/>
          </w:rPr>
          <w:fldChar w:fldCharType="begin"/>
        </w:r>
        <w:r w:rsidR="00C83D8F" w:rsidRPr="00AB77BE">
          <w:rPr>
            <w:rFonts w:ascii="Times New Roman" w:hAnsi="Times New Roman" w:cs="Times New Roman"/>
            <w:noProof/>
            <w:webHidden/>
            <w:sz w:val="24"/>
            <w:szCs w:val="24"/>
          </w:rPr>
          <w:instrText xml:space="preserve"> PAGEREF _Toc417462693 \h </w:instrText>
        </w:r>
        <w:r w:rsidR="00A1629B" w:rsidRPr="00AB77BE">
          <w:rPr>
            <w:rFonts w:ascii="Times New Roman" w:hAnsi="Times New Roman" w:cs="Times New Roman"/>
            <w:noProof/>
            <w:webHidden/>
            <w:sz w:val="24"/>
            <w:szCs w:val="24"/>
          </w:rPr>
        </w:r>
        <w:r w:rsidR="00A1629B" w:rsidRPr="00AB77BE">
          <w:rPr>
            <w:rFonts w:ascii="Times New Roman" w:hAnsi="Times New Roman" w:cs="Times New Roman"/>
            <w:noProof/>
            <w:webHidden/>
            <w:sz w:val="24"/>
            <w:szCs w:val="24"/>
          </w:rPr>
          <w:fldChar w:fldCharType="separate"/>
        </w:r>
        <w:r w:rsidR="00C83D8F" w:rsidRPr="00AB77BE">
          <w:rPr>
            <w:rFonts w:ascii="Times New Roman" w:hAnsi="Times New Roman" w:cs="Times New Roman"/>
            <w:noProof/>
            <w:webHidden/>
            <w:sz w:val="24"/>
            <w:szCs w:val="24"/>
          </w:rPr>
          <w:t>14</w:t>
        </w:r>
        <w:r w:rsidR="00A1629B" w:rsidRPr="00AB77BE">
          <w:rPr>
            <w:rFonts w:ascii="Times New Roman" w:hAnsi="Times New Roman" w:cs="Times New Roman"/>
            <w:noProof/>
            <w:webHidden/>
            <w:sz w:val="24"/>
            <w:szCs w:val="24"/>
          </w:rPr>
          <w:fldChar w:fldCharType="end"/>
        </w:r>
      </w:hyperlink>
    </w:p>
    <w:p w:rsidR="00E96F51" w:rsidRPr="00C61180" w:rsidRDefault="00A1629B" w:rsidP="00AB77BE">
      <w:pPr>
        <w:pStyle w:val="1"/>
        <w:spacing w:before="200" w:after="200" w:line="360" w:lineRule="auto"/>
        <w:jc w:val="center"/>
        <w:rPr>
          <w:rFonts w:ascii="Times New Roman" w:hAnsi="Times New Roman" w:cs="Times New Roman"/>
          <w:b/>
          <w:color w:val="000000" w:themeColor="text1"/>
        </w:rPr>
      </w:pPr>
      <w:r w:rsidRPr="00AB77BE">
        <w:rPr>
          <w:rFonts w:ascii="Times New Roman" w:hAnsi="Times New Roman" w:cs="Times New Roman"/>
          <w:b/>
          <w:color w:val="000000" w:themeColor="text1"/>
          <w:sz w:val="24"/>
          <w:szCs w:val="24"/>
        </w:rPr>
        <w:fldChar w:fldCharType="end"/>
      </w:r>
    </w:p>
    <w:p w:rsidR="00E96F51" w:rsidRPr="00C61180" w:rsidRDefault="00E96F51" w:rsidP="00AB77BE">
      <w:pPr>
        <w:spacing w:line="360" w:lineRule="auto"/>
        <w:rPr>
          <w:rFonts w:ascii="Times New Roman" w:eastAsiaTheme="majorEastAsia" w:hAnsi="Times New Roman" w:cs="Times New Roman"/>
          <w:b/>
          <w:color w:val="000000" w:themeColor="text1"/>
          <w:sz w:val="32"/>
          <w:szCs w:val="32"/>
          <w:lang w:eastAsia="el-GR"/>
        </w:rPr>
      </w:pPr>
      <w:r w:rsidRPr="00C61180">
        <w:rPr>
          <w:rFonts w:ascii="Times New Roman" w:hAnsi="Times New Roman" w:cs="Times New Roman"/>
          <w:b/>
          <w:color w:val="000000" w:themeColor="text1"/>
        </w:rPr>
        <w:br w:type="page"/>
      </w:r>
    </w:p>
    <w:p w:rsidR="00BF76C2" w:rsidRPr="00C61180" w:rsidRDefault="00BF76C2" w:rsidP="00AB77BE">
      <w:pPr>
        <w:pStyle w:val="1"/>
        <w:spacing w:before="200" w:after="200" w:line="360" w:lineRule="auto"/>
        <w:jc w:val="center"/>
        <w:rPr>
          <w:rFonts w:ascii="Times New Roman" w:hAnsi="Times New Roman" w:cs="Times New Roman"/>
          <w:b/>
          <w:color w:val="000000" w:themeColor="text1"/>
        </w:rPr>
      </w:pPr>
      <w:bookmarkStart w:id="4" w:name="_Toc431851681"/>
      <w:r w:rsidRPr="00C61180">
        <w:rPr>
          <w:rFonts w:ascii="Times New Roman" w:hAnsi="Times New Roman" w:cs="Times New Roman"/>
          <w:b/>
          <w:color w:val="000000" w:themeColor="text1"/>
        </w:rPr>
        <w:lastRenderedPageBreak/>
        <w:t>ΣΥΝΤΟΜΟΓΡΑΦΙΕΣ</w:t>
      </w:r>
      <w:bookmarkEnd w:id="4"/>
    </w:p>
    <w:p w:rsidR="00BF76C2" w:rsidRPr="00C61180" w:rsidRDefault="00BF76C2" w:rsidP="00AB77BE">
      <w:pPr>
        <w:spacing w:before="200" w:after="200" w:line="360" w:lineRule="auto"/>
        <w:rPr>
          <w:rFonts w:ascii="Times New Roman" w:hAnsi="Times New Roman" w:cs="Times New Roman"/>
          <w:color w:val="000000" w:themeColor="text1"/>
          <w:lang w:eastAsia="el-GR"/>
        </w:rPr>
      </w:pPr>
    </w:p>
    <w:p w:rsidR="004D170D" w:rsidRPr="00C61180" w:rsidRDefault="004D170D" w:rsidP="00AB77BE">
      <w:pPr>
        <w:tabs>
          <w:tab w:val="left" w:pos="72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sz w:val="24"/>
          <w:szCs w:val="24"/>
        </w:rPr>
      </w:pPr>
      <w:r w:rsidRPr="00C61180">
        <w:rPr>
          <w:rFonts w:ascii="Times New Roman" w:hAnsi="Times New Roman" w:cs="Times New Roman"/>
          <w:color w:val="000000"/>
          <w:sz w:val="24"/>
          <w:szCs w:val="24"/>
        </w:rPr>
        <w:t xml:space="preserve">ACTH </w:t>
      </w:r>
      <w:r w:rsidRPr="00C61180">
        <w:rPr>
          <w:rFonts w:ascii="Times New Roman" w:hAnsi="Times New Roman" w:cs="Times New Roman"/>
          <w:color w:val="000000"/>
          <w:sz w:val="24"/>
          <w:szCs w:val="24"/>
        </w:rPr>
        <w:tab/>
        <w:t>αδρενοκορτικοτρόπος ορμόνη</w:t>
      </w:r>
    </w:p>
    <w:p w:rsidR="00E96F51" w:rsidRPr="00C61180" w:rsidRDefault="00E96F51" w:rsidP="00AB77BE">
      <w:pPr>
        <w:tabs>
          <w:tab w:val="left" w:pos="72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sz w:val="24"/>
          <w:szCs w:val="24"/>
        </w:rPr>
      </w:pPr>
      <w:r w:rsidRPr="00C61180">
        <w:rPr>
          <w:rFonts w:ascii="Times New Roman" w:hAnsi="Times New Roman" w:cs="Times New Roman"/>
          <w:color w:val="000000"/>
          <w:sz w:val="24"/>
          <w:szCs w:val="24"/>
        </w:rPr>
        <w:t>CBG</w:t>
      </w:r>
      <w:r w:rsidRPr="00C61180">
        <w:rPr>
          <w:rFonts w:ascii="Times New Roman" w:hAnsi="Times New Roman" w:cs="Times New Roman"/>
          <w:color w:val="000000"/>
          <w:sz w:val="24"/>
          <w:szCs w:val="24"/>
        </w:rPr>
        <w:tab/>
        <w:t>κανναβιγερόλη</w:t>
      </w:r>
      <w:r w:rsidRPr="00C61180">
        <w:rPr>
          <w:rFonts w:ascii="Times New Roman" w:hAnsi="Times New Roman" w:cs="Times New Roman"/>
          <w:color w:val="000000"/>
          <w:sz w:val="24"/>
          <w:szCs w:val="24"/>
        </w:rPr>
        <w:tab/>
      </w:r>
    </w:p>
    <w:p w:rsidR="00E96F51" w:rsidRPr="00C61180" w:rsidRDefault="00E96F51" w:rsidP="00AB77BE">
      <w:pPr>
        <w:tabs>
          <w:tab w:val="left" w:pos="720"/>
        </w:tabs>
        <w:autoSpaceDE w:val="0"/>
        <w:autoSpaceDN w:val="0"/>
        <w:adjustRightInd w:val="0"/>
        <w:spacing w:before="200" w:after="200" w:line="360" w:lineRule="auto"/>
        <w:ind w:firstLine="720"/>
        <w:rPr>
          <w:rFonts w:ascii="Times New Roman" w:hAnsi="Times New Roman" w:cs="Times New Roman"/>
          <w:color w:val="000000"/>
          <w:sz w:val="24"/>
          <w:szCs w:val="24"/>
        </w:rPr>
      </w:pPr>
      <w:r w:rsidRPr="00C61180">
        <w:rPr>
          <w:rFonts w:ascii="Times New Roman" w:hAnsi="Times New Roman" w:cs="Times New Roman"/>
          <w:color w:val="000000"/>
          <w:sz w:val="24"/>
          <w:szCs w:val="24"/>
        </w:rPr>
        <w:t>CBD</w:t>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t>κανναβιδιόλη</w:t>
      </w:r>
    </w:p>
    <w:p w:rsidR="00E96F51" w:rsidRPr="00C61180" w:rsidRDefault="00E96F51" w:rsidP="00AB77BE">
      <w:pPr>
        <w:tabs>
          <w:tab w:val="left" w:pos="720"/>
          <w:tab w:val="left" w:pos="1440"/>
          <w:tab w:val="left" w:pos="2160"/>
          <w:tab w:val="left" w:pos="288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sz w:val="24"/>
          <w:szCs w:val="24"/>
        </w:rPr>
      </w:pPr>
      <w:r w:rsidRPr="00C61180">
        <w:rPr>
          <w:rFonts w:ascii="Times New Roman" w:hAnsi="Times New Roman" w:cs="Times New Roman"/>
          <w:color w:val="000000"/>
          <w:sz w:val="24"/>
          <w:szCs w:val="24"/>
        </w:rPr>
        <w:t>CBN</w:t>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t>κάνναβη</w:t>
      </w:r>
    </w:p>
    <w:p w:rsidR="006F4AE9" w:rsidRPr="00C61180" w:rsidRDefault="006F4AE9" w:rsidP="00AB77BE">
      <w:pPr>
        <w:tabs>
          <w:tab w:val="left" w:pos="720"/>
          <w:tab w:val="left" w:pos="1440"/>
          <w:tab w:val="left" w:pos="2160"/>
          <w:tab w:val="left" w:pos="288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themeColor="text1"/>
          <w:sz w:val="24"/>
          <w:szCs w:val="24"/>
        </w:rPr>
      </w:pPr>
      <w:r w:rsidRPr="00C61180">
        <w:rPr>
          <w:rFonts w:ascii="Times New Roman" w:hAnsi="Times New Roman" w:cs="Times New Roman"/>
          <w:color w:val="000000" w:themeColor="text1"/>
          <w:sz w:val="24"/>
          <w:szCs w:val="24"/>
        </w:rPr>
        <w:t>CVD</w:t>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t>καρδιαγγειακά νοσήματα</w:t>
      </w:r>
    </w:p>
    <w:p w:rsidR="004D170D" w:rsidRPr="00C61180" w:rsidRDefault="004D170D" w:rsidP="00AB77BE">
      <w:pPr>
        <w:tabs>
          <w:tab w:val="left" w:pos="720"/>
          <w:tab w:val="left" w:pos="1440"/>
          <w:tab w:val="left" w:pos="2160"/>
          <w:tab w:val="left" w:pos="288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sz w:val="24"/>
          <w:szCs w:val="24"/>
        </w:rPr>
      </w:pPr>
      <w:r w:rsidRPr="00C61180">
        <w:rPr>
          <w:rFonts w:ascii="Times New Roman" w:hAnsi="Times New Roman" w:cs="Times New Roman"/>
          <w:color w:val="000000"/>
          <w:sz w:val="24"/>
          <w:szCs w:val="24"/>
        </w:rPr>
        <w:t>CRH- υποθαλαμική</w:t>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t xml:space="preserve">ορμόνη απελευθέρωσης κορτικοτροπίνης </w:t>
      </w:r>
    </w:p>
    <w:p w:rsidR="004D170D" w:rsidRPr="00C61180" w:rsidRDefault="004D170D" w:rsidP="00AB77BE">
      <w:pPr>
        <w:tabs>
          <w:tab w:val="left" w:pos="720"/>
          <w:tab w:val="left" w:pos="1440"/>
          <w:tab w:val="left" w:pos="2160"/>
          <w:tab w:val="left" w:pos="288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sz w:val="24"/>
          <w:szCs w:val="24"/>
        </w:rPr>
      </w:pPr>
      <w:r w:rsidRPr="00C61180">
        <w:rPr>
          <w:rFonts w:ascii="Times New Roman" w:hAnsi="Times New Roman" w:cs="Times New Roman"/>
          <w:color w:val="000000"/>
          <w:sz w:val="24"/>
          <w:szCs w:val="24"/>
        </w:rPr>
        <w:t xml:space="preserve">DAG </w:t>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t>διακυλογλυκερόλη</w:t>
      </w:r>
    </w:p>
    <w:p w:rsidR="00E96F51" w:rsidRPr="00C61180" w:rsidRDefault="00E96F51" w:rsidP="00AB77BE">
      <w:pPr>
        <w:tabs>
          <w:tab w:val="left" w:pos="720"/>
          <w:tab w:val="left" w:pos="1440"/>
          <w:tab w:val="left" w:pos="2160"/>
          <w:tab w:val="left" w:pos="288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sz w:val="24"/>
          <w:szCs w:val="24"/>
        </w:rPr>
      </w:pPr>
      <w:r w:rsidRPr="00C61180">
        <w:rPr>
          <w:rFonts w:ascii="Times New Roman" w:hAnsi="Times New Roman" w:cs="Times New Roman"/>
          <w:color w:val="000000"/>
          <w:sz w:val="24"/>
          <w:szCs w:val="24"/>
        </w:rPr>
        <w:t>DV</w:t>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t>δάγγειος πυρετος</w:t>
      </w:r>
    </w:p>
    <w:p w:rsidR="004D170D" w:rsidRPr="00C61180" w:rsidRDefault="004D170D" w:rsidP="00AB77BE">
      <w:pPr>
        <w:tabs>
          <w:tab w:val="left" w:pos="720"/>
          <w:tab w:val="left" w:pos="1440"/>
          <w:tab w:val="left" w:pos="2160"/>
          <w:tab w:val="left" w:pos="288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sz w:val="24"/>
          <w:szCs w:val="24"/>
        </w:rPr>
      </w:pPr>
      <w:r w:rsidRPr="00C61180">
        <w:rPr>
          <w:rFonts w:ascii="Times New Roman" w:hAnsi="Times New Roman" w:cs="Times New Roman"/>
          <w:color w:val="000000"/>
          <w:sz w:val="24"/>
          <w:szCs w:val="24"/>
        </w:rPr>
        <w:t xml:space="preserve">FAAH </w:t>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t>λιπαρού οξέος υδρολάσης</w:t>
      </w:r>
    </w:p>
    <w:p w:rsidR="00E96F51" w:rsidRPr="00C61180" w:rsidRDefault="00E96F51" w:rsidP="00AB77BE">
      <w:pPr>
        <w:tabs>
          <w:tab w:val="left" w:pos="720"/>
          <w:tab w:val="left" w:pos="1440"/>
          <w:tab w:val="left" w:pos="2160"/>
          <w:tab w:val="left" w:pos="288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themeColor="text1"/>
          <w:sz w:val="24"/>
          <w:szCs w:val="24"/>
        </w:rPr>
      </w:pPr>
      <w:r w:rsidRPr="00C61180">
        <w:rPr>
          <w:rFonts w:ascii="Times New Roman" w:hAnsi="Times New Roman" w:cs="Times New Roman"/>
          <w:color w:val="000000" w:themeColor="text1"/>
          <w:sz w:val="24"/>
          <w:szCs w:val="24"/>
        </w:rPr>
        <w:t xml:space="preserve">GABA  </w:t>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t xml:space="preserve">γ-αμινοβουτυρικό οξύ </w:t>
      </w:r>
    </w:p>
    <w:p w:rsidR="006F4AE9" w:rsidRPr="00C61180" w:rsidRDefault="006F4AE9" w:rsidP="00AB77BE">
      <w:pPr>
        <w:tabs>
          <w:tab w:val="left" w:pos="720"/>
          <w:tab w:val="left" w:pos="1440"/>
          <w:tab w:val="left" w:pos="2160"/>
          <w:tab w:val="left" w:pos="2880"/>
          <w:tab w:val="left" w:pos="3600"/>
          <w:tab w:val="left" w:pos="4320"/>
          <w:tab w:val="left" w:pos="5040"/>
          <w:tab w:val="left" w:pos="5760"/>
          <w:tab w:val="left" w:pos="6480"/>
          <w:tab w:val="left" w:pos="6885"/>
        </w:tabs>
        <w:autoSpaceDE w:val="0"/>
        <w:autoSpaceDN w:val="0"/>
        <w:adjustRightInd w:val="0"/>
        <w:spacing w:before="200" w:after="200" w:line="360" w:lineRule="auto"/>
        <w:ind w:firstLine="720"/>
        <w:rPr>
          <w:rFonts w:ascii="Times New Roman" w:hAnsi="Times New Roman" w:cs="Times New Roman"/>
          <w:color w:val="000000" w:themeColor="text1"/>
          <w:sz w:val="24"/>
          <w:szCs w:val="24"/>
        </w:rPr>
      </w:pPr>
      <w:r w:rsidRPr="00C61180">
        <w:rPr>
          <w:rFonts w:ascii="Times New Roman" w:hAnsi="Times New Roman" w:cs="Times New Roman"/>
          <w:color w:val="000000" w:themeColor="text1"/>
          <w:sz w:val="24"/>
          <w:szCs w:val="24"/>
        </w:rPr>
        <w:t>ΗΡΑ-άξονας</w:t>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t>άξονα υποθαλάμου-υπόφυσης-επινεφριδίων</w:t>
      </w:r>
    </w:p>
    <w:p w:rsidR="00BF76C2" w:rsidRPr="00C61180" w:rsidRDefault="00BF76C2" w:rsidP="00AB77BE">
      <w:pPr>
        <w:autoSpaceDE w:val="0"/>
        <w:autoSpaceDN w:val="0"/>
        <w:adjustRightInd w:val="0"/>
        <w:spacing w:before="200" w:after="200" w:line="360" w:lineRule="auto"/>
        <w:ind w:firstLine="720"/>
        <w:rPr>
          <w:rFonts w:ascii="Times New Roman" w:hAnsi="Times New Roman" w:cs="Times New Roman"/>
          <w:color w:val="000000" w:themeColor="text1"/>
          <w:sz w:val="24"/>
          <w:szCs w:val="24"/>
        </w:rPr>
      </w:pPr>
      <w:r w:rsidRPr="00C61180">
        <w:rPr>
          <w:rFonts w:ascii="Times New Roman" w:hAnsi="Times New Roman" w:cs="Times New Roman"/>
          <w:color w:val="000000" w:themeColor="text1"/>
          <w:sz w:val="24"/>
          <w:szCs w:val="24"/>
        </w:rPr>
        <w:t xml:space="preserve">HDL </w:t>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00E96F51"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t>χαμηλή καλή χοληστερόλη</w:t>
      </w:r>
    </w:p>
    <w:p w:rsidR="00874280" w:rsidRPr="00874280" w:rsidRDefault="00874280" w:rsidP="00874280">
      <w:pPr>
        <w:autoSpaceDE w:val="0"/>
        <w:autoSpaceDN w:val="0"/>
        <w:adjustRightInd w:val="0"/>
        <w:spacing w:line="252" w:lineRule="auto"/>
        <w:ind w:firstLine="720"/>
        <w:rPr>
          <w:rFonts w:ascii="Calibri" w:hAnsi="Calibri" w:cs="Calibri"/>
        </w:rPr>
      </w:pPr>
      <w:r>
        <w:rPr>
          <w:rFonts w:ascii="Times New Roman" w:hAnsi="Times New Roman" w:cs="Times New Roman"/>
          <w:color w:val="000000"/>
          <w:sz w:val="24"/>
          <w:szCs w:val="24"/>
        </w:rPr>
        <w:t>IHD</w:t>
      </w:r>
      <w:r w:rsidRPr="00C61180">
        <w:rPr>
          <w:rFonts w:ascii="Times New Roman" w:hAnsi="Times New Roman" w:cs="Times New Roman"/>
          <w:color w:val="000000"/>
          <w:sz w:val="24"/>
          <w:szCs w:val="24"/>
        </w:rPr>
        <w:t xml:space="preserve">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ισχαιμική καρδιοπάθεια </w:t>
      </w:r>
    </w:p>
    <w:p w:rsidR="00E96F51" w:rsidRPr="00C61180" w:rsidRDefault="00E96F51" w:rsidP="00AB77BE">
      <w:pPr>
        <w:autoSpaceDE w:val="0"/>
        <w:autoSpaceDN w:val="0"/>
        <w:adjustRightInd w:val="0"/>
        <w:spacing w:before="200" w:after="200" w:line="360" w:lineRule="auto"/>
        <w:ind w:firstLine="720"/>
        <w:rPr>
          <w:rFonts w:ascii="Times New Roman" w:hAnsi="Times New Roman" w:cs="Times New Roman"/>
          <w:color w:val="000000"/>
          <w:sz w:val="24"/>
          <w:szCs w:val="24"/>
        </w:rPr>
      </w:pPr>
      <w:r w:rsidRPr="00C61180">
        <w:rPr>
          <w:rFonts w:ascii="Times New Roman" w:hAnsi="Times New Roman" w:cs="Times New Roman"/>
          <w:color w:val="000000"/>
          <w:sz w:val="24"/>
          <w:szCs w:val="24"/>
        </w:rPr>
        <w:t>MDM</w:t>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r>
      <w:r w:rsidRPr="00C61180">
        <w:rPr>
          <w:rFonts w:ascii="Times New Roman" w:hAnsi="Times New Roman" w:cs="Times New Roman"/>
          <w:color w:val="000000"/>
          <w:sz w:val="24"/>
          <w:szCs w:val="24"/>
        </w:rPr>
        <w:tab/>
        <w:t>μονοκύτταρα</w:t>
      </w:r>
    </w:p>
    <w:p w:rsidR="00BF76C2" w:rsidRPr="00C61180" w:rsidRDefault="00BF76C2" w:rsidP="00AB77BE">
      <w:pPr>
        <w:autoSpaceDE w:val="0"/>
        <w:autoSpaceDN w:val="0"/>
        <w:adjustRightInd w:val="0"/>
        <w:spacing w:before="200" w:after="200" w:line="360" w:lineRule="auto"/>
        <w:ind w:firstLine="720"/>
        <w:rPr>
          <w:rFonts w:ascii="Times New Roman" w:hAnsi="Times New Roman" w:cs="Times New Roman"/>
          <w:color w:val="000000" w:themeColor="text1"/>
          <w:sz w:val="24"/>
          <w:szCs w:val="24"/>
        </w:rPr>
      </w:pPr>
      <w:r w:rsidRPr="00C61180">
        <w:rPr>
          <w:rFonts w:ascii="Times New Roman" w:hAnsi="Times New Roman" w:cs="Times New Roman"/>
          <w:color w:val="000000" w:themeColor="text1"/>
          <w:sz w:val="24"/>
          <w:szCs w:val="24"/>
        </w:rPr>
        <w:t xml:space="preserve">VLDL </w:t>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t>επίπεδο των τριγλυκεριδίων</w:t>
      </w:r>
    </w:p>
    <w:p w:rsidR="00BF76C2" w:rsidRPr="00C61180" w:rsidRDefault="00BF76C2" w:rsidP="00AB77BE">
      <w:pPr>
        <w:autoSpaceDE w:val="0"/>
        <w:autoSpaceDN w:val="0"/>
        <w:adjustRightInd w:val="0"/>
        <w:spacing w:before="200" w:after="200" w:line="360" w:lineRule="auto"/>
        <w:ind w:firstLine="720"/>
        <w:rPr>
          <w:rFonts w:ascii="Times New Roman" w:hAnsi="Times New Roman" w:cs="Times New Roman"/>
          <w:color w:val="000000" w:themeColor="text1"/>
        </w:rPr>
      </w:pPr>
      <w:r w:rsidRPr="00C61180">
        <w:rPr>
          <w:rFonts w:ascii="Times New Roman" w:hAnsi="Times New Roman" w:cs="Times New Roman"/>
          <w:color w:val="000000" w:themeColor="text1"/>
          <w:sz w:val="24"/>
          <w:szCs w:val="24"/>
        </w:rPr>
        <w:t>DM</w:t>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t xml:space="preserve">σακχαρώδης διαβήτης </w:t>
      </w:r>
    </w:p>
    <w:p w:rsidR="00BF76C2" w:rsidRPr="00C61180" w:rsidRDefault="00BF76C2" w:rsidP="00AB77BE">
      <w:pPr>
        <w:autoSpaceDE w:val="0"/>
        <w:autoSpaceDN w:val="0"/>
        <w:adjustRightInd w:val="0"/>
        <w:spacing w:before="200" w:after="200" w:line="360" w:lineRule="auto"/>
        <w:ind w:firstLine="720"/>
        <w:rPr>
          <w:rFonts w:ascii="Times New Roman" w:hAnsi="Times New Roman" w:cs="Times New Roman"/>
          <w:color w:val="000000" w:themeColor="text1"/>
        </w:rPr>
      </w:pPr>
      <w:r w:rsidRPr="00C61180">
        <w:rPr>
          <w:rFonts w:ascii="Times New Roman" w:hAnsi="Times New Roman" w:cs="Times New Roman"/>
          <w:color w:val="000000" w:themeColor="text1"/>
          <w:sz w:val="24"/>
          <w:szCs w:val="24"/>
        </w:rPr>
        <w:t xml:space="preserve">IDDM ή ΙΕΣΔ </w:t>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t xml:space="preserve">ινσουλινοεξαρτώμενος σακχαρώδης διαβήτης </w:t>
      </w:r>
    </w:p>
    <w:p w:rsidR="00E96F51" w:rsidRPr="00C61180" w:rsidRDefault="00E96F51" w:rsidP="00AB77BE">
      <w:pPr>
        <w:autoSpaceDE w:val="0"/>
        <w:autoSpaceDN w:val="0"/>
        <w:adjustRightInd w:val="0"/>
        <w:spacing w:before="200" w:after="200" w:line="360" w:lineRule="auto"/>
        <w:ind w:left="3600" w:hanging="2880"/>
        <w:rPr>
          <w:rFonts w:ascii="Times New Roman" w:hAnsi="Times New Roman" w:cs="Times New Roman"/>
          <w:color w:val="000000"/>
          <w:sz w:val="24"/>
          <w:szCs w:val="24"/>
        </w:rPr>
      </w:pPr>
      <w:r w:rsidRPr="00C61180">
        <w:rPr>
          <w:rFonts w:ascii="Times New Roman" w:hAnsi="Times New Roman" w:cs="Times New Roman"/>
          <w:color w:val="000000"/>
          <w:sz w:val="24"/>
          <w:szCs w:val="24"/>
        </w:rPr>
        <w:t>THC</w:t>
      </w:r>
      <w:r w:rsidRPr="00C61180">
        <w:rPr>
          <w:rFonts w:ascii="Times New Roman" w:hAnsi="Times New Roman" w:cs="Times New Roman"/>
          <w:color w:val="000000"/>
          <w:sz w:val="24"/>
          <w:szCs w:val="24"/>
        </w:rPr>
        <w:tab/>
        <w:t>τετραϋδροκανναβινόλη</w:t>
      </w:r>
    </w:p>
    <w:p w:rsidR="00E96F51" w:rsidRPr="00C61180" w:rsidRDefault="00E96F51" w:rsidP="00AB77BE">
      <w:pPr>
        <w:autoSpaceDE w:val="0"/>
        <w:autoSpaceDN w:val="0"/>
        <w:adjustRightInd w:val="0"/>
        <w:spacing w:before="200" w:after="200" w:line="360" w:lineRule="auto"/>
        <w:ind w:left="3600" w:hanging="2880"/>
        <w:rPr>
          <w:rFonts w:ascii="Times New Roman" w:hAnsi="Times New Roman" w:cs="Times New Roman"/>
          <w:color w:val="000000"/>
          <w:sz w:val="24"/>
          <w:szCs w:val="24"/>
        </w:rPr>
      </w:pPr>
      <w:r w:rsidRPr="00C61180">
        <w:rPr>
          <w:rFonts w:ascii="Times New Roman" w:hAnsi="Times New Roman" w:cs="Times New Roman"/>
          <w:color w:val="000000"/>
          <w:sz w:val="24"/>
          <w:szCs w:val="24"/>
        </w:rPr>
        <w:t>THCV</w:t>
      </w:r>
      <w:r w:rsidRPr="00C61180">
        <w:rPr>
          <w:rFonts w:ascii="Times New Roman" w:hAnsi="Times New Roman" w:cs="Times New Roman"/>
          <w:color w:val="000000"/>
          <w:sz w:val="24"/>
          <w:szCs w:val="24"/>
        </w:rPr>
        <w:tab/>
        <w:t>τετραϋδροκανναβιβαρίνη</w:t>
      </w:r>
    </w:p>
    <w:p w:rsidR="00E96F51" w:rsidRPr="00C61180" w:rsidRDefault="00E96F51" w:rsidP="00AB77BE">
      <w:pPr>
        <w:autoSpaceDE w:val="0"/>
        <w:autoSpaceDN w:val="0"/>
        <w:adjustRightInd w:val="0"/>
        <w:spacing w:before="200" w:after="200" w:line="360" w:lineRule="auto"/>
        <w:ind w:left="3600" w:hanging="2880"/>
        <w:rPr>
          <w:rFonts w:ascii="Times New Roman" w:hAnsi="Times New Roman" w:cs="Times New Roman"/>
          <w:color w:val="000000"/>
          <w:sz w:val="24"/>
          <w:szCs w:val="24"/>
        </w:rPr>
      </w:pPr>
      <w:r w:rsidRPr="00C61180">
        <w:rPr>
          <w:rFonts w:ascii="Times New Roman" w:hAnsi="Times New Roman" w:cs="Times New Roman"/>
          <w:color w:val="000000"/>
          <w:sz w:val="24"/>
          <w:szCs w:val="24"/>
        </w:rPr>
        <w:t>TNF</w:t>
      </w:r>
      <w:r w:rsidRPr="00C61180">
        <w:rPr>
          <w:rFonts w:ascii="Times New Roman" w:hAnsi="Times New Roman" w:cs="Times New Roman"/>
          <w:color w:val="000000"/>
          <w:sz w:val="24"/>
          <w:szCs w:val="24"/>
        </w:rPr>
        <w:tab/>
        <w:t>Tumor Necrosis Factor</w:t>
      </w:r>
    </w:p>
    <w:p w:rsidR="00BF76C2" w:rsidRPr="00C61180" w:rsidRDefault="00BF76C2" w:rsidP="00AB77BE">
      <w:pPr>
        <w:autoSpaceDE w:val="0"/>
        <w:autoSpaceDN w:val="0"/>
        <w:adjustRightInd w:val="0"/>
        <w:spacing w:before="200" w:after="200" w:line="360" w:lineRule="auto"/>
        <w:ind w:left="3600" w:hanging="2880"/>
        <w:rPr>
          <w:rFonts w:ascii="Times New Roman" w:hAnsi="Times New Roman" w:cs="Times New Roman"/>
          <w:color w:val="000000" w:themeColor="text1"/>
        </w:rPr>
      </w:pPr>
      <w:r w:rsidRPr="00C61180">
        <w:rPr>
          <w:rFonts w:ascii="Times New Roman" w:hAnsi="Times New Roman" w:cs="Times New Roman"/>
          <w:color w:val="000000" w:themeColor="text1"/>
          <w:sz w:val="24"/>
          <w:szCs w:val="24"/>
        </w:rPr>
        <w:lastRenderedPageBreak/>
        <w:t xml:space="preserve">NIDDM </w:t>
      </w:r>
      <w:r w:rsidRPr="00C61180">
        <w:rPr>
          <w:rFonts w:ascii="Times New Roman" w:hAnsi="Times New Roman" w:cs="Times New Roman"/>
          <w:color w:val="000000" w:themeColor="text1"/>
          <w:sz w:val="24"/>
          <w:szCs w:val="24"/>
        </w:rPr>
        <w:tab/>
        <w:t xml:space="preserve">μη ινσουλινοεξαρτώμενος σακχαρώδης διαβήτης ή διαβήτης ενηλίκων. </w:t>
      </w:r>
    </w:p>
    <w:p w:rsidR="00874280" w:rsidRDefault="00874280" w:rsidP="00AB77BE">
      <w:pPr>
        <w:autoSpaceDE w:val="0"/>
        <w:autoSpaceDN w:val="0"/>
        <w:adjustRightInd w:val="0"/>
        <w:spacing w:before="200" w:after="20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sz w:val="24"/>
          <w:szCs w:val="24"/>
        </w:rPr>
        <w:t>PAD</w:t>
      </w:r>
      <w:r w:rsidRPr="00C6118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sz w:val="24"/>
          <w:szCs w:val="24"/>
        </w:rPr>
        <w:t>περιφερική αρτηριακή νόσος</w:t>
      </w:r>
    </w:p>
    <w:p w:rsidR="00874280" w:rsidRDefault="00874280" w:rsidP="00AB77BE">
      <w:pPr>
        <w:autoSpaceDE w:val="0"/>
        <w:autoSpaceDN w:val="0"/>
        <w:adjustRightInd w:val="0"/>
        <w:spacing w:before="200" w:after="200"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sz w:val="24"/>
          <w:szCs w:val="24"/>
        </w:rPr>
        <w:t>RHD</w:t>
      </w:r>
      <w:r w:rsidRPr="00C6118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sz w:val="24"/>
          <w:szCs w:val="24"/>
        </w:rPr>
        <w:t>ρευματική καρδιοπάθεια</w:t>
      </w:r>
    </w:p>
    <w:p w:rsidR="00BF76C2" w:rsidRPr="00C61180" w:rsidRDefault="00BF76C2" w:rsidP="00AB77BE">
      <w:pPr>
        <w:autoSpaceDE w:val="0"/>
        <w:autoSpaceDN w:val="0"/>
        <w:adjustRightInd w:val="0"/>
        <w:spacing w:before="200" w:after="200" w:line="360" w:lineRule="auto"/>
        <w:ind w:firstLine="720"/>
        <w:rPr>
          <w:rFonts w:ascii="Times New Roman" w:hAnsi="Times New Roman" w:cs="Times New Roman"/>
          <w:color w:val="000000" w:themeColor="text1"/>
          <w:sz w:val="24"/>
          <w:szCs w:val="24"/>
        </w:rPr>
      </w:pPr>
      <w:r w:rsidRPr="00C61180">
        <w:rPr>
          <w:rFonts w:ascii="Times New Roman" w:hAnsi="Times New Roman" w:cs="Times New Roman"/>
          <w:color w:val="000000" w:themeColor="text1"/>
          <w:sz w:val="24"/>
          <w:szCs w:val="24"/>
        </w:rPr>
        <w:t xml:space="preserve">ΔΜΣ </w:t>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r>
      <w:r w:rsidRPr="00C61180">
        <w:rPr>
          <w:rFonts w:ascii="Times New Roman" w:hAnsi="Times New Roman" w:cs="Times New Roman"/>
          <w:color w:val="000000" w:themeColor="text1"/>
          <w:sz w:val="24"/>
          <w:szCs w:val="24"/>
        </w:rPr>
        <w:tab/>
        <w:t xml:space="preserve">δείκτης μάζας σώματος </w:t>
      </w:r>
    </w:p>
    <w:p w:rsidR="00BF76C2" w:rsidRPr="00C61180" w:rsidRDefault="00BF76C2" w:rsidP="00AB77BE">
      <w:pPr>
        <w:spacing w:before="200" w:after="200" w:line="360" w:lineRule="auto"/>
        <w:rPr>
          <w:rFonts w:ascii="Times New Roman" w:hAnsi="Times New Roman" w:cs="Times New Roman"/>
          <w:color w:val="000000" w:themeColor="text1"/>
          <w:lang w:eastAsia="el-GR"/>
        </w:rPr>
      </w:pPr>
    </w:p>
    <w:p w:rsidR="005B5702" w:rsidRPr="00C017DA" w:rsidRDefault="00BF76C2" w:rsidP="005B5702">
      <w:pPr>
        <w:spacing w:before="200" w:after="200" w:line="360" w:lineRule="auto"/>
        <w:rPr>
          <w:rFonts w:ascii="Times New Roman" w:hAnsi="Times New Roman" w:cs="Times New Roman"/>
          <w:b/>
          <w:color w:val="000000" w:themeColor="text1"/>
        </w:rPr>
      </w:pPr>
      <w:r w:rsidRPr="00C61180">
        <w:rPr>
          <w:rFonts w:ascii="Times New Roman" w:hAnsi="Times New Roman" w:cs="Times New Roman"/>
          <w:b/>
          <w:color w:val="000000" w:themeColor="text1"/>
        </w:rPr>
        <w:br w:type="page"/>
      </w:r>
    </w:p>
    <w:p w:rsidR="00C83D8F" w:rsidRPr="00C61180" w:rsidRDefault="00DF3CD1" w:rsidP="00AB77BE">
      <w:pPr>
        <w:pStyle w:val="1"/>
        <w:spacing w:before="200" w:after="200" w:line="360" w:lineRule="auto"/>
        <w:jc w:val="center"/>
        <w:rPr>
          <w:rFonts w:ascii="Times New Roman" w:hAnsi="Times New Roman" w:cs="Times New Roman"/>
          <w:b/>
          <w:color w:val="000000" w:themeColor="text1"/>
        </w:rPr>
      </w:pPr>
      <w:bookmarkStart w:id="5" w:name="_Toc431851683"/>
      <w:r>
        <w:rPr>
          <w:rFonts w:ascii="Times New Roman" w:hAnsi="Times New Roman" w:cs="Times New Roman"/>
          <w:b/>
          <w:color w:val="000000" w:themeColor="text1"/>
        </w:rPr>
        <w:lastRenderedPageBreak/>
        <w:t>ΠΕΡΙΛΗΨΗ</w:t>
      </w:r>
      <w:bookmarkEnd w:id="5"/>
    </w:p>
    <w:p w:rsidR="004D170D" w:rsidRPr="00C61180" w:rsidRDefault="00C83D8F"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Η λειτουργία ενός</w:t>
      </w:r>
      <w:r w:rsidR="004D170D" w:rsidRPr="00C61180">
        <w:rPr>
          <w:rFonts w:ascii="Times New Roman" w:hAnsi="Times New Roman" w:cs="Times New Roman"/>
          <w:sz w:val="24"/>
        </w:rPr>
        <w:t xml:space="preserve"> </w:t>
      </w:r>
      <w:r w:rsidRPr="00C61180">
        <w:rPr>
          <w:rFonts w:ascii="Times New Roman" w:hAnsi="Times New Roman" w:cs="Times New Roman"/>
          <w:sz w:val="24"/>
        </w:rPr>
        <w:t>ανθρώπινου οργανισμού και ο τρόπος αυτής ποικίλλει από άνθρωπο σε άνθρωπο</w:t>
      </w:r>
      <w:r w:rsidR="004D170D" w:rsidRPr="00C61180">
        <w:rPr>
          <w:rFonts w:ascii="Times New Roman" w:hAnsi="Times New Roman" w:cs="Times New Roman"/>
          <w:sz w:val="24"/>
        </w:rPr>
        <w:t xml:space="preserve">, </w:t>
      </w:r>
      <w:r w:rsidRPr="00C61180">
        <w:rPr>
          <w:rFonts w:ascii="Times New Roman" w:hAnsi="Times New Roman" w:cs="Times New Roman"/>
          <w:sz w:val="24"/>
        </w:rPr>
        <w:t>αλλά υπάρχουν κάποια γενικά στοιχεία που είναι και πρέπει να είναι απαραίτητα σε κάθε</w:t>
      </w:r>
      <w:r w:rsidR="004D170D" w:rsidRPr="00C61180">
        <w:rPr>
          <w:rFonts w:ascii="Times New Roman" w:hAnsi="Times New Roman" w:cs="Times New Roman"/>
          <w:sz w:val="24"/>
        </w:rPr>
        <w:t xml:space="preserve"> </w:t>
      </w:r>
      <w:r w:rsidRPr="00C61180">
        <w:rPr>
          <w:rFonts w:ascii="Times New Roman" w:hAnsi="Times New Roman" w:cs="Times New Roman"/>
          <w:sz w:val="24"/>
        </w:rPr>
        <w:t>ανθρώπινη ζωή και δράση και για τα οποία θα γίνει λόγος. Πρόκειται για το ζήτημα του</w:t>
      </w:r>
      <w:r w:rsidR="004D170D" w:rsidRPr="00C61180">
        <w:rPr>
          <w:rFonts w:ascii="Times New Roman" w:hAnsi="Times New Roman" w:cs="Times New Roman"/>
          <w:sz w:val="24"/>
        </w:rPr>
        <w:t xml:space="preserve"> </w:t>
      </w:r>
      <w:r w:rsidRPr="00C61180">
        <w:rPr>
          <w:rFonts w:ascii="Times New Roman" w:hAnsi="Times New Roman" w:cs="Times New Roman"/>
          <w:sz w:val="24"/>
        </w:rPr>
        <w:t>σωματικού μεταβολισμού και πως αυτός επηρεάζεται από φαινόμεν</w:t>
      </w:r>
      <w:r w:rsidR="004D170D" w:rsidRPr="00C61180">
        <w:rPr>
          <w:rFonts w:ascii="Times New Roman" w:hAnsi="Times New Roman" w:cs="Times New Roman"/>
          <w:sz w:val="24"/>
        </w:rPr>
        <w:t>α του τρόπου ζωής γενικότερα</w:t>
      </w:r>
      <w:r w:rsidR="0019781E">
        <w:rPr>
          <w:rFonts w:ascii="Times New Roman" w:hAnsi="Times New Roman" w:cs="Times New Roman"/>
          <w:sz w:val="24"/>
        </w:rPr>
        <w:t xml:space="preserve"> αλλά κυρίως της διατροφής</w:t>
      </w:r>
      <w:r w:rsidRPr="00C61180">
        <w:rPr>
          <w:rFonts w:ascii="Times New Roman" w:hAnsi="Times New Roman" w:cs="Times New Roman"/>
          <w:sz w:val="24"/>
        </w:rPr>
        <w:t xml:space="preserve">, </w:t>
      </w:r>
      <w:r w:rsidR="004D170D" w:rsidRPr="00C61180">
        <w:rPr>
          <w:rFonts w:ascii="Times New Roman" w:hAnsi="Times New Roman" w:cs="Times New Roman"/>
          <w:sz w:val="24"/>
        </w:rPr>
        <w:t>καθώς αυτά</w:t>
      </w:r>
      <w:r w:rsidRPr="00C61180">
        <w:rPr>
          <w:rFonts w:ascii="Times New Roman" w:hAnsi="Times New Roman" w:cs="Times New Roman"/>
          <w:sz w:val="24"/>
        </w:rPr>
        <w:t xml:space="preserve"> αποτελούν τις εξωγενείς περιπτώσεις επίδρασης στο φαινόμενο</w:t>
      </w:r>
      <w:r w:rsidR="004D170D" w:rsidRPr="00C61180">
        <w:rPr>
          <w:rFonts w:ascii="Times New Roman" w:hAnsi="Times New Roman" w:cs="Times New Roman"/>
          <w:sz w:val="24"/>
        </w:rPr>
        <w:t xml:space="preserve"> </w:t>
      </w:r>
      <w:r w:rsidRPr="00C61180">
        <w:rPr>
          <w:rFonts w:ascii="Times New Roman" w:hAnsi="Times New Roman" w:cs="Times New Roman"/>
          <w:sz w:val="24"/>
        </w:rPr>
        <w:t xml:space="preserve">του μεταβολισμού. </w:t>
      </w:r>
    </w:p>
    <w:p w:rsidR="004D170D" w:rsidRPr="00C61180" w:rsidRDefault="00C83D8F"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Όπως θα φανεί και μέσα από όλα αυτά τα οποία θα παρουσιαστούν</w:t>
      </w:r>
      <w:r w:rsidR="004D170D" w:rsidRPr="00C61180">
        <w:rPr>
          <w:rFonts w:ascii="Times New Roman" w:hAnsi="Times New Roman" w:cs="Times New Roman"/>
          <w:sz w:val="24"/>
        </w:rPr>
        <w:t xml:space="preserve"> </w:t>
      </w:r>
      <w:r w:rsidRPr="00C61180">
        <w:rPr>
          <w:rFonts w:ascii="Times New Roman" w:hAnsi="Times New Roman" w:cs="Times New Roman"/>
          <w:sz w:val="24"/>
        </w:rPr>
        <w:t xml:space="preserve">κατά τη διάρκεια </w:t>
      </w:r>
      <w:r w:rsidR="00C57382">
        <w:rPr>
          <w:rFonts w:ascii="Times New Roman" w:hAnsi="Times New Roman" w:cs="Times New Roman"/>
          <w:sz w:val="24"/>
        </w:rPr>
        <w:t xml:space="preserve">της παρούσας </w:t>
      </w:r>
      <w:r w:rsidRPr="00C61180">
        <w:rPr>
          <w:rFonts w:ascii="Times New Roman" w:hAnsi="Times New Roman" w:cs="Times New Roman"/>
          <w:sz w:val="24"/>
        </w:rPr>
        <w:t>εργασίας είναι πολύ σημα</w:t>
      </w:r>
      <w:r w:rsidR="0019781E">
        <w:rPr>
          <w:rFonts w:ascii="Times New Roman" w:hAnsi="Times New Roman" w:cs="Times New Roman"/>
          <w:sz w:val="24"/>
        </w:rPr>
        <w:t xml:space="preserve">ντικές οι επιπτώσεις κυρίως της διατροφής </w:t>
      </w:r>
      <w:r w:rsidR="00C57382">
        <w:rPr>
          <w:rFonts w:ascii="Times New Roman" w:hAnsi="Times New Roman" w:cs="Times New Roman"/>
          <w:sz w:val="24"/>
        </w:rPr>
        <w:t xml:space="preserve">και του τρόπου ζωής γενικότερα </w:t>
      </w:r>
      <w:r w:rsidRPr="00C61180">
        <w:rPr>
          <w:rFonts w:ascii="Times New Roman" w:hAnsi="Times New Roman" w:cs="Times New Roman"/>
          <w:sz w:val="24"/>
        </w:rPr>
        <w:t>στον μεταβολισμό του ανθρώπου και μάλιστα μέσα από την ανάπτυξη πολλαπλών</w:t>
      </w:r>
      <w:r w:rsidR="004D170D" w:rsidRPr="00C61180">
        <w:rPr>
          <w:rFonts w:ascii="Times New Roman" w:hAnsi="Times New Roman" w:cs="Times New Roman"/>
          <w:sz w:val="24"/>
        </w:rPr>
        <w:t xml:space="preserve"> </w:t>
      </w:r>
      <w:r w:rsidRPr="00C61180">
        <w:rPr>
          <w:rFonts w:ascii="Times New Roman" w:hAnsi="Times New Roman" w:cs="Times New Roman"/>
          <w:sz w:val="24"/>
        </w:rPr>
        <w:t>διεργασιών. Μάλιστα</w:t>
      </w:r>
      <w:r w:rsidR="004D170D" w:rsidRPr="00C61180">
        <w:rPr>
          <w:rFonts w:ascii="Times New Roman" w:hAnsi="Times New Roman" w:cs="Times New Roman"/>
          <w:sz w:val="24"/>
        </w:rPr>
        <w:t>,</w:t>
      </w:r>
      <w:r w:rsidRPr="00C61180">
        <w:rPr>
          <w:rFonts w:ascii="Times New Roman" w:hAnsi="Times New Roman" w:cs="Times New Roman"/>
          <w:sz w:val="24"/>
        </w:rPr>
        <w:t xml:space="preserve"> ιδιαίτερα σήμερα και κάτω από τις πιεστικές συνθήκες </w:t>
      </w:r>
      <w:r w:rsidR="004D170D" w:rsidRPr="00C61180">
        <w:rPr>
          <w:rFonts w:ascii="Times New Roman" w:hAnsi="Times New Roman" w:cs="Times New Roman"/>
          <w:sz w:val="24"/>
        </w:rPr>
        <w:t xml:space="preserve">της </w:t>
      </w:r>
      <w:r w:rsidRPr="00C61180">
        <w:rPr>
          <w:rFonts w:ascii="Times New Roman" w:hAnsi="Times New Roman" w:cs="Times New Roman"/>
          <w:sz w:val="24"/>
        </w:rPr>
        <w:t>καθημερινότητας των περισσότερων ανθρώπων τα παραπάνω αποκτούν ξεχωριστή</w:t>
      </w:r>
      <w:r w:rsidR="004D170D" w:rsidRPr="00C61180">
        <w:rPr>
          <w:rFonts w:ascii="Times New Roman" w:hAnsi="Times New Roman" w:cs="Times New Roman"/>
          <w:sz w:val="24"/>
        </w:rPr>
        <w:t xml:space="preserve"> </w:t>
      </w:r>
      <w:r w:rsidRPr="00C61180">
        <w:rPr>
          <w:rFonts w:ascii="Times New Roman" w:hAnsi="Times New Roman" w:cs="Times New Roman"/>
          <w:sz w:val="24"/>
        </w:rPr>
        <w:t xml:space="preserve">σημασία στην προσέγγιση και μελέτη τους. </w:t>
      </w:r>
    </w:p>
    <w:p w:rsidR="004D170D" w:rsidRPr="00C61180" w:rsidRDefault="004D170D"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 xml:space="preserve">Στο πρώτο κεφάλαιο της εργασίας θα επιχειρήσουμε όσο είναι δυνατόν να δώσουμε τη διάσταση του μεταβολισμού και κάποια χαρακτηριστικά του που θα μας βοηθήσουν να κατανοήσουμε καλύτερα στη συνέχεια τις λεπτομέρειες του υπό εξέταση θέματος του μεταβολικού συνδρόμου. </w:t>
      </w:r>
    </w:p>
    <w:p w:rsidR="004D170D" w:rsidRPr="00C61180" w:rsidRDefault="004D170D"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 xml:space="preserve">Στο δεύτερο κεφάλαιο, θα μελετηθεί ο ρόλος της διατροφής στο μεταβολικό σύνδρομο και ειδικότερα, οι ασθένειες που συνδέονται με </w:t>
      </w:r>
      <w:r w:rsidR="00C57382">
        <w:rPr>
          <w:rFonts w:ascii="Times New Roman" w:hAnsi="Times New Roman" w:cs="Times New Roman"/>
          <w:sz w:val="24"/>
        </w:rPr>
        <w:t>αυτό, ενώ παράλληλα θα μελετηθούν οι τρόποι διαχείρισής</w:t>
      </w:r>
      <w:r w:rsidRPr="00C61180">
        <w:rPr>
          <w:rFonts w:ascii="Times New Roman" w:hAnsi="Times New Roman" w:cs="Times New Roman"/>
          <w:sz w:val="24"/>
        </w:rPr>
        <w:t xml:space="preserve"> του. </w:t>
      </w:r>
    </w:p>
    <w:p w:rsidR="004D170D" w:rsidRPr="00C61180" w:rsidRDefault="004D170D"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 xml:space="preserve">Στο τρίτο κεφάλαιο, θα παρουσιαστούν οι τρόποι που η ποιότητα ζωής του ατόμου επηρεάζει </w:t>
      </w:r>
      <w:r w:rsidR="00C57382">
        <w:rPr>
          <w:rFonts w:ascii="Times New Roman" w:hAnsi="Times New Roman" w:cs="Times New Roman"/>
          <w:sz w:val="24"/>
        </w:rPr>
        <w:t xml:space="preserve">την εμφάνιση </w:t>
      </w:r>
      <w:r w:rsidRPr="00C61180">
        <w:rPr>
          <w:rFonts w:ascii="Times New Roman" w:hAnsi="Times New Roman" w:cs="Times New Roman"/>
          <w:sz w:val="24"/>
        </w:rPr>
        <w:t>το</w:t>
      </w:r>
      <w:r w:rsidR="00C57382">
        <w:rPr>
          <w:rFonts w:ascii="Times New Roman" w:hAnsi="Times New Roman" w:cs="Times New Roman"/>
          <w:sz w:val="24"/>
        </w:rPr>
        <w:t>υ μεταβολικού συνδρό</w:t>
      </w:r>
      <w:r w:rsidRPr="00C61180">
        <w:rPr>
          <w:rFonts w:ascii="Times New Roman" w:hAnsi="Times New Roman" w:cs="Times New Roman"/>
          <w:sz w:val="24"/>
        </w:rPr>
        <w:t>μο</w:t>
      </w:r>
      <w:r w:rsidR="00C57382">
        <w:rPr>
          <w:rFonts w:ascii="Times New Roman" w:hAnsi="Times New Roman" w:cs="Times New Roman"/>
          <w:sz w:val="24"/>
        </w:rPr>
        <w:t>υ</w:t>
      </w:r>
      <w:r w:rsidRPr="00C61180">
        <w:rPr>
          <w:rFonts w:ascii="Times New Roman" w:hAnsi="Times New Roman" w:cs="Times New Roman"/>
          <w:sz w:val="24"/>
        </w:rPr>
        <w:t>, καθώς και καταστάσεις όπως το στρες (άγχος), η γήρανση και η καθιστική ζωή, που είναι καθοριστικής σημασίας για την εμφάνιση του μεταβολικού συνδρόμου.</w:t>
      </w:r>
    </w:p>
    <w:p w:rsidR="00C83D8F" w:rsidRPr="00C61180" w:rsidRDefault="00C83D8F" w:rsidP="00AB77BE">
      <w:pPr>
        <w:spacing w:line="360" w:lineRule="auto"/>
        <w:jc w:val="both"/>
        <w:rPr>
          <w:rFonts w:ascii="Times New Roman" w:eastAsiaTheme="majorEastAsia" w:hAnsi="Times New Roman" w:cs="Times New Roman"/>
          <w:sz w:val="32"/>
          <w:szCs w:val="32"/>
          <w:lang w:eastAsia="el-GR"/>
        </w:rPr>
      </w:pPr>
      <w:r w:rsidRPr="00C61180">
        <w:rPr>
          <w:rFonts w:ascii="Times New Roman" w:hAnsi="Times New Roman" w:cs="Times New Roman"/>
        </w:rPr>
        <w:br w:type="page"/>
      </w:r>
    </w:p>
    <w:p w:rsidR="00F115CF" w:rsidRPr="00C61180" w:rsidRDefault="00F115CF" w:rsidP="00F115CF">
      <w:pPr>
        <w:pStyle w:val="1"/>
        <w:spacing w:before="200" w:after="200" w:line="360" w:lineRule="auto"/>
        <w:jc w:val="center"/>
        <w:rPr>
          <w:rFonts w:ascii="Times New Roman" w:hAnsi="Times New Roman" w:cs="Times New Roman"/>
          <w:b/>
          <w:color w:val="000000" w:themeColor="text1"/>
        </w:rPr>
      </w:pPr>
      <w:bookmarkStart w:id="6" w:name="_Toc431851684"/>
      <w:r w:rsidRPr="00C61180">
        <w:rPr>
          <w:rFonts w:ascii="Times New Roman" w:hAnsi="Times New Roman" w:cs="Times New Roman"/>
          <w:b/>
          <w:color w:val="000000" w:themeColor="text1"/>
        </w:rPr>
        <w:lastRenderedPageBreak/>
        <w:t>ΚΕΦΑΛΑΙΟ 1</w:t>
      </w:r>
      <w:r w:rsidRPr="00C61180">
        <w:rPr>
          <w:rFonts w:ascii="Times New Roman" w:hAnsi="Times New Roman" w:cs="Times New Roman"/>
          <w:b/>
          <w:color w:val="000000" w:themeColor="text1"/>
          <w:vertAlign w:val="superscript"/>
        </w:rPr>
        <w:t>ο</w:t>
      </w:r>
      <w:bookmarkEnd w:id="6"/>
    </w:p>
    <w:p w:rsidR="00F115CF" w:rsidRDefault="00F115CF" w:rsidP="00F115CF">
      <w:pPr>
        <w:pStyle w:val="1"/>
        <w:spacing w:before="200" w:after="200" w:line="360" w:lineRule="auto"/>
        <w:jc w:val="center"/>
        <w:rPr>
          <w:rFonts w:ascii="Times New Roman" w:hAnsi="Times New Roman" w:cs="Times New Roman"/>
          <w:b/>
          <w:color w:val="000000" w:themeColor="text1"/>
        </w:rPr>
      </w:pPr>
      <w:bookmarkStart w:id="7" w:name="_Toc431851685"/>
      <w:r w:rsidRPr="00C61180">
        <w:rPr>
          <w:rFonts w:ascii="Times New Roman" w:hAnsi="Times New Roman" w:cs="Times New Roman"/>
          <w:b/>
          <w:color w:val="000000" w:themeColor="text1"/>
        </w:rPr>
        <w:t>ΤΟ ΜΕΤΑΒΟΛΙΚΟ ΣΥΝΔΡΟΜΟ</w:t>
      </w:r>
      <w:bookmarkEnd w:id="7"/>
    </w:p>
    <w:p w:rsidR="00F115CF" w:rsidRDefault="00F115CF" w:rsidP="000B3C99">
      <w:pPr>
        <w:pStyle w:val="2"/>
        <w:spacing w:line="360" w:lineRule="auto"/>
        <w:rPr>
          <w:rFonts w:ascii="Times New Roman" w:hAnsi="Times New Roman" w:cs="Times New Roman"/>
          <w:b/>
          <w:color w:val="000000" w:themeColor="text1"/>
          <w:sz w:val="28"/>
          <w:lang w:eastAsia="el-GR"/>
        </w:rPr>
      </w:pPr>
    </w:p>
    <w:p w:rsidR="000B3C99" w:rsidRDefault="000B3C99" w:rsidP="00F115CF">
      <w:pPr>
        <w:pStyle w:val="2"/>
        <w:numPr>
          <w:ilvl w:val="1"/>
          <w:numId w:val="6"/>
        </w:numPr>
        <w:spacing w:line="360" w:lineRule="auto"/>
        <w:rPr>
          <w:rFonts w:ascii="Times New Roman" w:hAnsi="Times New Roman" w:cs="Times New Roman"/>
          <w:b/>
          <w:color w:val="000000" w:themeColor="text1"/>
          <w:sz w:val="28"/>
          <w:lang w:eastAsia="el-GR"/>
        </w:rPr>
      </w:pPr>
      <w:bookmarkStart w:id="8" w:name="_Toc431851686"/>
      <w:r w:rsidRPr="000B3C99">
        <w:rPr>
          <w:rFonts w:ascii="Times New Roman" w:hAnsi="Times New Roman" w:cs="Times New Roman"/>
          <w:b/>
          <w:color w:val="000000" w:themeColor="text1"/>
          <w:sz w:val="28"/>
          <w:lang w:eastAsia="el-GR"/>
        </w:rPr>
        <w:t>Ερευνητική μεθοδολογία</w:t>
      </w:r>
      <w:bookmarkEnd w:id="8"/>
    </w:p>
    <w:p w:rsidR="000B3C99" w:rsidRDefault="000B3C99" w:rsidP="000B3C99">
      <w:pPr>
        <w:spacing w:line="360" w:lineRule="auto"/>
        <w:ind w:firstLine="450"/>
        <w:jc w:val="both"/>
        <w:rPr>
          <w:rFonts w:ascii="Times New Roman" w:eastAsia="BatangChe" w:hAnsi="Times New Roman" w:cs="Times New Roman"/>
          <w:sz w:val="24"/>
          <w:szCs w:val="24"/>
        </w:rPr>
      </w:pPr>
    </w:p>
    <w:p w:rsidR="000B3C99" w:rsidRPr="000B3C99" w:rsidRDefault="000B3C99" w:rsidP="000B3C99">
      <w:pPr>
        <w:spacing w:line="360" w:lineRule="auto"/>
        <w:ind w:firstLine="450"/>
        <w:jc w:val="both"/>
        <w:rPr>
          <w:rFonts w:ascii="Times New Roman" w:eastAsia="BatangChe" w:hAnsi="Times New Roman" w:cs="Times New Roman"/>
          <w:sz w:val="24"/>
          <w:szCs w:val="24"/>
        </w:rPr>
      </w:pPr>
      <w:r w:rsidRPr="000B3C99">
        <w:rPr>
          <w:rFonts w:ascii="Times New Roman" w:eastAsia="BatangChe" w:hAnsi="Times New Roman" w:cs="Times New Roman"/>
          <w:sz w:val="24"/>
          <w:szCs w:val="24"/>
        </w:rPr>
        <w:t xml:space="preserve">Διενεργήθηκε περιεκτική βιβλιογραφική ανασκόπηση χρησιμοποιώντας τους ακόλουθους όρους: </w:t>
      </w:r>
    </w:p>
    <w:p w:rsidR="000B3C99" w:rsidRPr="00E55ED4" w:rsidRDefault="00E55ED4" w:rsidP="00E55ED4">
      <w:pPr>
        <w:spacing w:line="360" w:lineRule="auto"/>
        <w:jc w:val="both"/>
        <w:rPr>
          <w:rFonts w:ascii="Times New Roman" w:eastAsia="BatangChe" w:hAnsi="Times New Roman" w:cs="Times New Roman"/>
          <w:i/>
          <w:sz w:val="24"/>
          <w:szCs w:val="24"/>
          <w:lang w:val="en-US"/>
        </w:rPr>
      </w:pPr>
      <w:r>
        <w:rPr>
          <w:rFonts w:ascii="Times New Roman" w:eastAsia="BatangChe" w:hAnsi="Times New Roman" w:cs="Times New Roman"/>
          <w:i/>
          <w:sz w:val="24"/>
          <w:szCs w:val="24"/>
          <w:lang w:val="en-US"/>
        </w:rPr>
        <w:t>Metabolic syndrome</w:t>
      </w:r>
      <w:r w:rsidR="000B3C99" w:rsidRPr="00E55ED4">
        <w:rPr>
          <w:rFonts w:ascii="Times New Roman" w:eastAsia="BatangChe" w:hAnsi="Times New Roman" w:cs="Times New Roman"/>
          <w:i/>
          <w:sz w:val="24"/>
          <w:szCs w:val="24"/>
          <w:lang w:val="en-US"/>
        </w:rPr>
        <w:t>,</w:t>
      </w:r>
      <w:r>
        <w:rPr>
          <w:rFonts w:ascii="Times New Roman" w:eastAsia="BatangChe" w:hAnsi="Times New Roman" w:cs="Times New Roman"/>
          <w:i/>
          <w:sz w:val="24"/>
          <w:szCs w:val="24"/>
          <w:lang w:val="en-US"/>
        </w:rPr>
        <w:t xml:space="preserve"> cardiovascular disease, diabetes, metabolic syndrome</w:t>
      </w:r>
      <w:r w:rsidRPr="00E55ED4">
        <w:rPr>
          <w:rFonts w:ascii="Times New Roman" w:eastAsia="BatangChe" w:hAnsi="Times New Roman" w:cs="Times New Roman"/>
          <w:i/>
          <w:sz w:val="24"/>
          <w:szCs w:val="24"/>
          <w:lang w:val="en-US"/>
        </w:rPr>
        <w:t xml:space="preserve"> </w:t>
      </w:r>
      <w:r>
        <w:rPr>
          <w:rFonts w:ascii="Times New Roman" w:eastAsia="BatangChe" w:hAnsi="Times New Roman" w:cs="Times New Roman"/>
          <w:i/>
          <w:sz w:val="24"/>
          <w:szCs w:val="24"/>
          <w:lang w:val="en-US"/>
        </w:rPr>
        <w:t>and Mediterranean-style diet, Metabolic syndrome</w:t>
      </w:r>
      <w:r w:rsidRPr="00E55ED4">
        <w:rPr>
          <w:rFonts w:ascii="Times New Roman" w:eastAsia="BatangChe" w:hAnsi="Times New Roman" w:cs="Times New Roman"/>
          <w:i/>
          <w:sz w:val="24"/>
          <w:szCs w:val="24"/>
          <w:lang w:val="en-US"/>
        </w:rPr>
        <w:t xml:space="preserve"> </w:t>
      </w:r>
      <w:r>
        <w:rPr>
          <w:rFonts w:ascii="Times New Roman" w:eastAsia="BatangChe" w:hAnsi="Times New Roman" w:cs="Times New Roman"/>
          <w:i/>
          <w:sz w:val="24"/>
          <w:szCs w:val="24"/>
          <w:lang w:val="en-US"/>
        </w:rPr>
        <w:t>and exercise</w:t>
      </w:r>
      <w:r w:rsidR="00F115CF">
        <w:rPr>
          <w:rFonts w:ascii="Times New Roman" w:eastAsia="BatangChe" w:hAnsi="Times New Roman" w:cs="Times New Roman"/>
          <w:i/>
          <w:sz w:val="24"/>
          <w:szCs w:val="24"/>
          <w:lang w:val="en-US"/>
        </w:rPr>
        <w:t>.</w:t>
      </w:r>
    </w:p>
    <w:p w:rsidR="000B3C99" w:rsidRPr="00E55ED4" w:rsidRDefault="000B3C99" w:rsidP="00E55ED4">
      <w:pPr>
        <w:spacing w:line="360" w:lineRule="auto"/>
        <w:jc w:val="both"/>
        <w:rPr>
          <w:rFonts w:ascii="Times New Roman" w:eastAsia="BatangChe" w:hAnsi="Times New Roman" w:cs="Times New Roman"/>
          <w:sz w:val="24"/>
          <w:szCs w:val="24"/>
        </w:rPr>
      </w:pPr>
      <w:r w:rsidRPr="00E55ED4">
        <w:rPr>
          <w:rFonts w:ascii="Times New Roman" w:eastAsia="BatangChe" w:hAnsi="Times New Roman" w:cs="Times New Roman"/>
          <w:sz w:val="24"/>
          <w:szCs w:val="24"/>
        </w:rPr>
        <w:t>Ως χρονικό διάστημα αναζήτησης τέθηκε η περίοδος 19</w:t>
      </w:r>
      <w:r w:rsidR="00F115CF" w:rsidRPr="00F115CF">
        <w:rPr>
          <w:rFonts w:ascii="Times New Roman" w:eastAsia="BatangChe" w:hAnsi="Times New Roman" w:cs="Times New Roman"/>
          <w:sz w:val="24"/>
          <w:szCs w:val="24"/>
        </w:rPr>
        <w:t>71</w:t>
      </w:r>
      <w:r w:rsidR="00F115CF">
        <w:rPr>
          <w:rFonts w:ascii="Times New Roman" w:eastAsia="BatangChe" w:hAnsi="Times New Roman" w:cs="Times New Roman"/>
          <w:sz w:val="24"/>
          <w:szCs w:val="24"/>
        </w:rPr>
        <w:t xml:space="preserve"> – 201</w:t>
      </w:r>
      <w:r w:rsidR="00F115CF" w:rsidRPr="00F115CF">
        <w:rPr>
          <w:rFonts w:ascii="Times New Roman" w:eastAsia="BatangChe" w:hAnsi="Times New Roman" w:cs="Times New Roman"/>
          <w:sz w:val="24"/>
          <w:szCs w:val="24"/>
        </w:rPr>
        <w:t>5.</w:t>
      </w:r>
      <w:r w:rsidRPr="00E55ED4">
        <w:rPr>
          <w:rFonts w:ascii="Times New Roman" w:eastAsia="BatangChe" w:hAnsi="Times New Roman" w:cs="Times New Roman"/>
          <w:sz w:val="24"/>
          <w:szCs w:val="24"/>
        </w:rPr>
        <w:t xml:space="preserve"> Παράλληλα, τέθηκε γλωσσικός περιορισμός με την επιλογή άρθρων δημοσιευμένων στα αγγλικά και στα ελληνικά.</w:t>
      </w:r>
    </w:p>
    <w:p w:rsidR="000B3C99" w:rsidRPr="00E55ED4" w:rsidRDefault="000B3C99" w:rsidP="00E55ED4">
      <w:pPr>
        <w:spacing w:line="360" w:lineRule="auto"/>
        <w:jc w:val="both"/>
        <w:rPr>
          <w:rFonts w:ascii="Times New Roman" w:eastAsia="BatangChe" w:hAnsi="Times New Roman" w:cs="Times New Roman"/>
          <w:sz w:val="24"/>
          <w:szCs w:val="24"/>
        </w:rPr>
      </w:pPr>
      <w:r w:rsidRPr="00E55ED4">
        <w:rPr>
          <w:rFonts w:ascii="Times New Roman" w:eastAsia="BatangChe" w:hAnsi="Times New Roman" w:cs="Times New Roman"/>
          <w:sz w:val="24"/>
          <w:szCs w:val="24"/>
        </w:rPr>
        <w:t xml:space="preserve">Δεδομένου </w:t>
      </w:r>
      <w:r w:rsidR="00F115CF" w:rsidRPr="00E55ED4">
        <w:rPr>
          <w:rFonts w:ascii="Times New Roman" w:eastAsia="BatangChe" w:hAnsi="Times New Roman" w:cs="Times New Roman"/>
          <w:sz w:val="24"/>
          <w:szCs w:val="24"/>
        </w:rPr>
        <w:t>ότι</w:t>
      </w:r>
      <w:r w:rsidRPr="00E55ED4">
        <w:rPr>
          <w:rFonts w:ascii="Times New Roman" w:eastAsia="BatangChe" w:hAnsi="Times New Roman" w:cs="Times New Roman"/>
          <w:sz w:val="24"/>
          <w:szCs w:val="24"/>
        </w:rPr>
        <w:t xml:space="preserve"> μεθοδολογικά στόχος μας ήταν να έχουμε </w:t>
      </w:r>
      <w:r w:rsidR="00F115CF">
        <w:rPr>
          <w:rFonts w:ascii="Times New Roman" w:eastAsia="BatangChe" w:hAnsi="Times New Roman" w:cs="Times New Roman"/>
          <w:sz w:val="24"/>
          <w:szCs w:val="24"/>
        </w:rPr>
        <w:t xml:space="preserve">ένα </w:t>
      </w:r>
      <w:r w:rsidRPr="00E55ED4">
        <w:rPr>
          <w:rFonts w:ascii="Times New Roman" w:eastAsia="BatangChe" w:hAnsi="Times New Roman" w:cs="Times New Roman"/>
          <w:sz w:val="24"/>
          <w:szCs w:val="24"/>
        </w:rPr>
        <w:t xml:space="preserve">συνδυασμό μεθόδων ώστε να οδηγηθούμε σε πιο αξιόπιστα και έγκυρα αποτελέσματα, να έχουμε μεγαλύτερη εξασφάλιση των </w:t>
      </w:r>
      <w:r w:rsidRPr="00E55ED4">
        <w:rPr>
          <w:rFonts w:ascii="Times New Roman" w:hAnsi="Times New Roman" w:cs="Times New Roman"/>
          <w:sz w:val="24"/>
          <w:szCs w:val="24"/>
        </w:rPr>
        <w:t xml:space="preserve">θετικών στοιχείων της κάθε μεθόδου, μείωση των αδυναμιών </w:t>
      </w:r>
      <w:r w:rsidR="00F115CF">
        <w:rPr>
          <w:rFonts w:ascii="Times New Roman" w:eastAsia="BatangChe" w:hAnsi="Times New Roman" w:cs="Times New Roman"/>
          <w:sz w:val="24"/>
          <w:szCs w:val="24"/>
        </w:rPr>
        <w:t xml:space="preserve">και </w:t>
      </w:r>
      <w:r w:rsidRPr="00E55ED4">
        <w:rPr>
          <w:rFonts w:ascii="Times New Roman" w:eastAsia="BatangChe" w:hAnsi="Times New Roman" w:cs="Times New Roman"/>
          <w:sz w:val="24"/>
          <w:szCs w:val="24"/>
        </w:rPr>
        <w:t>αποφυγή του μεθοδολογικού περιορισμού, για τη συλλογή των δεδομένων επιλέχθηκε ο μεθοδολογικός τριγωνισμός (</w:t>
      </w:r>
      <w:r w:rsidRPr="00E55ED4">
        <w:rPr>
          <w:rFonts w:ascii="Times New Roman" w:eastAsia="BatangChe" w:hAnsi="Times New Roman" w:cs="Times New Roman"/>
          <w:sz w:val="24"/>
          <w:szCs w:val="24"/>
          <w:lang w:val="en-US"/>
        </w:rPr>
        <w:t>triangulation</w:t>
      </w:r>
      <w:r w:rsidRPr="00E55ED4">
        <w:rPr>
          <w:rFonts w:ascii="Times New Roman" w:eastAsia="BatangChe" w:hAnsi="Times New Roman" w:cs="Times New Roman"/>
          <w:sz w:val="24"/>
          <w:szCs w:val="24"/>
        </w:rPr>
        <w:t>). Τριγωνοποίηση καλείται η «εφαρμογή και συνδυασμός διαφορετικών μεθοδολογιών στη δ</w:t>
      </w:r>
      <w:r w:rsidR="00F115CF">
        <w:rPr>
          <w:rFonts w:ascii="Times New Roman" w:eastAsia="BatangChe" w:hAnsi="Times New Roman" w:cs="Times New Roman"/>
          <w:sz w:val="24"/>
          <w:szCs w:val="24"/>
        </w:rPr>
        <w:t>ιερεύνηση του ίδιου φαινομένου»</w:t>
      </w:r>
      <w:r w:rsidRPr="00E55ED4">
        <w:rPr>
          <w:rFonts w:ascii="Times New Roman" w:eastAsia="BatangChe" w:hAnsi="Times New Roman" w:cs="Times New Roman"/>
          <w:sz w:val="24"/>
          <w:szCs w:val="24"/>
        </w:rPr>
        <w:t>.</w:t>
      </w:r>
    </w:p>
    <w:p w:rsidR="00F115CF" w:rsidRDefault="00F115CF" w:rsidP="00AB77BE">
      <w:pPr>
        <w:pStyle w:val="2"/>
        <w:spacing w:line="360" w:lineRule="auto"/>
        <w:rPr>
          <w:rFonts w:ascii="Times New Roman" w:hAnsi="Times New Roman" w:cs="Times New Roman"/>
          <w:b/>
          <w:color w:val="000000" w:themeColor="text1"/>
          <w:sz w:val="28"/>
          <w:lang w:eastAsia="el-GR"/>
        </w:rPr>
      </w:pPr>
    </w:p>
    <w:p w:rsidR="00C83D8F" w:rsidRPr="00C61180" w:rsidRDefault="00F115CF" w:rsidP="00AB77BE">
      <w:pPr>
        <w:pStyle w:val="2"/>
        <w:spacing w:line="360" w:lineRule="auto"/>
        <w:rPr>
          <w:rFonts w:ascii="Times New Roman" w:hAnsi="Times New Roman" w:cs="Times New Roman"/>
          <w:b/>
          <w:color w:val="000000" w:themeColor="text1"/>
          <w:sz w:val="28"/>
          <w:lang w:eastAsia="el-GR"/>
        </w:rPr>
      </w:pPr>
      <w:bookmarkStart w:id="9" w:name="_Toc431851687"/>
      <w:r>
        <w:rPr>
          <w:rFonts w:ascii="Times New Roman" w:hAnsi="Times New Roman" w:cs="Times New Roman"/>
          <w:b/>
          <w:color w:val="000000" w:themeColor="text1"/>
          <w:sz w:val="28"/>
          <w:lang w:eastAsia="el-GR"/>
        </w:rPr>
        <w:t>1.2</w:t>
      </w:r>
      <w:r w:rsidR="00C83D8F" w:rsidRPr="00C61180">
        <w:rPr>
          <w:rFonts w:ascii="Times New Roman" w:hAnsi="Times New Roman" w:cs="Times New Roman"/>
          <w:b/>
          <w:color w:val="000000" w:themeColor="text1"/>
          <w:sz w:val="28"/>
          <w:lang w:eastAsia="el-GR"/>
        </w:rPr>
        <w:t>.</w:t>
      </w:r>
      <w:r w:rsidR="00C83D8F" w:rsidRPr="00C61180">
        <w:rPr>
          <w:rFonts w:ascii="Times New Roman" w:hAnsi="Times New Roman" w:cs="Times New Roman"/>
          <w:b/>
          <w:color w:val="000000" w:themeColor="text1"/>
          <w:sz w:val="28"/>
          <w:lang w:eastAsia="el-GR"/>
        </w:rPr>
        <w:tab/>
        <w:t>Ο μεταβολισμός</w:t>
      </w:r>
      <w:bookmarkEnd w:id="9"/>
    </w:p>
    <w:p w:rsidR="00C83D8F" w:rsidRPr="00C61180" w:rsidRDefault="00C83D8F" w:rsidP="00AB77BE">
      <w:pPr>
        <w:spacing w:line="360" w:lineRule="auto"/>
        <w:rPr>
          <w:rFonts w:ascii="Times New Roman" w:hAnsi="Times New Roman" w:cs="Times New Roman"/>
          <w:lang w:eastAsia="el-GR"/>
        </w:rPr>
      </w:pPr>
    </w:p>
    <w:p w:rsidR="00F243C8" w:rsidRPr="00C61180" w:rsidRDefault="00F243C8"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Ο μεταβολισμός, προέρχεται από την ελληνική λέξη «μεταβολή» που σημαίνει «αλλαγή». Ο μεταβολισμός, αφορά το σύνολο της ζωής, στηρίζοντας τις χημικές μετατροπές μέσα στα κύτταρα των ζωντανών οργανισμών. Αυτές οι αντιδράσεις που καταλύονται από ένζυμα, επιτρέπουν στους οργανισμούς να αναπτυχθούν και να αναπαραχθούν, να διατηρήσουν τις δομές τους και να ανταποκριθούν στο περιβάλλον τους. Ο μεταβολισμός, μπορεί επίσης να αναφέρεται σε όλες τις χημικές αντιδράσεις που λαμβάνουν χώρα σε ζώντες οργανισμούς, </w:t>
      </w:r>
      <w:r w:rsidRPr="00C61180">
        <w:rPr>
          <w:rFonts w:ascii="Times New Roman" w:hAnsi="Times New Roman" w:cs="Times New Roman"/>
          <w:color w:val="000000" w:themeColor="text1"/>
          <w:sz w:val="24"/>
        </w:rPr>
        <w:lastRenderedPageBreak/>
        <w:t>συμπεριλαμβανομένης της πέψης και της μεταφοράς των ουσιών εντός και μεταξύ των διαφόρων κυττάρων, στην οποία περίπτωση, το σύνολο των αντιδράσεων εντός των κυττάρων ονομάζεται ενδιάμεσος μεταβολισμός.</w:t>
      </w:r>
    </w:p>
    <w:p w:rsidR="007753E9" w:rsidRPr="00C61180" w:rsidRDefault="00A57349" w:rsidP="007753E9">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Ένα εντυπωσιακό χαρακτηριστικό του μεταβολισμού είναι η ομοιότητα των βασικών μεταβολικών οδών και των συστατικών μεταξύ τους, ακόμη και πολύ διαφορετικών ειδών </w:t>
      </w:r>
      <w:sdt>
        <w:sdtPr>
          <w:rPr>
            <w:rFonts w:ascii="Times New Roman" w:hAnsi="Times New Roman" w:cs="Times New Roman"/>
            <w:color w:val="000000" w:themeColor="text1"/>
            <w:sz w:val="24"/>
          </w:rPr>
          <w:id w:val="534774099"/>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Pac01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(Pace, 2001)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Για παράδειγμα, το σύνολο των καρβοξυλικών οξέων που είναι γνωστά ως ενδιάμεσα στον κύκλο του κιτρικού οξέος </w:t>
      </w:r>
      <w:r w:rsidR="00C57382">
        <w:rPr>
          <w:rFonts w:ascii="Times New Roman" w:hAnsi="Times New Roman" w:cs="Times New Roman"/>
          <w:color w:val="000000" w:themeColor="text1"/>
          <w:sz w:val="24"/>
        </w:rPr>
        <w:t>το συναντάμε σε όλους τους γνωστούς</w:t>
      </w:r>
      <w:r w:rsidRPr="00C61180">
        <w:rPr>
          <w:rFonts w:ascii="Times New Roman" w:hAnsi="Times New Roman" w:cs="Times New Roman"/>
          <w:color w:val="000000" w:themeColor="text1"/>
          <w:sz w:val="24"/>
        </w:rPr>
        <w:t xml:space="preserve"> οργανισμούς, που βρέθηκαν </w:t>
      </w:r>
      <w:r w:rsidR="00C57382">
        <w:rPr>
          <w:rFonts w:ascii="Times New Roman" w:hAnsi="Times New Roman" w:cs="Times New Roman"/>
          <w:color w:val="000000" w:themeColor="text1"/>
          <w:sz w:val="24"/>
        </w:rPr>
        <w:t>σε τόσο</w:t>
      </w:r>
      <w:r w:rsidRPr="00C61180">
        <w:rPr>
          <w:rFonts w:ascii="Times New Roman" w:hAnsi="Times New Roman" w:cs="Times New Roman"/>
          <w:color w:val="000000" w:themeColor="text1"/>
          <w:sz w:val="24"/>
        </w:rPr>
        <w:t xml:space="preserve"> διαφορετικά </w:t>
      </w:r>
      <w:r w:rsidR="00C57382" w:rsidRPr="00C61180">
        <w:rPr>
          <w:rFonts w:ascii="Times New Roman" w:hAnsi="Times New Roman" w:cs="Times New Roman"/>
          <w:color w:val="000000" w:themeColor="text1"/>
          <w:sz w:val="24"/>
        </w:rPr>
        <w:t xml:space="preserve">είδη </w:t>
      </w:r>
      <w:r w:rsidRPr="00C61180">
        <w:rPr>
          <w:rFonts w:ascii="Times New Roman" w:hAnsi="Times New Roman" w:cs="Times New Roman"/>
          <w:color w:val="000000" w:themeColor="text1"/>
          <w:sz w:val="24"/>
        </w:rPr>
        <w:t xml:space="preserve">όπως το μονοκύτταρο βακτήριο Escherichia coli και σε τεράστιους πολυκύτταρους οργανισμούς, όπως οι ελέφαντες </w:t>
      </w:r>
      <w:sdt>
        <w:sdtPr>
          <w:rPr>
            <w:rFonts w:ascii="Times New Roman" w:hAnsi="Times New Roman" w:cs="Times New Roman"/>
            <w:color w:val="000000" w:themeColor="text1"/>
            <w:sz w:val="24"/>
          </w:rPr>
          <w:id w:val="534774100"/>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Smi04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(Smith &amp; Morowitz, 2004)</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Αυτές οι εντυπωσιακές ομοιότητες στις μεταβολικές οδούς είναι πιθανόν να οφείλονται στην πρόωρη εμφάνιση τους στην εξελικτική ιστορία και στη διατήρησή τους, λόγω της αποτελεσματικότητα τους  </w:t>
      </w:r>
      <w:sdt>
        <w:sdtPr>
          <w:rPr>
            <w:rFonts w:ascii="Times New Roman" w:hAnsi="Times New Roman" w:cs="Times New Roman"/>
            <w:color w:val="000000" w:themeColor="text1"/>
            <w:sz w:val="24"/>
          </w:rPr>
          <w:id w:val="534774101"/>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Ebe01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(Ebenhöh &amp; Heinrich, 2001)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w:t>
      </w:r>
    </w:p>
    <w:p w:rsidR="00A57349" w:rsidRPr="00C61180" w:rsidRDefault="00A57349" w:rsidP="007753E9">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Έτσι, οι χημικές αντιδράσεις του μεταβολισμού οργανώνονται σε μεταβολικές οδούς, στις οποίες ένα χημικό μετασχηματίζεται μέσω μιας σειράς σταδίων σε μια άλλη χημική ουσία με μια σειρά ενζύμων . Τα ένζυμα είναι ζωτικής σημασίας για τον μεταβολισμό, επειδή επιτρέπουν στους οργανισμούς να οδηγούν τις επιθυμητές αντιδράσεις που απαιτούν ενέργεια, με τη σύζευξη τους σε αυθόρμητες αντιδράσεις που απελευθερώνουν ενέργεια. Τα ένζυμα δρουν ως καταλύτες που επιτρέπουν </w:t>
      </w:r>
      <w:r w:rsidR="00C57382">
        <w:rPr>
          <w:rFonts w:ascii="Times New Roman" w:hAnsi="Times New Roman" w:cs="Times New Roman"/>
          <w:color w:val="000000" w:themeColor="text1"/>
          <w:sz w:val="24"/>
        </w:rPr>
        <w:t>στις αντιδράσεις να προχωρήσουν</w:t>
      </w:r>
      <w:r w:rsidRPr="00C61180">
        <w:rPr>
          <w:rFonts w:ascii="Times New Roman" w:hAnsi="Times New Roman" w:cs="Times New Roman"/>
          <w:color w:val="000000" w:themeColor="text1"/>
          <w:sz w:val="24"/>
        </w:rPr>
        <w:t xml:space="preserve"> π</w:t>
      </w:r>
      <w:r w:rsidR="00C57382">
        <w:rPr>
          <w:rFonts w:ascii="Times New Roman" w:hAnsi="Times New Roman" w:cs="Times New Roman"/>
          <w:color w:val="000000" w:themeColor="text1"/>
          <w:sz w:val="24"/>
        </w:rPr>
        <w:t>ιο γρήγορα.</w:t>
      </w:r>
    </w:p>
    <w:p w:rsidR="002F210F" w:rsidRPr="00C61180" w:rsidRDefault="00C5738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Το μεταβολικό σύστημα ενός συγκεκριμένου οργανισμού καθορίζει ποιες ουσίες θα βρει θρεπτικές και ποιές δηλητηριώδη. </w:t>
      </w:r>
      <w:r w:rsidR="00F243C8" w:rsidRPr="00C61180">
        <w:rPr>
          <w:rFonts w:ascii="Times New Roman" w:hAnsi="Times New Roman" w:cs="Times New Roman"/>
          <w:color w:val="000000" w:themeColor="text1"/>
          <w:sz w:val="24"/>
        </w:rPr>
        <w:t>Για παράδειγμα, ορισμένα προκαρυωτικά</w:t>
      </w:r>
      <w:r w:rsidR="002F210F" w:rsidRPr="00C61180">
        <w:rPr>
          <w:rFonts w:ascii="Times New Roman" w:hAnsi="Times New Roman" w:cs="Times New Roman"/>
          <w:color w:val="000000" w:themeColor="text1"/>
          <w:sz w:val="24"/>
        </w:rPr>
        <w:t>,</w:t>
      </w:r>
      <w:r w:rsidR="00F243C8" w:rsidRPr="00C61180">
        <w:rPr>
          <w:rFonts w:ascii="Times New Roman" w:hAnsi="Times New Roman" w:cs="Times New Roman"/>
          <w:color w:val="000000" w:themeColor="text1"/>
          <w:sz w:val="24"/>
        </w:rPr>
        <w:t xml:space="preserve"> χρησιμοποιούν </w:t>
      </w:r>
      <w:r w:rsidR="002F210F" w:rsidRPr="00C61180">
        <w:rPr>
          <w:rFonts w:ascii="Times New Roman" w:hAnsi="Times New Roman" w:cs="Times New Roman"/>
          <w:color w:val="000000" w:themeColor="text1"/>
          <w:sz w:val="24"/>
        </w:rPr>
        <w:t xml:space="preserve">το </w:t>
      </w:r>
      <w:r w:rsidR="00F243C8" w:rsidRPr="00C61180">
        <w:rPr>
          <w:rFonts w:ascii="Times New Roman" w:hAnsi="Times New Roman" w:cs="Times New Roman"/>
          <w:color w:val="000000" w:themeColor="text1"/>
          <w:sz w:val="24"/>
        </w:rPr>
        <w:t>υδρόθειο ως ένα θρεπτικό, αλλά αυτό το αέριο είναι δηλητηριώδες για τα ζώα</w:t>
      </w:r>
      <w:r w:rsidR="002F210F"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35940968"/>
          <w:citation/>
        </w:sdtPr>
        <w:sdtContent>
          <w:r w:rsidR="00A1629B" w:rsidRPr="00C61180">
            <w:rPr>
              <w:rFonts w:ascii="Times New Roman" w:hAnsi="Times New Roman" w:cs="Times New Roman"/>
              <w:color w:val="000000" w:themeColor="text1"/>
              <w:sz w:val="24"/>
            </w:rPr>
            <w:fldChar w:fldCharType="begin"/>
          </w:r>
          <w:r w:rsidR="00AA3BE9" w:rsidRPr="00C61180">
            <w:rPr>
              <w:rFonts w:ascii="Times New Roman" w:hAnsi="Times New Roman" w:cs="Times New Roman"/>
              <w:color w:val="000000" w:themeColor="text1"/>
              <w:sz w:val="24"/>
            </w:rPr>
            <w:instrText xml:space="preserve"> CITATION Fri98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(Friedrich, 1998)</w:t>
          </w:r>
          <w:r w:rsidR="00A1629B" w:rsidRPr="00C61180">
            <w:rPr>
              <w:rFonts w:ascii="Times New Roman" w:hAnsi="Times New Roman" w:cs="Times New Roman"/>
              <w:color w:val="000000" w:themeColor="text1"/>
              <w:sz w:val="24"/>
            </w:rPr>
            <w:fldChar w:fldCharType="end"/>
          </w:r>
        </w:sdtContent>
      </w:sdt>
      <w:r w:rsidR="00AA3BE9" w:rsidRPr="00C61180">
        <w:rPr>
          <w:rFonts w:ascii="Times New Roman" w:hAnsi="Times New Roman" w:cs="Times New Roman"/>
          <w:color w:val="000000" w:themeColor="text1"/>
          <w:sz w:val="24"/>
        </w:rPr>
        <w:t>.</w:t>
      </w:r>
    </w:p>
    <w:p w:rsidR="00C83D8F" w:rsidRPr="00C61180" w:rsidRDefault="00C83D8F"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Εισερχόμενοι στη μελέτη του θέματος του μεταβολισμού πρέπει να πούμε ότι είναι μια σύνθετη έννοια που έχει ακριβώς να κάνει με το σύνολο εκείνων των χημικών αντιδράσεων που λαμβάνουν χώρα στο σώμα των ανθρώπων και είναι πραγματικά όπως θα φανεί και στη συνέχεια της παρούσας εργασίας πολυσήμαντες και πολυδιάστατες. Είναι δηλαδή ο ανθρώπινος οργανισμός κάτι σαν μια χημική μηχανή κατά κάποιο τρόπο. Οι αντιδράσεις και οι διεργασίες αυτές είναι σύνθετες και πολύπλοκες και αυτές με τη σειρά τους δημιουργούν άλλες που είναι απαραίτητες σε έναν οργανισμό. </w:t>
      </w:r>
    </w:p>
    <w:p w:rsidR="007753E9" w:rsidRPr="00C61180" w:rsidRDefault="007753E9" w:rsidP="007753E9">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lastRenderedPageBreak/>
        <w:t>Ο μεταβολισμός συνήθως χωρίζεται σε δύο κατηγορίες. Η πρώτη είναι ο καταβολισμός, που διασπά την οργανική ύλη και συγκομιδές ενέργειας μέσω της κυτταρικής αναπνοής, και η δεύτερη, είναι ο αναβολισμός που χρησιμοποιεί ενέργεια για την κατασκευή</w:t>
      </w:r>
      <w:r>
        <w:rPr>
          <w:rFonts w:ascii="Times New Roman" w:hAnsi="Times New Roman" w:cs="Times New Roman"/>
          <w:color w:val="000000" w:themeColor="text1"/>
          <w:sz w:val="24"/>
        </w:rPr>
        <w:t xml:space="preserve"> των</w:t>
      </w:r>
      <w:r w:rsidRPr="00C61180">
        <w:rPr>
          <w:rFonts w:ascii="Times New Roman" w:hAnsi="Times New Roman" w:cs="Times New Roman"/>
          <w:color w:val="000000" w:themeColor="text1"/>
          <w:sz w:val="24"/>
        </w:rPr>
        <w:t xml:space="preserve"> συστατικών των κυττάρων όπως οι πρωτεΐνες και </w:t>
      </w:r>
      <w:r>
        <w:rPr>
          <w:rFonts w:ascii="Times New Roman" w:hAnsi="Times New Roman" w:cs="Times New Roman"/>
          <w:color w:val="000000" w:themeColor="text1"/>
          <w:sz w:val="24"/>
        </w:rPr>
        <w:t xml:space="preserve">τα </w:t>
      </w:r>
      <w:r w:rsidRPr="00C61180">
        <w:rPr>
          <w:rFonts w:ascii="Times New Roman" w:hAnsi="Times New Roman" w:cs="Times New Roman"/>
          <w:color w:val="000000" w:themeColor="text1"/>
          <w:sz w:val="24"/>
        </w:rPr>
        <w:t>νουκλεϊκά οξέα.</w:t>
      </w:r>
    </w:p>
    <w:p w:rsidR="00C83D8F" w:rsidRPr="00C61180" w:rsidRDefault="00C83D8F"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Οι κατηγορίες αυτές όπως είναι καθοριστικής σημασίας με τις διακρίσεις αυτές γιατί μας δίνουν να </w:t>
      </w:r>
      <w:r w:rsidR="006A512E">
        <w:rPr>
          <w:rFonts w:ascii="Times New Roman" w:hAnsi="Times New Roman" w:cs="Times New Roman"/>
          <w:color w:val="000000" w:themeColor="text1"/>
          <w:sz w:val="24"/>
        </w:rPr>
        <w:t>κατανοήσουμε</w:t>
      </w:r>
      <w:r w:rsidRPr="00C61180">
        <w:rPr>
          <w:rFonts w:ascii="Times New Roman" w:hAnsi="Times New Roman" w:cs="Times New Roman"/>
          <w:color w:val="000000" w:themeColor="text1"/>
          <w:sz w:val="24"/>
        </w:rPr>
        <w:t xml:space="preserve"> καλύτερα βασικά χαρακτηριστικά και παραμέτρους του μεταβολισμού. Η πρώτη είναι ο αναβολισμός σύμφωνα με τον οποίο το ανθρώπινο σώμα δημιουργεί μέσω των χημικών αντιδράσεων σύνθετες ενώσεις από απλές αρχικά ενώ η δεύτερη είναι ο καταβολισμός. </w:t>
      </w:r>
      <w:r w:rsidR="00CA08A0">
        <w:rPr>
          <w:rFonts w:ascii="Times New Roman" w:hAnsi="Times New Roman" w:cs="Times New Roman"/>
          <w:color w:val="000000" w:themeColor="text1"/>
          <w:sz w:val="24"/>
        </w:rPr>
        <w:t xml:space="preserve">Αυτός έχει να κάνει με μία σειρά αντιδράσεων στις οποίες οι λεγόμενες θρεπτικές ουσίες υφίστανται καύση παράγοντας ενέργεια η οποία είναι απαραίτητη για όλες τις λειτουργίες του ανθρώπινου οργανισμού. </w:t>
      </w:r>
      <w:r w:rsidRPr="00C61180">
        <w:rPr>
          <w:rFonts w:ascii="Times New Roman" w:hAnsi="Times New Roman" w:cs="Times New Roman"/>
          <w:color w:val="000000" w:themeColor="text1"/>
          <w:sz w:val="24"/>
        </w:rPr>
        <w:t>Αυτός έχει μια σειρά από ενδιαφέροντα στοιχεία και η ανάλυση του είναι πάντα χρήσιμη και επιβεβλημένη. Όταν λοιπόν γίνεται αναφορά στη διεθνή βιβλιογραφία για τον αναβολισμό με τον όρο αυτό εννοούμε όλες εκείνες τις εποικοδομητικές μεταβολικές διεργασίες όπου η ενέργεια εκείνη που ελευθερώνεται από τον καταβολισμό χρησιμοποιήθηκε προκειμένου να γίνουν οι συνθέσεις των χαρακτηριστικών πολύπλοκων μορί</w:t>
      </w:r>
      <w:r w:rsidR="00E3143E">
        <w:rPr>
          <w:rFonts w:ascii="Times New Roman" w:hAnsi="Times New Roman" w:cs="Times New Roman"/>
          <w:color w:val="000000" w:themeColor="text1"/>
          <w:sz w:val="24"/>
        </w:rPr>
        <w:t>ων.</w:t>
      </w:r>
    </w:p>
    <w:p w:rsidR="00C83D8F" w:rsidRPr="00C61180" w:rsidRDefault="00C83D8F"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Ο καταβολισμός είναι το κυριότερο σημείο που επηρεάζει το μεταβολικό σύνδρομο του ανθρώπου και τον τρόπο με τον οποίο αυτό</w:t>
      </w:r>
      <w:r w:rsidR="00E3143E">
        <w:rPr>
          <w:rFonts w:ascii="Times New Roman" w:hAnsi="Times New Roman" w:cs="Times New Roman"/>
          <w:color w:val="000000" w:themeColor="text1"/>
          <w:sz w:val="24"/>
        </w:rPr>
        <w:t>ς</w:t>
      </w:r>
      <w:r w:rsidRPr="00C61180">
        <w:rPr>
          <w:rFonts w:ascii="Times New Roman" w:hAnsi="Times New Roman" w:cs="Times New Roman"/>
          <w:color w:val="000000" w:themeColor="text1"/>
          <w:sz w:val="24"/>
        </w:rPr>
        <w:t xml:space="preserve"> λειτουργεί και στην ουσία αναφερόμαστε κατά κύριο λόγο σε αυτόν όταν μιλάμε για μεταβολισμό. </w:t>
      </w:r>
    </w:p>
    <w:p w:rsidR="00F75CEC" w:rsidRPr="00C61180" w:rsidRDefault="00C83D8F" w:rsidP="006A512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Πρέπει </w:t>
      </w:r>
      <w:r w:rsidR="00CA08A0">
        <w:rPr>
          <w:rFonts w:ascii="Times New Roman" w:hAnsi="Times New Roman" w:cs="Times New Roman"/>
          <w:color w:val="000000" w:themeColor="text1"/>
          <w:sz w:val="24"/>
        </w:rPr>
        <w:t>όμως</w:t>
      </w:r>
      <w:r w:rsidRPr="00C61180">
        <w:rPr>
          <w:rFonts w:ascii="Times New Roman" w:hAnsi="Times New Roman" w:cs="Times New Roman"/>
          <w:color w:val="000000" w:themeColor="text1"/>
          <w:sz w:val="24"/>
        </w:rPr>
        <w:t xml:space="preserve"> να τονίσουμε, πως η φάση της σύνθεσης που είναι αυτή του αναβολισμού χαρακτηρίζεται από παραμέτρους με βάση τις οποίες οι παραπάνω διαδικασίες χρειάζονται μικρό χρονικό διάστημα για να σχηματιστούν και να ολοκληρωθούν. Είναι ανάγκη να γίνει και μια αναφορά στην ιστορική πορεία εμφάνισης του όρου μεταβολισμός τουλάχιστον με τα σημερινά του χαρακτηριστικά αφού μας ενδιαφέρει μάλιστα περισσότερο άμεσα και θα το δούμε στη συνέχεια. Πρέπει να πούμε ότι σε διεθνές και επιστημονικό πεδίο αναφοράς η διερεύνηση της όλης διαδικασίας και κίνησης του μεταβολικού συνδρόμου αλλά και της εξέλιξης αυτού γίνεται μέσα από την παρουσίαση της πορείας του μεταβολισμού αριθμού ασθενών που είχαν κάποια συμπτώματα τραυματικά και όχι μόνο </w:t>
      </w:r>
      <w:sdt>
        <w:sdtPr>
          <w:rPr>
            <w:rFonts w:ascii="Times New Roman" w:hAnsi="Times New Roman" w:cs="Times New Roman"/>
            <w:color w:val="000000" w:themeColor="text1"/>
            <w:sz w:val="24"/>
          </w:rPr>
          <w:id w:val="534773820"/>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Lee00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(Lee, 2000)</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w:t>
      </w:r>
    </w:p>
    <w:p w:rsidR="00C83D8F" w:rsidRPr="00C61180" w:rsidRDefault="00C83D8F" w:rsidP="00AB77BE">
      <w:pPr>
        <w:spacing w:before="200" w:after="200" w:line="360" w:lineRule="auto"/>
        <w:jc w:val="both"/>
        <w:rPr>
          <w:rFonts w:ascii="Times New Roman" w:hAnsi="Times New Roman" w:cs="Times New Roman"/>
          <w:color w:val="000000" w:themeColor="text1"/>
          <w:sz w:val="24"/>
        </w:rPr>
      </w:pPr>
    </w:p>
    <w:p w:rsidR="00C83D8F" w:rsidRDefault="00F115CF" w:rsidP="009424C1">
      <w:pPr>
        <w:pStyle w:val="2"/>
        <w:spacing w:line="360" w:lineRule="auto"/>
        <w:rPr>
          <w:rFonts w:ascii="Times New Roman" w:hAnsi="Times New Roman" w:cs="Times New Roman"/>
          <w:b/>
          <w:color w:val="000000" w:themeColor="text1"/>
          <w:sz w:val="28"/>
        </w:rPr>
      </w:pPr>
      <w:bookmarkStart w:id="10" w:name="_Toc431851688"/>
      <w:r>
        <w:rPr>
          <w:rFonts w:ascii="Times New Roman" w:hAnsi="Times New Roman" w:cs="Times New Roman"/>
          <w:b/>
          <w:color w:val="000000" w:themeColor="text1"/>
          <w:sz w:val="28"/>
        </w:rPr>
        <w:lastRenderedPageBreak/>
        <w:t>1.3</w:t>
      </w:r>
      <w:r w:rsidR="00C83D8F" w:rsidRPr="00C61180">
        <w:rPr>
          <w:rFonts w:ascii="Times New Roman" w:hAnsi="Times New Roman" w:cs="Times New Roman"/>
          <w:b/>
          <w:color w:val="000000" w:themeColor="text1"/>
          <w:sz w:val="28"/>
        </w:rPr>
        <w:t>.</w:t>
      </w:r>
      <w:r w:rsidR="00C83D8F" w:rsidRPr="00C61180">
        <w:rPr>
          <w:rFonts w:ascii="Times New Roman" w:hAnsi="Times New Roman" w:cs="Times New Roman"/>
          <w:b/>
          <w:color w:val="000000" w:themeColor="text1"/>
          <w:sz w:val="28"/>
        </w:rPr>
        <w:tab/>
        <w:t>Το μεταβολικό σύνδρομο</w:t>
      </w:r>
      <w:bookmarkEnd w:id="10"/>
    </w:p>
    <w:p w:rsidR="009424C1" w:rsidRPr="009424C1" w:rsidRDefault="009424C1" w:rsidP="009424C1"/>
    <w:p w:rsidR="006A512E" w:rsidRPr="006A512E" w:rsidRDefault="006A512E" w:rsidP="009424C1">
      <w:pPr>
        <w:spacing w:before="200" w:after="200" w:line="360" w:lineRule="auto"/>
        <w:ind w:firstLine="720"/>
        <w:jc w:val="both"/>
        <w:rPr>
          <w:rFonts w:ascii="Times New Roman" w:hAnsi="Times New Roman" w:cs="Times New Roman"/>
          <w:color w:val="000000" w:themeColor="text1"/>
          <w:sz w:val="24"/>
        </w:rPr>
      </w:pPr>
      <w:r w:rsidRPr="006A512E">
        <w:rPr>
          <w:rFonts w:ascii="Times New Roman" w:hAnsi="Times New Roman" w:cs="Times New Roman"/>
          <w:color w:val="000000" w:themeColor="text1"/>
          <w:sz w:val="24"/>
        </w:rPr>
        <w:t xml:space="preserve">Σήμερα, το μεταβολικό σύνδρομο ορίζεται, σύμφωνα με το AHA /NHLBI (Grundy et al, 2005), ως “ένα σύνολο από αλληλοσχετιζόμενους παράγοντες κινδύνου, οι οποίοι έχουν μεταβολική προέλευση - μεταβολικοί παράγοντες κινδύνου - και οι οποίοι φαίνεται ότι προωθούν άμεσα τόσο την ανάπτυξη καρδιαγγειακής νόσου όσο και τον αυξημένο κίνδυνο για την εμφάνιση διαβήτη τύπου ΙΙ” </w:t>
      </w:r>
    </w:p>
    <w:p w:rsidR="00AA3BE9" w:rsidRDefault="009424C1" w:rsidP="00AB77BE">
      <w:pPr>
        <w:spacing w:before="200" w:after="200" w:line="360" w:lineRule="auto"/>
        <w:ind w:firstLine="720"/>
        <w:jc w:val="both"/>
        <w:rPr>
          <w:rFonts w:ascii="Times New Roman" w:hAnsi="Times New Roman" w:cs="Times New Roman"/>
          <w:color w:val="000000" w:themeColor="text1"/>
          <w:sz w:val="24"/>
        </w:rPr>
      </w:pPr>
      <w:r>
        <w:rPr>
          <w:rFonts w:ascii="Times New Roman" w:hAnsi="Times New Roman" w:cs="Times New Roman"/>
          <w:color w:val="000000" w:themeColor="text1"/>
          <w:sz w:val="24"/>
        </w:rPr>
        <w:t>Μετά από μελέτη χιλιάδων ασθενών τις προηγούμενες δεκαετίες, τ</w:t>
      </w:r>
      <w:r w:rsidR="00AA3BE9" w:rsidRPr="00C61180">
        <w:rPr>
          <w:rFonts w:ascii="Times New Roman" w:hAnsi="Times New Roman" w:cs="Times New Roman"/>
          <w:color w:val="000000" w:themeColor="text1"/>
          <w:sz w:val="24"/>
        </w:rPr>
        <w:t>ο μεταβολικό σύνδρομο είναι μια διαταραχή της χρήσης και της αποθήκευσης ενέργειας, που διαγνώσετε από τη συνύπαρξη των τριών από τις πέντε από τις ακόλουθες ιατρικές</w:t>
      </w:r>
      <w:r>
        <w:rPr>
          <w:rFonts w:ascii="Times New Roman" w:hAnsi="Times New Roman" w:cs="Times New Roman"/>
          <w:color w:val="000000" w:themeColor="text1"/>
          <w:sz w:val="24"/>
        </w:rPr>
        <w:t xml:space="preserve"> καταστάσεις, α) την κοιλιακή </w:t>
      </w:r>
      <w:r w:rsidR="00AA3BE9" w:rsidRPr="00C61180">
        <w:rPr>
          <w:rFonts w:ascii="Times New Roman" w:hAnsi="Times New Roman" w:cs="Times New Roman"/>
          <w:color w:val="000000" w:themeColor="text1"/>
          <w:sz w:val="24"/>
        </w:rPr>
        <w:t xml:space="preserve">παχυσαρκία, </w:t>
      </w:r>
      <w:r>
        <w:rPr>
          <w:rFonts w:ascii="Times New Roman" w:hAnsi="Times New Roman" w:cs="Times New Roman"/>
          <w:color w:val="000000" w:themeColor="text1"/>
          <w:sz w:val="24"/>
        </w:rPr>
        <w:t xml:space="preserve">β) </w:t>
      </w:r>
      <w:r w:rsidR="00AA3BE9" w:rsidRPr="00C61180">
        <w:rPr>
          <w:rFonts w:ascii="Times New Roman" w:hAnsi="Times New Roman" w:cs="Times New Roman"/>
          <w:color w:val="000000" w:themeColor="text1"/>
          <w:sz w:val="24"/>
        </w:rPr>
        <w:t xml:space="preserve">την αυξημένη αρτηριακή πίεση, </w:t>
      </w:r>
      <w:r>
        <w:rPr>
          <w:rFonts w:ascii="Times New Roman" w:hAnsi="Times New Roman" w:cs="Times New Roman"/>
          <w:color w:val="000000" w:themeColor="text1"/>
          <w:sz w:val="24"/>
        </w:rPr>
        <w:t xml:space="preserve">γ) </w:t>
      </w:r>
      <w:r w:rsidR="00AA3BE9" w:rsidRPr="00C61180">
        <w:rPr>
          <w:rFonts w:ascii="Times New Roman" w:hAnsi="Times New Roman" w:cs="Times New Roman"/>
          <w:color w:val="000000" w:themeColor="text1"/>
          <w:sz w:val="24"/>
        </w:rPr>
        <w:t>τα αυξημένα επίπεδα γλυκόζης του πλάσματος</w:t>
      </w:r>
      <w:r>
        <w:rPr>
          <w:rFonts w:ascii="Times New Roman" w:hAnsi="Times New Roman" w:cs="Times New Roman"/>
          <w:color w:val="000000" w:themeColor="text1"/>
          <w:sz w:val="24"/>
        </w:rPr>
        <w:t xml:space="preserve"> (</w:t>
      </w:r>
      <w:r w:rsidR="0085337F">
        <w:rPr>
          <w:rFonts w:ascii="Times New Roman" w:hAnsi="Times New Roman" w:cs="Times New Roman"/>
          <w:color w:val="000000" w:themeColor="text1"/>
          <w:sz w:val="24"/>
        </w:rPr>
        <w:t>σάκχαρο αίματος νηστείας</w:t>
      </w:r>
      <w:r>
        <w:rPr>
          <w:rFonts w:ascii="Times New Roman" w:hAnsi="Times New Roman" w:cs="Times New Roman"/>
          <w:color w:val="000000" w:themeColor="text1"/>
          <w:sz w:val="24"/>
        </w:rPr>
        <w:t>)</w:t>
      </w:r>
      <w:r w:rsidR="00AA3BE9" w:rsidRPr="00C61180">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δ)</w:t>
      </w:r>
      <w:r w:rsidR="00AA3BE9" w:rsidRPr="00C61180">
        <w:rPr>
          <w:rFonts w:ascii="Times New Roman" w:hAnsi="Times New Roman" w:cs="Times New Roman"/>
          <w:color w:val="000000" w:themeColor="text1"/>
          <w:sz w:val="24"/>
        </w:rPr>
        <w:t xml:space="preserve"> τα υψηλά τριγλυκερίδια ορού και </w:t>
      </w:r>
      <w:r w:rsidR="0085337F">
        <w:rPr>
          <w:rFonts w:ascii="Times New Roman" w:hAnsi="Times New Roman" w:cs="Times New Roman"/>
          <w:color w:val="000000" w:themeColor="text1"/>
          <w:sz w:val="24"/>
        </w:rPr>
        <w:t xml:space="preserve">ε) </w:t>
      </w:r>
      <w:r w:rsidR="00AA3BE9" w:rsidRPr="00C61180">
        <w:rPr>
          <w:rFonts w:ascii="Times New Roman" w:hAnsi="Times New Roman" w:cs="Times New Roman"/>
          <w:color w:val="000000" w:themeColor="text1"/>
          <w:sz w:val="24"/>
        </w:rPr>
        <w:t xml:space="preserve">τη χαμηλή καλή χοληστερόλη (HDL). </w:t>
      </w:r>
      <w:r w:rsidR="0085337F">
        <w:rPr>
          <w:rFonts w:ascii="Times New Roman" w:hAnsi="Times New Roman" w:cs="Times New Roman"/>
          <w:color w:val="000000" w:themeColor="text1"/>
          <w:sz w:val="24"/>
        </w:rPr>
        <w:t xml:space="preserve">Ο μηχανισμός που αυτά τα χαρακτηριστικά συνδέονται μεταξύ τους δεν είναι γνωστός. </w:t>
      </w:r>
      <w:r w:rsidR="00AA3BE9" w:rsidRPr="00C61180">
        <w:rPr>
          <w:rFonts w:ascii="Times New Roman" w:hAnsi="Times New Roman" w:cs="Times New Roman"/>
          <w:color w:val="000000" w:themeColor="text1"/>
          <w:sz w:val="24"/>
        </w:rPr>
        <w:t xml:space="preserve">Το μεταβολικό σύνδρομο αυξάνει τον κίνδυνο ανάπτυξης της καρδιαγγειακής νόσου και του διαβήτη </w:t>
      </w:r>
      <w:sdt>
        <w:sdtPr>
          <w:rPr>
            <w:rFonts w:ascii="Times New Roman" w:hAnsi="Times New Roman" w:cs="Times New Roman"/>
            <w:color w:val="000000" w:themeColor="text1"/>
            <w:sz w:val="24"/>
          </w:rPr>
          <w:id w:val="-1808697128"/>
          <w:citation/>
        </w:sdtPr>
        <w:sdtContent>
          <w:r w:rsidR="00A1629B" w:rsidRPr="00C61180">
            <w:rPr>
              <w:rFonts w:ascii="Times New Roman" w:hAnsi="Times New Roman" w:cs="Times New Roman"/>
              <w:color w:val="000000" w:themeColor="text1"/>
              <w:sz w:val="24"/>
            </w:rPr>
            <w:fldChar w:fldCharType="begin"/>
          </w:r>
          <w:r w:rsidR="00AA3BE9" w:rsidRPr="00C61180">
            <w:rPr>
              <w:rFonts w:ascii="Times New Roman" w:hAnsi="Times New Roman" w:cs="Times New Roman"/>
              <w:color w:val="000000" w:themeColor="text1"/>
              <w:sz w:val="24"/>
            </w:rPr>
            <w:instrText xml:space="preserve"> CITATION Kau14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(Kaur, 2014)</w:t>
          </w:r>
          <w:r w:rsidR="00A1629B" w:rsidRPr="00C61180">
            <w:rPr>
              <w:rFonts w:ascii="Times New Roman" w:hAnsi="Times New Roman" w:cs="Times New Roman"/>
              <w:color w:val="000000" w:themeColor="text1"/>
              <w:sz w:val="24"/>
            </w:rPr>
            <w:fldChar w:fldCharType="end"/>
          </w:r>
        </w:sdtContent>
      </w:sdt>
      <w:r w:rsidR="00AA3BE9" w:rsidRPr="00C61180">
        <w:rPr>
          <w:rFonts w:ascii="Times New Roman" w:hAnsi="Times New Roman" w:cs="Times New Roman"/>
          <w:color w:val="000000" w:themeColor="text1"/>
          <w:sz w:val="24"/>
        </w:rPr>
        <w:t>. Μερικές μελέτες έχουν δείξει ότι</w:t>
      </w:r>
      <w:r w:rsidR="0085337F">
        <w:rPr>
          <w:rFonts w:ascii="Times New Roman" w:hAnsi="Times New Roman" w:cs="Times New Roman"/>
          <w:color w:val="000000" w:themeColor="text1"/>
          <w:sz w:val="24"/>
        </w:rPr>
        <w:t xml:space="preserve"> το </w:t>
      </w:r>
      <w:r w:rsidR="0085337F" w:rsidRPr="00C61180">
        <w:rPr>
          <w:rFonts w:ascii="Times New Roman" w:hAnsi="Times New Roman" w:cs="Times New Roman"/>
          <w:color w:val="000000" w:themeColor="text1"/>
          <w:sz w:val="24"/>
        </w:rPr>
        <w:t xml:space="preserve">34% του ενήλικου </w:t>
      </w:r>
      <w:r w:rsidR="0085337F">
        <w:rPr>
          <w:rFonts w:ascii="Times New Roman" w:hAnsi="Times New Roman" w:cs="Times New Roman"/>
          <w:color w:val="000000" w:themeColor="text1"/>
          <w:sz w:val="24"/>
        </w:rPr>
        <w:t xml:space="preserve">αμερικανικού </w:t>
      </w:r>
      <w:r w:rsidR="0085337F" w:rsidRPr="00C61180">
        <w:rPr>
          <w:rFonts w:ascii="Times New Roman" w:hAnsi="Times New Roman" w:cs="Times New Roman"/>
          <w:color w:val="000000" w:themeColor="text1"/>
          <w:sz w:val="24"/>
        </w:rPr>
        <w:t>πληθυσμού</w:t>
      </w:r>
      <w:r w:rsidR="00F70891">
        <w:rPr>
          <w:rFonts w:ascii="Times New Roman" w:hAnsi="Times New Roman" w:cs="Times New Roman"/>
          <w:color w:val="000000" w:themeColor="text1"/>
          <w:sz w:val="24"/>
        </w:rPr>
        <w:t xml:space="preserve"> </w:t>
      </w:r>
      <w:r w:rsidR="0085337F">
        <w:rPr>
          <w:rFonts w:ascii="Times New Roman" w:hAnsi="Times New Roman" w:cs="Times New Roman"/>
          <w:color w:val="000000" w:themeColor="text1"/>
          <w:sz w:val="24"/>
        </w:rPr>
        <w:t>πάσχουν από μεταβολικό σύνδρομο</w:t>
      </w:r>
      <w:r w:rsidR="00F70891">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228984401"/>
          <w:citation/>
        </w:sdtPr>
        <w:sdtContent>
          <w:r w:rsidR="00A1629B" w:rsidRPr="00C61180">
            <w:rPr>
              <w:rFonts w:ascii="Times New Roman" w:hAnsi="Times New Roman" w:cs="Times New Roman"/>
              <w:color w:val="000000" w:themeColor="text1"/>
              <w:sz w:val="24"/>
            </w:rPr>
            <w:fldChar w:fldCharType="begin"/>
          </w:r>
          <w:r w:rsidR="00AA3BE9" w:rsidRPr="00C61180">
            <w:rPr>
              <w:rFonts w:ascii="Times New Roman" w:hAnsi="Times New Roman" w:cs="Times New Roman"/>
              <w:color w:val="000000" w:themeColor="text1"/>
              <w:sz w:val="24"/>
            </w:rPr>
            <w:instrText xml:space="preserve"> CITATION For02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(Ford, et al., 2002)</w:t>
          </w:r>
          <w:r w:rsidR="00A1629B" w:rsidRPr="00C61180">
            <w:rPr>
              <w:rFonts w:ascii="Times New Roman" w:hAnsi="Times New Roman" w:cs="Times New Roman"/>
              <w:color w:val="000000" w:themeColor="text1"/>
              <w:sz w:val="24"/>
            </w:rPr>
            <w:fldChar w:fldCharType="end"/>
          </w:r>
        </w:sdtContent>
      </w:sdt>
      <w:r w:rsidR="00AA3BE9" w:rsidRPr="00C61180">
        <w:rPr>
          <w:rFonts w:ascii="Times New Roman" w:hAnsi="Times New Roman" w:cs="Times New Roman"/>
          <w:color w:val="000000" w:themeColor="text1"/>
          <w:sz w:val="24"/>
        </w:rPr>
        <w:t xml:space="preserve"> και οι αυξήσεις σχετικά με την επικράτηση του, σχετίζονται την ηλικία.</w:t>
      </w:r>
    </w:p>
    <w:p w:rsidR="00AB77BE" w:rsidRDefault="00AB77BE" w:rsidP="00AB77BE">
      <w:pPr>
        <w:spacing w:before="200" w:after="200" w:line="360" w:lineRule="auto"/>
        <w:ind w:firstLine="720"/>
        <w:jc w:val="both"/>
        <w:rPr>
          <w:rFonts w:ascii="Times New Roman" w:hAnsi="Times New Roman" w:cs="Times New Roman"/>
          <w:color w:val="000000" w:themeColor="text1"/>
          <w:sz w:val="24"/>
        </w:rPr>
      </w:pPr>
    </w:p>
    <w:p w:rsidR="00AB77BE" w:rsidRDefault="00AB77BE" w:rsidP="00AB77BE">
      <w:pPr>
        <w:spacing w:before="200" w:after="200" w:line="360" w:lineRule="auto"/>
        <w:jc w:val="center"/>
        <w:rPr>
          <w:rFonts w:ascii="Times New Roman" w:hAnsi="Times New Roman" w:cs="Times New Roman"/>
          <w:color w:val="000000" w:themeColor="text1"/>
          <w:sz w:val="24"/>
        </w:rPr>
      </w:pPr>
      <w:r>
        <w:rPr>
          <w:noProof/>
          <w:lang w:eastAsia="el-GR"/>
        </w:rPr>
        <w:lastRenderedPageBreak/>
        <w:drawing>
          <wp:inline distT="0" distB="0" distL="0" distR="0" wp14:anchorId="19E4A112" wp14:editId="7303EB54">
            <wp:extent cx="4400550" cy="4028544"/>
            <wp:effectExtent l="0" t="0" r="0" b="0"/>
            <wp:docPr id="13" name="Εικόνα 13" descr="http://omicsonline.org/JDMimages/2155-6156-2-163-g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omicsonline.org/JDMimages/2155-6156-2-163-g002.gif"/>
                    <pic:cNvPicPr>
                      <a:picLocks noChangeAspect="1" noChangeArrowheads="1"/>
                    </pic:cNvPicPr>
                  </pic:nvPicPr>
                  <pic:blipFill>
                    <a:blip r:embed="rId9" cstate="print"/>
                    <a:srcRect/>
                    <a:stretch>
                      <a:fillRect/>
                    </a:stretch>
                  </pic:blipFill>
                  <pic:spPr bwMode="auto">
                    <a:xfrm>
                      <a:off x="0" y="0"/>
                      <a:ext cx="4401099" cy="4029047"/>
                    </a:xfrm>
                    <a:prstGeom prst="rect">
                      <a:avLst/>
                    </a:prstGeom>
                    <a:noFill/>
                    <a:ln w="9525">
                      <a:noFill/>
                      <a:miter lim="800000"/>
                      <a:headEnd/>
                      <a:tailEnd/>
                    </a:ln>
                  </pic:spPr>
                </pic:pic>
              </a:graphicData>
            </a:graphic>
          </wp:inline>
        </w:drawing>
      </w:r>
    </w:p>
    <w:p w:rsidR="00AB77BE" w:rsidRPr="00AB77BE" w:rsidRDefault="00AB77BE" w:rsidP="00AB77BE">
      <w:pPr>
        <w:pStyle w:val="aa"/>
        <w:spacing w:line="360" w:lineRule="auto"/>
        <w:jc w:val="center"/>
        <w:rPr>
          <w:sz w:val="22"/>
        </w:rPr>
      </w:pPr>
      <w:r w:rsidRPr="00AB77BE">
        <w:rPr>
          <w:sz w:val="22"/>
        </w:rPr>
        <w:t xml:space="preserve">Εικόνα </w:t>
      </w:r>
      <w:r w:rsidR="00A1629B" w:rsidRPr="00AB77BE">
        <w:rPr>
          <w:sz w:val="22"/>
        </w:rPr>
        <w:fldChar w:fldCharType="begin"/>
      </w:r>
      <w:r w:rsidRPr="00AB77BE">
        <w:rPr>
          <w:sz w:val="22"/>
        </w:rPr>
        <w:instrText xml:space="preserve"> SEQ Εικόνα \* ARABIC </w:instrText>
      </w:r>
      <w:r w:rsidR="00A1629B" w:rsidRPr="00AB77BE">
        <w:rPr>
          <w:sz w:val="22"/>
        </w:rPr>
        <w:fldChar w:fldCharType="separate"/>
      </w:r>
      <w:r w:rsidRPr="00AB77BE">
        <w:rPr>
          <w:noProof/>
          <w:sz w:val="22"/>
        </w:rPr>
        <w:t>1</w:t>
      </w:r>
      <w:r w:rsidR="00A1629B" w:rsidRPr="00AB77BE">
        <w:rPr>
          <w:sz w:val="22"/>
        </w:rPr>
        <w:fldChar w:fldCharType="end"/>
      </w:r>
      <w:r w:rsidRPr="00AB77BE">
        <w:rPr>
          <w:sz w:val="22"/>
        </w:rPr>
        <w:t xml:space="preserve"> : Επιδημιολογικά δεδομένα μεταβολικού συνδρόμου</w:t>
      </w:r>
    </w:p>
    <w:p w:rsidR="00AB77BE" w:rsidRDefault="00AB77BE" w:rsidP="00AB77BE">
      <w:pPr>
        <w:spacing w:line="360" w:lineRule="auto"/>
        <w:jc w:val="center"/>
        <w:rPr>
          <w:lang w:eastAsia="el-GR"/>
        </w:rPr>
      </w:pPr>
      <w:r>
        <w:rPr>
          <w:lang w:eastAsia="el-GR"/>
        </w:rPr>
        <w:t xml:space="preserve">Πηγή: </w:t>
      </w:r>
      <w:hyperlink r:id="rId10" w:history="1">
        <w:r w:rsidRPr="00942269">
          <w:rPr>
            <w:rStyle w:val="-"/>
            <w:lang w:eastAsia="el-GR"/>
          </w:rPr>
          <w:t>http://omicsonline.org/metabolic-syndrome-in-endocrine-system-2155-6156.1000163.php?aid=3496</w:t>
        </w:r>
      </w:hyperlink>
    </w:p>
    <w:p w:rsidR="00AB77BE" w:rsidRPr="00AB77BE" w:rsidRDefault="00AB77BE" w:rsidP="00AB77BE">
      <w:pPr>
        <w:spacing w:line="360" w:lineRule="auto"/>
        <w:jc w:val="center"/>
        <w:rPr>
          <w:lang w:eastAsia="el-GR"/>
        </w:rPr>
      </w:pPr>
    </w:p>
    <w:p w:rsidR="00127864" w:rsidRPr="00C61180" w:rsidRDefault="00AA3BE9"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Το μεταβολικό σύνδρομο, είναι επίσης γνωστό ως μεταβολικό σύνδρομο Χ, καρδιομεταβολικό σύνδρομο, σύνδρομο Χ, σύνδρομο αντίστασης στην ινσουλίνη, σύνδρομο Reaven και CHAOS για την Αυστραλία. Ακόμη, το μεταβολικό σύνδρομο και ο προδιαβήτης, φαίνεται να είναι η ίδια διαταραχή, μόλις διαγνωστεί από ένα διαφορετικό σύνολο των βιοδεικτών. </w:t>
      </w:r>
    </w:p>
    <w:p w:rsidR="00AA3BE9" w:rsidRPr="00C61180" w:rsidRDefault="00AA3BE9" w:rsidP="00AB77BE">
      <w:pPr>
        <w:spacing w:before="200" w:after="200" w:line="360" w:lineRule="auto"/>
        <w:ind w:firstLine="720"/>
        <w:jc w:val="both"/>
        <w:rPr>
          <w:rFonts w:ascii="Times New Roman" w:hAnsi="Times New Roman" w:cs="Times New Roman"/>
          <w:color w:val="000000" w:themeColor="text1"/>
          <w:sz w:val="24"/>
        </w:rPr>
      </w:pPr>
    </w:p>
    <w:p w:rsidR="00AA3BE9" w:rsidRPr="00C61180" w:rsidRDefault="00F115CF" w:rsidP="00AB77BE">
      <w:pPr>
        <w:pStyle w:val="2"/>
        <w:spacing w:before="200" w:after="200" w:line="360" w:lineRule="auto"/>
        <w:rPr>
          <w:rFonts w:ascii="Times New Roman" w:hAnsi="Times New Roman" w:cs="Times New Roman"/>
          <w:b/>
          <w:color w:val="000000" w:themeColor="text1"/>
        </w:rPr>
      </w:pPr>
      <w:bookmarkStart w:id="11" w:name="_Toc431851689"/>
      <w:r>
        <w:rPr>
          <w:rFonts w:ascii="Times New Roman" w:hAnsi="Times New Roman" w:cs="Times New Roman"/>
          <w:b/>
          <w:color w:val="000000" w:themeColor="text1"/>
        </w:rPr>
        <w:t>1.4</w:t>
      </w:r>
      <w:r w:rsidR="00F75CEC" w:rsidRPr="00C61180">
        <w:rPr>
          <w:rFonts w:ascii="Times New Roman" w:hAnsi="Times New Roman" w:cs="Times New Roman"/>
          <w:b/>
          <w:color w:val="000000" w:themeColor="text1"/>
        </w:rPr>
        <w:t>.</w:t>
      </w:r>
      <w:r w:rsidR="00F75CEC" w:rsidRPr="00C61180">
        <w:rPr>
          <w:rFonts w:ascii="Times New Roman" w:hAnsi="Times New Roman" w:cs="Times New Roman"/>
          <w:b/>
          <w:color w:val="000000" w:themeColor="text1"/>
        </w:rPr>
        <w:tab/>
      </w:r>
      <w:r w:rsidR="00AA3BE9" w:rsidRPr="00C61180">
        <w:rPr>
          <w:rFonts w:ascii="Times New Roman" w:hAnsi="Times New Roman" w:cs="Times New Roman"/>
          <w:b/>
          <w:color w:val="000000" w:themeColor="text1"/>
        </w:rPr>
        <w:t>Συμπτώματα</w:t>
      </w:r>
      <w:bookmarkEnd w:id="11"/>
    </w:p>
    <w:p w:rsidR="00AA3BE9" w:rsidRPr="00C61180" w:rsidRDefault="00AA3BE9" w:rsidP="00AB77BE">
      <w:pPr>
        <w:spacing w:before="200" w:after="200" w:line="360" w:lineRule="auto"/>
        <w:rPr>
          <w:rFonts w:ascii="Times New Roman" w:hAnsi="Times New Roman" w:cs="Times New Roman"/>
          <w:color w:val="000000" w:themeColor="text1"/>
        </w:rPr>
      </w:pPr>
    </w:p>
    <w:p w:rsidR="00612E32" w:rsidRPr="00C61180" w:rsidRDefault="00AA3BE9"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Το κύριο σύμπτωμα του μεταβολικού συνδρόμου είναι </w:t>
      </w:r>
      <w:r w:rsidR="007B1106">
        <w:rPr>
          <w:rFonts w:ascii="Times New Roman" w:hAnsi="Times New Roman" w:cs="Times New Roman"/>
          <w:color w:val="000000" w:themeColor="text1"/>
          <w:sz w:val="24"/>
        </w:rPr>
        <w:t xml:space="preserve">η </w:t>
      </w:r>
      <w:r w:rsidRPr="00C61180">
        <w:rPr>
          <w:rFonts w:ascii="Times New Roman" w:hAnsi="Times New Roman" w:cs="Times New Roman"/>
          <w:color w:val="000000" w:themeColor="text1"/>
          <w:sz w:val="24"/>
        </w:rPr>
        <w:t xml:space="preserve">κεντρική παχυσαρκία, το υπερβολικό βάρος με λιπώδη ιστό συσσωρευμένο κυρίως γύρω από </w:t>
      </w:r>
      <w:r w:rsidRPr="00C61180">
        <w:rPr>
          <w:rFonts w:ascii="Times New Roman" w:hAnsi="Times New Roman" w:cs="Times New Roman"/>
          <w:color w:val="000000" w:themeColor="text1"/>
          <w:sz w:val="24"/>
        </w:rPr>
        <w:lastRenderedPageBreak/>
        <w:t>τη μέση και τον</w:t>
      </w:r>
      <w:r w:rsidR="00612E32" w:rsidRPr="00C61180">
        <w:rPr>
          <w:rFonts w:ascii="Times New Roman" w:hAnsi="Times New Roman" w:cs="Times New Roman"/>
          <w:color w:val="000000" w:themeColor="text1"/>
          <w:sz w:val="24"/>
        </w:rPr>
        <w:t xml:space="preserve"> κορμό. </w:t>
      </w:r>
      <w:r w:rsidRPr="00C61180">
        <w:rPr>
          <w:rFonts w:ascii="Times New Roman" w:hAnsi="Times New Roman" w:cs="Times New Roman"/>
          <w:color w:val="000000" w:themeColor="text1"/>
          <w:sz w:val="24"/>
        </w:rPr>
        <w:t>Άλλα συμπτώματα του μετα</w:t>
      </w:r>
      <w:r w:rsidR="00612E32" w:rsidRPr="00C61180">
        <w:rPr>
          <w:rFonts w:ascii="Times New Roman" w:hAnsi="Times New Roman" w:cs="Times New Roman"/>
          <w:color w:val="000000" w:themeColor="text1"/>
          <w:sz w:val="24"/>
        </w:rPr>
        <w:t xml:space="preserve">βολικού συνδρόμου περιλαμβάνουν την υψηλή αρτηριακή πίεση, τη μειωμένη νηστεία </w:t>
      </w:r>
      <w:r w:rsidRPr="00C61180">
        <w:rPr>
          <w:rFonts w:ascii="Times New Roman" w:hAnsi="Times New Roman" w:cs="Times New Roman"/>
          <w:color w:val="000000" w:themeColor="text1"/>
          <w:sz w:val="24"/>
        </w:rPr>
        <w:t xml:space="preserve">στον ορό της HDL χοληστερόλης, αυξημένα επίπεδα νηστείας </w:t>
      </w:r>
      <w:r w:rsidR="00612E32" w:rsidRPr="00C61180">
        <w:rPr>
          <w:rFonts w:ascii="Times New Roman" w:hAnsi="Times New Roman" w:cs="Times New Roman"/>
          <w:color w:val="000000" w:themeColor="text1"/>
          <w:sz w:val="24"/>
        </w:rPr>
        <w:t>του επιπέδου των</w:t>
      </w:r>
      <w:r w:rsidRPr="00C61180">
        <w:rPr>
          <w:rFonts w:ascii="Times New Roman" w:hAnsi="Times New Roman" w:cs="Times New Roman"/>
          <w:color w:val="000000" w:themeColor="text1"/>
          <w:sz w:val="24"/>
        </w:rPr>
        <w:t xml:space="preserve"> τριγλυκεριδίων (VLDL τριγλυκεριδίων), </w:t>
      </w:r>
      <w:r w:rsidR="00612E32" w:rsidRPr="00C61180">
        <w:rPr>
          <w:rFonts w:ascii="Times New Roman" w:hAnsi="Times New Roman" w:cs="Times New Roman"/>
          <w:color w:val="000000" w:themeColor="text1"/>
          <w:sz w:val="24"/>
        </w:rPr>
        <w:t>τη διαταραγμένη γλυκόζη νηστείας, την αντίσταση στην ινσουλίνη</w:t>
      </w:r>
      <w:r w:rsidRPr="00C61180">
        <w:rPr>
          <w:rFonts w:ascii="Times New Roman" w:hAnsi="Times New Roman" w:cs="Times New Roman"/>
          <w:color w:val="000000" w:themeColor="text1"/>
          <w:sz w:val="24"/>
        </w:rPr>
        <w:t xml:space="preserve">, ή </w:t>
      </w:r>
      <w:r w:rsidR="00612E32" w:rsidRPr="00C61180">
        <w:rPr>
          <w:rFonts w:ascii="Times New Roman" w:hAnsi="Times New Roman" w:cs="Times New Roman"/>
          <w:color w:val="000000" w:themeColor="text1"/>
          <w:sz w:val="24"/>
        </w:rPr>
        <w:t xml:space="preserve">τον </w:t>
      </w:r>
      <w:r w:rsidRPr="00C61180">
        <w:rPr>
          <w:rFonts w:ascii="Times New Roman" w:hAnsi="Times New Roman" w:cs="Times New Roman"/>
          <w:color w:val="000000" w:themeColor="text1"/>
          <w:sz w:val="24"/>
        </w:rPr>
        <w:t>προδιαβήτη.</w:t>
      </w:r>
      <w:r w:rsidR="00612E32" w:rsidRPr="00C61180">
        <w:rPr>
          <w:rFonts w:ascii="Times New Roman" w:hAnsi="Times New Roman" w:cs="Times New Roman"/>
          <w:color w:val="000000" w:themeColor="text1"/>
          <w:sz w:val="24"/>
        </w:rPr>
        <w:t xml:space="preserve"> Άλλα συμπτώματα, είναι η υπερουριχαιμία, το</w:t>
      </w:r>
      <w:r w:rsidRPr="00C61180">
        <w:rPr>
          <w:rFonts w:ascii="Times New Roman" w:hAnsi="Times New Roman" w:cs="Times New Roman"/>
          <w:color w:val="000000" w:themeColor="text1"/>
          <w:sz w:val="24"/>
        </w:rPr>
        <w:t xml:space="preserve"> λιπώδες ήπαρ, το</w:t>
      </w:r>
      <w:r w:rsidR="00612E32" w:rsidRPr="00C61180">
        <w:rPr>
          <w:rFonts w:ascii="Times New Roman" w:hAnsi="Times New Roman" w:cs="Times New Roman"/>
          <w:color w:val="000000" w:themeColor="text1"/>
          <w:sz w:val="24"/>
        </w:rPr>
        <w:t xml:space="preserve"> σύνδρομο πολυκυστικών ωοθηκών </w:t>
      </w:r>
      <w:r w:rsidRPr="00C61180">
        <w:rPr>
          <w:rFonts w:ascii="Times New Roman" w:hAnsi="Times New Roman" w:cs="Times New Roman"/>
          <w:color w:val="000000" w:themeColor="text1"/>
          <w:sz w:val="24"/>
        </w:rPr>
        <w:t xml:space="preserve">στις γυναίκες, </w:t>
      </w:r>
      <w:r w:rsidR="00612E32" w:rsidRPr="00C61180">
        <w:rPr>
          <w:rFonts w:ascii="Times New Roman" w:hAnsi="Times New Roman" w:cs="Times New Roman"/>
          <w:color w:val="000000" w:themeColor="text1"/>
          <w:sz w:val="24"/>
        </w:rPr>
        <w:t xml:space="preserve">η στυτική δυσλειτουργία στους άνδρες </w:t>
      </w:r>
      <w:r w:rsidRPr="00C61180">
        <w:rPr>
          <w:rFonts w:ascii="Times New Roman" w:hAnsi="Times New Roman" w:cs="Times New Roman"/>
          <w:color w:val="000000" w:themeColor="text1"/>
          <w:sz w:val="24"/>
        </w:rPr>
        <w:t xml:space="preserve">και </w:t>
      </w:r>
      <w:r w:rsidR="00612E32" w:rsidRPr="00C61180">
        <w:rPr>
          <w:rFonts w:ascii="Times New Roman" w:hAnsi="Times New Roman" w:cs="Times New Roman"/>
          <w:color w:val="000000" w:themeColor="text1"/>
          <w:sz w:val="24"/>
        </w:rPr>
        <w:t xml:space="preserve">η μελανίζουσα ακάνθωση </w:t>
      </w:r>
      <w:sdt>
        <w:sdtPr>
          <w:rPr>
            <w:rFonts w:ascii="Times New Roman" w:hAnsi="Times New Roman" w:cs="Times New Roman"/>
            <w:color w:val="000000" w:themeColor="text1"/>
            <w:sz w:val="24"/>
          </w:rPr>
          <w:id w:val="886917158"/>
          <w:citation/>
        </w:sdtPr>
        <w:sdtContent>
          <w:r w:rsidR="00A1629B" w:rsidRPr="00C61180">
            <w:rPr>
              <w:rFonts w:ascii="Times New Roman" w:hAnsi="Times New Roman" w:cs="Times New Roman"/>
              <w:color w:val="000000" w:themeColor="text1"/>
              <w:sz w:val="24"/>
            </w:rPr>
            <w:fldChar w:fldCharType="begin"/>
          </w:r>
          <w:r w:rsidR="00612E32" w:rsidRPr="00C61180">
            <w:rPr>
              <w:rFonts w:ascii="Times New Roman" w:hAnsi="Times New Roman" w:cs="Times New Roman"/>
              <w:color w:val="000000" w:themeColor="text1"/>
              <w:sz w:val="24"/>
            </w:rPr>
            <w:instrText xml:space="preserve"> CITATION Dia15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(Diabetes.co.uk, 2015)</w:t>
          </w:r>
          <w:r w:rsidR="00A1629B" w:rsidRPr="00C61180">
            <w:rPr>
              <w:rFonts w:ascii="Times New Roman" w:hAnsi="Times New Roman" w:cs="Times New Roman"/>
              <w:color w:val="000000" w:themeColor="text1"/>
              <w:sz w:val="24"/>
            </w:rPr>
            <w:fldChar w:fldCharType="end"/>
          </w:r>
        </w:sdtContent>
      </w:sdt>
      <w:r w:rsidR="00612E32" w:rsidRPr="00C61180">
        <w:rPr>
          <w:rFonts w:ascii="Times New Roman" w:hAnsi="Times New Roman" w:cs="Times New Roman"/>
          <w:color w:val="000000" w:themeColor="text1"/>
          <w:sz w:val="24"/>
        </w:rPr>
        <w:t xml:space="preserve">. </w:t>
      </w:r>
    </w:p>
    <w:p w:rsidR="00612E32" w:rsidRPr="00C61180" w:rsidRDefault="00612E32" w:rsidP="00AB77BE">
      <w:pPr>
        <w:spacing w:before="200" w:after="200" w:line="360" w:lineRule="auto"/>
        <w:ind w:firstLine="720"/>
        <w:jc w:val="both"/>
        <w:rPr>
          <w:rFonts w:ascii="Times New Roman" w:hAnsi="Times New Roman" w:cs="Times New Roman"/>
          <w:color w:val="000000" w:themeColor="text1"/>
          <w:sz w:val="24"/>
        </w:rPr>
      </w:pPr>
    </w:p>
    <w:p w:rsidR="00612E32" w:rsidRPr="00C61180" w:rsidRDefault="00F115CF" w:rsidP="00AB77BE">
      <w:pPr>
        <w:pStyle w:val="2"/>
        <w:spacing w:before="200" w:after="200" w:line="360" w:lineRule="auto"/>
        <w:rPr>
          <w:rFonts w:ascii="Times New Roman" w:hAnsi="Times New Roman" w:cs="Times New Roman"/>
          <w:b/>
          <w:color w:val="000000" w:themeColor="text1"/>
        </w:rPr>
      </w:pPr>
      <w:bookmarkStart w:id="12" w:name="_Toc431851690"/>
      <w:r>
        <w:rPr>
          <w:rFonts w:ascii="Times New Roman" w:hAnsi="Times New Roman" w:cs="Times New Roman"/>
          <w:b/>
          <w:color w:val="000000" w:themeColor="text1"/>
        </w:rPr>
        <w:t>1.5</w:t>
      </w:r>
      <w:r w:rsidR="00F75CEC" w:rsidRPr="00C61180">
        <w:rPr>
          <w:rFonts w:ascii="Times New Roman" w:hAnsi="Times New Roman" w:cs="Times New Roman"/>
          <w:b/>
          <w:color w:val="000000" w:themeColor="text1"/>
        </w:rPr>
        <w:t>.</w:t>
      </w:r>
      <w:r w:rsidR="00F75CEC" w:rsidRPr="00C61180">
        <w:rPr>
          <w:rFonts w:ascii="Times New Roman" w:hAnsi="Times New Roman" w:cs="Times New Roman"/>
          <w:b/>
          <w:color w:val="000000" w:themeColor="text1"/>
        </w:rPr>
        <w:tab/>
      </w:r>
      <w:r w:rsidR="00612E32" w:rsidRPr="00C61180">
        <w:rPr>
          <w:rFonts w:ascii="Times New Roman" w:hAnsi="Times New Roman" w:cs="Times New Roman"/>
          <w:b/>
          <w:color w:val="000000" w:themeColor="text1"/>
        </w:rPr>
        <w:t>Αίτια</w:t>
      </w:r>
      <w:bookmarkEnd w:id="12"/>
    </w:p>
    <w:p w:rsidR="007B1106" w:rsidRDefault="007B1106" w:rsidP="007B1106">
      <w:pPr>
        <w:spacing w:before="200" w:after="200" w:line="360" w:lineRule="auto"/>
        <w:ind w:firstLine="720"/>
        <w:jc w:val="both"/>
        <w:rPr>
          <w:rFonts w:ascii="Times New Roman" w:hAnsi="Times New Roman" w:cs="Times New Roman"/>
          <w:color w:val="000000" w:themeColor="text1"/>
        </w:rPr>
      </w:pPr>
    </w:p>
    <w:p w:rsidR="00E414B9" w:rsidRPr="00C61180" w:rsidRDefault="007B1106" w:rsidP="007B1106">
      <w:pPr>
        <w:spacing w:before="200" w:after="200" w:line="360" w:lineRule="auto"/>
        <w:ind w:firstLine="720"/>
        <w:jc w:val="both"/>
        <w:rPr>
          <w:rFonts w:ascii="Times New Roman" w:hAnsi="Times New Roman" w:cs="Times New Roman"/>
          <w:color w:val="000000" w:themeColor="text1"/>
          <w:sz w:val="24"/>
        </w:rPr>
      </w:pPr>
      <w:r w:rsidRPr="007B1106">
        <w:rPr>
          <w:rFonts w:ascii="Times New Roman" w:hAnsi="Times New Roman" w:cs="Times New Roman"/>
          <w:color w:val="000000" w:themeColor="text1"/>
          <w:sz w:val="24"/>
        </w:rPr>
        <w:t>Όπως σχεδόν για όλες τις ασθένειες, τόσο η γονιδιακή προδιάθεση όσο και οι συνθήκες της ζωής μας, παίζουν εξίσου σημαντικό ρόλο στην εμφάνιση αυτού του συνόλου ασθενειών. Το οικογενειακό ιστορικό είναι συχνά καθοριστικό για την εξέλιξη των ασθενειών. Αν παραδείγματος χάριν στην οικογένεια υπάρχει ιστορικό σακχαρώδους διαβήτη, υπέρτασης και καρδιοπάθειας σε μικρή ηλικία, ο κίνδυνος για την εμφάνιση μεταβολικού συνδρόμου αυξάνεται σε μεγάλο βαθμό. Υπάρχουν βέβαια και περιπτώσεις που άνθρωποι με «βαρύ» ιστορικό αυτών των χρόνιων ασθενειών δεν νοσούν. Αυτό αποδεικνύει και τη σημασία, που έχουν οι συνθήκες της ζωής μας. Η δραστηριότητα και η άσκηση, η ενσυνείδητη διατροφή με σκοπό τη θρέψη και την υγεία, και η ψυχική ηρεμία δρουν προστατευτικά ελαχιστοποιώντας τις αρνητικές επιπτώσεις των γονιδίων μας. Αντίθετα, το κάπνισμα, η καθιστική ζωή, η ανθυγιεινή διατροφή και το έντονο στρες έχουν αρνητικές επιπτώσεις στην υγεία, που λειτουργούν αθροιστικά με εκείνες της γονιδιακής προδιάθεσης. Έτσι πολλαπλασιάζεται ο κίνδυνος εμφάνισης είτε των επιμέρους ασθενειών (υπέρταση, σακχαρώδης διαβήτης, υπερλιπιδαιμία, παχυσαρκία) είτε όλων ταυτόχρονα με την εκδήλωση του μεταβολικού συνδρόμου.</w:t>
      </w:r>
      <w:r w:rsidRPr="007B1106">
        <w:rPr>
          <w:rFonts w:ascii="Times New Roman" w:hAnsi="Times New Roman" w:cs="Times New Roman"/>
          <w:color w:val="000000" w:themeColor="text1"/>
          <w:sz w:val="24"/>
        </w:rPr>
        <w:br/>
      </w:r>
      <w:r w:rsidR="00612E32" w:rsidRPr="00C61180">
        <w:rPr>
          <w:rFonts w:ascii="Times New Roman" w:hAnsi="Times New Roman" w:cs="Times New Roman"/>
          <w:color w:val="000000" w:themeColor="text1"/>
          <w:sz w:val="24"/>
        </w:rPr>
        <w:t xml:space="preserve">Οι περισσότεροι ασθενείς είναι ηλικιωμένοι, παχύσαρκοι, κάνουν καθιστική ζωή και έχουν ένα βαθμό αντίστασης στην ινσουλίνη. Το στρες μπορεί επίσης να είναι ένας συμβάλλοντας παράγοντας. Οι πιο σημαντικοί παράγοντες είναι η γενετική </w:t>
      </w:r>
      <w:sdt>
        <w:sdtPr>
          <w:rPr>
            <w:rFonts w:ascii="Times New Roman" w:hAnsi="Times New Roman" w:cs="Times New Roman"/>
            <w:color w:val="000000" w:themeColor="text1"/>
            <w:sz w:val="24"/>
          </w:rPr>
          <w:id w:val="2014645786"/>
          <w:citation/>
        </w:sdtPr>
        <w:sdtContent>
          <w:r w:rsidR="00A1629B" w:rsidRPr="00C61180">
            <w:rPr>
              <w:rFonts w:ascii="Times New Roman" w:hAnsi="Times New Roman" w:cs="Times New Roman"/>
              <w:color w:val="000000" w:themeColor="text1"/>
              <w:sz w:val="24"/>
            </w:rPr>
            <w:fldChar w:fldCharType="begin"/>
          </w:r>
          <w:r w:rsidR="00F44D06" w:rsidRPr="00C61180">
            <w:rPr>
              <w:rFonts w:ascii="Times New Roman" w:hAnsi="Times New Roman" w:cs="Times New Roman"/>
              <w:color w:val="000000" w:themeColor="text1"/>
              <w:sz w:val="24"/>
            </w:rPr>
            <w:instrText xml:space="preserve"> </w:instrText>
          </w:r>
          <w:r w:rsidR="00F44D06" w:rsidRPr="00C61180">
            <w:rPr>
              <w:rFonts w:ascii="Times New Roman" w:hAnsi="Times New Roman" w:cs="Times New Roman"/>
              <w:color w:val="000000" w:themeColor="text1"/>
              <w:sz w:val="24"/>
              <w:lang w:val="en-US"/>
            </w:rPr>
            <w:instrText>CITATION</w:instrText>
          </w:r>
          <w:r w:rsidR="00F44D06" w:rsidRPr="00C61180">
            <w:rPr>
              <w:rFonts w:ascii="Times New Roman" w:hAnsi="Times New Roman" w:cs="Times New Roman"/>
              <w:color w:val="000000" w:themeColor="text1"/>
              <w:sz w:val="24"/>
            </w:rPr>
            <w:instrText xml:space="preserve"> </w:instrText>
          </w:r>
          <w:r w:rsidR="00F44D06" w:rsidRPr="00C61180">
            <w:rPr>
              <w:rFonts w:ascii="Times New Roman" w:hAnsi="Times New Roman" w:cs="Times New Roman"/>
              <w:color w:val="000000" w:themeColor="text1"/>
              <w:sz w:val="24"/>
              <w:lang w:val="en-US"/>
            </w:rPr>
            <w:instrText>Pol</w:instrText>
          </w:r>
          <w:r w:rsidR="00F44D06" w:rsidRPr="00C61180">
            <w:rPr>
              <w:rFonts w:ascii="Times New Roman" w:hAnsi="Times New Roman" w:cs="Times New Roman"/>
              <w:color w:val="000000" w:themeColor="text1"/>
              <w:sz w:val="24"/>
            </w:rPr>
            <w:instrText>06 \</w:instrText>
          </w:r>
          <w:r w:rsidR="00F44D06" w:rsidRPr="00C61180">
            <w:rPr>
              <w:rFonts w:ascii="Times New Roman" w:hAnsi="Times New Roman" w:cs="Times New Roman"/>
              <w:color w:val="000000" w:themeColor="text1"/>
              <w:sz w:val="24"/>
              <w:lang w:val="en-US"/>
            </w:rPr>
            <w:instrText>l</w:instrText>
          </w:r>
          <w:r w:rsidR="00F44D06"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Pollex</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Hegele</w:t>
          </w:r>
          <w:r w:rsidR="00892FB3" w:rsidRPr="00892FB3">
            <w:rPr>
              <w:rFonts w:ascii="Times New Roman" w:hAnsi="Times New Roman" w:cs="Times New Roman"/>
              <w:noProof/>
              <w:color w:val="000000" w:themeColor="text1"/>
              <w:sz w:val="24"/>
            </w:rPr>
            <w:t>, 2006)</w:t>
          </w:r>
          <w:r w:rsidR="00A1629B" w:rsidRPr="00C61180">
            <w:rPr>
              <w:rFonts w:ascii="Times New Roman" w:hAnsi="Times New Roman" w:cs="Times New Roman"/>
              <w:color w:val="000000" w:themeColor="text1"/>
              <w:sz w:val="24"/>
            </w:rPr>
            <w:fldChar w:fldCharType="end"/>
          </w:r>
        </w:sdtContent>
      </w:sdt>
      <w:r w:rsidR="00F44D06" w:rsidRPr="00C61180">
        <w:rPr>
          <w:rFonts w:ascii="Times New Roman" w:hAnsi="Times New Roman" w:cs="Times New Roman"/>
          <w:color w:val="000000" w:themeColor="text1"/>
          <w:sz w:val="24"/>
        </w:rPr>
        <w:t>,</w:t>
      </w:r>
      <w:r w:rsidR="00E414B9" w:rsidRPr="00C61180">
        <w:rPr>
          <w:rFonts w:ascii="Times New Roman" w:hAnsi="Times New Roman" w:cs="Times New Roman"/>
          <w:color w:val="000000" w:themeColor="text1"/>
          <w:sz w:val="24"/>
        </w:rPr>
        <w:t xml:space="preserve"> η</w:t>
      </w:r>
      <w:r w:rsidR="00612E32" w:rsidRPr="00C61180">
        <w:rPr>
          <w:rFonts w:ascii="Times New Roman" w:hAnsi="Times New Roman" w:cs="Times New Roman"/>
          <w:color w:val="000000" w:themeColor="text1"/>
          <w:sz w:val="24"/>
        </w:rPr>
        <w:t xml:space="preserve"> γήρανση, </w:t>
      </w:r>
      <w:r w:rsidR="00E414B9" w:rsidRPr="00C61180">
        <w:rPr>
          <w:rFonts w:ascii="Times New Roman" w:hAnsi="Times New Roman" w:cs="Times New Roman"/>
          <w:color w:val="000000" w:themeColor="text1"/>
          <w:sz w:val="24"/>
        </w:rPr>
        <w:t xml:space="preserve">η διατροφή </w:t>
      </w:r>
      <w:r w:rsidR="00612E32" w:rsidRPr="00C61180">
        <w:rPr>
          <w:rFonts w:ascii="Times New Roman" w:hAnsi="Times New Roman" w:cs="Times New Roman"/>
          <w:color w:val="000000" w:themeColor="text1"/>
          <w:sz w:val="24"/>
        </w:rPr>
        <w:t xml:space="preserve">ιδίως </w:t>
      </w:r>
      <w:r>
        <w:rPr>
          <w:rFonts w:ascii="Times New Roman" w:hAnsi="Times New Roman" w:cs="Times New Roman"/>
          <w:color w:val="000000" w:themeColor="text1"/>
          <w:sz w:val="24"/>
        </w:rPr>
        <w:t>η κατανάλωση</w:t>
      </w:r>
      <w:r w:rsidR="00612E32" w:rsidRPr="00C61180">
        <w:rPr>
          <w:rFonts w:ascii="Times New Roman" w:hAnsi="Times New Roman" w:cs="Times New Roman"/>
          <w:color w:val="000000" w:themeColor="text1"/>
          <w:sz w:val="24"/>
        </w:rPr>
        <w:t xml:space="preserve"> ζάχαρη</w:t>
      </w:r>
      <w:r>
        <w:rPr>
          <w:rFonts w:ascii="Times New Roman" w:hAnsi="Times New Roman" w:cs="Times New Roman"/>
          <w:color w:val="000000" w:themeColor="text1"/>
          <w:sz w:val="24"/>
        </w:rPr>
        <w:t>ς</w:t>
      </w:r>
      <w:r w:rsidR="00612E32" w:rsidRPr="00C61180">
        <w:rPr>
          <w:rFonts w:ascii="Times New Roman" w:hAnsi="Times New Roman" w:cs="Times New Roman"/>
          <w:color w:val="000000" w:themeColor="text1"/>
          <w:sz w:val="24"/>
        </w:rPr>
        <w:t xml:space="preserve"> </w:t>
      </w:r>
      <w:r w:rsidR="00E414B9" w:rsidRPr="00C61180">
        <w:rPr>
          <w:rFonts w:ascii="Times New Roman" w:hAnsi="Times New Roman" w:cs="Times New Roman"/>
          <w:color w:val="000000" w:themeColor="text1"/>
          <w:sz w:val="24"/>
        </w:rPr>
        <w:t>και ποτών</w:t>
      </w:r>
      <w:r w:rsidR="00F03611"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526092448"/>
          <w:citation/>
        </w:sdtPr>
        <w:sdtContent>
          <w:r w:rsidR="00A1629B" w:rsidRPr="00C61180">
            <w:rPr>
              <w:rFonts w:ascii="Times New Roman" w:hAnsi="Times New Roman" w:cs="Times New Roman"/>
              <w:color w:val="000000" w:themeColor="text1"/>
              <w:sz w:val="24"/>
            </w:rPr>
            <w:fldChar w:fldCharType="begin"/>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CITATION</w:instrText>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Mal</w:instrText>
          </w:r>
          <w:r w:rsidR="00F03611" w:rsidRPr="00C61180">
            <w:rPr>
              <w:rFonts w:ascii="Times New Roman" w:hAnsi="Times New Roman" w:cs="Times New Roman"/>
              <w:color w:val="000000" w:themeColor="text1"/>
              <w:sz w:val="24"/>
            </w:rPr>
            <w:instrText>10 \</w:instrText>
          </w:r>
          <w:r w:rsidR="00F03611" w:rsidRPr="00C61180">
            <w:rPr>
              <w:rFonts w:ascii="Times New Roman" w:hAnsi="Times New Roman" w:cs="Times New Roman"/>
              <w:color w:val="000000" w:themeColor="text1"/>
              <w:sz w:val="24"/>
              <w:lang w:val="en-US"/>
            </w:rPr>
            <w:instrText>l</w:instrText>
          </w:r>
          <w:r w:rsidR="00F03611"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Malik</w:t>
          </w:r>
          <w:r w:rsidR="00892FB3" w:rsidRPr="00892FB3">
            <w:rPr>
              <w:rFonts w:ascii="Times New Roman" w:hAnsi="Times New Roman" w:cs="Times New Roman"/>
              <w:noProof/>
              <w:color w:val="000000" w:themeColor="text1"/>
              <w:sz w:val="24"/>
            </w:rPr>
            <w:t>, 2010)</w:t>
          </w:r>
          <w:r w:rsidR="00A1629B" w:rsidRPr="00C61180">
            <w:rPr>
              <w:rFonts w:ascii="Times New Roman" w:hAnsi="Times New Roman" w:cs="Times New Roman"/>
              <w:color w:val="000000" w:themeColor="text1"/>
              <w:sz w:val="24"/>
            </w:rPr>
            <w:fldChar w:fldCharType="end"/>
          </w:r>
        </w:sdtContent>
      </w:sdt>
      <w:r w:rsidR="00612E32" w:rsidRPr="00C61180">
        <w:rPr>
          <w:rFonts w:ascii="Times New Roman" w:hAnsi="Times New Roman" w:cs="Times New Roman"/>
          <w:color w:val="000000" w:themeColor="text1"/>
          <w:sz w:val="24"/>
        </w:rPr>
        <w:t>, η περιορισμένη σωματική δραστηριότητα</w:t>
      </w:r>
      <w:r w:rsidR="00F03611" w:rsidRPr="00C61180">
        <w:rPr>
          <w:rFonts w:ascii="Times New Roman" w:hAnsi="Times New Roman" w:cs="Times New Roman"/>
          <w:color w:val="000000" w:themeColor="text1"/>
          <w:sz w:val="24"/>
        </w:rPr>
        <w:t xml:space="preserve"> </w:t>
      </w:r>
      <w:r w:rsidR="00E414B9"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633861705"/>
          <w:citation/>
        </w:sdtPr>
        <w:sdtContent>
          <w:r w:rsidR="00A1629B" w:rsidRPr="00C61180">
            <w:rPr>
              <w:rFonts w:ascii="Times New Roman" w:hAnsi="Times New Roman" w:cs="Times New Roman"/>
              <w:color w:val="000000" w:themeColor="text1"/>
              <w:sz w:val="24"/>
            </w:rPr>
            <w:fldChar w:fldCharType="begin"/>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CITATION</w:instrText>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HeD</w:instrText>
          </w:r>
          <w:r w:rsidR="00F03611" w:rsidRPr="00C61180">
            <w:rPr>
              <w:rFonts w:ascii="Times New Roman" w:hAnsi="Times New Roman" w:cs="Times New Roman"/>
              <w:color w:val="000000" w:themeColor="text1"/>
              <w:sz w:val="24"/>
            </w:rPr>
            <w:instrText>13 \</w:instrText>
          </w:r>
          <w:r w:rsidR="00F03611" w:rsidRPr="00C61180">
            <w:rPr>
              <w:rFonts w:ascii="Times New Roman" w:hAnsi="Times New Roman" w:cs="Times New Roman"/>
              <w:color w:val="000000" w:themeColor="text1"/>
              <w:sz w:val="24"/>
              <w:lang w:val="en-US"/>
            </w:rPr>
            <w:instrText>l</w:instrText>
          </w:r>
          <w:r w:rsidR="00F03611"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He</w:t>
          </w:r>
          <w:r w:rsidR="00892FB3" w:rsidRPr="00892FB3">
            <w:rPr>
              <w:rFonts w:ascii="Times New Roman" w:hAnsi="Times New Roman" w:cs="Times New Roman"/>
              <w:noProof/>
              <w:color w:val="000000" w:themeColor="text1"/>
              <w:sz w:val="24"/>
            </w:rPr>
            <w:t>, 2013)</w:t>
          </w:r>
          <w:r w:rsidR="00A1629B" w:rsidRPr="00C61180">
            <w:rPr>
              <w:rFonts w:ascii="Times New Roman" w:hAnsi="Times New Roman" w:cs="Times New Roman"/>
              <w:color w:val="000000" w:themeColor="text1"/>
              <w:sz w:val="24"/>
            </w:rPr>
            <w:fldChar w:fldCharType="end"/>
          </w:r>
        </w:sdtContent>
      </w:sdt>
      <w:r>
        <w:rPr>
          <w:rFonts w:ascii="Times New Roman" w:hAnsi="Times New Roman" w:cs="Times New Roman"/>
          <w:color w:val="000000" w:themeColor="text1"/>
          <w:sz w:val="24"/>
        </w:rPr>
        <w:t>, οι</w:t>
      </w:r>
      <w:r w:rsidR="00E414B9" w:rsidRPr="00C61180">
        <w:rPr>
          <w:rFonts w:ascii="Times New Roman" w:hAnsi="Times New Roman" w:cs="Times New Roman"/>
          <w:color w:val="000000" w:themeColor="text1"/>
          <w:sz w:val="24"/>
        </w:rPr>
        <w:t xml:space="preserve"> διαταραχές του</w:t>
      </w:r>
      <w:r w:rsidR="00612E32" w:rsidRPr="00C61180">
        <w:rPr>
          <w:rFonts w:ascii="Times New Roman" w:hAnsi="Times New Roman" w:cs="Times New Roman"/>
          <w:color w:val="000000" w:themeColor="text1"/>
          <w:sz w:val="24"/>
        </w:rPr>
        <w:t xml:space="preserve"> ύπνου</w:t>
      </w:r>
      <w:r w:rsidR="00E414B9" w:rsidRPr="00C61180">
        <w:rPr>
          <w:rFonts w:ascii="Times New Roman" w:hAnsi="Times New Roman" w:cs="Times New Roman"/>
          <w:color w:val="000000" w:themeColor="text1"/>
          <w:sz w:val="24"/>
        </w:rPr>
        <w:t xml:space="preserve"> </w:t>
      </w:r>
      <w:r w:rsidR="00F03611"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814530746"/>
          <w:citation/>
        </w:sdtPr>
        <w:sdtContent>
          <w:r w:rsidR="00A1629B" w:rsidRPr="00C61180">
            <w:rPr>
              <w:rFonts w:ascii="Times New Roman" w:hAnsi="Times New Roman" w:cs="Times New Roman"/>
              <w:color w:val="000000" w:themeColor="text1"/>
              <w:sz w:val="24"/>
            </w:rPr>
            <w:fldChar w:fldCharType="begin"/>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CITATION</w:instrText>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XiB</w:instrText>
          </w:r>
          <w:r w:rsidR="00F03611" w:rsidRPr="00C61180">
            <w:rPr>
              <w:rFonts w:ascii="Times New Roman" w:hAnsi="Times New Roman" w:cs="Times New Roman"/>
              <w:color w:val="000000" w:themeColor="text1"/>
              <w:sz w:val="24"/>
            </w:rPr>
            <w:instrText>13 \</w:instrText>
          </w:r>
          <w:r w:rsidR="00F03611" w:rsidRPr="00C61180">
            <w:rPr>
              <w:rFonts w:ascii="Times New Roman" w:hAnsi="Times New Roman" w:cs="Times New Roman"/>
              <w:color w:val="000000" w:themeColor="text1"/>
              <w:sz w:val="24"/>
              <w:lang w:val="en-US"/>
            </w:rPr>
            <w:instrText>l</w:instrText>
          </w:r>
          <w:r w:rsidR="00F03611"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Xi</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2013)</w:t>
          </w:r>
          <w:r w:rsidR="00A1629B" w:rsidRPr="00C61180">
            <w:rPr>
              <w:rFonts w:ascii="Times New Roman" w:hAnsi="Times New Roman" w:cs="Times New Roman"/>
              <w:color w:val="000000" w:themeColor="text1"/>
              <w:sz w:val="24"/>
            </w:rPr>
            <w:fldChar w:fldCharType="end"/>
          </w:r>
        </w:sdtContent>
      </w:sdt>
      <w:r w:rsidR="00F03611" w:rsidRPr="00C61180">
        <w:rPr>
          <w:rFonts w:ascii="Times New Roman" w:hAnsi="Times New Roman" w:cs="Times New Roman"/>
          <w:color w:val="000000" w:themeColor="text1"/>
          <w:sz w:val="24"/>
        </w:rPr>
        <w:t xml:space="preserve">, </w:t>
      </w:r>
      <w:r w:rsidR="00E414B9" w:rsidRPr="00C61180">
        <w:rPr>
          <w:rFonts w:ascii="Times New Roman" w:hAnsi="Times New Roman" w:cs="Times New Roman"/>
          <w:color w:val="000000" w:themeColor="text1"/>
          <w:sz w:val="24"/>
        </w:rPr>
        <w:t>οι διαταραχές της διάθεσης και η</w:t>
      </w:r>
      <w:r w:rsidR="00612E32" w:rsidRPr="00C61180">
        <w:rPr>
          <w:rFonts w:ascii="Times New Roman" w:hAnsi="Times New Roman" w:cs="Times New Roman"/>
          <w:color w:val="000000" w:themeColor="text1"/>
          <w:sz w:val="24"/>
        </w:rPr>
        <w:t xml:space="preserve"> ψυχοτρόπ</w:t>
      </w:r>
      <w:r>
        <w:rPr>
          <w:rFonts w:ascii="Times New Roman" w:hAnsi="Times New Roman" w:cs="Times New Roman"/>
          <w:color w:val="000000" w:themeColor="text1"/>
          <w:sz w:val="24"/>
        </w:rPr>
        <w:t>ος</w:t>
      </w:r>
      <w:r w:rsidR="00612E32" w:rsidRPr="00C61180">
        <w:rPr>
          <w:rFonts w:ascii="Times New Roman" w:hAnsi="Times New Roman" w:cs="Times New Roman"/>
          <w:color w:val="000000" w:themeColor="text1"/>
          <w:sz w:val="24"/>
        </w:rPr>
        <w:t xml:space="preserve"> χρήση </w:t>
      </w:r>
      <w:r w:rsidR="00612E32" w:rsidRPr="00C61180">
        <w:rPr>
          <w:rFonts w:ascii="Times New Roman" w:hAnsi="Times New Roman" w:cs="Times New Roman"/>
          <w:color w:val="000000" w:themeColor="text1"/>
          <w:sz w:val="24"/>
        </w:rPr>
        <w:lastRenderedPageBreak/>
        <w:t>φαρμάκων</w:t>
      </w:r>
      <w:r w:rsidR="00E414B9" w:rsidRPr="00C61180">
        <w:rPr>
          <w:rFonts w:ascii="Times New Roman" w:hAnsi="Times New Roman" w:cs="Times New Roman"/>
          <w:color w:val="000000" w:themeColor="text1"/>
          <w:sz w:val="24"/>
        </w:rPr>
        <w:t xml:space="preserve"> </w:t>
      </w:r>
      <w:r w:rsidR="00F03611"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049649518"/>
          <w:citation/>
        </w:sdtPr>
        <w:sdtContent>
          <w:r w:rsidR="00A1629B" w:rsidRPr="00C61180">
            <w:rPr>
              <w:rFonts w:ascii="Times New Roman" w:hAnsi="Times New Roman" w:cs="Times New Roman"/>
              <w:color w:val="000000" w:themeColor="text1"/>
              <w:sz w:val="24"/>
            </w:rPr>
            <w:fldChar w:fldCharType="begin"/>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CITATION</w:instrText>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Van</w:instrText>
          </w:r>
          <w:r w:rsidR="00F03611" w:rsidRPr="00C61180">
            <w:rPr>
              <w:rFonts w:ascii="Times New Roman" w:hAnsi="Times New Roman" w:cs="Times New Roman"/>
              <w:color w:val="000000" w:themeColor="text1"/>
              <w:sz w:val="24"/>
            </w:rPr>
            <w:instrText>13 \</w:instrText>
          </w:r>
          <w:r w:rsidR="00F03611" w:rsidRPr="00C61180">
            <w:rPr>
              <w:rFonts w:ascii="Times New Roman" w:hAnsi="Times New Roman" w:cs="Times New Roman"/>
              <w:color w:val="000000" w:themeColor="text1"/>
              <w:sz w:val="24"/>
              <w:lang w:val="en-US"/>
            </w:rPr>
            <w:instrText>l</w:instrText>
          </w:r>
          <w:r w:rsidR="00F03611"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Vancampfort</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2013)</w:t>
          </w:r>
          <w:r w:rsidR="00A1629B" w:rsidRPr="00C61180">
            <w:rPr>
              <w:rFonts w:ascii="Times New Roman" w:hAnsi="Times New Roman" w:cs="Times New Roman"/>
              <w:color w:val="000000" w:themeColor="text1"/>
              <w:sz w:val="24"/>
            </w:rPr>
            <w:fldChar w:fldCharType="end"/>
          </w:r>
        </w:sdtContent>
      </w:sdt>
      <w:r w:rsidR="00F03611" w:rsidRPr="00C61180">
        <w:rPr>
          <w:rFonts w:ascii="Times New Roman" w:hAnsi="Times New Roman" w:cs="Times New Roman"/>
          <w:color w:val="000000" w:themeColor="text1"/>
          <w:sz w:val="24"/>
        </w:rPr>
        <w:t xml:space="preserve"> </w:t>
      </w:r>
      <w:r w:rsidR="00612E32" w:rsidRPr="00C61180">
        <w:rPr>
          <w:rFonts w:ascii="Times New Roman" w:hAnsi="Times New Roman" w:cs="Times New Roman"/>
          <w:color w:val="000000" w:themeColor="text1"/>
          <w:sz w:val="24"/>
        </w:rPr>
        <w:t>και η υπερβολική χρήση αλκοόλ</w:t>
      </w:r>
      <w:r w:rsidR="00E414B9" w:rsidRPr="00C61180">
        <w:rPr>
          <w:rFonts w:ascii="Times New Roman" w:hAnsi="Times New Roman" w:cs="Times New Roman"/>
          <w:color w:val="000000" w:themeColor="text1"/>
          <w:sz w:val="24"/>
        </w:rPr>
        <w:t xml:space="preserve"> </w:t>
      </w:r>
      <w:r w:rsidR="00F03611"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738947436"/>
          <w:citation/>
        </w:sdtPr>
        <w:sdtContent>
          <w:r w:rsidR="00A1629B" w:rsidRPr="00C61180">
            <w:rPr>
              <w:rFonts w:ascii="Times New Roman" w:hAnsi="Times New Roman" w:cs="Times New Roman"/>
              <w:color w:val="000000" w:themeColor="text1"/>
              <w:sz w:val="24"/>
            </w:rPr>
            <w:fldChar w:fldCharType="begin"/>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CITATION</w:instrText>
          </w:r>
          <w:r w:rsidR="00F03611" w:rsidRPr="00C61180">
            <w:rPr>
              <w:rFonts w:ascii="Times New Roman" w:hAnsi="Times New Roman" w:cs="Times New Roman"/>
              <w:color w:val="000000" w:themeColor="text1"/>
              <w:sz w:val="24"/>
            </w:rPr>
            <w:instrText xml:space="preserve"> </w:instrText>
          </w:r>
          <w:r w:rsidR="00F03611" w:rsidRPr="00C61180">
            <w:rPr>
              <w:rFonts w:ascii="Times New Roman" w:hAnsi="Times New Roman" w:cs="Times New Roman"/>
              <w:color w:val="000000" w:themeColor="text1"/>
              <w:sz w:val="24"/>
              <w:lang w:val="en-US"/>
            </w:rPr>
            <w:instrText>Sun</w:instrText>
          </w:r>
          <w:r w:rsidR="00F03611" w:rsidRPr="00C61180">
            <w:rPr>
              <w:rFonts w:ascii="Times New Roman" w:hAnsi="Times New Roman" w:cs="Times New Roman"/>
              <w:color w:val="000000" w:themeColor="text1"/>
              <w:sz w:val="24"/>
            </w:rPr>
            <w:instrText>13 \</w:instrText>
          </w:r>
          <w:r w:rsidR="00F03611" w:rsidRPr="00C61180">
            <w:rPr>
              <w:rFonts w:ascii="Times New Roman" w:hAnsi="Times New Roman" w:cs="Times New Roman"/>
              <w:color w:val="000000" w:themeColor="text1"/>
              <w:sz w:val="24"/>
              <w:lang w:val="en-US"/>
            </w:rPr>
            <w:instrText>l</w:instrText>
          </w:r>
          <w:r w:rsidR="00F03611"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Sun</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2013)</w:t>
          </w:r>
          <w:r w:rsidR="00A1629B" w:rsidRPr="00C61180">
            <w:rPr>
              <w:rFonts w:ascii="Times New Roman" w:hAnsi="Times New Roman" w:cs="Times New Roman"/>
              <w:color w:val="000000" w:themeColor="text1"/>
              <w:sz w:val="24"/>
            </w:rPr>
            <w:fldChar w:fldCharType="end"/>
          </w:r>
        </w:sdtContent>
      </w:sdt>
      <w:r w:rsidR="00F03611" w:rsidRPr="00C61180">
        <w:rPr>
          <w:rFonts w:ascii="Times New Roman" w:hAnsi="Times New Roman" w:cs="Times New Roman"/>
          <w:color w:val="000000" w:themeColor="text1"/>
          <w:sz w:val="24"/>
        </w:rPr>
        <w:t>.</w:t>
      </w:r>
    </w:p>
    <w:p w:rsidR="00E414B9" w:rsidRPr="00C61180" w:rsidRDefault="00612E3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Υπάρχει μια διχογνωμία σχετικά με το αν η παχυσαρκία ή η αντίσταση στην ινσουλίνη είναι η αιτία του μεταβολικ</w:t>
      </w:r>
      <w:r w:rsidR="00E414B9" w:rsidRPr="00C61180">
        <w:rPr>
          <w:rFonts w:ascii="Times New Roman" w:hAnsi="Times New Roman" w:cs="Times New Roman"/>
          <w:color w:val="000000" w:themeColor="text1"/>
          <w:sz w:val="24"/>
        </w:rPr>
        <w:t>ού συνδρόμου ή αν είναι συνέπεια από</w:t>
      </w:r>
      <w:r w:rsidRPr="00C61180">
        <w:rPr>
          <w:rFonts w:ascii="Times New Roman" w:hAnsi="Times New Roman" w:cs="Times New Roman"/>
          <w:color w:val="000000" w:themeColor="text1"/>
          <w:sz w:val="24"/>
        </w:rPr>
        <w:t xml:space="preserve"> μια πιο εκτεταμένη μεταβολική διαταραχή. Ένας αριθμ</w:t>
      </w:r>
      <w:r w:rsidR="00E414B9" w:rsidRPr="00C61180">
        <w:rPr>
          <w:rFonts w:ascii="Times New Roman" w:hAnsi="Times New Roman" w:cs="Times New Roman"/>
          <w:color w:val="000000" w:themeColor="text1"/>
          <w:sz w:val="24"/>
        </w:rPr>
        <w:t>ός δεικτών συστημικής φλεγμονής</w:t>
      </w:r>
      <w:r w:rsidRPr="00C61180">
        <w:rPr>
          <w:rFonts w:ascii="Times New Roman" w:hAnsi="Times New Roman" w:cs="Times New Roman"/>
          <w:color w:val="000000" w:themeColor="text1"/>
          <w:sz w:val="24"/>
        </w:rPr>
        <w:t>, συμπεριλαμβανομένης της C-αντιδρώσας πρωτεΐνης</w:t>
      </w:r>
      <w:r w:rsidR="00E414B9" w:rsidRPr="00C61180">
        <w:rPr>
          <w:rFonts w:ascii="Times New Roman" w:hAnsi="Times New Roman" w:cs="Times New Roman"/>
          <w:color w:val="000000" w:themeColor="text1"/>
          <w:sz w:val="24"/>
        </w:rPr>
        <w:t>,</w:t>
      </w:r>
      <w:r w:rsidR="007B1106" w:rsidRPr="007B1106">
        <w:rPr>
          <w:rFonts w:ascii="Times New Roman" w:hAnsi="Times New Roman" w:cs="Times New Roman"/>
          <w:color w:val="000000" w:themeColor="text1"/>
          <w:sz w:val="24"/>
        </w:rPr>
        <w:t xml:space="preserve"> </w:t>
      </w:r>
      <w:r w:rsidR="007B1106" w:rsidRPr="00C61180">
        <w:rPr>
          <w:rFonts w:ascii="Times New Roman" w:hAnsi="Times New Roman" w:cs="Times New Roman"/>
          <w:color w:val="000000" w:themeColor="text1"/>
          <w:sz w:val="24"/>
        </w:rPr>
        <w:t xml:space="preserve">όπως </w:t>
      </w:r>
      <w:r w:rsidR="007B1106">
        <w:rPr>
          <w:rFonts w:ascii="Times New Roman" w:hAnsi="Times New Roman" w:cs="Times New Roman"/>
          <w:color w:val="000000" w:themeColor="text1"/>
          <w:sz w:val="24"/>
        </w:rPr>
        <w:t>το</w:t>
      </w:r>
      <w:r w:rsidR="007B1106" w:rsidRPr="00C61180">
        <w:rPr>
          <w:rFonts w:ascii="Times New Roman" w:hAnsi="Times New Roman" w:cs="Times New Roman"/>
          <w:color w:val="000000" w:themeColor="text1"/>
          <w:sz w:val="24"/>
        </w:rPr>
        <w:t xml:space="preserve"> ινωδογόνο, ιντερλευκίνη 6, παράγοντας νέκρωσης άλφα  (TNFa) και άλλα</w:t>
      </w:r>
      <w:r w:rsidR="007B1106">
        <w:rPr>
          <w:rFonts w:ascii="Times New Roman" w:hAnsi="Times New Roman" w:cs="Times New Roman"/>
          <w:color w:val="000000" w:themeColor="text1"/>
          <w:sz w:val="24"/>
        </w:rPr>
        <w:t>,</w:t>
      </w:r>
      <w:r w:rsidR="00E414B9" w:rsidRPr="00C61180">
        <w:rPr>
          <w:rFonts w:ascii="Times New Roman" w:hAnsi="Times New Roman" w:cs="Times New Roman"/>
          <w:color w:val="000000" w:themeColor="text1"/>
          <w:sz w:val="24"/>
        </w:rPr>
        <w:t xml:space="preserve"> είναι συχνά αυξημένος</w:t>
      </w:r>
      <w:r w:rsidRPr="00C61180">
        <w:rPr>
          <w:rFonts w:ascii="Times New Roman" w:hAnsi="Times New Roman" w:cs="Times New Roman"/>
          <w:color w:val="000000" w:themeColor="text1"/>
          <w:sz w:val="24"/>
        </w:rPr>
        <w:t xml:space="preserve">. Μερικοί </w:t>
      </w:r>
      <w:r w:rsidR="00E414B9" w:rsidRPr="00C61180">
        <w:rPr>
          <w:rFonts w:ascii="Times New Roman" w:hAnsi="Times New Roman" w:cs="Times New Roman"/>
          <w:color w:val="000000" w:themeColor="text1"/>
          <w:sz w:val="24"/>
        </w:rPr>
        <w:t xml:space="preserve">παράγοντες μάλιστα, </w:t>
      </w:r>
      <w:r w:rsidRPr="00C61180">
        <w:rPr>
          <w:rFonts w:ascii="Times New Roman" w:hAnsi="Times New Roman" w:cs="Times New Roman"/>
          <w:color w:val="000000" w:themeColor="text1"/>
          <w:sz w:val="24"/>
        </w:rPr>
        <w:t xml:space="preserve">έχουν σημειωθεί σε μια ποικιλία αιτιών, συμπεριλαμβανομένης </w:t>
      </w:r>
      <w:r w:rsidR="00E414B9" w:rsidRPr="00C61180">
        <w:rPr>
          <w:rFonts w:ascii="Times New Roman" w:hAnsi="Times New Roman" w:cs="Times New Roman"/>
          <w:color w:val="000000" w:themeColor="text1"/>
          <w:sz w:val="24"/>
        </w:rPr>
        <w:t xml:space="preserve">των αυξημένων επίπεδων του </w:t>
      </w:r>
      <w:r w:rsidRPr="00C61180">
        <w:rPr>
          <w:rFonts w:ascii="Times New Roman" w:hAnsi="Times New Roman" w:cs="Times New Roman"/>
          <w:color w:val="000000" w:themeColor="text1"/>
          <w:sz w:val="24"/>
        </w:rPr>
        <w:t>ουρικ</w:t>
      </w:r>
      <w:r w:rsidR="00E414B9" w:rsidRPr="00C61180">
        <w:rPr>
          <w:rFonts w:ascii="Times New Roman" w:hAnsi="Times New Roman" w:cs="Times New Roman"/>
          <w:color w:val="000000" w:themeColor="text1"/>
          <w:sz w:val="24"/>
        </w:rPr>
        <w:t xml:space="preserve">ού οξέος </w:t>
      </w:r>
      <w:r w:rsidRPr="00C61180">
        <w:rPr>
          <w:rFonts w:ascii="Times New Roman" w:hAnsi="Times New Roman" w:cs="Times New Roman"/>
          <w:color w:val="000000" w:themeColor="text1"/>
          <w:sz w:val="24"/>
        </w:rPr>
        <w:t>π</w:t>
      </w:r>
      <w:r w:rsidR="00E414B9" w:rsidRPr="00C61180">
        <w:rPr>
          <w:rFonts w:ascii="Times New Roman" w:hAnsi="Times New Roman" w:cs="Times New Roman"/>
          <w:color w:val="000000" w:themeColor="text1"/>
          <w:sz w:val="24"/>
        </w:rPr>
        <w:t xml:space="preserve">ου προκαλούνται από διαιτητικές τροφές όπως η </w:t>
      </w:r>
      <w:r w:rsidRPr="00C61180">
        <w:rPr>
          <w:rFonts w:ascii="Times New Roman" w:hAnsi="Times New Roman" w:cs="Times New Roman"/>
          <w:color w:val="000000" w:themeColor="text1"/>
          <w:sz w:val="24"/>
        </w:rPr>
        <w:t>φρουκτόζη</w:t>
      </w:r>
      <w:r w:rsidR="00F44D06"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625853007"/>
          <w:citation/>
        </w:sdtPr>
        <w:sdtContent>
          <w:r w:rsidR="00A1629B" w:rsidRPr="00C61180">
            <w:rPr>
              <w:rFonts w:ascii="Times New Roman" w:hAnsi="Times New Roman" w:cs="Times New Roman"/>
              <w:color w:val="000000" w:themeColor="text1"/>
              <w:sz w:val="24"/>
            </w:rPr>
            <w:fldChar w:fldCharType="begin"/>
          </w:r>
          <w:r w:rsidR="00F44D06" w:rsidRPr="00C61180">
            <w:rPr>
              <w:rFonts w:ascii="Times New Roman" w:hAnsi="Times New Roman" w:cs="Times New Roman"/>
              <w:color w:val="000000" w:themeColor="text1"/>
              <w:sz w:val="24"/>
            </w:rPr>
            <w:instrText xml:space="preserve"> </w:instrText>
          </w:r>
          <w:r w:rsidR="00F44D06" w:rsidRPr="00C61180">
            <w:rPr>
              <w:rFonts w:ascii="Times New Roman" w:hAnsi="Times New Roman" w:cs="Times New Roman"/>
              <w:color w:val="000000" w:themeColor="text1"/>
              <w:sz w:val="24"/>
              <w:lang w:val="en-US"/>
            </w:rPr>
            <w:instrText>CITATION</w:instrText>
          </w:r>
          <w:r w:rsidR="00F44D06" w:rsidRPr="00C61180">
            <w:rPr>
              <w:rFonts w:ascii="Times New Roman" w:hAnsi="Times New Roman" w:cs="Times New Roman"/>
              <w:color w:val="000000" w:themeColor="text1"/>
              <w:sz w:val="24"/>
            </w:rPr>
            <w:instrText xml:space="preserve"> </w:instrText>
          </w:r>
          <w:r w:rsidR="00F44D06" w:rsidRPr="00C61180">
            <w:rPr>
              <w:rFonts w:ascii="Times New Roman" w:hAnsi="Times New Roman" w:cs="Times New Roman"/>
              <w:color w:val="000000" w:themeColor="text1"/>
              <w:sz w:val="24"/>
              <w:lang w:val="en-US"/>
            </w:rPr>
            <w:instrText>Nak</w:instrText>
          </w:r>
          <w:r w:rsidR="00F44D06" w:rsidRPr="00C61180">
            <w:rPr>
              <w:rFonts w:ascii="Times New Roman" w:hAnsi="Times New Roman" w:cs="Times New Roman"/>
              <w:color w:val="000000" w:themeColor="text1"/>
              <w:sz w:val="24"/>
            </w:rPr>
            <w:instrText>06 \</w:instrText>
          </w:r>
          <w:r w:rsidR="00F44D06" w:rsidRPr="00C61180">
            <w:rPr>
              <w:rFonts w:ascii="Times New Roman" w:hAnsi="Times New Roman" w:cs="Times New Roman"/>
              <w:color w:val="000000" w:themeColor="text1"/>
              <w:sz w:val="24"/>
              <w:lang w:val="en-US"/>
            </w:rPr>
            <w:instrText>l</w:instrText>
          </w:r>
          <w:r w:rsidR="00F44D06"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Nakagawa</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et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2006)</w:t>
          </w:r>
          <w:r w:rsidR="00A1629B" w:rsidRPr="00C61180">
            <w:rPr>
              <w:rFonts w:ascii="Times New Roman" w:hAnsi="Times New Roman" w:cs="Times New Roman"/>
              <w:color w:val="000000" w:themeColor="text1"/>
              <w:sz w:val="24"/>
            </w:rPr>
            <w:fldChar w:fldCharType="end"/>
          </w:r>
        </w:sdtContent>
      </w:sdt>
      <w:r w:rsidR="00F44D06" w:rsidRPr="00C61180">
        <w:rPr>
          <w:rFonts w:ascii="Times New Roman" w:hAnsi="Times New Roman" w:cs="Times New Roman"/>
          <w:color w:val="000000" w:themeColor="text1"/>
          <w:sz w:val="24"/>
        </w:rPr>
        <w:t>.</w:t>
      </w:r>
    </w:p>
    <w:p w:rsidR="00612E32" w:rsidRPr="00C61180" w:rsidRDefault="00612E3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Είναι γενικά αποδεκτό ότι το σημερινό περιβάλλον των τροφίμων συμβάλλει στην ανάπτ</w:t>
      </w:r>
      <w:r w:rsidR="00E414B9" w:rsidRPr="00C61180">
        <w:rPr>
          <w:rFonts w:ascii="Times New Roman" w:hAnsi="Times New Roman" w:cs="Times New Roman"/>
          <w:color w:val="000000" w:themeColor="text1"/>
          <w:sz w:val="24"/>
        </w:rPr>
        <w:t>υξη του μεταβολικού συνδρόμου. Ειδικότερα, υποστηρίζεται</w:t>
      </w:r>
      <w:r w:rsidR="007B1106">
        <w:rPr>
          <w:rFonts w:ascii="Times New Roman" w:hAnsi="Times New Roman" w:cs="Times New Roman"/>
          <w:color w:val="000000" w:themeColor="text1"/>
          <w:sz w:val="24"/>
        </w:rPr>
        <w:t xml:space="preserve"> ότι</w:t>
      </w:r>
      <w:r w:rsidR="00E414B9" w:rsidRPr="00C61180">
        <w:rPr>
          <w:rFonts w:ascii="Times New Roman" w:hAnsi="Times New Roman" w:cs="Times New Roman"/>
          <w:color w:val="000000" w:themeColor="text1"/>
          <w:sz w:val="24"/>
        </w:rPr>
        <w:t xml:space="preserve"> η δ</w:t>
      </w:r>
      <w:r w:rsidRPr="00C61180">
        <w:rPr>
          <w:rFonts w:ascii="Times New Roman" w:hAnsi="Times New Roman" w:cs="Times New Roman"/>
          <w:color w:val="000000" w:themeColor="text1"/>
          <w:sz w:val="24"/>
        </w:rPr>
        <w:t xml:space="preserve">ιατροφή μας είναι </w:t>
      </w:r>
      <w:r w:rsidR="00E414B9" w:rsidRPr="00C61180">
        <w:rPr>
          <w:rFonts w:ascii="Times New Roman" w:hAnsi="Times New Roman" w:cs="Times New Roman"/>
          <w:color w:val="000000" w:themeColor="text1"/>
          <w:sz w:val="24"/>
        </w:rPr>
        <w:t xml:space="preserve">αταίριαστη </w:t>
      </w:r>
      <w:r w:rsidRPr="00C61180">
        <w:rPr>
          <w:rFonts w:ascii="Times New Roman" w:hAnsi="Times New Roman" w:cs="Times New Roman"/>
          <w:color w:val="000000" w:themeColor="text1"/>
          <w:sz w:val="24"/>
        </w:rPr>
        <w:t xml:space="preserve">με </w:t>
      </w:r>
      <w:r w:rsidR="007B1106">
        <w:rPr>
          <w:rFonts w:ascii="Times New Roman" w:hAnsi="Times New Roman" w:cs="Times New Roman"/>
          <w:color w:val="000000" w:themeColor="text1"/>
          <w:sz w:val="24"/>
        </w:rPr>
        <w:t xml:space="preserve">τη </w:t>
      </w:r>
      <w:r w:rsidRPr="00C61180">
        <w:rPr>
          <w:rFonts w:ascii="Times New Roman" w:hAnsi="Times New Roman" w:cs="Times New Roman"/>
          <w:color w:val="000000" w:themeColor="text1"/>
          <w:sz w:val="24"/>
        </w:rPr>
        <w:t xml:space="preserve">βιοχημεία </w:t>
      </w:r>
      <w:r w:rsidR="00E414B9" w:rsidRPr="00C61180">
        <w:rPr>
          <w:rFonts w:ascii="Times New Roman" w:hAnsi="Times New Roman" w:cs="Times New Roman"/>
          <w:color w:val="000000" w:themeColor="text1"/>
          <w:sz w:val="24"/>
        </w:rPr>
        <w:t>μας</w:t>
      </w:r>
      <w:r w:rsidR="00F44D06"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115957314"/>
          <w:citation/>
        </w:sdtPr>
        <w:sdtContent>
          <w:r w:rsidR="00A1629B" w:rsidRPr="00C61180">
            <w:rPr>
              <w:rFonts w:ascii="Times New Roman" w:hAnsi="Times New Roman" w:cs="Times New Roman"/>
              <w:color w:val="000000" w:themeColor="text1"/>
              <w:sz w:val="24"/>
            </w:rPr>
            <w:fldChar w:fldCharType="begin"/>
          </w:r>
          <w:r w:rsidR="00F44D06" w:rsidRPr="00C61180">
            <w:rPr>
              <w:rFonts w:ascii="Times New Roman" w:hAnsi="Times New Roman" w:cs="Times New Roman"/>
              <w:color w:val="000000" w:themeColor="text1"/>
              <w:sz w:val="24"/>
            </w:rPr>
            <w:instrText xml:space="preserve"> </w:instrText>
          </w:r>
          <w:r w:rsidR="00F44D06" w:rsidRPr="00C61180">
            <w:rPr>
              <w:rFonts w:ascii="Times New Roman" w:hAnsi="Times New Roman" w:cs="Times New Roman"/>
              <w:color w:val="000000" w:themeColor="text1"/>
              <w:sz w:val="24"/>
              <w:lang w:val="en-US"/>
            </w:rPr>
            <w:instrText>CITATION</w:instrText>
          </w:r>
          <w:r w:rsidR="00F44D06" w:rsidRPr="00C61180">
            <w:rPr>
              <w:rFonts w:ascii="Times New Roman" w:hAnsi="Times New Roman" w:cs="Times New Roman"/>
              <w:color w:val="000000" w:themeColor="text1"/>
              <w:sz w:val="24"/>
            </w:rPr>
            <w:instrText xml:space="preserve"> </w:instrText>
          </w:r>
          <w:r w:rsidR="00F44D06" w:rsidRPr="00C61180">
            <w:rPr>
              <w:rFonts w:ascii="Times New Roman" w:hAnsi="Times New Roman" w:cs="Times New Roman"/>
              <w:color w:val="000000" w:themeColor="text1"/>
              <w:sz w:val="24"/>
              <w:lang w:val="en-US"/>
            </w:rPr>
            <w:instrText>Goh</w:instrText>
          </w:r>
          <w:r w:rsidR="00F44D06" w:rsidRPr="00C61180">
            <w:rPr>
              <w:rFonts w:ascii="Times New Roman" w:hAnsi="Times New Roman" w:cs="Times New Roman"/>
              <w:color w:val="000000" w:themeColor="text1"/>
              <w:sz w:val="24"/>
            </w:rPr>
            <w:instrText>01 \</w:instrText>
          </w:r>
          <w:r w:rsidR="00F44D06" w:rsidRPr="00C61180">
            <w:rPr>
              <w:rFonts w:ascii="Times New Roman" w:hAnsi="Times New Roman" w:cs="Times New Roman"/>
              <w:color w:val="000000" w:themeColor="text1"/>
              <w:sz w:val="24"/>
              <w:lang w:val="en-US"/>
            </w:rPr>
            <w:instrText>l</w:instrText>
          </w:r>
          <w:r w:rsidR="00F44D06"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Gohill</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et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2001)</w:t>
          </w:r>
          <w:r w:rsidR="00A1629B" w:rsidRPr="00C61180">
            <w:rPr>
              <w:rFonts w:ascii="Times New Roman" w:hAnsi="Times New Roman" w:cs="Times New Roman"/>
              <w:color w:val="000000" w:themeColor="text1"/>
              <w:sz w:val="24"/>
            </w:rPr>
            <w:fldChar w:fldCharType="end"/>
          </w:r>
        </w:sdtContent>
      </w:sdt>
      <w:r w:rsidR="00F44D06" w:rsidRPr="00C61180">
        <w:rPr>
          <w:rFonts w:ascii="Times New Roman" w:hAnsi="Times New Roman" w:cs="Times New Roman"/>
          <w:color w:val="000000" w:themeColor="text1"/>
          <w:sz w:val="24"/>
        </w:rPr>
        <w:t>. Επίσης, η</w:t>
      </w:r>
      <w:r w:rsidRPr="00C61180">
        <w:rPr>
          <w:rFonts w:ascii="Times New Roman" w:hAnsi="Times New Roman" w:cs="Times New Roman"/>
          <w:color w:val="000000" w:themeColor="text1"/>
          <w:sz w:val="24"/>
        </w:rPr>
        <w:t xml:space="preserve"> αύξηση του </w:t>
      </w:r>
      <w:r w:rsidR="00F44D06" w:rsidRPr="00C61180">
        <w:rPr>
          <w:rFonts w:ascii="Times New Roman" w:hAnsi="Times New Roman" w:cs="Times New Roman"/>
          <w:color w:val="000000" w:themeColor="text1"/>
          <w:sz w:val="24"/>
        </w:rPr>
        <w:t xml:space="preserve">σωματικού </w:t>
      </w:r>
      <w:r w:rsidRPr="00C61180">
        <w:rPr>
          <w:rFonts w:ascii="Times New Roman" w:hAnsi="Times New Roman" w:cs="Times New Roman"/>
          <w:color w:val="000000" w:themeColor="text1"/>
          <w:sz w:val="24"/>
        </w:rPr>
        <w:t xml:space="preserve">βάρους συνδέεται με το μεταβολικό σύνδρομο. Η συνεχής παροχή ενέργειας μέσω διαιτητικών υδατανθράκων, λιπιδίων και πρωτεϊνών, χωρίς </w:t>
      </w:r>
      <w:r w:rsidR="00F44D06" w:rsidRPr="00C61180">
        <w:rPr>
          <w:rFonts w:ascii="Times New Roman" w:hAnsi="Times New Roman" w:cs="Times New Roman"/>
          <w:color w:val="000000" w:themeColor="text1"/>
          <w:sz w:val="24"/>
        </w:rPr>
        <w:t>ανταπόκριση</w:t>
      </w:r>
      <w:r w:rsidRPr="00C61180">
        <w:rPr>
          <w:rFonts w:ascii="Times New Roman" w:hAnsi="Times New Roman" w:cs="Times New Roman"/>
          <w:color w:val="000000" w:themeColor="text1"/>
          <w:sz w:val="24"/>
        </w:rPr>
        <w:t xml:space="preserve"> από τη φυσική δραστηριότητα, δημιουργεί αναμφισβήτητα ένα ανεκτέλεστο υπόλοιπο των προϊόντων της μιτοχονδριακής οξείδωσης, μια διαδικασία που σχετίζεται με την προοδευτική δυσλειτουργία των μιτοχονδρίων και αντίσταση στην ινσουλίνη.</w:t>
      </w:r>
    </w:p>
    <w:p w:rsidR="00F03611" w:rsidRPr="00C61180" w:rsidRDefault="00F03611" w:rsidP="00AB77BE">
      <w:pPr>
        <w:spacing w:before="200" w:after="200" w:line="360" w:lineRule="auto"/>
        <w:jc w:val="both"/>
        <w:rPr>
          <w:rFonts w:ascii="Times New Roman" w:hAnsi="Times New Roman" w:cs="Times New Roman"/>
          <w:color w:val="000000" w:themeColor="text1"/>
          <w:sz w:val="24"/>
        </w:rPr>
      </w:pPr>
    </w:p>
    <w:p w:rsidR="00F2410F" w:rsidRPr="00C61180" w:rsidRDefault="00F2410F" w:rsidP="00AB77BE">
      <w:pPr>
        <w:pStyle w:val="2"/>
        <w:spacing w:before="200" w:after="200" w:line="360" w:lineRule="auto"/>
        <w:rPr>
          <w:rFonts w:ascii="Times New Roman" w:hAnsi="Times New Roman" w:cs="Times New Roman"/>
          <w:b/>
          <w:color w:val="000000" w:themeColor="text1"/>
        </w:rPr>
      </w:pPr>
      <w:bookmarkStart w:id="13" w:name="_Toc431851691"/>
      <w:r w:rsidRPr="00C61180">
        <w:rPr>
          <w:rFonts w:ascii="Times New Roman" w:hAnsi="Times New Roman" w:cs="Times New Roman"/>
          <w:b/>
          <w:color w:val="000000" w:themeColor="text1"/>
        </w:rPr>
        <w:t>1.</w:t>
      </w:r>
      <w:r w:rsidR="00F115CF">
        <w:rPr>
          <w:rFonts w:ascii="Times New Roman" w:hAnsi="Times New Roman" w:cs="Times New Roman"/>
          <w:b/>
          <w:color w:val="000000" w:themeColor="text1"/>
        </w:rPr>
        <w:t>6</w:t>
      </w:r>
      <w:r w:rsidRPr="00C61180">
        <w:rPr>
          <w:rFonts w:ascii="Times New Roman" w:hAnsi="Times New Roman" w:cs="Times New Roman"/>
          <w:b/>
          <w:color w:val="000000" w:themeColor="text1"/>
        </w:rPr>
        <w:t>.</w:t>
      </w:r>
      <w:r w:rsidRPr="00C61180">
        <w:rPr>
          <w:rFonts w:ascii="Times New Roman" w:hAnsi="Times New Roman" w:cs="Times New Roman"/>
          <w:b/>
          <w:color w:val="000000" w:themeColor="text1"/>
        </w:rPr>
        <w:tab/>
        <w:t>Παθοφυσιολογία</w:t>
      </w:r>
      <w:bookmarkEnd w:id="13"/>
    </w:p>
    <w:p w:rsidR="00F2410F" w:rsidRPr="00C61180" w:rsidRDefault="00F2410F" w:rsidP="00AB77BE">
      <w:pPr>
        <w:spacing w:line="360" w:lineRule="auto"/>
        <w:rPr>
          <w:rFonts w:ascii="Times New Roman" w:hAnsi="Times New Roman" w:cs="Times New Roman"/>
          <w:color w:val="000000" w:themeColor="text1"/>
        </w:rPr>
      </w:pPr>
    </w:p>
    <w:p w:rsidR="00F2410F" w:rsidRPr="00C61180" w:rsidRDefault="009B7528" w:rsidP="00AB77BE">
      <w:pPr>
        <w:spacing w:line="360" w:lineRule="auto"/>
        <w:ind w:firstLine="720"/>
        <w:jc w:val="both"/>
        <w:rPr>
          <w:rFonts w:ascii="Times New Roman" w:hAnsi="Times New Roman" w:cs="Times New Roman"/>
          <w:color w:val="000000" w:themeColor="text1"/>
          <w:sz w:val="24"/>
        </w:rPr>
      </w:pPr>
      <w:r>
        <w:rPr>
          <w:rFonts w:ascii="Times New Roman" w:hAnsi="Times New Roman" w:cs="Times New Roman"/>
          <w:color w:val="000000" w:themeColor="text1"/>
          <w:sz w:val="24"/>
          <w:lang w:val="en-US"/>
        </w:rPr>
        <w:t>O</w:t>
      </w:r>
      <w:r w:rsidR="00F2410F" w:rsidRPr="00C61180">
        <w:rPr>
          <w:rFonts w:ascii="Times New Roman" w:hAnsi="Times New Roman" w:cs="Times New Roman"/>
          <w:color w:val="000000" w:themeColor="text1"/>
          <w:sz w:val="24"/>
        </w:rPr>
        <w:t xml:space="preserve"> παράγοντας νέκρωσης όγκων (tumor necrosis factor ή TNF) είναι μία πρωτεΐνη κυτταρικής σηματοδότησης (αδιποκίνη) που συμμετέχει στη συστημική φλεγμονή και είναι μία από τις κυτοκίνες που συνθέτουν την αντίδραση οξείας φάσης. Ο TNF παράγεται κυρίως από ενεργοποιημένα μακροφάγα, αν και μπορεί να παραχθεί με πολλούς άλλους τύπους κυττάρων, όπως τα CD4 + λεμφοκύτταρα, τα CD8 + Τ, τα κύτταρα ΝΚ, τα ουδετερόφιλα, τα μαστοκύτταρα, τα ηωσινόφιλα, και τους νευρώνες </w:t>
      </w:r>
      <w:sdt>
        <w:sdtPr>
          <w:rPr>
            <w:rFonts w:ascii="Times New Roman" w:hAnsi="Times New Roman" w:cs="Times New Roman"/>
            <w:color w:val="000000" w:themeColor="text1"/>
            <w:sz w:val="24"/>
          </w:rPr>
          <w:id w:val="534762250"/>
          <w:citation/>
        </w:sdtPr>
        <w:sdtContent>
          <w:r w:rsidR="00A1629B" w:rsidRPr="00C61180">
            <w:rPr>
              <w:rFonts w:ascii="Times New Roman" w:hAnsi="Times New Roman" w:cs="Times New Roman"/>
              <w:color w:val="000000" w:themeColor="text1"/>
              <w:sz w:val="24"/>
            </w:rPr>
            <w:fldChar w:fldCharType="begin"/>
          </w:r>
          <w:r w:rsidR="00F2410F" w:rsidRPr="00C61180">
            <w:rPr>
              <w:rFonts w:ascii="Times New Roman" w:hAnsi="Times New Roman" w:cs="Times New Roman"/>
              <w:color w:val="000000" w:themeColor="text1"/>
              <w:sz w:val="24"/>
            </w:rPr>
            <w:instrText xml:space="preserve"> CITATION Bra08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(Bradley, 2008)</w:t>
          </w:r>
          <w:r w:rsidR="00A1629B" w:rsidRPr="00C61180">
            <w:rPr>
              <w:rFonts w:ascii="Times New Roman" w:hAnsi="Times New Roman" w:cs="Times New Roman"/>
              <w:color w:val="000000" w:themeColor="text1"/>
              <w:sz w:val="24"/>
            </w:rPr>
            <w:fldChar w:fldCharType="end"/>
          </w:r>
        </w:sdtContent>
      </w:sdt>
      <w:r w:rsidR="00F2410F" w:rsidRPr="00C61180">
        <w:rPr>
          <w:rFonts w:ascii="Times New Roman" w:hAnsi="Times New Roman" w:cs="Times New Roman"/>
          <w:color w:val="000000" w:themeColor="text1"/>
          <w:sz w:val="24"/>
        </w:rPr>
        <w:t>.</w:t>
      </w:r>
    </w:p>
    <w:p w:rsidR="00F2410F" w:rsidRPr="00C61180" w:rsidRDefault="00F2410F"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lastRenderedPageBreak/>
        <w:t xml:space="preserve">Ο πρωταρχικός ρόλος του TNF είναι η ρύθμιση των κυττάρων του ανοσοποιητικού συστήματος. Ο TNF, που είναι ένα ενδογενές πυρετογόνο, είναι ικανός να προκαλέσει πυρετό, αποπτωτικό κυτταρικό θάνατο, καχεξία, φλεγμονή, να αναστέλλει την ογκογένεση και την αντιγραφή του ιού και να ανταποκρίνεται στη σήψη μέσω των IL1 &amp; IL6  κύτταρων που παράγει. Η απορύθμιση της παραγωγής του TNF έχει εμπλακεί σε μια ποικιλία ανθρώπινων ασθενειών, συμπεριλαμβανομένων της νόσου του Alzheimer </w:t>
      </w:r>
      <w:sdt>
        <w:sdtPr>
          <w:rPr>
            <w:rFonts w:ascii="Times New Roman" w:hAnsi="Times New Roman" w:cs="Times New Roman"/>
            <w:color w:val="000000" w:themeColor="text1"/>
            <w:sz w:val="24"/>
          </w:rPr>
          <w:id w:val="534762251"/>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WSw10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(Swardfager &amp; al., 2010)</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του καρκίνου (</w:t>
      </w:r>
      <w:r w:rsidRPr="00C61180">
        <w:rPr>
          <w:rFonts w:ascii="Times New Roman" w:hAnsi="Times New Roman" w:cs="Times New Roman"/>
          <w:color w:val="000000" w:themeColor="text1"/>
          <w:sz w:val="24"/>
          <w:lang w:val="en-US"/>
        </w:rPr>
        <w:t>Locksley</w:t>
      </w:r>
      <w:r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lang w:val="en-US"/>
        </w:rPr>
        <w:t>Killeen</w:t>
      </w:r>
      <w:r w:rsidRPr="00C61180">
        <w:rPr>
          <w:rFonts w:ascii="Times New Roman" w:hAnsi="Times New Roman" w:cs="Times New Roman"/>
          <w:color w:val="000000" w:themeColor="text1"/>
          <w:sz w:val="24"/>
        </w:rPr>
        <w:t xml:space="preserve"> &amp; </w:t>
      </w:r>
      <w:r w:rsidRPr="00C61180">
        <w:rPr>
          <w:rFonts w:ascii="Times New Roman" w:hAnsi="Times New Roman" w:cs="Times New Roman"/>
          <w:color w:val="000000" w:themeColor="text1"/>
          <w:sz w:val="24"/>
          <w:lang w:val="en-US"/>
        </w:rPr>
        <w:t>Lenardo</w:t>
      </w:r>
      <w:r w:rsidRPr="00C61180">
        <w:rPr>
          <w:rFonts w:ascii="Times New Roman" w:hAnsi="Times New Roman" w:cs="Times New Roman"/>
          <w:color w:val="000000" w:themeColor="text1"/>
          <w:sz w:val="24"/>
        </w:rPr>
        <w:t xml:space="preserve"> 2001), της μείζονος κατάθλιψης </w:t>
      </w:r>
      <w:sdt>
        <w:sdtPr>
          <w:rPr>
            <w:rFonts w:ascii="Times New Roman" w:hAnsi="Times New Roman" w:cs="Times New Roman"/>
            <w:color w:val="000000" w:themeColor="text1"/>
            <w:sz w:val="24"/>
          </w:rPr>
          <w:id w:val="534762252"/>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Dow10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(Dowlati &amp; al., 2010)</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και της φλεγμονώδους νόσου του εντέρου (IBD) </w:t>
      </w:r>
      <w:sdt>
        <w:sdtPr>
          <w:rPr>
            <w:rFonts w:ascii="Times New Roman" w:hAnsi="Times New Roman" w:cs="Times New Roman"/>
            <w:color w:val="000000" w:themeColor="text1"/>
            <w:sz w:val="24"/>
          </w:rPr>
          <w:id w:val="534762253"/>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Bry02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(Brynskov &amp; al., 2002)</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F2410F" w:rsidRPr="00C61180" w:rsidRDefault="00F2410F"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Το ανθρώπινο γονίδιο TNF (TNF-a) κλωνοποιήθηκε το 1985 </w:t>
      </w:r>
      <w:sdt>
        <w:sdtPr>
          <w:rPr>
            <w:rFonts w:ascii="Times New Roman" w:hAnsi="Times New Roman" w:cs="Times New Roman"/>
            <w:color w:val="000000" w:themeColor="text1"/>
            <w:sz w:val="24"/>
          </w:rPr>
          <w:id w:val="534762254"/>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Old85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(Old, 1985)</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Ειδικότερα, χαρτογραφείται στο χρωμόσωμα 6p21.3, εκτείνεται περίπου 3 </w:t>
      </w:r>
      <w:r w:rsidRPr="00C61180">
        <w:rPr>
          <w:rFonts w:ascii="Times New Roman" w:hAnsi="Times New Roman" w:cs="Times New Roman"/>
          <w:color w:val="000000" w:themeColor="text1"/>
          <w:sz w:val="24"/>
          <w:lang w:val="en-US"/>
        </w:rPr>
        <w:t>kb</w:t>
      </w:r>
      <w:r w:rsidRPr="00C61180">
        <w:rPr>
          <w:rFonts w:ascii="Times New Roman" w:hAnsi="Times New Roman" w:cs="Times New Roman"/>
          <w:color w:val="000000" w:themeColor="text1"/>
          <w:sz w:val="24"/>
        </w:rPr>
        <w:t xml:space="preserve"> (κιλοβάσεις) και περιέχει 4 εξόνια. Το τελευταίο εξόνιο κωδικοποιεί περισσότερο από το 80% της εκκρινόμενης πρωτεΐνης </w:t>
      </w:r>
      <w:sdt>
        <w:sdtPr>
          <w:rPr>
            <w:rFonts w:ascii="Times New Roman" w:hAnsi="Times New Roman" w:cs="Times New Roman"/>
            <w:color w:val="000000" w:themeColor="text1"/>
            <w:sz w:val="24"/>
          </w:rPr>
          <w:id w:val="534762255"/>
          <w:citation/>
        </w:sdtPr>
        <w:sdtContent>
          <w:r w:rsidR="00A1629B" w:rsidRPr="00C61180">
            <w:rPr>
              <w:rFonts w:ascii="Times New Roman" w:hAnsi="Times New Roman" w:cs="Times New Roman"/>
              <w:color w:val="000000" w:themeColor="text1"/>
              <w:sz w:val="24"/>
            </w:rPr>
            <w:fldChar w:fldCharType="begin"/>
          </w:r>
          <w:r w:rsidR="000E1F92" w:rsidRPr="00C61180">
            <w:rPr>
              <w:rFonts w:ascii="Times New Roman" w:hAnsi="Times New Roman" w:cs="Times New Roman"/>
              <w:color w:val="000000" w:themeColor="text1"/>
              <w:sz w:val="24"/>
            </w:rPr>
            <w:instrText xml:space="preserve"> CITATION Ned85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(Nedwin &amp; al., 1985)</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Οι μεταλλάξεις</w:t>
      </w:r>
      <w:r w:rsidRPr="00C61180">
        <w:rPr>
          <w:rFonts w:ascii="Times New Roman" w:hAnsi="Times New Roman" w:cs="Times New Roman"/>
          <w:color w:val="000000" w:themeColor="text1"/>
        </w:rPr>
        <w:t xml:space="preserve"> </w:t>
      </w:r>
      <w:r w:rsidRPr="00C61180">
        <w:rPr>
          <w:rFonts w:ascii="Times New Roman" w:hAnsi="Times New Roman" w:cs="Times New Roman"/>
          <w:color w:val="000000" w:themeColor="text1"/>
          <w:sz w:val="24"/>
        </w:rPr>
        <w:t>3' UTR του TNF-a περιέχουν ένα στοιχείο που είναι πλούσιο σε στοιχεία AU.</w:t>
      </w:r>
    </w:p>
    <w:p w:rsidR="00F2410F" w:rsidRPr="00C61180" w:rsidRDefault="00F2410F"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Ο παράγοντας νέκρωσης όγκων άλφα (ΤΝ</w:t>
      </w:r>
      <w:r w:rsidRPr="00C61180">
        <w:rPr>
          <w:rFonts w:ascii="Times New Roman" w:hAnsi="Times New Roman" w:cs="Times New Roman"/>
          <w:color w:val="000000" w:themeColor="text1"/>
          <w:sz w:val="24"/>
          <w:lang w:val="en-US"/>
        </w:rPr>
        <w:t>F</w:t>
      </w:r>
      <w:r w:rsidRPr="00C61180">
        <w:rPr>
          <w:rFonts w:ascii="Times New Roman" w:hAnsi="Times New Roman" w:cs="Times New Roman"/>
          <w:color w:val="000000" w:themeColor="text1"/>
          <w:sz w:val="24"/>
        </w:rPr>
        <w:t>-α) πιστεύεται ότι παίζει ένα σημαντικό ρόλο στην παθογένεση του ιού του δάγγειου πυρετού (DV), καθώς διαπιστώθηκε ότι τα αυξημένα επίπεδα του ΤΝ</w:t>
      </w:r>
      <w:r w:rsidRPr="00C61180">
        <w:rPr>
          <w:rFonts w:ascii="Times New Roman" w:hAnsi="Times New Roman" w:cs="Times New Roman"/>
          <w:color w:val="000000" w:themeColor="text1"/>
          <w:sz w:val="24"/>
          <w:lang w:val="en-US"/>
        </w:rPr>
        <w:t>F</w:t>
      </w:r>
      <w:r w:rsidRPr="00C61180">
        <w:rPr>
          <w:rFonts w:ascii="Times New Roman" w:hAnsi="Times New Roman" w:cs="Times New Roman"/>
          <w:color w:val="000000" w:themeColor="text1"/>
          <w:sz w:val="24"/>
        </w:rPr>
        <w:t xml:space="preserve">-α στον ορό των μολυσμένων ασθενών από τον </w:t>
      </w:r>
      <w:r w:rsidRPr="00C61180">
        <w:rPr>
          <w:rFonts w:ascii="Times New Roman" w:hAnsi="Times New Roman" w:cs="Times New Roman"/>
          <w:color w:val="000000" w:themeColor="text1"/>
          <w:sz w:val="24"/>
          <w:lang w:val="en-US"/>
        </w:rPr>
        <w:t>DV</w:t>
      </w:r>
      <w:r w:rsidRPr="00C61180">
        <w:rPr>
          <w:rFonts w:ascii="Times New Roman" w:hAnsi="Times New Roman" w:cs="Times New Roman"/>
          <w:color w:val="000000" w:themeColor="text1"/>
          <w:sz w:val="24"/>
        </w:rPr>
        <w:t xml:space="preserve"> οφειλόταν στην σοβαρότητα της νόσου και στην απελευθέρωση ΤΝ</w:t>
      </w:r>
      <w:r w:rsidRPr="00C61180">
        <w:rPr>
          <w:rFonts w:ascii="Times New Roman" w:hAnsi="Times New Roman" w:cs="Times New Roman"/>
          <w:color w:val="000000" w:themeColor="text1"/>
          <w:sz w:val="24"/>
          <w:lang w:val="en-US"/>
        </w:rPr>
        <w:t>F</w:t>
      </w:r>
      <w:r w:rsidRPr="00C61180">
        <w:rPr>
          <w:rFonts w:ascii="Times New Roman" w:hAnsi="Times New Roman" w:cs="Times New Roman"/>
          <w:color w:val="000000" w:themeColor="text1"/>
          <w:sz w:val="24"/>
        </w:rPr>
        <w:t xml:space="preserve">-α που συμπίπτει με την κορυφή της παραγωγής DV από μολυσμένα μακροφάγα προερχόμενα από μονοκύτταρα (MDM) in vitro. Δεδομένου ότι τα μακροφάγα είναι ένα πρωτεύον κύτταρο στόχο </w:t>
      </w:r>
      <w:r w:rsidRPr="00C61180">
        <w:rPr>
          <w:rFonts w:ascii="Times New Roman" w:hAnsi="Times New Roman" w:cs="Times New Roman"/>
          <w:color w:val="000000" w:themeColor="text1"/>
          <w:sz w:val="24"/>
          <w:lang w:val="en-US"/>
        </w:rPr>
        <w:t>in</w:t>
      </w:r>
      <w:r w:rsidRPr="00C61180">
        <w:rPr>
          <w:rFonts w:ascii="Times New Roman" w:hAnsi="Times New Roman" w:cs="Times New Roman"/>
          <w:color w:val="000000" w:themeColor="text1"/>
          <w:sz w:val="24"/>
        </w:rPr>
        <w:t xml:space="preserve"> νίνο για τη μόλυνση από τον DV, έχει μελετηθεί ο πιθανός αντιϊκός ρόλος του ΤΝ</w:t>
      </w:r>
      <w:r w:rsidRPr="00C61180">
        <w:rPr>
          <w:rFonts w:ascii="Times New Roman" w:hAnsi="Times New Roman" w:cs="Times New Roman"/>
          <w:color w:val="000000" w:themeColor="text1"/>
          <w:sz w:val="24"/>
          <w:lang w:val="en-US"/>
        </w:rPr>
        <w:t>F</w:t>
      </w:r>
      <w:r w:rsidRPr="00C61180">
        <w:rPr>
          <w:rFonts w:ascii="Times New Roman" w:hAnsi="Times New Roman" w:cs="Times New Roman"/>
          <w:color w:val="000000" w:themeColor="text1"/>
          <w:sz w:val="24"/>
        </w:rPr>
        <w:t>-α στη ρύθμιση της αντιγραφής από DV σε MDM. Ενώ η προκατεργασία των MDM με ΤΝ</w:t>
      </w:r>
      <w:r w:rsidRPr="00C61180">
        <w:rPr>
          <w:rFonts w:ascii="Times New Roman" w:hAnsi="Times New Roman" w:cs="Times New Roman"/>
          <w:color w:val="000000" w:themeColor="text1"/>
          <w:sz w:val="24"/>
          <w:lang w:val="en-US"/>
        </w:rPr>
        <w:t>F</w:t>
      </w:r>
      <w:r w:rsidRPr="00C61180">
        <w:rPr>
          <w:rFonts w:ascii="Times New Roman" w:hAnsi="Times New Roman" w:cs="Times New Roman"/>
          <w:color w:val="000000" w:themeColor="text1"/>
          <w:sz w:val="24"/>
        </w:rPr>
        <w:t>-α είχε ένα μικρό ανασταλτικό αποτέλεσμα, η προσθήκη του ΤΝ</w:t>
      </w:r>
      <w:r w:rsidRPr="00C61180">
        <w:rPr>
          <w:rFonts w:ascii="Times New Roman" w:hAnsi="Times New Roman" w:cs="Times New Roman"/>
          <w:color w:val="000000" w:themeColor="text1"/>
          <w:sz w:val="24"/>
          <w:lang w:val="en-US"/>
        </w:rPr>
        <w:t>F</w:t>
      </w:r>
      <w:r w:rsidRPr="00C61180">
        <w:rPr>
          <w:rFonts w:ascii="Times New Roman" w:hAnsi="Times New Roman" w:cs="Times New Roman"/>
          <w:color w:val="000000" w:themeColor="text1"/>
          <w:sz w:val="24"/>
        </w:rPr>
        <w:t>-α στα MDM με εγκατεστημένη μόλυνση DV δεν είχε καμία επίδραση επί της αντιγραφής DV όπως μετρώνται με επίπεδα DV RNA ή με την παραγωγή του ιού απογόνου. Το κλείδωμα του ενδογενούς ΤΝF-α χρησιμοποιώντας μία σύντομη παρεμβολή RNA ή ανασταλτικά αντισώματα ΤΝ</w:t>
      </w:r>
      <w:r w:rsidRPr="00C61180">
        <w:rPr>
          <w:rFonts w:ascii="Times New Roman" w:hAnsi="Times New Roman" w:cs="Times New Roman"/>
          <w:color w:val="000000" w:themeColor="text1"/>
          <w:sz w:val="24"/>
          <w:lang w:val="en-US"/>
        </w:rPr>
        <w:t>F</w:t>
      </w:r>
      <w:r w:rsidRPr="00C61180">
        <w:rPr>
          <w:rFonts w:ascii="Times New Roman" w:hAnsi="Times New Roman" w:cs="Times New Roman"/>
          <w:color w:val="000000" w:themeColor="text1"/>
          <w:sz w:val="24"/>
        </w:rPr>
        <w:t xml:space="preserve">-α επίσης δεν είχε επίδραση επί της μολυσματικής παραγωγής DV ή ιικής σύνθεσης RNA. Σύμφωνα με αυτά τα αποτελέσματα η αντιγραφή DV σε MDM δεν επηρεάζεται από ΤΝF-α. Επιπλέον, η κανονική κυτταρική σηματοδότηση TNF-α, που μετράται με την ποσοτικοποίηση της διέγερσης του ΤΝF-α που προκαλείται από μεταγραφή από το ΝΡ-κΒ- πλασμίδιο αναφοράς απόκρισης ή από την ΝΡ-κΒ πρωτεΐνη πυρηνικής μετατόπισης, μπλοκαρίστηκε σε DV-μολυνθέντα MDM και τα κύτταρα Huh7. Έτσι, </w:t>
      </w:r>
      <w:r w:rsidRPr="00C61180">
        <w:rPr>
          <w:rFonts w:ascii="Times New Roman" w:hAnsi="Times New Roman" w:cs="Times New Roman"/>
          <w:color w:val="000000" w:themeColor="text1"/>
          <w:sz w:val="24"/>
        </w:rPr>
        <w:lastRenderedPageBreak/>
        <w:t xml:space="preserve">η αντιγραφή DV σε MDM δεν επηρεάζεται από TNF-α, και τα μολυσμένα κύτταρα δεν ανταποκρίνονται κανονικά στη διέγερση του ΤΝF-α. Συνεπώς, υποστηρίζεται ότι είναι απίθανο ότι η αυξημένη παραγωγή του ΤΝF-α που παρατηρείται σε μόλυνση από DV να επηρεάζει άμεσα κάθαρση DV με τη μείωση της αντιγραφής DV, και την ικανότητα να μεταβάλλουν το DV σε ΤΝF-α ανταπόκριση και αναδεικνύει ένα άλλο παράδειγμα </w:t>
      </w:r>
      <w:r w:rsidR="00F331CF">
        <w:rPr>
          <w:rFonts w:ascii="Times New Roman" w:hAnsi="Times New Roman" w:cs="Times New Roman"/>
          <w:color w:val="000000" w:themeColor="text1"/>
          <w:sz w:val="24"/>
        </w:rPr>
        <w:t>της</w:t>
      </w:r>
      <w:r w:rsidRPr="00C61180">
        <w:rPr>
          <w:rFonts w:ascii="Times New Roman" w:hAnsi="Times New Roman" w:cs="Times New Roman"/>
          <w:color w:val="000000" w:themeColor="text1"/>
          <w:sz w:val="24"/>
        </w:rPr>
        <w:t xml:space="preserve"> ιικής ανατροπής των κυτταρικών λειτουργιών </w:t>
      </w:r>
      <w:sdt>
        <w:sdtPr>
          <w:rPr>
            <w:rFonts w:ascii="Times New Roman" w:hAnsi="Times New Roman" w:cs="Times New Roman"/>
            <w:color w:val="000000" w:themeColor="text1"/>
            <w:sz w:val="24"/>
          </w:rPr>
          <w:id w:val="534762256"/>
          <w:citation/>
        </w:sdtPr>
        <w:sdtContent>
          <w:r w:rsidR="00A1629B" w:rsidRPr="00C61180">
            <w:rPr>
              <w:rFonts w:ascii="Times New Roman" w:hAnsi="Times New Roman" w:cs="Times New Roman"/>
              <w:color w:val="000000" w:themeColor="text1"/>
              <w:sz w:val="24"/>
            </w:rPr>
            <w:fldChar w:fldCharType="begin"/>
          </w:r>
          <w:r w:rsidR="000E1F92" w:rsidRPr="00C61180">
            <w:rPr>
              <w:rFonts w:ascii="Times New Roman" w:hAnsi="Times New Roman" w:cs="Times New Roman"/>
              <w:color w:val="000000" w:themeColor="text1"/>
              <w:sz w:val="24"/>
            </w:rPr>
            <w:instrText xml:space="preserve"> CITATION Wat07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(Wati &amp; al., 2007)</w:t>
          </w:r>
          <w:r w:rsidR="00A1629B" w:rsidRPr="00C61180">
            <w:rPr>
              <w:rFonts w:ascii="Times New Roman" w:hAnsi="Times New Roman" w:cs="Times New Roman"/>
              <w:color w:val="000000" w:themeColor="text1"/>
              <w:sz w:val="24"/>
            </w:rPr>
            <w:fldChar w:fldCharType="end"/>
          </w:r>
        </w:sdtContent>
      </w:sdt>
      <w:r w:rsidR="000E1F92" w:rsidRPr="00C61180">
        <w:rPr>
          <w:rFonts w:ascii="Times New Roman" w:hAnsi="Times New Roman" w:cs="Times New Roman"/>
          <w:color w:val="000000" w:themeColor="text1"/>
          <w:sz w:val="24"/>
        </w:rPr>
        <w:t>.</w:t>
      </w:r>
    </w:p>
    <w:p w:rsidR="000E1F92" w:rsidRPr="00C61180" w:rsidRDefault="00F2410F"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 </w:t>
      </w:r>
      <w:r w:rsidR="000E1F92" w:rsidRPr="00C61180">
        <w:rPr>
          <w:rFonts w:ascii="Times New Roman" w:hAnsi="Times New Roman" w:cs="Times New Roman"/>
          <w:color w:val="000000" w:themeColor="text1"/>
          <w:sz w:val="24"/>
        </w:rPr>
        <w:t xml:space="preserve">Έτσι, το ΤΝF-α </w:t>
      </w:r>
      <w:r w:rsidRPr="00C61180">
        <w:rPr>
          <w:rFonts w:ascii="Times New Roman" w:hAnsi="Times New Roman" w:cs="Times New Roman"/>
          <w:color w:val="000000" w:themeColor="text1"/>
          <w:sz w:val="24"/>
        </w:rPr>
        <w:t xml:space="preserve">έχει δειχθεί όχι μόνο </w:t>
      </w:r>
      <w:r w:rsidR="000E1F92" w:rsidRPr="00C61180">
        <w:rPr>
          <w:rFonts w:ascii="Times New Roman" w:hAnsi="Times New Roman" w:cs="Times New Roman"/>
          <w:color w:val="000000" w:themeColor="text1"/>
          <w:sz w:val="24"/>
        </w:rPr>
        <w:t xml:space="preserve">ότι μπορεί </w:t>
      </w:r>
      <w:r w:rsidRPr="00C61180">
        <w:rPr>
          <w:rFonts w:ascii="Times New Roman" w:hAnsi="Times New Roman" w:cs="Times New Roman"/>
          <w:color w:val="000000" w:themeColor="text1"/>
          <w:sz w:val="24"/>
        </w:rPr>
        <w:t xml:space="preserve">να προκαλέσει την παραγωγή των φλεγμονωδών κυτοκινών, αλλά ενδεχομένως, </w:t>
      </w:r>
      <w:r w:rsidR="000E1F92" w:rsidRPr="00C61180">
        <w:rPr>
          <w:rFonts w:ascii="Times New Roman" w:hAnsi="Times New Roman" w:cs="Times New Roman"/>
          <w:color w:val="000000" w:themeColor="text1"/>
          <w:sz w:val="24"/>
        </w:rPr>
        <w:t xml:space="preserve">μπορεί </w:t>
      </w:r>
      <w:r w:rsidRPr="00C61180">
        <w:rPr>
          <w:rFonts w:ascii="Times New Roman" w:hAnsi="Times New Roman" w:cs="Times New Roman"/>
          <w:color w:val="000000" w:themeColor="text1"/>
          <w:sz w:val="24"/>
        </w:rPr>
        <w:t xml:space="preserve">να προκαλέσει </w:t>
      </w:r>
      <w:r w:rsidR="000E1F92" w:rsidRPr="00C61180">
        <w:rPr>
          <w:rFonts w:ascii="Times New Roman" w:hAnsi="Times New Roman" w:cs="Times New Roman"/>
          <w:color w:val="000000" w:themeColor="text1"/>
          <w:sz w:val="24"/>
        </w:rPr>
        <w:t xml:space="preserve">και την </w:t>
      </w:r>
      <w:r w:rsidRPr="00C61180">
        <w:rPr>
          <w:rFonts w:ascii="Times New Roman" w:hAnsi="Times New Roman" w:cs="Times New Roman"/>
          <w:color w:val="000000" w:themeColor="text1"/>
          <w:sz w:val="24"/>
        </w:rPr>
        <w:t xml:space="preserve">κυτταρική σηματοδότηση μέσω αλληλεπίδρασης με έναν </w:t>
      </w:r>
      <w:r w:rsidR="000E1F92" w:rsidRPr="00C61180">
        <w:rPr>
          <w:rFonts w:ascii="Times New Roman" w:hAnsi="Times New Roman" w:cs="Times New Roman"/>
          <w:color w:val="000000" w:themeColor="text1"/>
          <w:sz w:val="24"/>
        </w:rPr>
        <w:t xml:space="preserve">ΤΝF-α </w:t>
      </w:r>
      <w:r w:rsidRPr="00C61180">
        <w:rPr>
          <w:rFonts w:ascii="Times New Roman" w:hAnsi="Times New Roman" w:cs="Times New Roman"/>
          <w:color w:val="000000" w:themeColor="text1"/>
          <w:sz w:val="24"/>
        </w:rPr>
        <w:t>υποδοχέα</w:t>
      </w:r>
      <w:r w:rsidR="000E1F92" w:rsidRPr="00C61180">
        <w:rPr>
          <w:rFonts w:ascii="Times New Roman" w:hAnsi="Times New Roman" w:cs="Times New Roman"/>
          <w:color w:val="000000" w:themeColor="text1"/>
          <w:sz w:val="24"/>
        </w:rPr>
        <w:t>,</w:t>
      </w:r>
      <w:r w:rsidRPr="00C61180">
        <w:rPr>
          <w:rFonts w:ascii="Times New Roman" w:hAnsi="Times New Roman" w:cs="Times New Roman"/>
          <w:color w:val="000000" w:themeColor="text1"/>
          <w:sz w:val="24"/>
        </w:rPr>
        <w:t xml:space="preserve"> που μπορεί να οδηγήσει σε αντίσταση στην ινσουλίνη</w:t>
      </w:r>
      <w:r w:rsidR="000E1F92"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63798"/>
          <w:citation/>
        </w:sdtPr>
        <w:sdtContent>
          <w:r w:rsidR="00A1629B" w:rsidRPr="00C61180">
            <w:rPr>
              <w:rFonts w:ascii="Times New Roman" w:hAnsi="Times New Roman" w:cs="Times New Roman"/>
              <w:color w:val="000000" w:themeColor="text1"/>
              <w:sz w:val="24"/>
            </w:rPr>
            <w:fldChar w:fldCharType="begin"/>
          </w:r>
          <w:r w:rsidR="000E1F92" w:rsidRPr="00C61180">
            <w:rPr>
              <w:rFonts w:ascii="Times New Roman" w:hAnsi="Times New Roman" w:cs="Times New Roman"/>
              <w:color w:val="000000" w:themeColor="text1"/>
              <w:sz w:val="24"/>
            </w:rPr>
            <w:instrText xml:space="preserve"> CITATION Hot99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(Hotamisligil, 1999)</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0E1F92" w:rsidRPr="00C61180" w:rsidRDefault="00F2410F"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Ένα πείραμα με αρουραίους </w:t>
      </w:r>
      <w:r w:rsidR="000E1F92" w:rsidRPr="00C61180">
        <w:rPr>
          <w:rFonts w:ascii="Times New Roman" w:hAnsi="Times New Roman" w:cs="Times New Roman"/>
          <w:color w:val="000000" w:themeColor="text1"/>
          <w:sz w:val="24"/>
        </w:rPr>
        <w:t xml:space="preserve">που </w:t>
      </w:r>
      <w:r w:rsidRPr="00C61180">
        <w:rPr>
          <w:rFonts w:ascii="Times New Roman" w:hAnsi="Times New Roman" w:cs="Times New Roman"/>
          <w:color w:val="000000" w:themeColor="text1"/>
          <w:sz w:val="24"/>
        </w:rPr>
        <w:t xml:space="preserve">τρέφονται με μια δίαιτα 33% σακχαρόζης έχει προταθεί ως </w:t>
      </w:r>
      <w:r w:rsidR="000E1F92" w:rsidRPr="00C61180">
        <w:rPr>
          <w:rFonts w:ascii="Times New Roman" w:hAnsi="Times New Roman" w:cs="Times New Roman"/>
          <w:color w:val="000000" w:themeColor="text1"/>
          <w:sz w:val="24"/>
        </w:rPr>
        <w:t xml:space="preserve">το καταλληλότερο </w:t>
      </w:r>
      <w:r w:rsidRPr="00C61180">
        <w:rPr>
          <w:rFonts w:ascii="Times New Roman" w:hAnsi="Times New Roman" w:cs="Times New Roman"/>
          <w:color w:val="000000" w:themeColor="text1"/>
          <w:sz w:val="24"/>
        </w:rPr>
        <w:t xml:space="preserve">πρότυπο για την ανάπτυξη του μεταβολικού συνδρόμου. Η σακχαρόζη </w:t>
      </w:r>
      <w:r w:rsidR="000E1F92" w:rsidRPr="00C61180">
        <w:rPr>
          <w:rFonts w:ascii="Times New Roman" w:hAnsi="Times New Roman" w:cs="Times New Roman"/>
          <w:color w:val="000000" w:themeColor="text1"/>
          <w:sz w:val="24"/>
        </w:rPr>
        <w:t xml:space="preserve">είναι υπεύθυνη για τα </w:t>
      </w:r>
      <w:r w:rsidRPr="00C61180">
        <w:rPr>
          <w:rFonts w:ascii="Times New Roman" w:hAnsi="Times New Roman" w:cs="Times New Roman"/>
          <w:color w:val="000000" w:themeColor="text1"/>
          <w:sz w:val="24"/>
        </w:rPr>
        <w:t>πρώτα αυξημένα επί</w:t>
      </w:r>
      <w:r w:rsidR="000E1F92" w:rsidRPr="00C61180">
        <w:rPr>
          <w:rFonts w:ascii="Times New Roman" w:hAnsi="Times New Roman" w:cs="Times New Roman"/>
          <w:color w:val="000000" w:themeColor="text1"/>
          <w:sz w:val="24"/>
        </w:rPr>
        <w:t>πεδα στο αίμα των τριγλυκεριδίων</w:t>
      </w:r>
      <w:r w:rsidRPr="00C61180">
        <w:rPr>
          <w:rFonts w:ascii="Times New Roman" w:hAnsi="Times New Roman" w:cs="Times New Roman"/>
          <w:color w:val="000000" w:themeColor="text1"/>
          <w:sz w:val="24"/>
        </w:rPr>
        <w:t xml:space="preserve">, η οποία προκαλείται από το σπλαχνικό λίπος και </w:t>
      </w:r>
      <w:r w:rsidR="000E1F92" w:rsidRPr="00C61180">
        <w:rPr>
          <w:rFonts w:ascii="Times New Roman" w:hAnsi="Times New Roman" w:cs="Times New Roman"/>
          <w:color w:val="000000" w:themeColor="text1"/>
          <w:sz w:val="24"/>
        </w:rPr>
        <w:t>οδηγεί</w:t>
      </w:r>
      <w:r w:rsidRPr="00C61180">
        <w:rPr>
          <w:rFonts w:ascii="Times New Roman" w:hAnsi="Times New Roman" w:cs="Times New Roman"/>
          <w:color w:val="000000" w:themeColor="text1"/>
          <w:sz w:val="24"/>
        </w:rPr>
        <w:t xml:space="preserve"> τελικά στην αντίσταση στην ινσουλίνη</w:t>
      </w:r>
      <w:r w:rsidR="000E1F92"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63799"/>
          <w:citation/>
        </w:sdtPr>
        <w:sdtContent>
          <w:r w:rsidR="00A1629B" w:rsidRPr="00C61180">
            <w:rPr>
              <w:rFonts w:ascii="Times New Roman" w:hAnsi="Times New Roman" w:cs="Times New Roman"/>
              <w:color w:val="000000" w:themeColor="text1"/>
              <w:sz w:val="24"/>
            </w:rPr>
            <w:fldChar w:fldCharType="begin"/>
          </w:r>
          <w:r w:rsidR="000E1F92" w:rsidRPr="00C61180">
            <w:rPr>
              <w:rFonts w:ascii="Times New Roman" w:hAnsi="Times New Roman" w:cs="Times New Roman"/>
              <w:color w:val="000000" w:themeColor="text1"/>
              <w:sz w:val="24"/>
            </w:rPr>
            <w:instrText xml:space="preserve"> CITATION Fuk04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(Fukuchi, et al., 2004)</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0E1F92" w:rsidRPr="00C61180" w:rsidRDefault="00F2410F"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Η εξέλιξη από </w:t>
      </w:r>
      <w:r w:rsidR="000E1F92" w:rsidRPr="00C61180">
        <w:rPr>
          <w:rFonts w:ascii="Times New Roman" w:hAnsi="Times New Roman" w:cs="Times New Roman"/>
          <w:color w:val="000000" w:themeColor="text1"/>
          <w:sz w:val="24"/>
        </w:rPr>
        <w:t xml:space="preserve">το </w:t>
      </w:r>
      <w:r w:rsidRPr="00C61180">
        <w:rPr>
          <w:rFonts w:ascii="Times New Roman" w:hAnsi="Times New Roman" w:cs="Times New Roman"/>
          <w:color w:val="000000" w:themeColor="text1"/>
          <w:sz w:val="24"/>
        </w:rPr>
        <w:t>σπλαχνικό λίπος σε αυξημέν</w:t>
      </w:r>
      <w:r w:rsidR="000E1F92" w:rsidRPr="00C61180">
        <w:rPr>
          <w:rFonts w:ascii="Times New Roman" w:hAnsi="Times New Roman" w:cs="Times New Roman"/>
          <w:color w:val="000000" w:themeColor="text1"/>
          <w:sz w:val="24"/>
        </w:rPr>
        <w:t xml:space="preserve">ο ΤΝF-α  </w:t>
      </w:r>
      <w:r w:rsidR="00F331CF">
        <w:rPr>
          <w:rFonts w:ascii="Times New Roman" w:hAnsi="Times New Roman" w:cs="Times New Roman"/>
          <w:color w:val="000000" w:themeColor="text1"/>
          <w:sz w:val="24"/>
        </w:rPr>
        <w:t xml:space="preserve">και </w:t>
      </w:r>
      <w:r w:rsidR="000E1F92" w:rsidRPr="00C61180">
        <w:rPr>
          <w:rFonts w:ascii="Times New Roman" w:hAnsi="Times New Roman" w:cs="Times New Roman"/>
          <w:color w:val="000000" w:themeColor="text1"/>
          <w:sz w:val="24"/>
        </w:rPr>
        <w:t>σ</w:t>
      </w:r>
      <w:r w:rsidRPr="00C61180">
        <w:rPr>
          <w:rFonts w:ascii="Times New Roman" w:hAnsi="Times New Roman" w:cs="Times New Roman"/>
          <w:color w:val="000000" w:themeColor="text1"/>
          <w:sz w:val="24"/>
        </w:rPr>
        <w:t>την αντίσταση στην ινσουλίνη έχει κάποιες ομοιότητες με την ανθρώπινη ανάπτυξη του μετα</w:t>
      </w:r>
      <w:r w:rsidR="00485D17">
        <w:rPr>
          <w:rFonts w:ascii="Times New Roman" w:hAnsi="Times New Roman" w:cs="Times New Roman"/>
          <w:color w:val="000000" w:themeColor="text1"/>
          <w:sz w:val="24"/>
        </w:rPr>
        <w:t>βολικού συνδρόμου. Η αύξηση στο</w:t>
      </w:r>
      <w:r w:rsidRPr="00C61180">
        <w:rPr>
          <w:rFonts w:ascii="Times New Roman" w:hAnsi="Times New Roman" w:cs="Times New Roman"/>
          <w:color w:val="000000" w:themeColor="text1"/>
          <w:sz w:val="24"/>
        </w:rPr>
        <w:t xml:space="preserve"> λιπώδη ιστό αυξάνει επίσης τον αριθμό των κυττάρων του ανοσοποιητικού </w:t>
      </w:r>
      <w:r w:rsidR="000E1F92" w:rsidRPr="00C61180">
        <w:rPr>
          <w:rFonts w:ascii="Times New Roman" w:hAnsi="Times New Roman" w:cs="Times New Roman"/>
          <w:color w:val="000000" w:themeColor="text1"/>
          <w:sz w:val="24"/>
        </w:rPr>
        <w:t xml:space="preserve">συστήματος το οποίο παίζει </w:t>
      </w:r>
      <w:r w:rsidRPr="00C61180">
        <w:rPr>
          <w:rFonts w:ascii="Times New Roman" w:hAnsi="Times New Roman" w:cs="Times New Roman"/>
          <w:color w:val="000000" w:themeColor="text1"/>
          <w:sz w:val="24"/>
        </w:rPr>
        <w:t xml:space="preserve">ένα </w:t>
      </w:r>
      <w:r w:rsidR="000E1F92" w:rsidRPr="00C61180">
        <w:rPr>
          <w:rFonts w:ascii="Times New Roman" w:hAnsi="Times New Roman" w:cs="Times New Roman"/>
          <w:color w:val="000000" w:themeColor="text1"/>
          <w:sz w:val="24"/>
        </w:rPr>
        <w:t xml:space="preserve">σημαντικό </w:t>
      </w:r>
      <w:r w:rsidRPr="00C61180">
        <w:rPr>
          <w:rFonts w:ascii="Times New Roman" w:hAnsi="Times New Roman" w:cs="Times New Roman"/>
          <w:color w:val="000000" w:themeColor="text1"/>
          <w:sz w:val="24"/>
        </w:rPr>
        <w:t xml:space="preserve">ρόλο στην φλεγμονή. Η χρόνια φλεγμονή συνεισφέρει </w:t>
      </w:r>
      <w:r w:rsidR="000E1F92" w:rsidRPr="00C61180">
        <w:rPr>
          <w:rFonts w:ascii="Times New Roman" w:hAnsi="Times New Roman" w:cs="Times New Roman"/>
          <w:color w:val="000000" w:themeColor="text1"/>
          <w:sz w:val="24"/>
        </w:rPr>
        <w:t>στον</w:t>
      </w:r>
      <w:r w:rsidRPr="00C61180">
        <w:rPr>
          <w:rFonts w:ascii="Times New Roman" w:hAnsi="Times New Roman" w:cs="Times New Roman"/>
          <w:color w:val="000000" w:themeColor="text1"/>
          <w:sz w:val="24"/>
        </w:rPr>
        <w:t xml:space="preserve"> αυξημένο κίνδυνο υπέρτασης, αθηροσκλήρωσης και διαβήτη</w:t>
      </w:r>
      <w:r w:rsidR="000E1F92"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63800"/>
          <w:citation/>
        </w:sdtPr>
        <w:sdtContent>
          <w:r w:rsidR="00A1629B" w:rsidRPr="00C61180">
            <w:rPr>
              <w:rFonts w:ascii="Times New Roman" w:hAnsi="Times New Roman" w:cs="Times New Roman"/>
              <w:color w:val="000000" w:themeColor="text1"/>
              <w:sz w:val="24"/>
            </w:rPr>
            <w:fldChar w:fldCharType="begin"/>
          </w:r>
          <w:r w:rsidR="000E1F92" w:rsidRPr="00C61180">
            <w:rPr>
              <w:rFonts w:ascii="Times New Roman" w:hAnsi="Times New Roman" w:cs="Times New Roman"/>
              <w:color w:val="000000" w:themeColor="text1"/>
              <w:sz w:val="24"/>
            </w:rPr>
            <w:instrText xml:space="preserve"> </w:instrText>
          </w:r>
          <w:r w:rsidR="000E1F92" w:rsidRPr="00C61180">
            <w:rPr>
              <w:rFonts w:ascii="Times New Roman" w:hAnsi="Times New Roman" w:cs="Times New Roman"/>
              <w:color w:val="000000" w:themeColor="text1"/>
              <w:sz w:val="24"/>
              <w:lang w:val="en-US"/>
            </w:rPr>
            <w:instrText>CITATION</w:instrText>
          </w:r>
          <w:r w:rsidR="000E1F92" w:rsidRPr="00C61180">
            <w:rPr>
              <w:rFonts w:ascii="Times New Roman" w:hAnsi="Times New Roman" w:cs="Times New Roman"/>
              <w:color w:val="000000" w:themeColor="text1"/>
              <w:sz w:val="24"/>
            </w:rPr>
            <w:instrText xml:space="preserve"> </w:instrText>
          </w:r>
          <w:r w:rsidR="000E1F92" w:rsidRPr="00C61180">
            <w:rPr>
              <w:rFonts w:ascii="Times New Roman" w:hAnsi="Times New Roman" w:cs="Times New Roman"/>
              <w:color w:val="000000" w:themeColor="text1"/>
              <w:sz w:val="24"/>
              <w:lang w:val="en-US"/>
            </w:rPr>
            <w:instrText>Whi</w:instrText>
          </w:r>
          <w:r w:rsidR="000E1F92" w:rsidRPr="00C61180">
            <w:rPr>
              <w:rFonts w:ascii="Times New Roman" w:hAnsi="Times New Roman" w:cs="Times New Roman"/>
              <w:color w:val="000000" w:themeColor="text1"/>
              <w:sz w:val="24"/>
            </w:rPr>
            <w:instrText>11 \</w:instrText>
          </w:r>
          <w:r w:rsidR="000E1F92" w:rsidRPr="00C61180">
            <w:rPr>
              <w:rFonts w:ascii="Times New Roman" w:hAnsi="Times New Roman" w:cs="Times New Roman"/>
              <w:color w:val="000000" w:themeColor="text1"/>
              <w:sz w:val="24"/>
              <w:lang w:val="en-US"/>
            </w:rPr>
            <w:instrText>l</w:instrText>
          </w:r>
          <w:r w:rsidR="000E1F92"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Whitney</w:t>
          </w:r>
          <w:r w:rsidR="00892FB3" w:rsidRPr="00892FB3">
            <w:rPr>
              <w:rFonts w:ascii="Times New Roman" w:hAnsi="Times New Roman" w:cs="Times New Roman"/>
              <w:noProof/>
              <w:color w:val="000000" w:themeColor="text1"/>
              <w:sz w:val="24"/>
            </w:rPr>
            <w:t>, 2011)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F2410F" w:rsidRPr="00C61180" w:rsidRDefault="009208B9"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Επιπλέον, ο</w:t>
      </w:r>
      <w:r w:rsidR="00F2410F" w:rsidRPr="00C61180">
        <w:rPr>
          <w:rFonts w:ascii="Times New Roman" w:hAnsi="Times New Roman" w:cs="Times New Roman"/>
          <w:color w:val="000000" w:themeColor="text1"/>
          <w:sz w:val="24"/>
        </w:rPr>
        <w:t xml:space="preserve"> κεντρικός ρόλος των κανναβινοειδών στην ανάπτυξη του μεταβολικού συνδρόμου είναι αδιαμφισβήτητ</w:t>
      </w:r>
      <w:r w:rsidRPr="00C61180">
        <w:rPr>
          <w:rFonts w:ascii="Times New Roman" w:hAnsi="Times New Roman" w:cs="Times New Roman"/>
          <w:color w:val="000000" w:themeColor="text1"/>
          <w:sz w:val="24"/>
          <w:lang w:val="en-US"/>
        </w:rPr>
        <w:t>o</w:t>
      </w:r>
      <w:r w:rsidRPr="00C61180">
        <w:rPr>
          <w:rFonts w:ascii="Times New Roman" w:hAnsi="Times New Roman" w:cs="Times New Roman"/>
          <w:color w:val="000000" w:themeColor="text1"/>
          <w:sz w:val="24"/>
        </w:rPr>
        <w:t>ς</w:t>
      </w:r>
      <w:r w:rsidR="00F2410F"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Η ενδοκανναβινοειδή</w:t>
      </w:r>
      <w:r w:rsidR="00F2410F" w:rsidRPr="00C61180">
        <w:rPr>
          <w:rFonts w:ascii="Times New Roman" w:hAnsi="Times New Roman" w:cs="Times New Roman"/>
          <w:color w:val="000000" w:themeColor="text1"/>
          <w:sz w:val="24"/>
        </w:rPr>
        <w:t xml:space="preserve">ς υπερπαραγωγή και </w:t>
      </w:r>
      <w:r w:rsidRPr="00C61180">
        <w:rPr>
          <w:rFonts w:ascii="Times New Roman" w:hAnsi="Times New Roman" w:cs="Times New Roman"/>
          <w:color w:val="000000" w:themeColor="text1"/>
          <w:sz w:val="24"/>
        </w:rPr>
        <w:t>η ανισορροπία μπορεί να επιδεινώσουν τη μεσομεταιχμιακή</w:t>
      </w:r>
      <w:r w:rsidR="00F2410F" w:rsidRPr="00C61180">
        <w:rPr>
          <w:rFonts w:ascii="Times New Roman" w:hAnsi="Times New Roman" w:cs="Times New Roman"/>
          <w:color w:val="000000" w:themeColor="text1"/>
          <w:sz w:val="24"/>
        </w:rPr>
        <w:t xml:space="preserve"> δυσλειτο</w:t>
      </w:r>
      <w:r w:rsidRPr="00C61180">
        <w:rPr>
          <w:rFonts w:ascii="Times New Roman" w:hAnsi="Times New Roman" w:cs="Times New Roman"/>
          <w:color w:val="000000" w:themeColor="text1"/>
          <w:sz w:val="24"/>
        </w:rPr>
        <w:t>υργία του συστήματος ανταμοιβής</w:t>
      </w:r>
      <w:r w:rsidR="00F2410F" w:rsidRPr="00C61180">
        <w:rPr>
          <w:rFonts w:ascii="Times New Roman" w:hAnsi="Times New Roman" w:cs="Times New Roman"/>
          <w:color w:val="000000" w:themeColor="text1"/>
          <w:sz w:val="24"/>
        </w:rPr>
        <w:t xml:space="preserve"> και να συμβάλ</w:t>
      </w:r>
      <w:r w:rsidRPr="00C61180">
        <w:rPr>
          <w:rFonts w:ascii="Times New Roman" w:hAnsi="Times New Roman" w:cs="Times New Roman"/>
          <w:color w:val="000000" w:themeColor="text1"/>
          <w:sz w:val="24"/>
        </w:rPr>
        <w:t>ουν</w:t>
      </w:r>
      <w:r w:rsidR="00F2410F" w:rsidRPr="00C61180">
        <w:rPr>
          <w:rFonts w:ascii="Times New Roman" w:hAnsi="Times New Roman" w:cs="Times New Roman"/>
          <w:color w:val="000000" w:themeColor="text1"/>
          <w:sz w:val="24"/>
        </w:rPr>
        <w:t xml:space="preserve"> στην ε</w:t>
      </w:r>
      <w:r w:rsidRPr="00C61180">
        <w:rPr>
          <w:rFonts w:ascii="Times New Roman" w:hAnsi="Times New Roman" w:cs="Times New Roman"/>
          <w:color w:val="000000" w:themeColor="text1"/>
          <w:sz w:val="24"/>
        </w:rPr>
        <w:t xml:space="preserve">κτελεστική δυσλειτουργία (π.χ. </w:t>
      </w:r>
      <w:r w:rsidR="00F2410F" w:rsidRPr="00C61180">
        <w:rPr>
          <w:rFonts w:ascii="Times New Roman" w:hAnsi="Times New Roman" w:cs="Times New Roman"/>
          <w:color w:val="000000" w:themeColor="text1"/>
          <w:sz w:val="24"/>
        </w:rPr>
        <w:t xml:space="preserve">μειωμένη καθυστέρηση), διαιωνίζοντας </w:t>
      </w:r>
      <w:r w:rsidRPr="00C61180">
        <w:rPr>
          <w:rFonts w:ascii="Times New Roman" w:hAnsi="Times New Roman" w:cs="Times New Roman"/>
          <w:color w:val="000000" w:themeColor="text1"/>
          <w:sz w:val="24"/>
        </w:rPr>
        <w:t xml:space="preserve">έτσι </w:t>
      </w:r>
      <w:r w:rsidR="00F2410F" w:rsidRPr="00C61180">
        <w:rPr>
          <w:rFonts w:ascii="Times New Roman" w:hAnsi="Times New Roman" w:cs="Times New Roman"/>
          <w:color w:val="000000" w:themeColor="text1"/>
          <w:sz w:val="24"/>
        </w:rPr>
        <w:t>ανθυγιεινές συμπεριφορές. Ο εγκέφαλος είναι ζωτικής σημασίας για την ανά</w:t>
      </w:r>
      <w:r w:rsidRPr="00C61180">
        <w:rPr>
          <w:rFonts w:ascii="Times New Roman" w:hAnsi="Times New Roman" w:cs="Times New Roman"/>
          <w:color w:val="000000" w:themeColor="text1"/>
          <w:sz w:val="24"/>
        </w:rPr>
        <w:t>πτυξη του μεταβολικού συνδρόμου και</w:t>
      </w:r>
      <w:r w:rsidR="00F2410F"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 xml:space="preserve">τη </w:t>
      </w:r>
      <w:r w:rsidR="00F2410F" w:rsidRPr="00C61180">
        <w:rPr>
          <w:rFonts w:ascii="Times New Roman" w:hAnsi="Times New Roman" w:cs="Times New Roman"/>
          <w:color w:val="000000" w:themeColor="text1"/>
          <w:sz w:val="24"/>
        </w:rPr>
        <w:t>διαμόρφωση</w:t>
      </w:r>
      <w:r w:rsidR="00F331CF">
        <w:rPr>
          <w:rFonts w:ascii="Times New Roman" w:hAnsi="Times New Roman" w:cs="Times New Roman"/>
          <w:color w:val="000000" w:themeColor="text1"/>
          <w:sz w:val="24"/>
        </w:rPr>
        <w:t xml:space="preserve"> των περιφερειακών υδατανθράκων και </w:t>
      </w:r>
      <w:r w:rsidR="00F2410F" w:rsidRPr="00C61180">
        <w:rPr>
          <w:rFonts w:ascii="Times New Roman" w:hAnsi="Times New Roman" w:cs="Times New Roman"/>
          <w:color w:val="000000" w:themeColor="text1"/>
          <w:sz w:val="24"/>
        </w:rPr>
        <w:t>λιπιδίων</w:t>
      </w:r>
      <w:r w:rsidR="00F331CF">
        <w:rPr>
          <w:rFonts w:ascii="Times New Roman" w:hAnsi="Times New Roman" w:cs="Times New Roman"/>
          <w:color w:val="000000" w:themeColor="text1"/>
          <w:sz w:val="24"/>
        </w:rPr>
        <w:t xml:space="preserve"> του </w:t>
      </w:r>
      <w:r w:rsidR="00F331CF" w:rsidRPr="00C61180">
        <w:rPr>
          <w:rFonts w:ascii="Times New Roman" w:hAnsi="Times New Roman" w:cs="Times New Roman"/>
          <w:color w:val="000000" w:themeColor="text1"/>
          <w:sz w:val="24"/>
        </w:rPr>
        <w:t>μεταβολισμού</w:t>
      </w:r>
      <w:r w:rsidRPr="00C61180">
        <w:rPr>
          <w:rFonts w:ascii="Times New Roman" w:hAnsi="Times New Roman" w:cs="Times New Roman"/>
          <w:color w:val="000000" w:themeColor="text1"/>
          <w:sz w:val="24"/>
        </w:rPr>
        <w:t>.</w:t>
      </w:r>
    </w:p>
    <w:p w:rsidR="006D1972" w:rsidRPr="00C61180" w:rsidRDefault="006D1972" w:rsidP="00AB77BE">
      <w:pPr>
        <w:spacing w:before="240" w:after="240" w:line="360" w:lineRule="auto"/>
        <w:jc w:val="center"/>
        <w:rPr>
          <w:rStyle w:val="hps"/>
          <w:rFonts w:ascii="Times New Roman" w:hAnsi="Times New Roman" w:cs="Times New Roman"/>
          <w:sz w:val="24"/>
          <w:szCs w:val="24"/>
        </w:rPr>
      </w:pPr>
      <w:r w:rsidRPr="00C61180">
        <w:rPr>
          <w:rFonts w:ascii="Times New Roman" w:hAnsi="Times New Roman" w:cs="Times New Roman"/>
          <w:noProof/>
          <w:lang w:eastAsia="el-GR"/>
        </w:rPr>
        <w:lastRenderedPageBreak/>
        <w:drawing>
          <wp:inline distT="0" distB="0" distL="0" distR="0" wp14:anchorId="7867F3C4" wp14:editId="46FFA8F4">
            <wp:extent cx="4435813" cy="3331831"/>
            <wp:effectExtent l="19050" t="0" r="2837" b="0"/>
            <wp:docPr id="1" name="Εικόνα 10" descr="http://upload.wikimedia.org/wikipedia/en/8/88/Dopamineseraton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upload.wikimedia.org/wikipedia/en/8/88/Dopamineseratonin.png"/>
                    <pic:cNvPicPr>
                      <a:picLocks noChangeAspect="1" noChangeArrowheads="1"/>
                    </pic:cNvPicPr>
                  </pic:nvPicPr>
                  <pic:blipFill>
                    <a:blip r:embed="rId11" cstate="print"/>
                    <a:srcRect/>
                    <a:stretch>
                      <a:fillRect/>
                    </a:stretch>
                  </pic:blipFill>
                  <pic:spPr bwMode="auto">
                    <a:xfrm>
                      <a:off x="0" y="0"/>
                      <a:ext cx="4436021" cy="3331987"/>
                    </a:xfrm>
                    <a:prstGeom prst="rect">
                      <a:avLst/>
                    </a:prstGeom>
                    <a:noFill/>
                    <a:ln w="9525">
                      <a:noFill/>
                      <a:miter lim="800000"/>
                      <a:headEnd/>
                      <a:tailEnd/>
                    </a:ln>
                  </pic:spPr>
                </pic:pic>
              </a:graphicData>
            </a:graphic>
          </wp:inline>
        </w:drawing>
      </w:r>
    </w:p>
    <w:p w:rsidR="006D1972" w:rsidRPr="00C61180" w:rsidRDefault="006D1972" w:rsidP="00AB77BE">
      <w:pPr>
        <w:pStyle w:val="aa"/>
        <w:spacing w:line="360" w:lineRule="auto"/>
        <w:jc w:val="center"/>
        <w:rPr>
          <w:rFonts w:ascii="Times New Roman" w:hAnsi="Times New Roman" w:cs="Times New Roman"/>
          <w:sz w:val="22"/>
        </w:rPr>
      </w:pPr>
      <w:bookmarkStart w:id="14" w:name="_Toc405311917"/>
      <w:bookmarkStart w:id="15" w:name="_Toc409405868"/>
      <w:bookmarkStart w:id="16" w:name="_Toc417462691"/>
      <w:r w:rsidRPr="00C61180">
        <w:rPr>
          <w:rFonts w:ascii="Times New Roman" w:hAnsi="Times New Roman" w:cs="Times New Roman"/>
          <w:sz w:val="22"/>
        </w:rPr>
        <w:t xml:space="preserve">Εικόνα </w:t>
      </w:r>
      <w:r w:rsidR="00A1629B" w:rsidRPr="00C61180">
        <w:rPr>
          <w:rFonts w:ascii="Times New Roman" w:hAnsi="Times New Roman" w:cs="Times New Roman"/>
          <w:sz w:val="22"/>
        </w:rPr>
        <w:fldChar w:fldCharType="begin"/>
      </w:r>
      <w:r w:rsidRPr="00C61180">
        <w:rPr>
          <w:rFonts w:ascii="Times New Roman" w:hAnsi="Times New Roman" w:cs="Times New Roman"/>
          <w:sz w:val="22"/>
        </w:rPr>
        <w:instrText xml:space="preserve"> SEQ Εικόνα \* ARABIC </w:instrText>
      </w:r>
      <w:r w:rsidR="00A1629B" w:rsidRPr="00C61180">
        <w:rPr>
          <w:rFonts w:ascii="Times New Roman" w:hAnsi="Times New Roman" w:cs="Times New Roman"/>
          <w:sz w:val="22"/>
        </w:rPr>
        <w:fldChar w:fldCharType="separate"/>
      </w:r>
      <w:r w:rsidR="00AB77BE">
        <w:rPr>
          <w:rFonts w:ascii="Times New Roman" w:hAnsi="Times New Roman" w:cs="Times New Roman"/>
          <w:noProof/>
          <w:sz w:val="22"/>
        </w:rPr>
        <w:t>2</w:t>
      </w:r>
      <w:r w:rsidR="00A1629B" w:rsidRPr="00C61180">
        <w:rPr>
          <w:rFonts w:ascii="Times New Roman" w:hAnsi="Times New Roman" w:cs="Times New Roman"/>
          <w:sz w:val="22"/>
        </w:rPr>
        <w:fldChar w:fldCharType="end"/>
      </w:r>
      <w:r w:rsidRPr="00C61180">
        <w:rPr>
          <w:rFonts w:ascii="Times New Roman" w:hAnsi="Times New Roman" w:cs="Times New Roman"/>
          <w:sz w:val="22"/>
        </w:rPr>
        <w:t xml:space="preserve"> :</w:t>
      </w:r>
      <w:r w:rsidRPr="00C61180">
        <w:rPr>
          <w:rFonts w:ascii="Times New Roman" w:hAnsi="Times New Roman" w:cs="Times New Roman"/>
        </w:rPr>
        <w:t xml:space="preserve"> </w:t>
      </w:r>
      <w:r w:rsidRPr="00C61180">
        <w:rPr>
          <w:rFonts w:ascii="Times New Roman" w:hAnsi="Times New Roman" w:cs="Times New Roman"/>
          <w:sz w:val="22"/>
        </w:rPr>
        <w:t>Η μεσομεταιχμιακή οδός</w:t>
      </w:r>
      <w:bookmarkEnd w:id="14"/>
      <w:bookmarkEnd w:id="15"/>
      <w:bookmarkEnd w:id="16"/>
    </w:p>
    <w:p w:rsidR="006D1972" w:rsidRPr="00C61180" w:rsidRDefault="006D1972" w:rsidP="00AB77BE">
      <w:pPr>
        <w:spacing w:before="240" w:after="240" w:line="360" w:lineRule="auto"/>
        <w:jc w:val="center"/>
        <w:rPr>
          <w:rFonts w:ascii="Times New Roman" w:hAnsi="Times New Roman" w:cs="Times New Roman"/>
          <w:sz w:val="20"/>
        </w:rPr>
      </w:pPr>
      <w:r w:rsidRPr="00C61180">
        <w:rPr>
          <w:rFonts w:ascii="Times New Roman" w:hAnsi="Times New Roman" w:cs="Times New Roman"/>
          <w:sz w:val="20"/>
        </w:rPr>
        <w:t xml:space="preserve">Πηγή : </w:t>
      </w:r>
      <w:hyperlink r:id="rId12" w:history="1">
        <w:r w:rsidRPr="00C61180">
          <w:rPr>
            <w:rStyle w:val="-"/>
            <w:rFonts w:ascii="Times New Roman" w:hAnsi="Times New Roman" w:cs="Times New Roman"/>
          </w:rPr>
          <w:t>http://en.wikipedia.org/wiki/Mesolimbic_pathway</w:t>
        </w:r>
      </w:hyperlink>
    </w:p>
    <w:p w:rsidR="00347FBA" w:rsidRPr="00C61180" w:rsidRDefault="00347FBA" w:rsidP="00AB77BE">
      <w:pPr>
        <w:spacing w:line="360" w:lineRule="auto"/>
        <w:ind w:firstLine="720"/>
        <w:jc w:val="both"/>
        <w:rPr>
          <w:rFonts w:ascii="Times New Roman" w:hAnsi="Times New Roman" w:cs="Times New Roman"/>
          <w:color w:val="000000" w:themeColor="text1"/>
          <w:sz w:val="24"/>
        </w:rPr>
      </w:pPr>
    </w:p>
    <w:p w:rsidR="002E2154" w:rsidRPr="00C61180" w:rsidRDefault="002E2154"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Αξίζει να σημειωθεί, ότι η κάνναβη, είναι ευρύτερα γνωστή ως μαριχουάνα αλλά λαμβάνει και πολλές άλλες ονομασίες. Πρόκειται για ένα παρασκεύασμα του φυτού της κάνναβης που η χρήση του προορίζονταν αρχικά ως ένα ψυχοτρόπο φάρμακο στην ιατρική </w:t>
      </w:r>
      <w:sdt>
        <w:sdtPr>
          <w:rPr>
            <w:rFonts w:ascii="Times New Roman" w:hAnsi="Times New Roman" w:cs="Times New Roman"/>
            <w:color w:val="000000" w:themeColor="text1"/>
            <w:sz w:val="24"/>
          </w:rPr>
          <w:id w:val="534763802"/>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Oxf07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(Oxford University Press, 2007)</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Φαρμακολογικά, το κύριο ψυχοτρόπο συστατικό της κάνναβης είναι σε τετραϋδροκανναβινόλη (THC), δηλαδή η ουσία που περιέχεται στην μαριχουάνα και το χασίς, τα προϊόντα του φυτού κάνναβη. Η τετραϋδροκανναβινόλη είναι μία από τις 483 γνωστές ενώσεις στα φυτά </w:t>
      </w:r>
      <w:sdt>
        <w:sdtPr>
          <w:rPr>
            <w:rFonts w:ascii="Times New Roman" w:hAnsi="Times New Roman" w:cs="Times New Roman"/>
            <w:color w:val="000000" w:themeColor="text1"/>
            <w:sz w:val="24"/>
          </w:rPr>
          <w:id w:val="534763803"/>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Rus13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(Russo, 2013)</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που περιλαμβάνουν τουλάχιστον άλλα 84 κανναβινοειδή, όπως είναι κανναβιδιόλη (CBD), κάνναβη (CBN), η τετραϋδροκανναβιβαρίνη (THCV)  και η κανναβιγερόλη (CBG) </w:t>
      </w:r>
      <w:sdt>
        <w:sdtPr>
          <w:rPr>
            <w:rFonts w:ascii="Times New Roman" w:hAnsi="Times New Roman" w:cs="Times New Roman"/>
            <w:color w:val="000000" w:themeColor="text1"/>
            <w:sz w:val="24"/>
          </w:rPr>
          <w:id w:val="534763804"/>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Fus09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(Fusar-Poli &amp; al., 2009)</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Η THC είναι μία ένωση κανναβινοειδών, η οποία συνδέεται με τους υποδοχείς των κανναβινοειδών CB1 στον ανθρώπινο εγκέφαλο  </w:t>
      </w:r>
      <w:sdt>
        <w:sdtPr>
          <w:rPr>
            <w:rFonts w:ascii="Times New Roman" w:hAnsi="Times New Roman" w:cs="Times New Roman"/>
            <w:color w:val="000000" w:themeColor="text1"/>
            <w:sz w:val="24"/>
          </w:rPr>
          <w:id w:val="534763805"/>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Mat90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(Matsuda &amp; al., 1990)</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9208B9" w:rsidRPr="00C61180" w:rsidRDefault="002E2154"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Τα φυσικά κανναβινοειδή μιμούνται τα ενδοκανναβινοειδή τα οποία παράγονται εντός του εγκεφάλου, αλλά με πιο ισχυρές επιδράσεις. Οι υποδοχείς CB1 βρίσκονται στον εγκεφαλικό φλοιό (κυρίως στις μετωπικές περιοχές), τα βασικά </w:t>
      </w:r>
      <w:r w:rsidRPr="00C61180">
        <w:rPr>
          <w:rFonts w:ascii="Times New Roman" w:hAnsi="Times New Roman" w:cs="Times New Roman"/>
          <w:color w:val="000000" w:themeColor="text1"/>
          <w:sz w:val="24"/>
        </w:rPr>
        <w:lastRenderedPageBreak/>
        <w:t>γάγγλια, την παρεγκεφαλίδα, τον υποθάλαμο, και τον ιππόκαμπο. Τα αποτελέσματα της THC έχουν αποδειχθεί πειραματικά μέσω της χρήσης μελετών σε ζώα και ορισμένων in vitro μελέτων σε ανθρώπους. Η THC δρα με αναστολή της απελευθέρωσης των νευροδ</w:t>
      </w:r>
      <w:r w:rsidR="00F331CF">
        <w:rPr>
          <w:rFonts w:ascii="Times New Roman" w:hAnsi="Times New Roman" w:cs="Times New Roman"/>
          <w:color w:val="000000" w:themeColor="text1"/>
          <w:sz w:val="24"/>
        </w:rPr>
        <w:t>ιαβιβαστών, συμπεριλαμβανομένου</w:t>
      </w:r>
      <w:r w:rsidRPr="00C61180">
        <w:rPr>
          <w:rFonts w:ascii="Times New Roman" w:hAnsi="Times New Roman" w:cs="Times New Roman"/>
          <w:color w:val="000000" w:themeColor="text1"/>
          <w:sz w:val="24"/>
        </w:rPr>
        <w:t xml:space="preserve"> του GABA, της νοραδρεναλίνης, της ντοπαμίνης, και της ακετυλοχολίνης. Παρά το γεγονός ότι τα ενδοκανναβινοειδή αδρανοποιούνται ταχέως από το ένζυμο της υδρολάσης του αμιδίου των λιπαρών οξέων, τα εξωγενή κανναβινοειδή, όπως η THC, επιμένουν για παρατεταμένες χρονικές περιόδους, με αποτέλεσμα να σημειώνονται φυσιολογικές επιδράσεις </w:t>
      </w:r>
      <w:sdt>
        <w:sdtPr>
          <w:rPr>
            <w:rFonts w:ascii="Times New Roman" w:hAnsi="Times New Roman" w:cs="Times New Roman"/>
            <w:color w:val="000000" w:themeColor="text1"/>
            <w:sz w:val="24"/>
          </w:rPr>
          <w:id w:val="534763806"/>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Vin83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(Vincent &amp; al., 1983)</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w:t>
      </w:r>
    </w:p>
    <w:p w:rsidR="002E2154" w:rsidRPr="00C61180" w:rsidRDefault="002E2154" w:rsidP="00AB77BE">
      <w:pPr>
        <w:spacing w:before="240" w:after="240" w:line="360" w:lineRule="auto"/>
        <w:jc w:val="center"/>
        <w:rPr>
          <w:rFonts w:ascii="Times New Roman" w:hAnsi="Times New Roman" w:cs="Times New Roman"/>
          <w:sz w:val="16"/>
        </w:rPr>
      </w:pPr>
      <w:r w:rsidRPr="00C61180">
        <w:rPr>
          <w:rFonts w:ascii="Times New Roman" w:hAnsi="Times New Roman" w:cs="Times New Roman"/>
          <w:noProof/>
          <w:lang w:eastAsia="el-GR"/>
        </w:rPr>
        <w:drawing>
          <wp:inline distT="0" distB="0" distL="0" distR="0" wp14:anchorId="59017121" wp14:editId="275DECAF">
            <wp:extent cx="3083668" cy="2311547"/>
            <wp:effectExtent l="19050" t="0" r="2432" b="0"/>
            <wp:docPr id="3" name="Εικόνα 19" descr="http://www.godandscience.org/images/th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godandscience.org/images/thc.gif"/>
                    <pic:cNvPicPr>
                      <a:picLocks noChangeAspect="1" noChangeArrowheads="1"/>
                    </pic:cNvPicPr>
                  </pic:nvPicPr>
                  <pic:blipFill>
                    <a:blip r:embed="rId13" cstate="print"/>
                    <a:srcRect/>
                    <a:stretch>
                      <a:fillRect/>
                    </a:stretch>
                  </pic:blipFill>
                  <pic:spPr bwMode="auto">
                    <a:xfrm>
                      <a:off x="0" y="0"/>
                      <a:ext cx="3083813" cy="2311655"/>
                    </a:xfrm>
                    <a:prstGeom prst="rect">
                      <a:avLst/>
                    </a:prstGeom>
                    <a:noFill/>
                    <a:ln w="9525">
                      <a:noFill/>
                      <a:miter lim="800000"/>
                      <a:headEnd/>
                      <a:tailEnd/>
                    </a:ln>
                  </pic:spPr>
                </pic:pic>
              </a:graphicData>
            </a:graphic>
          </wp:inline>
        </w:drawing>
      </w:r>
    </w:p>
    <w:p w:rsidR="002E2154" w:rsidRPr="00C61180" w:rsidRDefault="00347FBA" w:rsidP="00AB77BE">
      <w:pPr>
        <w:pStyle w:val="aa"/>
        <w:spacing w:line="360" w:lineRule="auto"/>
        <w:jc w:val="center"/>
        <w:rPr>
          <w:rFonts w:ascii="Times New Roman" w:hAnsi="Times New Roman" w:cs="Times New Roman"/>
          <w:sz w:val="22"/>
        </w:rPr>
      </w:pPr>
      <w:bookmarkStart w:id="17" w:name="_Toc405311922"/>
      <w:bookmarkStart w:id="18" w:name="_Toc409405878"/>
      <w:bookmarkStart w:id="19" w:name="_Toc417462692"/>
      <w:r w:rsidRPr="00C61180">
        <w:rPr>
          <w:rFonts w:ascii="Times New Roman" w:hAnsi="Times New Roman" w:cs="Times New Roman"/>
          <w:sz w:val="22"/>
        </w:rPr>
        <w:t xml:space="preserve">Εικόνα </w:t>
      </w:r>
      <w:r w:rsidR="00A1629B" w:rsidRPr="00C61180">
        <w:rPr>
          <w:rFonts w:ascii="Times New Roman" w:hAnsi="Times New Roman" w:cs="Times New Roman"/>
          <w:sz w:val="22"/>
        </w:rPr>
        <w:fldChar w:fldCharType="begin"/>
      </w:r>
      <w:r w:rsidRPr="00C61180">
        <w:rPr>
          <w:rFonts w:ascii="Times New Roman" w:hAnsi="Times New Roman" w:cs="Times New Roman"/>
          <w:sz w:val="22"/>
        </w:rPr>
        <w:instrText xml:space="preserve"> SEQ Εικόνα \* ARABIC </w:instrText>
      </w:r>
      <w:r w:rsidR="00A1629B" w:rsidRPr="00C61180">
        <w:rPr>
          <w:rFonts w:ascii="Times New Roman" w:hAnsi="Times New Roman" w:cs="Times New Roman"/>
          <w:sz w:val="22"/>
        </w:rPr>
        <w:fldChar w:fldCharType="separate"/>
      </w:r>
      <w:r w:rsidR="00AB77BE">
        <w:rPr>
          <w:rFonts w:ascii="Times New Roman" w:hAnsi="Times New Roman" w:cs="Times New Roman"/>
          <w:noProof/>
          <w:sz w:val="22"/>
        </w:rPr>
        <w:t>3</w:t>
      </w:r>
      <w:r w:rsidR="00A1629B" w:rsidRPr="00C61180">
        <w:rPr>
          <w:rFonts w:ascii="Times New Roman" w:hAnsi="Times New Roman" w:cs="Times New Roman"/>
          <w:sz w:val="22"/>
        </w:rPr>
        <w:fldChar w:fldCharType="end"/>
      </w:r>
      <w:r w:rsidRPr="00C61180">
        <w:rPr>
          <w:rFonts w:ascii="Times New Roman" w:hAnsi="Times New Roman" w:cs="Times New Roman"/>
          <w:sz w:val="28"/>
        </w:rPr>
        <w:t xml:space="preserve"> </w:t>
      </w:r>
      <w:r w:rsidR="002E2154" w:rsidRPr="00C61180">
        <w:rPr>
          <w:rFonts w:ascii="Times New Roman" w:hAnsi="Times New Roman" w:cs="Times New Roman"/>
          <w:sz w:val="28"/>
        </w:rPr>
        <w:t xml:space="preserve">: </w:t>
      </w:r>
      <w:r w:rsidR="002E2154" w:rsidRPr="00C61180">
        <w:rPr>
          <w:rFonts w:ascii="Times New Roman" w:hAnsi="Times New Roman" w:cs="Times New Roman"/>
          <w:sz w:val="22"/>
        </w:rPr>
        <w:t>Η τετραϋδροκανναβινόλη</w:t>
      </w:r>
      <w:bookmarkEnd w:id="17"/>
      <w:bookmarkEnd w:id="18"/>
      <w:bookmarkEnd w:id="19"/>
    </w:p>
    <w:p w:rsidR="002E2154" w:rsidRPr="00C61180" w:rsidRDefault="002E2154" w:rsidP="00AB77BE">
      <w:pPr>
        <w:spacing w:before="240" w:after="240" w:line="360" w:lineRule="auto"/>
        <w:jc w:val="center"/>
        <w:rPr>
          <w:rFonts w:ascii="Times New Roman" w:hAnsi="Times New Roman" w:cs="Times New Roman"/>
          <w:sz w:val="20"/>
        </w:rPr>
      </w:pPr>
      <w:r w:rsidRPr="00C61180">
        <w:rPr>
          <w:rFonts w:ascii="Times New Roman" w:hAnsi="Times New Roman" w:cs="Times New Roman"/>
          <w:sz w:val="20"/>
        </w:rPr>
        <w:t xml:space="preserve">Πηγή : </w:t>
      </w:r>
      <w:hyperlink r:id="rId14" w:history="1">
        <w:r w:rsidRPr="00C61180">
          <w:rPr>
            <w:rStyle w:val="-"/>
            <w:rFonts w:ascii="Times New Roman" w:hAnsi="Times New Roman" w:cs="Times New Roman"/>
          </w:rPr>
          <w:t>http://www.godandscience.org/doctrine/medical_marijuana_review.html</w:t>
        </w:r>
      </w:hyperlink>
    </w:p>
    <w:p w:rsidR="002E2154" w:rsidRPr="00C61180" w:rsidRDefault="002E2154" w:rsidP="00AB77BE">
      <w:pPr>
        <w:spacing w:line="360" w:lineRule="auto"/>
        <w:ind w:firstLine="720"/>
        <w:jc w:val="both"/>
        <w:rPr>
          <w:rFonts w:ascii="Times New Roman" w:hAnsi="Times New Roman" w:cs="Times New Roman"/>
          <w:color w:val="000000" w:themeColor="text1"/>
          <w:sz w:val="24"/>
        </w:rPr>
      </w:pPr>
    </w:p>
    <w:p w:rsidR="002E2154" w:rsidRPr="00C61180" w:rsidRDefault="002E2154"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Μία ευρεία ποικιλία βιολογικά σημαντικών ερεθισμάτων μπορεί </w:t>
      </w:r>
      <w:r w:rsidR="00485D17">
        <w:rPr>
          <w:rFonts w:ascii="Times New Roman" w:hAnsi="Times New Roman" w:cs="Times New Roman"/>
          <w:color w:val="000000" w:themeColor="text1"/>
          <w:sz w:val="24"/>
        </w:rPr>
        <w:t xml:space="preserve">να </w:t>
      </w:r>
      <w:r w:rsidRPr="00C61180">
        <w:rPr>
          <w:rFonts w:ascii="Times New Roman" w:hAnsi="Times New Roman" w:cs="Times New Roman"/>
          <w:color w:val="000000" w:themeColor="text1"/>
          <w:sz w:val="24"/>
        </w:rPr>
        <w:t xml:space="preserve">χρησιμεύουν ως ανταμοιβές και να δημιουργήσουν προσαρμοστικές συμπεριφορές. Τέτοια ερεθίσματα δρουν μέσω των εγκεφαλικών μηχανισμών που εξελίχθηκαν πολύ πριν την ανθρώπινη εφεύρεση της υποδερμικής σύριγγας και της ανάπτυξης μεθόδων για την εξειδίκευση και τη συγκέντρωση ψυχοδραστικών ουσιών που απαντώνται στην ίδια φύση. Αυτοί οι μηχανισμοί του εγκεφάλου χρησιμοποιούν ενδογενείς νευροδιαβιβαστές που φράσσονται ή μιμούνται μια ποικιλία εθιστικών εξωγενών  ουσιών. Οι μηχανισμοί του εγκεφάλου για τη διατροφή, για παράδειγμα, εξαρτώνται από τα ενδογενή οπιοειδή πεπτιδικών νευροδιαβιβαστών από τα πρώτα στάδια της εξελικτικής ιστορίας </w:t>
      </w:r>
      <w:sdt>
        <w:sdtPr>
          <w:rPr>
            <w:rFonts w:ascii="Times New Roman" w:hAnsi="Times New Roman" w:cs="Times New Roman"/>
            <w:color w:val="000000" w:themeColor="text1"/>
            <w:sz w:val="24"/>
          </w:rPr>
          <w:id w:val="534763807"/>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Kav87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(Kavaliers &amp; &amp; Hirst, 1987)</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E96F51" w:rsidRPr="00C61180" w:rsidRDefault="00E96F51" w:rsidP="00AB77BE">
      <w:pPr>
        <w:spacing w:line="360" w:lineRule="auto"/>
        <w:ind w:firstLine="720"/>
        <w:jc w:val="both"/>
        <w:rPr>
          <w:rFonts w:ascii="Times New Roman" w:hAnsi="Times New Roman" w:cs="Times New Roman"/>
          <w:color w:val="000000" w:themeColor="text1"/>
          <w:sz w:val="24"/>
        </w:rPr>
      </w:pPr>
    </w:p>
    <w:p w:rsidR="00E96F51" w:rsidRPr="00C61180" w:rsidRDefault="00E96F51" w:rsidP="00AB77BE">
      <w:pPr>
        <w:spacing w:before="240" w:after="240" w:line="360" w:lineRule="auto"/>
        <w:jc w:val="center"/>
        <w:rPr>
          <w:rStyle w:val="hps"/>
          <w:rFonts w:ascii="Times New Roman" w:hAnsi="Times New Roman" w:cs="Times New Roman"/>
          <w:sz w:val="24"/>
          <w:szCs w:val="24"/>
        </w:rPr>
      </w:pPr>
      <w:r w:rsidRPr="00C61180">
        <w:rPr>
          <w:rFonts w:ascii="Times New Roman" w:hAnsi="Times New Roman" w:cs="Times New Roman"/>
          <w:noProof/>
          <w:lang w:eastAsia="el-GR"/>
        </w:rPr>
        <w:drawing>
          <wp:inline distT="0" distB="0" distL="0" distR="0" wp14:anchorId="594DCC6A" wp14:editId="18A7EC5B">
            <wp:extent cx="4002703" cy="3754876"/>
            <wp:effectExtent l="19050" t="0" r="0" b="0"/>
            <wp:docPr id="6" name="Εικόνα 4" descr="Neurotransmit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urotransmitters"/>
                    <pic:cNvPicPr>
                      <a:picLocks noChangeAspect="1" noChangeArrowheads="1"/>
                    </pic:cNvPicPr>
                  </pic:nvPicPr>
                  <pic:blipFill>
                    <a:blip r:embed="rId15" cstate="print"/>
                    <a:srcRect/>
                    <a:stretch>
                      <a:fillRect/>
                    </a:stretch>
                  </pic:blipFill>
                  <pic:spPr bwMode="auto">
                    <a:xfrm>
                      <a:off x="0" y="0"/>
                      <a:ext cx="4005685" cy="3757673"/>
                    </a:xfrm>
                    <a:prstGeom prst="rect">
                      <a:avLst/>
                    </a:prstGeom>
                    <a:noFill/>
                    <a:ln w="9525">
                      <a:noFill/>
                      <a:miter lim="800000"/>
                      <a:headEnd/>
                      <a:tailEnd/>
                    </a:ln>
                  </pic:spPr>
                </pic:pic>
              </a:graphicData>
            </a:graphic>
          </wp:inline>
        </w:drawing>
      </w:r>
    </w:p>
    <w:p w:rsidR="00E96F51" w:rsidRPr="00C61180" w:rsidRDefault="00347FBA" w:rsidP="00AB77BE">
      <w:pPr>
        <w:pStyle w:val="aa"/>
        <w:spacing w:line="360" w:lineRule="auto"/>
        <w:jc w:val="center"/>
        <w:rPr>
          <w:rFonts w:ascii="Times New Roman" w:hAnsi="Times New Roman" w:cs="Times New Roman"/>
          <w:sz w:val="22"/>
        </w:rPr>
      </w:pPr>
      <w:bookmarkStart w:id="20" w:name="_Toc409405866"/>
      <w:bookmarkStart w:id="21" w:name="_Toc417462693"/>
      <w:r w:rsidRPr="00C61180">
        <w:rPr>
          <w:rFonts w:ascii="Times New Roman" w:hAnsi="Times New Roman" w:cs="Times New Roman"/>
          <w:sz w:val="22"/>
        </w:rPr>
        <w:t xml:space="preserve">Εικόνα </w:t>
      </w:r>
      <w:r w:rsidR="00A1629B" w:rsidRPr="00C61180">
        <w:rPr>
          <w:rFonts w:ascii="Times New Roman" w:hAnsi="Times New Roman" w:cs="Times New Roman"/>
          <w:sz w:val="22"/>
        </w:rPr>
        <w:fldChar w:fldCharType="begin"/>
      </w:r>
      <w:r w:rsidRPr="00C61180">
        <w:rPr>
          <w:rFonts w:ascii="Times New Roman" w:hAnsi="Times New Roman" w:cs="Times New Roman"/>
          <w:sz w:val="22"/>
        </w:rPr>
        <w:instrText xml:space="preserve"> SEQ Εικόνα \* ARABIC </w:instrText>
      </w:r>
      <w:r w:rsidR="00A1629B" w:rsidRPr="00C61180">
        <w:rPr>
          <w:rFonts w:ascii="Times New Roman" w:hAnsi="Times New Roman" w:cs="Times New Roman"/>
          <w:sz w:val="22"/>
        </w:rPr>
        <w:fldChar w:fldCharType="separate"/>
      </w:r>
      <w:r w:rsidR="00AB77BE">
        <w:rPr>
          <w:rFonts w:ascii="Times New Roman" w:hAnsi="Times New Roman" w:cs="Times New Roman"/>
          <w:noProof/>
          <w:sz w:val="22"/>
        </w:rPr>
        <w:t>4</w:t>
      </w:r>
      <w:r w:rsidR="00A1629B" w:rsidRPr="00C61180">
        <w:rPr>
          <w:rFonts w:ascii="Times New Roman" w:hAnsi="Times New Roman" w:cs="Times New Roman"/>
          <w:sz w:val="22"/>
        </w:rPr>
        <w:fldChar w:fldCharType="end"/>
      </w:r>
      <w:r w:rsidRPr="00C61180">
        <w:rPr>
          <w:rFonts w:ascii="Times New Roman" w:hAnsi="Times New Roman" w:cs="Times New Roman"/>
          <w:sz w:val="22"/>
        </w:rPr>
        <w:t xml:space="preserve"> </w:t>
      </w:r>
      <w:r w:rsidR="00E96F51" w:rsidRPr="00C61180">
        <w:rPr>
          <w:rFonts w:ascii="Times New Roman" w:hAnsi="Times New Roman" w:cs="Times New Roman"/>
          <w:sz w:val="28"/>
        </w:rPr>
        <w:t>:</w:t>
      </w:r>
      <w:r w:rsidR="00E96F51" w:rsidRPr="00C61180">
        <w:rPr>
          <w:rFonts w:ascii="Times New Roman" w:hAnsi="Times New Roman" w:cs="Times New Roman"/>
          <w:sz w:val="36"/>
        </w:rPr>
        <w:t xml:space="preserve"> </w:t>
      </w:r>
      <w:r w:rsidR="00E96F51" w:rsidRPr="00C61180">
        <w:rPr>
          <w:rFonts w:ascii="Times New Roman" w:hAnsi="Times New Roman" w:cs="Times New Roman"/>
          <w:sz w:val="22"/>
        </w:rPr>
        <w:t>Το Κεντρικό Νευρικό Σύστημα και οι Νευροδιαβιβαστές</w:t>
      </w:r>
      <w:bookmarkEnd w:id="20"/>
      <w:bookmarkEnd w:id="21"/>
    </w:p>
    <w:p w:rsidR="00E96F51" w:rsidRPr="00C61180" w:rsidRDefault="00E96F51" w:rsidP="00AB77BE">
      <w:pPr>
        <w:spacing w:before="240" w:after="240" w:line="360" w:lineRule="auto"/>
        <w:jc w:val="center"/>
        <w:rPr>
          <w:rFonts w:ascii="Times New Roman" w:hAnsi="Times New Roman" w:cs="Times New Roman"/>
          <w:sz w:val="20"/>
        </w:rPr>
      </w:pPr>
      <w:r w:rsidRPr="00C61180">
        <w:rPr>
          <w:rFonts w:ascii="Times New Roman" w:hAnsi="Times New Roman" w:cs="Times New Roman"/>
          <w:sz w:val="20"/>
        </w:rPr>
        <w:t xml:space="preserve">Πηγή : </w:t>
      </w:r>
      <w:hyperlink r:id="rId16" w:history="1">
        <w:r w:rsidRPr="00C61180">
          <w:rPr>
            <w:rStyle w:val="-"/>
            <w:rFonts w:ascii="Times New Roman" w:hAnsi="Times New Roman" w:cs="Times New Roman"/>
          </w:rPr>
          <w:t>http://www.drfrancescott.com/neurotransmitter_testing.html</w:t>
        </w:r>
      </w:hyperlink>
    </w:p>
    <w:p w:rsidR="00E96F51" w:rsidRPr="00C61180" w:rsidRDefault="00E96F51" w:rsidP="00AB77BE">
      <w:pPr>
        <w:spacing w:line="360" w:lineRule="auto"/>
        <w:ind w:firstLine="720"/>
        <w:jc w:val="both"/>
        <w:rPr>
          <w:rFonts w:ascii="Times New Roman" w:hAnsi="Times New Roman" w:cs="Times New Roman"/>
          <w:color w:val="000000" w:themeColor="text1"/>
          <w:sz w:val="24"/>
        </w:rPr>
      </w:pPr>
    </w:p>
    <w:p w:rsidR="00485D17" w:rsidRDefault="002E2154"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Είναι γεγονός επομένως, ότι όλες οι εθιστικές ουσίες επηρεάζουν τις εγκεφαλικές οδούς που αφορούν την ανταμοιβή.  Μέσα σε λίγα δευτερόλεπτα έως λεπτά από την είσοδο της ουσίας στο σώμα προκαλούνται δραματικέ</w:t>
      </w:r>
      <w:r w:rsidR="00F331CF">
        <w:rPr>
          <w:rFonts w:ascii="Times New Roman" w:hAnsi="Times New Roman" w:cs="Times New Roman"/>
          <w:color w:val="000000" w:themeColor="text1"/>
          <w:sz w:val="24"/>
        </w:rPr>
        <w:t>ς αλλαγές στις συνάψεις του εγκεφά</w:t>
      </w:r>
      <w:r w:rsidRPr="00C61180">
        <w:rPr>
          <w:rFonts w:ascii="Times New Roman" w:hAnsi="Times New Roman" w:cs="Times New Roman"/>
          <w:color w:val="000000" w:themeColor="text1"/>
          <w:sz w:val="24"/>
        </w:rPr>
        <w:t xml:space="preserve">λου. </w:t>
      </w:r>
    </w:p>
    <w:p w:rsidR="00F2410F" w:rsidRPr="00C61180" w:rsidRDefault="002E2154"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Τα περισσότερα ψυχοτρόπα φάρμακα δρουν στο κεντρικό νευρικό σύστημα ως αγωνιστές ή ανταγωνιστές στους υποδοχείς των ενδογενών χημικών διαβιβαστών (νευροδιαβιβαστών και νευρορυθμιστών). Τα οπιούχα δρουν στους υποδοχείς για τους νευροδιαβιβαστών των ενδογενών οπιοειδών </w:t>
      </w:r>
      <w:sdt>
        <w:sdtPr>
          <w:rPr>
            <w:rFonts w:ascii="Times New Roman" w:hAnsi="Times New Roman" w:cs="Times New Roman"/>
            <w:color w:val="000000" w:themeColor="text1"/>
            <w:sz w:val="24"/>
          </w:rPr>
          <w:id w:val="534763808"/>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Gol71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(Goldstein, 1971)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 η νικοτίνη δρα σε μια υποκατηγορία (νικοτινικό) των υποδοχέων της ακετυλοχολίνης </w:t>
      </w:r>
      <w:sdt>
        <w:sdtPr>
          <w:rPr>
            <w:rFonts w:ascii="Times New Roman" w:hAnsi="Times New Roman" w:cs="Times New Roman"/>
            <w:color w:val="000000" w:themeColor="text1"/>
            <w:sz w:val="24"/>
          </w:rPr>
          <w:id w:val="534763809"/>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Mar86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(Marks &amp; al, 1986)</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η κάνναβη δρα στους υποδοχείς ενός ενδογενούς κανναβινοειδούς και καφεΐνη δρα στους υποδοχείς αδενοσίνης </w:t>
      </w:r>
      <w:sdt>
        <w:sdtPr>
          <w:rPr>
            <w:rFonts w:ascii="Times New Roman" w:hAnsi="Times New Roman" w:cs="Times New Roman"/>
            <w:color w:val="000000" w:themeColor="text1"/>
            <w:sz w:val="24"/>
          </w:rPr>
          <w:id w:val="534763810"/>
          <w:citation/>
        </w:sdtPr>
        <w:sdtContent>
          <w:r w:rsidR="00A1629B" w:rsidRPr="00C61180">
            <w:rPr>
              <w:rFonts w:ascii="Times New Roman" w:hAnsi="Times New Roman" w:cs="Times New Roman"/>
              <w:color w:val="000000" w:themeColor="text1"/>
              <w:sz w:val="24"/>
            </w:rPr>
            <w:fldChar w:fldCharType="begin"/>
          </w:r>
          <w:r w:rsidR="00E96F51" w:rsidRPr="00C61180">
            <w:rPr>
              <w:rFonts w:ascii="Times New Roman" w:hAnsi="Times New Roman" w:cs="Times New Roman"/>
              <w:color w:val="000000" w:themeColor="text1"/>
              <w:sz w:val="24"/>
            </w:rPr>
            <w:instrText xml:space="preserve"> CITATION Sny81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(Snyder &amp; al., 1981)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w:t>
      </w:r>
    </w:p>
    <w:p w:rsidR="00F2410F" w:rsidRPr="00C61180" w:rsidRDefault="00347FBA"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lastRenderedPageBreak/>
        <w:t>Έτσι λοιπόν, το μ</w:t>
      </w:r>
      <w:r w:rsidR="00F2410F" w:rsidRPr="00C61180">
        <w:rPr>
          <w:rFonts w:ascii="Times New Roman" w:hAnsi="Times New Roman" w:cs="Times New Roman"/>
          <w:color w:val="000000" w:themeColor="text1"/>
          <w:sz w:val="24"/>
        </w:rPr>
        <w:t>εταβολικό σύνδρομο είναι ένας παράγοντας κινδύνου για νευρολογικές διαταραχές</w:t>
      </w:r>
      <w:r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66030"/>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TAL07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(TA. &amp; Laaksonen, 2007)</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r w:rsidR="00F2410F" w:rsidRPr="00C61180">
        <w:rPr>
          <w:rFonts w:ascii="Times New Roman" w:hAnsi="Times New Roman" w:cs="Times New Roman"/>
          <w:color w:val="000000" w:themeColor="text1"/>
          <w:sz w:val="24"/>
        </w:rPr>
        <w:t xml:space="preserve">Το μεταβολικό σύνδρομο μπορεί να προκληθεί από </w:t>
      </w:r>
      <w:r w:rsidRPr="00C61180">
        <w:rPr>
          <w:rFonts w:ascii="Times New Roman" w:hAnsi="Times New Roman" w:cs="Times New Roman"/>
          <w:color w:val="000000" w:themeColor="text1"/>
          <w:sz w:val="24"/>
        </w:rPr>
        <w:t xml:space="preserve">την υπερβολική κατανάλωση </w:t>
      </w:r>
      <w:r w:rsidR="00F2410F" w:rsidRPr="00C61180">
        <w:rPr>
          <w:rFonts w:ascii="Times New Roman" w:hAnsi="Times New Roman" w:cs="Times New Roman"/>
          <w:color w:val="000000" w:themeColor="text1"/>
          <w:sz w:val="24"/>
        </w:rPr>
        <w:t>ζάχαρη</w:t>
      </w:r>
      <w:r w:rsidR="00485D17">
        <w:rPr>
          <w:rFonts w:ascii="Times New Roman" w:hAnsi="Times New Roman" w:cs="Times New Roman"/>
          <w:color w:val="000000" w:themeColor="text1"/>
          <w:sz w:val="24"/>
        </w:rPr>
        <w:t>ς</w:t>
      </w:r>
      <w:r w:rsidR="00F2410F" w:rsidRPr="00C61180">
        <w:rPr>
          <w:rFonts w:ascii="Times New Roman" w:hAnsi="Times New Roman" w:cs="Times New Roman"/>
          <w:color w:val="000000" w:themeColor="text1"/>
          <w:sz w:val="24"/>
        </w:rPr>
        <w:t xml:space="preserve"> ή φρουκτόζη</w:t>
      </w:r>
      <w:r w:rsidR="00485D17">
        <w:rPr>
          <w:rFonts w:ascii="Times New Roman" w:hAnsi="Times New Roman" w:cs="Times New Roman"/>
          <w:color w:val="000000" w:themeColor="text1"/>
          <w:sz w:val="24"/>
        </w:rPr>
        <w:t>ς</w:t>
      </w:r>
      <w:r w:rsidR="00F2410F" w:rsidRPr="00C61180">
        <w:rPr>
          <w:rFonts w:ascii="Times New Roman" w:hAnsi="Times New Roman" w:cs="Times New Roman"/>
          <w:color w:val="000000" w:themeColor="text1"/>
          <w:sz w:val="24"/>
        </w:rPr>
        <w:t xml:space="preserve">, ιδιαίτερα </w:t>
      </w:r>
      <w:r w:rsidRPr="00C61180">
        <w:rPr>
          <w:rFonts w:ascii="Times New Roman" w:hAnsi="Times New Roman" w:cs="Times New Roman"/>
          <w:color w:val="000000" w:themeColor="text1"/>
          <w:sz w:val="24"/>
        </w:rPr>
        <w:t xml:space="preserve">με </w:t>
      </w:r>
      <w:r w:rsidR="00F2410F" w:rsidRPr="00C61180">
        <w:rPr>
          <w:rFonts w:ascii="Times New Roman" w:hAnsi="Times New Roman" w:cs="Times New Roman"/>
          <w:color w:val="000000" w:themeColor="text1"/>
          <w:sz w:val="24"/>
        </w:rPr>
        <w:t xml:space="preserve">ταυτόχρονα υψηλή περιεκτικότητα σε λιπαρά </w:t>
      </w:r>
      <w:r w:rsidRPr="00C61180">
        <w:rPr>
          <w:rFonts w:ascii="Times New Roman" w:hAnsi="Times New Roman" w:cs="Times New Roman"/>
          <w:color w:val="000000" w:themeColor="text1"/>
          <w:sz w:val="24"/>
        </w:rPr>
        <w:t>τρόφιμα. Η</w:t>
      </w:r>
      <w:r w:rsidR="00F2410F" w:rsidRPr="00C61180">
        <w:rPr>
          <w:rFonts w:ascii="Times New Roman" w:hAnsi="Times New Roman" w:cs="Times New Roman"/>
          <w:color w:val="000000" w:themeColor="text1"/>
          <w:sz w:val="24"/>
        </w:rPr>
        <w:t xml:space="preserve"> παραγωγ</w:t>
      </w:r>
      <w:r w:rsidRPr="00C61180">
        <w:rPr>
          <w:rFonts w:ascii="Times New Roman" w:hAnsi="Times New Roman" w:cs="Times New Roman"/>
          <w:color w:val="000000" w:themeColor="text1"/>
          <w:sz w:val="24"/>
        </w:rPr>
        <w:t>ή λιπαρών οξέων βραχείας αλύσου</w:t>
      </w:r>
      <w:r w:rsidR="00F2410F" w:rsidRPr="00C61180">
        <w:rPr>
          <w:rFonts w:ascii="Times New Roman" w:hAnsi="Times New Roman" w:cs="Times New Roman"/>
          <w:color w:val="000000" w:themeColor="text1"/>
          <w:sz w:val="24"/>
        </w:rPr>
        <w:t xml:space="preserve"> και </w:t>
      </w:r>
      <w:r w:rsidRPr="00C61180">
        <w:rPr>
          <w:rFonts w:ascii="Times New Roman" w:hAnsi="Times New Roman" w:cs="Times New Roman"/>
          <w:color w:val="000000" w:themeColor="text1"/>
          <w:sz w:val="24"/>
        </w:rPr>
        <w:t>η</w:t>
      </w:r>
      <w:r w:rsidR="00F2410F" w:rsidRPr="00C61180">
        <w:rPr>
          <w:rFonts w:ascii="Times New Roman" w:hAnsi="Times New Roman" w:cs="Times New Roman"/>
          <w:color w:val="000000" w:themeColor="text1"/>
          <w:sz w:val="24"/>
        </w:rPr>
        <w:t xml:space="preserve"> γενική υπερπροσφορά </w:t>
      </w:r>
      <w:r w:rsidR="00F331CF" w:rsidRPr="00C61180">
        <w:rPr>
          <w:rFonts w:ascii="Times New Roman" w:hAnsi="Times New Roman" w:cs="Times New Roman"/>
          <w:color w:val="000000" w:themeColor="text1"/>
          <w:sz w:val="24"/>
        </w:rPr>
        <w:t xml:space="preserve">λιπαρών </w:t>
      </w:r>
      <w:r w:rsidR="00F2410F" w:rsidRPr="00C61180">
        <w:rPr>
          <w:rFonts w:ascii="Times New Roman" w:hAnsi="Times New Roman" w:cs="Times New Roman"/>
          <w:color w:val="000000" w:themeColor="text1"/>
          <w:sz w:val="24"/>
        </w:rPr>
        <w:t>οξέ</w:t>
      </w:r>
      <w:r w:rsidRPr="00C61180">
        <w:rPr>
          <w:rFonts w:ascii="Times New Roman" w:hAnsi="Times New Roman" w:cs="Times New Roman"/>
          <w:color w:val="000000" w:themeColor="text1"/>
          <w:sz w:val="24"/>
        </w:rPr>
        <w:t>ων</w:t>
      </w:r>
      <w:r w:rsidR="00F331CF">
        <w:rPr>
          <w:rFonts w:ascii="Times New Roman" w:hAnsi="Times New Roman" w:cs="Times New Roman"/>
          <w:color w:val="000000" w:themeColor="text1"/>
          <w:sz w:val="24"/>
        </w:rPr>
        <w:t xml:space="preserve"> (</w:t>
      </w:r>
      <w:r w:rsidR="00F2410F" w:rsidRPr="00C61180">
        <w:rPr>
          <w:rFonts w:ascii="Times New Roman" w:hAnsi="Times New Roman" w:cs="Times New Roman"/>
          <w:color w:val="000000" w:themeColor="text1"/>
          <w:sz w:val="24"/>
        </w:rPr>
        <w:t>ω-6 λιπαρά</w:t>
      </w:r>
      <w:r w:rsidR="00F331CF">
        <w:rPr>
          <w:rFonts w:ascii="Times New Roman" w:hAnsi="Times New Roman" w:cs="Times New Roman"/>
          <w:color w:val="000000" w:themeColor="text1"/>
          <w:sz w:val="24"/>
        </w:rPr>
        <w:t>)</w:t>
      </w:r>
      <w:r w:rsidR="00F2410F" w:rsidRPr="00C61180">
        <w:rPr>
          <w:rFonts w:ascii="Times New Roman" w:hAnsi="Times New Roman" w:cs="Times New Roman"/>
          <w:color w:val="000000" w:themeColor="text1"/>
          <w:sz w:val="24"/>
        </w:rPr>
        <w:t xml:space="preserve"> είναι σημαντικοί καθοριστικοί παράγοντες του μεταβολικού συνδρόμου. Πιο συγκεκριμένα, το αραχιδονικό οξύ </w:t>
      </w:r>
      <w:r w:rsidRPr="00C61180">
        <w:rPr>
          <w:rFonts w:ascii="Times New Roman" w:hAnsi="Times New Roman" w:cs="Times New Roman"/>
          <w:color w:val="000000" w:themeColor="text1"/>
          <w:sz w:val="24"/>
        </w:rPr>
        <w:t>στο μεταβολισμό,</w:t>
      </w:r>
      <w:r w:rsidR="00F2410F" w:rsidRPr="00C61180">
        <w:rPr>
          <w:rFonts w:ascii="Times New Roman" w:hAnsi="Times New Roman" w:cs="Times New Roman"/>
          <w:color w:val="000000" w:themeColor="text1"/>
          <w:sz w:val="24"/>
        </w:rPr>
        <w:t xml:space="preserve"> φαίνεται να είναι ένας παράγοντας στην παθογέ</w:t>
      </w:r>
      <w:r w:rsidRPr="00C61180">
        <w:rPr>
          <w:rFonts w:ascii="Times New Roman" w:hAnsi="Times New Roman" w:cs="Times New Roman"/>
          <w:color w:val="000000" w:themeColor="text1"/>
          <w:sz w:val="24"/>
        </w:rPr>
        <w:t xml:space="preserve">νεση του μεταβολικού συνδρόμου. Το </w:t>
      </w:r>
      <w:r w:rsidR="00F2410F" w:rsidRPr="00C61180">
        <w:rPr>
          <w:rFonts w:ascii="Times New Roman" w:hAnsi="Times New Roman" w:cs="Times New Roman"/>
          <w:color w:val="000000" w:themeColor="text1"/>
          <w:sz w:val="24"/>
        </w:rPr>
        <w:t>αραχιδονικό οξύ (με τ</w:t>
      </w:r>
      <w:r w:rsidRPr="00C61180">
        <w:rPr>
          <w:rFonts w:ascii="Times New Roman" w:hAnsi="Times New Roman" w:cs="Times New Roman"/>
          <w:color w:val="000000" w:themeColor="text1"/>
          <w:sz w:val="24"/>
        </w:rPr>
        <w:t>ον πρόδρομο του - λινελαϊκό οξύ) χρησιμεύ</w:t>
      </w:r>
      <w:r w:rsidR="00F2410F" w:rsidRPr="00C61180">
        <w:rPr>
          <w:rFonts w:ascii="Times New Roman" w:hAnsi="Times New Roman" w:cs="Times New Roman"/>
          <w:color w:val="000000" w:themeColor="text1"/>
          <w:sz w:val="24"/>
        </w:rPr>
        <w:t>ει ως ένα υπόστρωμα για φ</w:t>
      </w:r>
      <w:r w:rsidRPr="00C61180">
        <w:rPr>
          <w:rFonts w:ascii="Times New Roman" w:hAnsi="Times New Roman" w:cs="Times New Roman"/>
          <w:color w:val="000000" w:themeColor="text1"/>
          <w:sz w:val="24"/>
        </w:rPr>
        <w:t>λεγμονώδη παράγοντα παραγωγής (</w:t>
      </w:r>
      <w:r w:rsidR="00F2410F" w:rsidRPr="00C61180">
        <w:rPr>
          <w:rFonts w:ascii="Times New Roman" w:hAnsi="Times New Roman" w:cs="Times New Roman"/>
          <w:color w:val="000000" w:themeColor="text1"/>
          <w:sz w:val="24"/>
        </w:rPr>
        <w:t>προσταγλανδίνες και λευκοτριένια</w:t>
      </w:r>
      <w:r w:rsidRPr="00C61180">
        <w:rPr>
          <w:rFonts w:ascii="Times New Roman" w:hAnsi="Times New Roman" w:cs="Times New Roman"/>
          <w:color w:val="000000" w:themeColor="text1"/>
          <w:sz w:val="24"/>
        </w:rPr>
        <w:t>), ενώ περιέχει</w:t>
      </w:r>
      <w:r w:rsidR="00F2410F" w:rsidRPr="00C61180">
        <w:rPr>
          <w:rFonts w:ascii="Times New Roman" w:hAnsi="Times New Roman" w:cs="Times New Roman"/>
          <w:color w:val="000000" w:themeColor="text1"/>
          <w:sz w:val="24"/>
        </w:rPr>
        <w:t xml:space="preserve"> αραχιδονικό οξύ διακυλογλυκερόλη (DAG) </w:t>
      </w:r>
      <w:r w:rsidRPr="00C61180">
        <w:rPr>
          <w:rFonts w:ascii="Times New Roman" w:hAnsi="Times New Roman" w:cs="Times New Roman"/>
          <w:color w:val="000000" w:themeColor="text1"/>
          <w:sz w:val="24"/>
        </w:rPr>
        <w:t xml:space="preserve">που </w:t>
      </w:r>
      <w:r w:rsidR="00F2410F" w:rsidRPr="00C61180">
        <w:rPr>
          <w:rFonts w:ascii="Times New Roman" w:hAnsi="Times New Roman" w:cs="Times New Roman"/>
          <w:color w:val="000000" w:themeColor="text1"/>
          <w:sz w:val="24"/>
        </w:rPr>
        <w:t>είναι ένας πρ</w:t>
      </w:r>
      <w:r w:rsidRPr="00C61180">
        <w:rPr>
          <w:rFonts w:ascii="Times New Roman" w:hAnsi="Times New Roman" w:cs="Times New Roman"/>
          <w:color w:val="000000" w:themeColor="text1"/>
          <w:sz w:val="24"/>
        </w:rPr>
        <w:t>όδρομος για το ενδοκανναβινοειδές (2-αραχιδονοϋλογλυκερόλη)</w:t>
      </w:r>
      <w:r w:rsidR="00F2410F" w:rsidRPr="00C61180">
        <w:rPr>
          <w:rFonts w:ascii="Times New Roman" w:hAnsi="Times New Roman" w:cs="Times New Roman"/>
          <w:color w:val="000000" w:themeColor="text1"/>
          <w:sz w:val="24"/>
        </w:rPr>
        <w:t xml:space="preserve"> και είναι ένα υποπροϊό</w:t>
      </w:r>
      <w:r w:rsidRPr="00C61180">
        <w:rPr>
          <w:rFonts w:ascii="Times New Roman" w:hAnsi="Times New Roman" w:cs="Times New Roman"/>
          <w:color w:val="000000" w:themeColor="text1"/>
          <w:sz w:val="24"/>
        </w:rPr>
        <w:t xml:space="preserve">ν του λιπαρού οξέος υδρολάσης (FAAH) </w:t>
      </w:r>
      <w:r w:rsidR="00F2410F" w:rsidRPr="00C61180">
        <w:rPr>
          <w:rFonts w:ascii="Times New Roman" w:hAnsi="Times New Roman" w:cs="Times New Roman"/>
          <w:color w:val="000000" w:themeColor="text1"/>
          <w:sz w:val="24"/>
        </w:rPr>
        <w:t>με τη μεσολάβηση του μεταβολισμού του ανανδαμιδίου (που παράγεται από</w:t>
      </w:r>
      <w:r w:rsidRPr="00C61180">
        <w:rPr>
          <w:rFonts w:ascii="Times New Roman" w:hAnsi="Times New Roman" w:cs="Times New Roman"/>
          <w:color w:val="000000" w:themeColor="text1"/>
          <w:sz w:val="24"/>
        </w:rPr>
        <w:t xml:space="preserve"> τη</w:t>
      </w:r>
      <w:r w:rsidR="00F2410F" w:rsidRPr="00C61180">
        <w:rPr>
          <w:rFonts w:ascii="Times New Roman" w:hAnsi="Times New Roman" w:cs="Times New Roman"/>
          <w:color w:val="000000" w:themeColor="text1"/>
          <w:sz w:val="24"/>
        </w:rPr>
        <w:t xml:space="preserve"> Ν-αραχιδονοϋλο φωσφατιδυλαιθανολαμίνη).</w:t>
      </w:r>
    </w:p>
    <w:p w:rsidR="00F2410F" w:rsidRPr="00C61180" w:rsidRDefault="00347FBA"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Μελέτες για το μεταβολισμό ωστόσο, </w:t>
      </w:r>
      <w:r w:rsidR="00F2410F" w:rsidRPr="00C61180">
        <w:rPr>
          <w:rFonts w:ascii="Times New Roman" w:hAnsi="Times New Roman" w:cs="Times New Roman"/>
          <w:color w:val="000000" w:themeColor="text1"/>
          <w:sz w:val="24"/>
        </w:rPr>
        <w:t xml:space="preserve">προτείνουν μια περίσσεια των οργανικών οξέων, διαταραχή λιπιδίων </w:t>
      </w:r>
      <w:r w:rsidRPr="00C61180">
        <w:rPr>
          <w:rFonts w:ascii="Times New Roman" w:hAnsi="Times New Roman" w:cs="Times New Roman"/>
          <w:color w:val="000000" w:themeColor="text1"/>
          <w:sz w:val="24"/>
        </w:rPr>
        <w:t xml:space="preserve">στα </w:t>
      </w:r>
      <w:r w:rsidR="00F2410F" w:rsidRPr="00C61180">
        <w:rPr>
          <w:rFonts w:ascii="Times New Roman" w:hAnsi="Times New Roman" w:cs="Times New Roman"/>
          <w:color w:val="000000" w:themeColor="text1"/>
          <w:sz w:val="24"/>
        </w:rPr>
        <w:t xml:space="preserve">παραπροϊόντα οξείδωσης, τα απαραίτητα λιπαρά οξέα και </w:t>
      </w:r>
      <w:r w:rsidRPr="00C61180">
        <w:rPr>
          <w:rFonts w:ascii="Times New Roman" w:hAnsi="Times New Roman" w:cs="Times New Roman"/>
          <w:color w:val="000000" w:themeColor="text1"/>
          <w:sz w:val="24"/>
        </w:rPr>
        <w:t xml:space="preserve">τα </w:t>
      </w:r>
      <w:r w:rsidR="00F2410F" w:rsidRPr="00C61180">
        <w:rPr>
          <w:rFonts w:ascii="Times New Roman" w:hAnsi="Times New Roman" w:cs="Times New Roman"/>
          <w:color w:val="000000" w:themeColor="text1"/>
          <w:sz w:val="24"/>
        </w:rPr>
        <w:t>απαραίτητα αμινοξέα στο</w:t>
      </w:r>
      <w:r w:rsidR="009B7528">
        <w:rPr>
          <w:rFonts w:ascii="Times New Roman" w:hAnsi="Times New Roman" w:cs="Times New Roman"/>
          <w:color w:val="000000" w:themeColor="text1"/>
          <w:sz w:val="24"/>
        </w:rPr>
        <w:t>ν</w:t>
      </w:r>
      <w:r w:rsidR="00F2410F" w:rsidRPr="00C61180">
        <w:rPr>
          <w:rFonts w:ascii="Times New Roman" w:hAnsi="Times New Roman" w:cs="Times New Roman"/>
          <w:color w:val="000000" w:themeColor="text1"/>
          <w:sz w:val="24"/>
        </w:rPr>
        <w:t xml:space="preserve"> ορό του αίματος των προσβεβλημένων ασθενών. </w:t>
      </w:r>
      <w:r w:rsidRPr="00C61180">
        <w:rPr>
          <w:rFonts w:ascii="Times New Roman" w:hAnsi="Times New Roman" w:cs="Times New Roman"/>
          <w:color w:val="000000" w:themeColor="text1"/>
          <w:sz w:val="24"/>
        </w:rPr>
        <w:t>Παρ’ όλα αυτά</w:t>
      </w:r>
      <w:r w:rsidR="00F2410F" w:rsidRPr="00C61180">
        <w:rPr>
          <w:rFonts w:ascii="Times New Roman" w:hAnsi="Times New Roman" w:cs="Times New Roman"/>
          <w:color w:val="000000" w:themeColor="text1"/>
          <w:sz w:val="24"/>
        </w:rPr>
        <w:t xml:space="preserve">, δεν είναι απολύτως σαφές αν η συσσώρευση των βασικών λιπαρών οξέων και </w:t>
      </w:r>
      <w:r w:rsidRPr="00C61180">
        <w:rPr>
          <w:rFonts w:ascii="Times New Roman" w:hAnsi="Times New Roman" w:cs="Times New Roman"/>
          <w:color w:val="000000" w:themeColor="text1"/>
          <w:sz w:val="24"/>
        </w:rPr>
        <w:t xml:space="preserve">των </w:t>
      </w:r>
      <w:r w:rsidR="00F2410F" w:rsidRPr="00C61180">
        <w:rPr>
          <w:rFonts w:ascii="Times New Roman" w:hAnsi="Times New Roman" w:cs="Times New Roman"/>
          <w:color w:val="000000" w:themeColor="text1"/>
          <w:sz w:val="24"/>
        </w:rPr>
        <w:t>αμινοξέων είναι το αποτέλεσμα της υπερβολικής κατάποση</w:t>
      </w:r>
      <w:r w:rsidRPr="00C61180">
        <w:rPr>
          <w:rFonts w:ascii="Times New Roman" w:hAnsi="Times New Roman" w:cs="Times New Roman"/>
          <w:color w:val="000000" w:themeColor="text1"/>
          <w:sz w:val="24"/>
        </w:rPr>
        <w:t>ς</w:t>
      </w:r>
      <w:r w:rsidR="00F2410F" w:rsidRPr="00C61180">
        <w:rPr>
          <w:rFonts w:ascii="Times New Roman" w:hAnsi="Times New Roman" w:cs="Times New Roman"/>
          <w:color w:val="000000" w:themeColor="text1"/>
          <w:sz w:val="24"/>
        </w:rPr>
        <w:t xml:space="preserve"> ή </w:t>
      </w:r>
      <w:r w:rsidRPr="00C61180">
        <w:rPr>
          <w:rFonts w:ascii="Times New Roman" w:hAnsi="Times New Roman" w:cs="Times New Roman"/>
          <w:color w:val="000000" w:themeColor="text1"/>
          <w:sz w:val="24"/>
        </w:rPr>
        <w:t>της</w:t>
      </w:r>
      <w:r w:rsidR="00F2410F" w:rsidRPr="00C61180">
        <w:rPr>
          <w:rFonts w:ascii="Times New Roman" w:hAnsi="Times New Roman" w:cs="Times New Roman"/>
          <w:color w:val="000000" w:themeColor="text1"/>
          <w:sz w:val="24"/>
        </w:rPr>
        <w:t xml:space="preserve"> περίσσεια</w:t>
      </w:r>
      <w:r w:rsidRPr="00C61180">
        <w:rPr>
          <w:rFonts w:ascii="Times New Roman" w:hAnsi="Times New Roman" w:cs="Times New Roman"/>
          <w:color w:val="000000" w:themeColor="text1"/>
          <w:sz w:val="24"/>
        </w:rPr>
        <w:t>ς</w:t>
      </w:r>
      <w:r w:rsidR="00F2410F" w:rsidRPr="00C61180">
        <w:rPr>
          <w:rFonts w:ascii="Times New Roman" w:hAnsi="Times New Roman" w:cs="Times New Roman"/>
          <w:color w:val="000000" w:themeColor="text1"/>
          <w:sz w:val="24"/>
        </w:rPr>
        <w:t xml:space="preserve"> παραγωγής μικροχλωρίδας </w:t>
      </w:r>
      <w:r w:rsidRPr="00C61180">
        <w:rPr>
          <w:rFonts w:ascii="Times New Roman" w:hAnsi="Times New Roman" w:cs="Times New Roman"/>
          <w:color w:val="000000" w:themeColor="text1"/>
          <w:sz w:val="24"/>
        </w:rPr>
        <w:t>στο έντερο</w:t>
      </w:r>
      <w:r w:rsidR="00F2410F" w:rsidRPr="00C61180">
        <w:rPr>
          <w:rFonts w:ascii="Times New Roman" w:hAnsi="Times New Roman" w:cs="Times New Roman"/>
          <w:color w:val="000000" w:themeColor="text1"/>
          <w:sz w:val="24"/>
        </w:rPr>
        <w:t>.</w:t>
      </w:r>
    </w:p>
    <w:p w:rsidR="00F75CEC" w:rsidRPr="00C61180" w:rsidRDefault="006D1972"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Ένα άλλο από πολύ σημαντικό κομμάτι της παθοφυσιολογίας, αφορά τα πολλά στοιχειά των στρεσογόνων καταστάσεων που είναι τα αποτελέσματα που έχουν πάνω στο ανθρώπινο σώμα και αυτό γίνεται μέσα από την ενεργοποίηση της υπόφυσης που με τη σειρά της καθορίζεται από </w:t>
      </w:r>
      <w:r w:rsidR="009B7528">
        <w:rPr>
          <w:rFonts w:ascii="Times New Roman" w:hAnsi="Times New Roman" w:cs="Times New Roman"/>
          <w:color w:val="000000" w:themeColor="text1"/>
          <w:sz w:val="24"/>
        </w:rPr>
        <w:t xml:space="preserve">αυτό που ονομάζεται υποθάλαμος. </w:t>
      </w:r>
      <w:r w:rsidR="00F75CEC" w:rsidRPr="00C61180">
        <w:rPr>
          <w:rFonts w:ascii="Times New Roman" w:hAnsi="Times New Roman" w:cs="Times New Roman"/>
          <w:color w:val="000000" w:themeColor="text1"/>
          <w:sz w:val="24"/>
        </w:rPr>
        <w:t xml:space="preserve">Αξίζει να σημειωθεί, ότι η φυματοχοανική οδός μεταδίδει ντοπαμίνη από τον υποθάλαμο στην υπόφυση. Αυτή η οδός επηρεάζει την έκκριση ορισμένων ορμονών, συμπεριλαμβανομένης της προλακτίνης και υθύνεται για την εμφάνιση της  υπερπρολακτιναιμίας </w:t>
      </w:r>
      <w:sdt>
        <w:sdtPr>
          <w:rPr>
            <w:rFonts w:ascii="Times New Roman" w:hAnsi="Times New Roman" w:cs="Times New Roman"/>
            <w:color w:val="000000" w:themeColor="text1"/>
            <w:sz w:val="24"/>
          </w:rPr>
          <w:id w:val="534773911"/>
          <w:citation/>
        </w:sdtPr>
        <w:sdtContent>
          <w:r w:rsidR="00A1629B" w:rsidRPr="00C61180">
            <w:rPr>
              <w:rFonts w:ascii="Times New Roman" w:hAnsi="Times New Roman" w:cs="Times New Roman"/>
              <w:color w:val="000000" w:themeColor="text1"/>
              <w:sz w:val="24"/>
            </w:rPr>
            <w:fldChar w:fldCharType="begin"/>
          </w:r>
          <w:r w:rsidR="00F75CEC" w:rsidRPr="00C61180">
            <w:rPr>
              <w:rFonts w:ascii="Times New Roman" w:hAnsi="Times New Roman" w:cs="Times New Roman"/>
              <w:color w:val="000000" w:themeColor="text1"/>
              <w:sz w:val="24"/>
            </w:rPr>
            <w:instrText xml:space="preserve"> CITATION Uni15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(University of Fribourg, n.d.)</w:t>
          </w:r>
          <w:r w:rsidR="00A1629B" w:rsidRPr="00C61180">
            <w:rPr>
              <w:rFonts w:ascii="Times New Roman" w:hAnsi="Times New Roman" w:cs="Times New Roman"/>
              <w:color w:val="000000" w:themeColor="text1"/>
              <w:sz w:val="24"/>
            </w:rPr>
            <w:fldChar w:fldCharType="end"/>
          </w:r>
        </w:sdtContent>
      </w:sdt>
    </w:p>
    <w:p w:rsidR="006D1972" w:rsidRPr="00C61180" w:rsidRDefault="006D1972"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Πρόκειται δηλαδή για τα βασικά σημεία που επηρεάζουν με τον μεταβολισμό το σώμα του ανθρώπου </w:t>
      </w:r>
      <w:r w:rsidR="00F331CF">
        <w:rPr>
          <w:rFonts w:ascii="Times New Roman" w:hAnsi="Times New Roman" w:cs="Times New Roman"/>
          <w:color w:val="000000" w:themeColor="text1"/>
          <w:sz w:val="24"/>
        </w:rPr>
        <w:t>αφού</w:t>
      </w:r>
      <w:r w:rsidRPr="00C61180">
        <w:rPr>
          <w:rFonts w:ascii="Times New Roman" w:hAnsi="Times New Roman" w:cs="Times New Roman"/>
          <w:color w:val="000000" w:themeColor="text1"/>
          <w:sz w:val="24"/>
        </w:rPr>
        <w:t xml:space="preserve"> από εκεί ξεκινούν όλες οι διεργασίες για αυτά. Αυτές οι ουσίες χρειάζεται να μελετηθούν προσεκτικά γιατί αναπτύσσουν δυναμικές δράσεις και αντιδράσεις για τον οργανισμό του ανθρώπου με πολλές συνέπειες. Εδώ θα </w:t>
      </w:r>
      <w:r w:rsidRPr="00C61180">
        <w:rPr>
          <w:rFonts w:ascii="Times New Roman" w:hAnsi="Times New Roman" w:cs="Times New Roman"/>
          <w:color w:val="000000" w:themeColor="text1"/>
          <w:sz w:val="24"/>
        </w:rPr>
        <w:lastRenderedPageBreak/>
        <w:t>αναφερθούμε σε ένα πλήθος λεπτομερειών, το οποίο αποτελεί έναν καθοριστικό κρίκο στην αλυσίδα της μεταβολικής διαδικασίας. Η φλοιώδης μοίρα των επινεφριδίων ενεργοποιείται από την υπόφυση και τα επινεφρίδια με τη σειρά τους δημιουργούν ένα από τα είδη των κοτρικοστεροειδών που είναι η κορτιζόλη. Η ουσία αυτή δεν δρα από μόνη της ούτε έχει μόνο αυτή τα πιο δραστικά στοιχεία όπως θα δούμε αλλά σε συνδ</w:t>
      </w:r>
      <w:r w:rsidR="00F331CF">
        <w:rPr>
          <w:rFonts w:ascii="Times New Roman" w:hAnsi="Times New Roman" w:cs="Times New Roman"/>
          <w:color w:val="000000" w:themeColor="text1"/>
          <w:sz w:val="24"/>
        </w:rPr>
        <w:t xml:space="preserve">υασμό με άλλες. Πρέπει </w:t>
      </w:r>
      <w:r w:rsidRPr="00C61180">
        <w:rPr>
          <w:rFonts w:ascii="Times New Roman" w:hAnsi="Times New Roman" w:cs="Times New Roman"/>
          <w:color w:val="000000" w:themeColor="text1"/>
          <w:sz w:val="24"/>
        </w:rPr>
        <w:t xml:space="preserve">στο σημείο αυτό </w:t>
      </w:r>
      <w:r w:rsidR="00F331CF">
        <w:rPr>
          <w:rFonts w:ascii="Times New Roman" w:hAnsi="Times New Roman" w:cs="Times New Roman"/>
          <w:color w:val="000000" w:themeColor="text1"/>
          <w:sz w:val="24"/>
        </w:rPr>
        <w:t xml:space="preserve">να αναφέρουμε πως από τον εγκέφαλο παράγονται κάποιες ουσίες, οι οποίες </w:t>
      </w:r>
      <w:r w:rsidRPr="00C61180">
        <w:rPr>
          <w:rFonts w:ascii="Times New Roman" w:hAnsi="Times New Roman" w:cs="Times New Roman"/>
          <w:color w:val="000000" w:themeColor="text1"/>
          <w:sz w:val="24"/>
        </w:rPr>
        <w:t>μέσω του προσθίου λο</w:t>
      </w:r>
      <w:r w:rsidR="00F331CF">
        <w:rPr>
          <w:rFonts w:ascii="Times New Roman" w:hAnsi="Times New Roman" w:cs="Times New Roman"/>
          <w:color w:val="000000" w:themeColor="text1"/>
          <w:sz w:val="24"/>
        </w:rPr>
        <w:t>βού της υπόφυσης είναι υπεύθυνες</w:t>
      </w:r>
      <w:r w:rsidRPr="00C61180">
        <w:rPr>
          <w:rFonts w:ascii="Times New Roman" w:hAnsi="Times New Roman" w:cs="Times New Roman"/>
          <w:color w:val="000000" w:themeColor="text1"/>
          <w:sz w:val="24"/>
        </w:rPr>
        <w:t xml:space="preserve"> για την έκκριση της αδρενοκορτικοτρόπου ορμόνης (ACTH)</w:t>
      </w:r>
      <w:r w:rsidR="00A3700D"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3606"/>
          <w:citation/>
        </w:sdtPr>
        <w:sdtContent>
          <w:r w:rsidR="00A1629B" w:rsidRPr="00C61180">
            <w:rPr>
              <w:rFonts w:ascii="Times New Roman" w:hAnsi="Times New Roman" w:cs="Times New Roman"/>
              <w:color w:val="000000" w:themeColor="text1"/>
              <w:sz w:val="24"/>
            </w:rPr>
            <w:fldChar w:fldCharType="begin"/>
          </w:r>
          <w:r w:rsidR="00C83D8F" w:rsidRPr="00C61180">
            <w:rPr>
              <w:rFonts w:ascii="Times New Roman" w:hAnsi="Times New Roman" w:cs="Times New Roman"/>
              <w:color w:val="000000" w:themeColor="text1"/>
              <w:sz w:val="24"/>
            </w:rPr>
            <w:instrText xml:space="preserve"> </w:instrText>
          </w:r>
          <w:r w:rsidR="00C83D8F" w:rsidRPr="00C61180">
            <w:rPr>
              <w:rFonts w:ascii="Times New Roman" w:hAnsi="Times New Roman" w:cs="Times New Roman"/>
              <w:color w:val="000000" w:themeColor="text1"/>
              <w:sz w:val="24"/>
              <w:lang w:val="en-US"/>
            </w:rPr>
            <w:instrText>CITATION</w:instrText>
          </w:r>
          <w:r w:rsidR="00C83D8F" w:rsidRPr="00C61180">
            <w:rPr>
              <w:rFonts w:ascii="Times New Roman" w:hAnsi="Times New Roman" w:cs="Times New Roman"/>
              <w:color w:val="000000" w:themeColor="text1"/>
              <w:sz w:val="24"/>
            </w:rPr>
            <w:instrText xml:space="preserve"> Β</w:instrText>
          </w:r>
          <w:r w:rsidR="00C83D8F" w:rsidRPr="00C61180">
            <w:rPr>
              <w:rFonts w:ascii="Times New Roman" w:hAnsi="Times New Roman" w:cs="Times New Roman"/>
              <w:color w:val="000000" w:themeColor="text1"/>
              <w:sz w:val="24"/>
              <w:lang w:val="en-US"/>
            </w:rPr>
            <w:instrText>ri</w:instrText>
          </w:r>
          <w:r w:rsidR="00C83D8F" w:rsidRPr="00C61180">
            <w:rPr>
              <w:rFonts w:ascii="Times New Roman" w:hAnsi="Times New Roman" w:cs="Times New Roman"/>
              <w:color w:val="000000" w:themeColor="text1"/>
              <w:sz w:val="24"/>
            </w:rPr>
            <w:instrText>711 \</w:instrText>
          </w:r>
          <w:r w:rsidR="00C83D8F" w:rsidRPr="00C61180">
            <w:rPr>
              <w:rFonts w:ascii="Times New Roman" w:hAnsi="Times New Roman" w:cs="Times New Roman"/>
              <w:color w:val="000000" w:themeColor="text1"/>
              <w:sz w:val="24"/>
              <w:lang w:val="en-US"/>
            </w:rPr>
            <w:instrText>l</w:instrText>
          </w:r>
          <w:r w:rsidR="00C83D8F"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(Β</w:t>
          </w:r>
          <w:r w:rsidR="00892FB3" w:rsidRPr="00892FB3">
            <w:rPr>
              <w:rFonts w:ascii="Times New Roman" w:hAnsi="Times New Roman" w:cs="Times New Roman"/>
              <w:noProof/>
              <w:color w:val="000000" w:themeColor="text1"/>
              <w:sz w:val="24"/>
              <w:lang w:val="en-US"/>
            </w:rPr>
            <w:t>ritish</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Heart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Journal</w:t>
          </w:r>
          <w:r w:rsidR="00892FB3" w:rsidRPr="00892FB3">
            <w:rPr>
              <w:rFonts w:ascii="Times New Roman" w:hAnsi="Times New Roman" w:cs="Times New Roman"/>
              <w:noProof/>
              <w:color w:val="000000" w:themeColor="text1"/>
              <w:sz w:val="24"/>
            </w:rPr>
            <w:t>, 1971)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6D1972" w:rsidRPr="00C61180" w:rsidRDefault="006D1972"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Γνωρίζουμε ούτως η άλλως όλοι οι άνθρωποι πως ο εγκέφαλος είναι από τα λεπτότερα όργανα λειτουργίας του ανθρώπου και πως οποιαδήποτε δυσλειτουργία αυτού είναι δυνατόν να είναι μοιραία ακόμα και για την ανθρώπινη ζωή. Η φλοιοεπινεφριδιοτρόπος ορμόνη (αδρενοκορτικοτρόπος ορμόνη, κορτικοτροπίνη, ACTH, Adrenocorticotropic Hormone) όπως είναι η πλήρης ονομασία αυτής συνιστά μ</w:t>
      </w:r>
      <w:r w:rsidR="00F331CF">
        <w:rPr>
          <w:rFonts w:ascii="Times New Roman" w:hAnsi="Times New Roman" w:cs="Times New Roman"/>
          <w:color w:val="000000" w:themeColor="text1"/>
          <w:sz w:val="24"/>
        </w:rPr>
        <w:t xml:space="preserve">ια ορμόνη πεπτιδικης φύσεως, </w:t>
      </w:r>
      <w:r w:rsidRPr="00C61180">
        <w:rPr>
          <w:rFonts w:ascii="Times New Roman" w:hAnsi="Times New Roman" w:cs="Times New Roman"/>
          <w:color w:val="000000" w:themeColor="text1"/>
          <w:sz w:val="24"/>
        </w:rPr>
        <w:t>η οποία προκαλείται ουσιαστικά από τα κορτικοτρόπα κύτταρα που ανήκουν στον πρόσθιο λοβό της υπόφυσης όπως προαναφέρθηκε. Οι ανωτέρω διεργασίες και ειδικότερα αυτές οι οποίες λαμβάνουν χώρα ανάμεσα στην ουσία της ορμόνης ACTH και σε αυτά που αποτελούν αποτελέσματα της εκκρίσεως της θα έχει σημασία όπως θα φάνει στη συνέχεια της ανάλυσης να παρουσιαστούν για να καταλάβουμε την όλη διαδικασία. Αυτή προέρχεται από την διέγερση που υφίσταται η ονομαζόμενη υποθαλαμική ορμόνη κορτικοεκλυτίνη (CRH)</w:t>
      </w:r>
      <w:r w:rsidR="00A3700D"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lang w:val="en-US"/>
          </w:rPr>
          <w:id w:val="534766133"/>
          <w:citation/>
        </w:sdtPr>
        <w:sdtContent>
          <w:r w:rsidR="00A1629B" w:rsidRPr="00C61180">
            <w:rPr>
              <w:rFonts w:ascii="Times New Roman" w:hAnsi="Times New Roman" w:cs="Times New Roman"/>
              <w:color w:val="000000" w:themeColor="text1"/>
              <w:sz w:val="24"/>
              <w:lang w:val="en-US"/>
            </w:rPr>
            <w:fldChar w:fldCharType="begin"/>
          </w:r>
          <w:r w:rsidR="00A3700D" w:rsidRPr="00C61180">
            <w:rPr>
              <w:rFonts w:ascii="Times New Roman" w:hAnsi="Times New Roman" w:cs="Times New Roman"/>
              <w:color w:val="000000" w:themeColor="text1"/>
              <w:sz w:val="24"/>
            </w:rPr>
            <w:instrText xml:space="preserve"> </w:instrText>
          </w:r>
          <w:r w:rsidR="00A3700D" w:rsidRPr="00C61180">
            <w:rPr>
              <w:rFonts w:ascii="Times New Roman" w:hAnsi="Times New Roman" w:cs="Times New Roman"/>
              <w:color w:val="000000" w:themeColor="text1"/>
              <w:sz w:val="24"/>
              <w:lang w:val="en-US"/>
            </w:rPr>
            <w:instrText>CITATION</w:instrText>
          </w:r>
          <w:r w:rsidR="00A3700D" w:rsidRPr="00C61180">
            <w:rPr>
              <w:rFonts w:ascii="Times New Roman" w:hAnsi="Times New Roman" w:cs="Times New Roman"/>
              <w:color w:val="000000" w:themeColor="text1"/>
              <w:sz w:val="24"/>
            </w:rPr>
            <w:instrText xml:space="preserve"> </w:instrText>
          </w:r>
          <w:r w:rsidR="00A3700D" w:rsidRPr="00C61180">
            <w:rPr>
              <w:rFonts w:ascii="Times New Roman" w:hAnsi="Times New Roman" w:cs="Times New Roman"/>
              <w:color w:val="000000" w:themeColor="text1"/>
              <w:sz w:val="24"/>
              <w:lang w:val="en-US"/>
            </w:rPr>
            <w:instrText>Chr</w:instrText>
          </w:r>
          <w:r w:rsidR="00A3700D" w:rsidRPr="00C61180">
            <w:rPr>
              <w:rFonts w:ascii="Times New Roman" w:hAnsi="Times New Roman" w:cs="Times New Roman"/>
              <w:color w:val="000000" w:themeColor="text1"/>
              <w:sz w:val="24"/>
            </w:rPr>
            <w:instrText>85 \</w:instrText>
          </w:r>
          <w:r w:rsidR="00A3700D" w:rsidRPr="00C61180">
            <w:rPr>
              <w:rFonts w:ascii="Times New Roman" w:hAnsi="Times New Roman" w:cs="Times New Roman"/>
              <w:color w:val="000000" w:themeColor="text1"/>
              <w:sz w:val="24"/>
              <w:lang w:val="en-US"/>
            </w:rPr>
            <w:instrText>l</w:instrText>
          </w:r>
          <w:r w:rsidR="00A3700D"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lang w:val="en-US"/>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Chrousos</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1985)</w:t>
          </w:r>
          <w:r w:rsidR="00A1629B" w:rsidRPr="00C61180">
            <w:rPr>
              <w:rFonts w:ascii="Times New Roman" w:hAnsi="Times New Roman" w:cs="Times New Roman"/>
              <w:color w:val="000000" w:themeColor="text1"/>
              <w:sz w:val="24"/>
              <w:lang w:val="en-US"/>
            </w:rPr>
            <w:fldChar w:fldCharType="end"/>
          </w:r>
        </w:sdtContent>
      </w:sdt>
      <w:r w:rsidRPr="00C61180">
        <w:rPr>
          <w:rFonts w:ascii="Times New Roman" w:hAnsi="Times New Roman" w:cs="Times New Roman"/>
          <w:color w:val="000000" w:themeColor="text1"/>
          <w:sz w:val="24"/>
        </w:rPr>
        <w:t>.</w:t>
      </w:r>
    </w:p>
    <w:p w:rsidR="006D1972" w:rsidRPr="00C61180" w:rsidRDefault="006D1972"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Η ACTH προκαλεί μια διέγερση στην έκκριση των ουσιών κορτιζόλης, ανδρογόνων και αλδοστερόνης από το φλοιό που βρίσκεται στα επινεφρίδια. Καθώς όμως προκαλείται αυτή η διέγερση ιδιαίτερα για την περίπτωση της έκκρισης της κορτιζόλης πρέπει να τονίσουμε πως έχει συ</w:t>
      </w:r>
      <w:r w:rsidR="00F331CF">
        <w:rPr>
          <w:rFonts w:ascii="Times New Roman" w:hAnsi="Times New Roman" w:cs="Times New Roman"/>
          <w:color w:val="000000" w:themeColor="text1"/>
          <w:sz w:val="24"/>
        </w:rPr>
        <w:t>νέπειες ακόμα και στη</w:t>
      </w:r>
      <w:r w:rsidRPr="00C61180">
        <w:rPr>
          <w:rFonts w:ascii="Times New Roman" w:hAnsi="Times New Roman" w:cs="Times New Roman"/>
          <w:color w:val="000000" w:themeColor="text1"/>
          <w:sz w:val="24"/>
        </w:rPr>
        <w:t xml:space="preserve"> διάθεση του ανθρώπου</w:t>
      </w:r>
      <w:r w:rsidR="00A3700D"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lang w:val="en-US"/>
          </w:rPr>
          <w:id w:val="534766132"/>
          <w:citation/>
        </w:sdtPr>
        <w:sdtContent>
          <w:r w:rsidR="00A1629B" w:rsidRPr="00C61180">
            <w:rPr>
              <w:rFonts w:ascii="Times New Roman" w:hAnsi="Times New Roman" w:cs="Times New Roman"/>
              <w:color w:val="000000" w:themeColor="text1"/>
              <w:sz w:val="24"/>
              <w:lang w:val="en-US"/>
            </w:rPr>
            <w:fldChar w:fldCharType="begin"/>
          </w:r>
          <w:r w:rsidR="00A3700D" w:rsidRPr="00C61180">
            <w:rPr>
              <w:rFonts w:ascii="Times New Roman" w:hAnsi="Times New Roman" w:cs="Times New Roman"/>
              <w:color w:val="000000" w:themeColor="text1"/>
              <w:sz w:val="24"/>
            </w:rPr>
            <w:instrText xml:space="preserve"> </w:instrText>
          </w:r>
          <w:r w:rsidR="00A3700D" w:rsidRPr="00C61180">
            <w:rPr>
              <w:rFonts w:ascii="Times New Roman" w:hAnsi="Times New Roman" w:cs="Times New Roman"/>
              <w:color w:val="000000" w:themeColor="text1"/>
              <w:sz w:val="24"/>
              <w:lang w:val="en-US"/>
            </w:rPr>
            <w:instrText>CITATION</w:instrText>
          </w:r>
          <w:r w:rsidR="00A3700D" w:rsidRPr="00C61180">
            <w:rPr>
              <w:rFonts w:ascii="Times New Roman" w:hAnsi="Times New Roman" w:cs="Times New Roman"/>
              <w:color w:val="000000" w:themeColor="text1"/>
              <w:sz w:val="24"/>
            </w:rPr>
            <w:instrText xml:space="preserve"> </w:instrText>
          </w:r>
          <w:r w:rsidR="00A3700D" w:rsidRPr="00C61180">
            <w:rPr>
              <w:rFonts w:ascii="Times New Roman" w:hAnsi="Times New Roman" w:cs="Times New Roman"/>
              <w:color w:val="000000" w:themeColor="text1"/>
              <w:sz w:val="24"/>
              <w:lang w:val="en-US"/>
            </w:rPr>
            <w:instrText>Cal</w:instrText>
          </w:r>
          <w:r w:rsidR="00A3700D" w:rsidRPr="00C61180">
            <w:rPr>
              <w:rFonts w:ascii="Times New Roman" w:hAnsi="Times New Roman" w:cs="Times New Roman"/>
              <w:color w:val="000000" w:themeColor="text1"/>
              <w:sz w:val="24"/>
            </w:rPr>
            <w:instrText>03 \</w:instrText>
          </w:r>
          <w:r w:rsidR="00A3700D" w:rsidRPr="00C61180">
            <w:rPr>
              <w:rFonts w:ascii="Times New Roman" w:hAnsi="Times New Roman" w:cs="Times New Roman"/>
              <w:color w:val="000000" w:themeColor="text1"/>
              <w:sz w:val="24"/>
              <w:lang w:val="en-US"/>
            </w:rPr>
            <w:instrText>l</w:instrText>
          </w:r>
          <w:r w:rsidR="00A3700D"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lang w:val="en-US"/>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Calandra</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Roger</w:t>
          </w:r>
          <w:r w:rsidR="00892FB3" w:rsidRPr="00892FB3">
            <w:rPr>
              <w:rFonts w:ascii="Times New Roman" w:hAnsi="Times New Roman" w:cs="Times New Roman"/>
              <w:noProof/>
              <w:color w:val="000000" w:themeColor="text1"/>
              <w:sz w:val="24"/>
            </w:rPr>
            <w:t>, 2003)</w:t>
          </w:r>
          <w:r w:rsidR="00A1629B" w:rsidRPr="00C61180">
            <w:rPr>
              <w:rFonts w:ascii="Times New Roman" w:hAnsi="Times New Roman" w:cs="Times New Roman"/>
              <w:color w:val="000000" w:themeColor="text1"/>
              <w:sz w:val="24"/>
              <w:lang w:val="en-US"/>
            </w:rPr>
            <w:fldChar w:fldCharType="end"/>
          </w:r>
        </w:sdtContent>
      </w:sdt>
      <w:r w:rsidR="00A3700D" w:rsidRPr="00C61180">
        <w:rPr>
          <w:rFonts w:ascii="Times New Roman" w:hAnsi="Times New Roman" w:cs="Times New Roman"/>
          <w:color w:val="000000" w:themeColor="text1"/>
          <w:sz w:val="24"/>
        </w:rPr>
        <w:t>.</w:t>
      </w:r>
      <w:r w:rsidRPr="00C61180">
        <w:rPr>
          <w:rFonts w:ascii="Times New Roman" w:hAnsi="Times New Roman" w:cs="Times New Roman"/>
          <w:color w:val="000000" w:themeColor="text1"/>
          <w:sz w:val="24"/>
        </w:rPr>
        <w:t xml:space="preserve"> Οι προαναφε</w:t>
      </w:r>
      <w:r w:rsidR="00F331CF">
        <w:rPr>
          <w:rFonts w:ascii="Times New Roman" w:hAnsi="Times New Roman" w:cs="Times New Roman"/>
          <w:color w:val="000000" w:themeColor="text1"/>
          <w:sz w:val="24"/>
        </w:rPr>
        <w:t>ρόμενες ουσίες που υπάρχουν στο</w:t>
      </w:r>
      <w:r w:rsidRPr="00C61180">
        <w:rPr>
          <w:rFonts w:ascii="Times New Roman" w:hAnsi="Times New Roman" w:cs="Times New Roman"/>
          <w:color w:val="000000" w:themeColor="text1"/>
          <w:sz w:val="24"/>
        </w:rPr>
        <w:t xml:space="preserve"> φλοιό και υφίστανται τις διεργασίες που προαναφέρθηκαν θα είναι αυτές </w:t>
      </w:r>
      <w:r w:rsidR="00F331CF">
        <w:rPr>
          <w:rFonts w:ascii="Times New Roman" w:hAnsi="Times New Roman" w:cs="Times New Roman"/>
          <w:color w:val="000000" w:themeColor="text1"/>
          <w:sz w:val="24"/>
        </w:rPr>
        <w:t>για τις οποίες θα δούμε</w:t>
      </w:r>
      <w:r w:rsidRPr="00C61180">
        <w:rPr>
          <w:rFonts w:ascii="Times New Roman" w:hAnsi="Times New Roman" w:cs="Times New Roman"/>
          <w:color w:val="000000" w:themeColor="text1"/>
          <w:sz w:val="24"/>
        </w:rPr>
        <w:t xml:space="preserve"> περισσότερες λεπτομέρειες ώστε τα παραπάνω να γίνουν πιο κατατοπιστικά. Συγκεκριμένα διεγείρεται η πρώτη φάση της στερ</w:t>
      </w:r>
      <w:r w:rsidR="00F331CF">
        <w:rPr>
          <w:rFonts w:ascii="Times New Roman" w:hAnsi="Times New Roman" w:cs="Times New Roman"/>
          <w:color w:val="000000" w:themeColor="text1"/>
          <w:sz w:val="24"/>
        </w:rPr>
        <w:t>οειδογένεσης, η οποία αφορά στη</w:t>
      </w:r>
      <w:r w:rsidRPr="00C61180">
        <w:rPr>
          <w:rFonts w:ascii="Times New Roman" w:hAnsi="Times New Roman" w:cs="Times New Roman"/>
          <w:color w:val="000000" w:themeColor="text1"/>
          <w:sz w:val="24"/>
        </w:rPr>
        <w:t xml:space="preserve"> μετατροπή της χοληστερίνης σε αυτό που καλείται πρεγνενολόνη. Εκτός όμως από αυτήν την ουσία υπάρχει και μια άλλη έκκριση που είναι αυτή της beta-lipotropin και beta-endorphin. Η σημασία τους είναι μεγάλη και η δράση τους </w:t>
      </w:r>
      <w:r w:rsidRPr="00C61180">
        <w:rPr>
          <w:rFonts w:ascii="Times New Roman" w:hAnsi="Times New Roman" w:cs="Times New Roman"/>
          <w:color w:val="000000" w:themeColor="text1"/>
          <w:sz w:val="24"/>
        </w:rPr>
        <w:lastRenderedPageBreak/>
        <w:t xml:space="preserve">καθοριστική όπως θα φανεί στη συνέχεια της εργασίας. Αυτά κατονομάζονται ως πεπτίδια </w:t>
      </w:r>
      <w:r w:rsidR="00F331CF">
        <w:rPr>
          <w:rFonts w:ascii="Times New Roman" w:hAnsi="Times New Roman" w:cs="Times New Roman"/>
          <w:color w:val="000000" w:themeColor="text1"/>
          <w:sz w:val="24"/>
        </w:rPr>
        <w:t>και</w:t>
      </w:r>
      <w:r w:rsidRPr="00C61180">
        <w:rPr>
          <w:rFonts w:ascii="Times New Roman" w:hAnsi="Times New Roman" w:cs="Times New Roman"/>
          <w:color w:val="000000" w:themeColor="text1"/>
          <w:sz w:val="24"/>
        </w:rPr>
        <w:t xml:space="preserve"> αποδεικνύεται ότι ευθύνονται για το γεγονός πως το ανοσοποιητικό σύστημα ενεργοποιείται κάτω από την επίδραση όλων των στρεσογόνων καταστάσεων. </w:t>
      </w:r>
    </w:p>
    <w:p w:rsidR="006D1972" w:rsidRPr="00C61180" w:rsidRDefault="006D1972"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Τα πεπτίδια δηλαδή αυτά, έχουν πολύ στενή σχέση και διασύνδεση με το ανοσοποιητικό σύστημα και για αυτό προκαλούν όλα αυτά τα αποτελέσματα. Τα συγκεκριμένα πεπτίδια αποδεικνύονται πολύ ευαίσθητα όταν δέχονται επιδράσεις από συνθήκες στρες και αντιδρούν κατά τρόπο άμεσο. Μάλιστα γνωρίζουμε σήμερα πως σε όλη την λειτουργία του οργανισμού αυτά διαχέονται και παίζουν το </w:t>
      </w:r>
      <w:r w:rsidR="00F331CF">
        <w:rPr>
          <w:rFonts w:ascii="Times New Roman" w:hAnsi="Times New Roman" w:cs="Times New Roman"/>
          <w:color w:val="000000" w:themeColor="text1"/>
          <w:sz w:val="24"/>
        </w:rPr>
        <w:t>δικό τους ρόλο</w:t>
      </w:r>
      <w:r w:rsidRPr="00C61180">
        <w:rPr>
          <w:rFonts w:ascii="Times New Roman" w:hAnsi="Times New Roman" w:cs="Times New Roman"/>
          <w:color w:val="000000" w:themeColor="text1"/>
          <w:sz w:val="24"/>
        </w:rPr>
        <w:t xml:space="preserve">. Εδώ όμως μπορούμε να αναφέρουμε και ένα πλήθος από άλλες λειτουργίες μέσα στα πλαίσια των παραπάνω διαδικασιών όπως είναι αυτές που ασκούν επίδραση στη νεφρική λειτουργία και προέρχονται από τον λοβό του πίσω μέρους της υπόφυσης. </w:t>
      </w:r>
    </w:p>
    <w:p w:rsidR="006D1972" w:rsidRPr="00C61180" w:rsidRDefault="006D1972"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Διαπιστώνουμε μέσα από τα παραπάνω το πλήθος των λειτουργιών και των ουσιών οι οποίες επενεργούν ώστε να συμβούν τα προαναφερθέντα. Ενεργοποιούνται μέσα από τις παραπάνω διαδικασίες όλα αυτά τα συστήματα, η προσοχή και η διέγερση. Υπάρχει το σύστημα που ονομάζεται μεσοκορτικομεταιχμιακό ντοπαμινεργικό. Αυτό λαμβάνει μέρος στην ανταμοιβή αλλά υπάρχει και η αμυγδαλή που σχετίζεται θα λέγαμε με το αίσθημα του φόβου και την συναισθηματική αντίληψη. Είναι βαρύνουσας σημασίας ο ρόλος της υποθαλαμικής CRH (ορμόνη απελευθέρωσης κορτικοτροπίνης) στο γεγονός ότι αναστέλλεται η απελευθέρωση της ορμόνης γοναδοτροπίνης κατά τη φάση εξέλιξης των στρεσογόνων καταστάσεων. Το στρες το όποιο προκαλεί την έκκριση αυτής της ορμόνης διαδραματίζει καθοριστικό ρόλο στις ποσότητες εκκρίσεως και για αυτό έχει σημασία η μέθοδος αντιμετώπισης που πρέπει να είναι η δέουσα. Από τις ποσότητες άλλωστε έκ</w:t>
      </w:r>
      <w:r w:rsidR="00F331CF">
        <w:rPr>
          <w:rFonts w:ascii="Times New Roman" w:hAnsi="Times New Roman" w:cs="Times New Roman"/>
          <w:color w:val="000000" w:themeColor="text1"/>
          <w:sz w:val="24"/>
        </w:rPr>
        <w:t xml:space="preserve">κρισης εξαρτάται η έκταση, η </w:t>
      </w:r>
      <w:r w:rsidRPr="00C61180">
        <w:rPr>
          <w:rFonts w:ascii="Times New Roman" w:hAnsi="Times New Roman" w:cs="Times New Roman"/>
          <w:color w:val="000000" w:themeColor="text1"/>
          <w:sz w:val="24"/>
        </w:rPr>
        <w:t xml:space="preserve">ένταση και ο βαθμός των αποτελεσμάτων στον άνθρωπο. </w:t>
      </w:r>
    </w:p>
    <w:p w:rsidR="007A0629" w:rsidRDefault="006D1972"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Παράλληλα παρατηρείται και αναστολή στην έκκριση της αυξητικής ορμόνης και αυτό γίνεται με την ουσία της σωματοστατίνης .Έχει πολύ μεγάλο ενδιαφέρον αυτό που θα επιχειρήσουμε </w:t>
      </w:r>
      <w:r w:rsidR="00F331CF">
        <w:rPr>
          <w:rFonts w:ascii="Times New Roman" w:hAnsi="Times New Roman" w:cs="Times New Roman"/>
          <w:color w:val="000000" w:themeColor="text1"/>
          <w:sz w:val="24"/>
        </w:rPr>
        <w:t>στην παρούσα εργασία,</w:t>
      </w:r>
      <w:r w:rsidRPr="00C61180">
        <w:rPr>
          <w:rFonts w:ascii="Times New Roman" w:hAnsi="Times New Roman" w:cs="Times New Roman"/>
          <w:color w:val="000000" w:themeColor="text1"/>
          <w:sz w:val="24"/>
        </w:rPr>
        <w:t xml:space="preserve"> δηλαδή να διευκρινίσουμε κάποια στοιχειά και παραμέτρους της ουσίας αυτής που ο ρόλος της και η βαρύτητα της είναι μείζονος σημασίας. Η σωματοστατίνη έχει μια άμεση σχέση θα λέγαμε με τα φαινόμενα του μεταβολικού συνδρόμου γιατί απλά είναι η ουσία εκείνη η οποία </w:t>
      </w:r>
      <w:r w:rsidRPr="00C61180">
        <w:rPr>
          <w:rFonts w:ascii="Times New Roman" w:hAnsi="Times New Roman" w:cs="Times New Roman"/>
          <w:color w:val="000000" w:themeColor="text1"/>
          <w:sz w:val="24"/>
        </w:rPr>
        <w:lastRenderedPageBreak/>
        <w:t>δίνει όλο το ανασταλτικό δυναμικό που διαθέτει όσον αφορά στην έκκριση της αυξητικής ορμόνης από τον πρόσθιο λοβό της υπόφυσης. Είναι ακριβώς το καθοριστικό σημείο αναφοράς για όλη τη μεταβολική διαδικασία. Παρατηρείται απελευθέρωση της θυρεοτροπίνης και με τον τρόπο αυτό καταστέλλεται η αναπαραγωγή, η ανάπτυξη και η λειτουργία στον θυρεοειδή αδένα. Η</w:t>
      </w:r>
      <w:r w:rsidR="00A3700D" w:rsidRPr="00C61180">
        <w:rPr>
          <w:rFonts w:ascii="Times New Roman" w:hAnsi="Times New Roman" w:cs="Times New Roman"/>
          <w:color w:val="000000" w:themeColor="text1"/>
          <w:sz w:val="24"/>
        </w:rPr>
        <w:t xml:space="preserve"> σωματοστατίνη εκκρίνεται και από τα κύτταρα D του παγκρέατος και μάλιστα αποτελεί ανασταλτικό παράγοντα όσον αφορά στην έκκριση μεγάλου αριθμού γαστρεντερικών ορμονών. Η δυνατότητα αυτή που έχει ως προς την έκκριση της συγκεκριμένης κατηγορίας ορμονών είνα</w:t>
      </w:r>
      <w:r w:rsidR="007A0629">
        <w:rPr>
          <w:rFonts w:ascii="Times New Roman" w:hAnsi="Times New Roman" w:cs="Times New Roman"/>
          <w:color w:val="000000" w:themeColor="text1"/>
          <w:sz w:val="24"/>
        </w:rPr>
        <w:t xml:space="preserve">ι χαρακτηριστική. Υπάρχουν </w:t>
      </w:r>
      <w:r w:rsidR="00A3700D" w:rsidRPr="00C61180">
        <w:rPr>
          <w:rFonts w:ascii="Times New Roman" w:hAnsi="Times New Roman" w:cs="Times New Roman"/>
          <w:color w:val="000000" w:themeColor="text1"/>
          <w:sz w:val="24"/>
        </w:rPr>
        <w:t>πολλές επιδράσεις της αυξητικής αυτής ορμόνης στα όργανα που αποτελούν τους στόχους άμεσα και έμμεσα</w:t>
      </w:r>
    </w:p>
    <w:p w:rsidR="006D1972" w:rsidRPr="00C61180" w:rsidRDefault="00A3700D" w:rsidP="00077F18">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Οι σωματομεδίνες στην προκείμενη περίπτωση είναι πολύ καθοριστικές και ο ρόλος τους καίριος στην όλη διαδ</w:t>
      </w:r>
      <w:r w:rsidR="007A0629">
        <w:rPr>
          <w:rFonts w:ascii="Times New Roman" w:hAnsi="Times New Roman" w:cs="Times New Roman"/>
          <w:color w:val="000000" w:themeColor="text1"/>
          <w:sz w:val="24"/>
        </w:rPr>
        <w:t>ικασία. Μπορεί να χρησιμοποιηθούν</w:t>
      </w:r>
      <w:r w:rsidRPr="00C61180">
        <w:rPr>
          <w:rFonts w:ascii="Times New Roman" w:hAnsi="Times New Roman" w:cs="Times New Roman"/>
          <w:color w:val="000000" w:themeColor="text1"/>
          <w:sz w:val="24"/>
        </w:rPr>
        <w:t xml:space="preserve"> ως θεραπευτική μέθοδος ακόμα και σε παιδιά μικρής ηλικίας για τη βελτίωση της θρέψης κάθε φορά που παρουσιάζονται φαινόμενα υποθρεψίας. Αξίζει στο σημείο αυτό να διερευνήσουμε λίγο περισσότερο τις ουσίες αυτές και να προσδιορίσουμε ακριβέστερα τη βαρύ</w:t>
      </w:r>
      <w:r w:rsidR="00077F18">
        <w:rPr>
          <w:rFonts w:ascii="Times New Roman" w:hAnsi="Times New Roman" w:cs="Times New Roman"/>
          <w:color w:val="000000" w:themeColor="text1"/>
          <w:sz w:val="24"/>
        </w:rPr>
        <w:t>τητα και τα χαρακτηριστικά τους.</w:t>
      </w:r>
    </w:p>
    <w:p w:rsidR="006D1972" w:rsidRPr="00C61180" w:rsidRDefault="00077F18"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Από τις βασικότερες σωματομεδίνες αναφέρεται η σωματομεδίνη C ή IGF-I που αποτελεί αυξητικό παράγοντα τύπου ινσουλίνης, insulin like growth factor </w:t>
      </w:r>
      <w:sdt>
        <w:sdtPr>
          <w:rPr>
            <w:rFonts w:ascii="Times New Roman" w:hAnsi="Times New Roman" w:cs="Times New Roman"/>
            <w:color w:val="000000" w:themeColor="text1"/>
            <w:sz w:val="24"/>
          </w:rPr>
          <w:id w:val="534766131"/>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Kim</w:instrText>
          </w:r>
          <w:r w:rsidRPr="00C61180">
            <w:rPr>
              <w:rFonts w:ascii="Times New Roman" w:hAnsi="Times New Roman" w:cs="Times New Roman"/>
              <w:color w:val="000000" w:themeColor="text1"/>
              <w:sz w:val="24"/>
            </w:rPr>
            <w:instrText>91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Kimbrough</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1991)</w:t>
          </w:r>
          <w:r w:rsidR="00A1629B" w:rsidRPr="00C61180">
            <w:rPr>
              <w:rFonts w:ascii="Times New Roman" w:hAnsi="Times New Roman" w:cs="Times New Roman"/>
              <w:color w:val="000000" w:themeColor="text1"/>
              <w:sz w:val="24"/>
            </w:rPr>
            <w:fldChar w:fldCharType="end"/>
          </w:r>
        </w:sdtContent>
      </w:sdt>
      <w:r>
        <w:rPr>
          <w:rFonts w:ascii="Times New Roman" w:hAnsi="Times New Roman" w:cs="Times New Roman"/>
          <w:color w:val="000000" w:themeColor="text1"/>
          <w:sz w:val="24"/>
        </w:rPr>
        <w:t xml:space="preserve">. </w:t>
      </w:r>
      <w:r w:rsidR="00C83D8F" w:rsidRPr="00C61180">
        <w:rPr>
          <w:rFonts w:ascii="Times New Roman" w:hAnsi="Times New Roman" w:cs="Times New Roman"/>
          <w:color w:val="000000" w:themeColor="text1"/>
          <w:sz w:val="24"/>
        </w:rPr>
        <w:t xml:space="preserve">Η τελευταία αποτελεί μια ουσία με χαρακτηριστικό την πολύ έντονη αναβολική δράση πάνω στο θέμα του μεταβολισμού των πρωτεϊνών. Προωθεί σε μεγάλο αριθμό ιστών αυτό που ονομάζεται πρωτεϊνοσύνθεση και τέτοιοι ιστοί είναι βέβαια τα ερυθρά αιμοσφαίρια, οι μυς, το δέρμα και το συκώτι. Οι ιστοί αυτοί χαρακτηρίζονται από ιδιαίτερα γνωρίσματα αποτελούν βασικές παραμέτρους του σώματος και συμμετέχουν σε πλήθος συνθέσεων και διεργασιών. Οι συνθέσεις και οι όλες δράσεις που έχουν να κάνουν με αυτά είναι σύνθετες και αρκετά πολύπλοκες. Το παραπάνω γίνεται κυρίως μέσω της διαδικασίας της διευκόλυνσης της εισόδου των αμινοξέων στο εσωτερικό των κυττάρων. Όταν δρα η αυξητική ορμόνη μέσα στον χόνδρο των ιστών που είναι συζευκτικός τότε έχουμε προώθηση της αύξησης τους κατά μήκος. Μέσα από όλα αυτά ευνοείται η λιπόλυση στο λιπώδη αλλά ταυτόχρονα υπάρχει διαβητογόνος δράση αλλά και υπεργλυκαιμική. Με τον τρόπο αυτό μπορούν και εφοδιάζονται οι μύες και το ήπαρ που αποτελούν τα όργανα στόχους με εκείνα τα ενεργειακά αποθέματα που είναι αναγκαία όπως η γλυκόζη και </w:t>
      </w:r>
      <w:r w:rsidR="00C83D8F" w:rsidRPr="00C61180">
        <w:rPr>
          <w:rFonts w:ascii="Times New Roman" w:hAnsi="Times New Roman" w:cs="Times New Roman"/>
          <w:color w:val="000000" w:themeColor="text1"/>
          <w:sz w:val="24"/>
        </w:rPr>
        <w:lastRenderedPageBreak/>
        <w:t>τα λιπαρά οξέα αλλά επιτυγχάνεται παράλληλα και εξοικονόμηση των αμινοξέων των οποίων η χρησιμότητα φαίνεται</w:t>
      </w:r>
      <w:r w:rsidR="00F331CF">
        <w:rPr>
          <w:rFonts w:ascii="Times New Roman" w:hAnsi="Times New Roman" w:cs="Times New Roman"/>
          <w:color w:val="000000" w:themeColor="text1"/>
          <w:sz w:val="24"/>
        </w:rPr>
        <w:t xml:space="preserve"> στη φάση της πρωτεϊνοσύνθεσης.</w:t>
      </w:r>
    </w:p>
    <w:p w:rsidR="00F75CEC" w:rsidRPr="00C61180" w:rsidRDefault="00F75CEC" w:rsidP="00AB77BE">
      <w:pPr>
        <w:spacing w:line="360" w:lineRule="auto"/>
        <w:ind w:firstLine="720"/>
        <w:jc w:val="both"/>
        <w:rPr>
          <w:rFonts w:ascii="Times New Roman" w:hAnsi="Times New Roman" w:cs="Times New Roman"/>
          <w:color w:val="000000" w:themeColor="text1"/>
          <w:sz w:val="24"/>
        </w:rPr>
      </w:pPr>
    </w:p>
    <w:p w:rsidR="00F03611" w:rsidRPr="00C61180" w:rsidRDefault="00F115CF" w:rsidP="00AB77BE">
      <w:pPr>
        <w:pStyle w:val="2"/>
        <w:spacing w:before="200" w:after="200" w:line="360" w:lineRule="auto"/>
        <w:rPr>
          <w:rFonts w:ascii="Times New Roman" w:hAnsi="Times New Roman" w:cs="Times New Roman"/>
          <w:b/>
          <w:color w:val="000000" w:themeColor="text1"/>
        </w:rPr>
      </w:pPr>
      <w:bookmarkStart w:id="22" w:name="_Toc431851692"/>
      <w:r>
        <w:rPr>
          <w:rFonts w:ascii="Times New Roman" w:hAnsi="Times New Roman" w:cs="Times New Roman"/>
          <w:b/>
          <w:color w:val="000000" w:themeColor="text1"/>
        </w:rPr>
        <w:t>1.7</w:t>
      </w:r>
      <w:r w:rsidR="00F2410F" w:rsidRPr="00C61180">
        <w:rPr>
          <w:rFonts w:ascii="Times New Roman" w:hAnsi="Times New Roman" w:cs="Times New Roman"/>
          <w:b/>
          <w:color w:val="000000" w:themeColor="text1"/>
        </w:rPr>
        <w:t>.</w:t>
      </w:r>
      <w:r w:rsidR="00F2410F" w:rsidRPr="00C61180">
        <w:rPr>
          <w:rFonts w:ascii="Times New Roman" w:hAnsi="Times New Roman" w:cs="Times New Roman"/>
          <w:b/>
          <w:color w:val="000000" w:themeColor="text1"/>
        </w:rPr>
        <w:tab/>
      </w:r>
      <w:r w:rsidR="00F03611" w:rsidRPr="00C61180">
        <w:rPr>
          <w:rFonts w:ascii="Times New Roman" w:hAnsi="Times New Roman" w:cs="Times New Roman"/>
          <w:b/>
          <w:color w:val="000000" w:themeColor="text1"/>
        </w:rPr>
        <w:t>Διάγνωση</w:t>
      </w:r>
      <w:bookmarkEnd w:id="22"/>
    </w:p>
    <w:p w:rsidR="00F03611" w:rsidRPr="00C61180" w:rsidRDefault="00F03611" w:rsidP="00AB77BE">
      <w:pPr>
        <w:spacing w:before="200" w:after="200" w:line="360" w:lineRule="auto"/>
        <w:rPr>
          <w:rFonts w:ascii="Times New Roman" w:hAnsi="Times New Roman" w:cs="Times New Roman"/>
          <w:color w:val="000000" w:themeColor="text1"/>
        </w:rPr>
      </w:pPr>
    </w:p>
    <w:p w:rsidR="00F03611" w:rsidRPr="00C61180" w:rsidRDefault="00F03611"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Η υψηλής ευαισθησίας C-αντιδρώσα πρωτεΐνη έχει αναπτυχθεί και χρησιμοποιηθεί ως δείκτης για την πρόβλεψη στεφανιαίων αγγειακών ασθενειών στο μεταβολικό σύνδρομο και πρόσφατα, χρησιμοποιήθηκε ως προγνωστικός </w:t>
      </w:r>
      <w:r w:rsidR="00FA7BA4">
        <w:rPr>
          <w:rFonts w:ascii="Times New Roman" w:hAnsi="Times New Roman" w:cs="Times New Roman"/>
          <w:color w:val="000000" w:themeColor="text1"/>
          <w:sz w:val="24"/>
        </w:rPr>
        <w:t xml:space="preserve">παράγοντας </w:t>
      </w:r>
      <w:r w:rsidRPr="00C61180">
        <w:rPr>
          <w:rFonts w:ascii="Times New Roman" w:hAnsi="Times New Roman" w:cs="Times New Roman"/>
          <w:color w:val="000000" w:themeColor="text1"/>
          <w:sz w:val="24"/>
        </w:rPr>
        <w:t xml:space="preserve">για τη μη αλκοολική λιπώδη νόσο του ήπατος (στεατοηπατίτιδα) σε συσχέτιση με τους δείκτες ορού που έδειξαν λιπίδια και γλυκόζη στο μεταβολισμό </w:t>
      </w:r>
      <w:sdt>
        <w:sdtPr>
          <w:rPr>
            <w:rFonts w:ascii="Times New Roman" w:hAnsi="Times New Roman" w:cs="Times New Roman"/>
            <w:color w:val="000000" w:themeColor="text1"/>
            <w:sz w:val="24"/>
          </w:rPr>
          <w:id w:val="73400035"/>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Kog</w:instrText>
          </w:r>
          <w:r w:rsidRPr="00C61180">
            <w:rPr>
              <w:rFonts w:ascii="Times New Roman" w:hAnsi="Times New Roman" w:cs="Times New Roman"/>
              <w:color w:val="000000" w:themeColor="text1"/>
              <w:sz w:val="24"/>
            </w:rPr>
            <w:instrText>09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Kogiso</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2009)</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Τα λιπαρά στην ηπατική νόσο και η στεατοηπατίτιδα μπορούν να θεωρηθούν ως εκδηλώσεις του μεταβολικού συνδρόμου, ενδεικτικό της μη φυσιολογικής αποθήκευσης ενέργειας σαν λίπος σε έκτοπη διανομή. Οι αναπαραγωγικές διαταραχές, όπως το σύνδρομο πολυκυστικών ωοθηκών στις γυναίκες και η στυτική δυσλειτουργία ή η μειωμένη ολική τεστοστερόνη, δηλαδή η</w:t>
      </w:r>
      <w:r w:rsidR="00FA7BA4">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χαμηλή τεστοστερόνη στη δέσμευση σφαιρίνης στους άνδρες μπορεί να αποδοθ</w:t>
      </w:r>
      <w:r w:rsidR="00FA7BA4">
        <w:rPr>
          <w:rFonts w:ascii="Times New Roman" w:hAnsi="Times New Roman" w:cs="Times New Roman"/>
          <w:color w:val="000000" w:themeColor="text1"/>
          <w:sz w:val="24"/>
        </w:rPr>
        <w:t>ούν</w:t>
      </w:r>
      <w:r w:rsidRPr="00C61180">
        <w:rPr>
          <w:rFonts w:ascii="Times New Roman" w:hAnsi="Times New Roman" w:cs="Times New Roman"/>
          <w:color w:val="000000" w:themeColor="text1"/>
          <w:sz w:val="24"/>
        </w:rPr>
        <w:t xml:space="preserve"> στο μεταβολικό σύνδρομο </w:t>
      </w:r>
      <w:sdt>
        <w:sdtPr>
          <w:rPr>
            <w:rFonts w:ascii="Times New Roman" w:hAnsi="Times New Roman" w:cs="Times New Roman"/>
            <w:color w:val="000000" w:themeColor="text1"/>
            <w:sz w:val="24"/>
          </w:rPr>
          <w:id w:val="-1856111058"/>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Alb</w:instrText>
          </w:r>
          <w:r w:rsidRPr="00C61180">
            <w:rPr>
              <w:rFonts w:ascii="Times New Roman" w:hAnsi="Times New Roman" w:cs="Times New Roman"/>
              <w:color w:val="000000" w:themeColor="text1"/>
              <w:sz w:val="24"/>
            </w:rPr>
            <w:instrText>09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Alberti</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2009)</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w:t>
      </w:r>
    </w:p>
    <w:p w:rsidR="00347FBA" w:rsidRPr="00C61180" w:rsidRDefault="00347FBA" w:rsidP="00AB77BE">
      <w:pPr>
        <w:spacing w:before="200" w:after="200" w:line="360" w:lineRule="auto"/>
        <w:jc w:val="both"/>
        <w:rPr>
          <w:rFonts w:ascii="Times New Roman" w:hAnsi="Times New Roman" w:cs="Times New Roman"/>
          <w:color w:val="000000" w:themeColor="text1"/>
          <w:sz w:val="24"/>
        </w:rPr>
      </w:pPr>
    </w:p>
    <w:p w:rsidR="00347FBA" w:rsidRPr="00C61180" w:rsidRDefault="00347FBA" w:rsidP="00AB77BE">
      <w:pPr>
        <w:pStyle w:val="2"/>
        <w:spacing w:line="360" w:lineRule="auto"/>
        <w:rPr>
          <w:rFonts w:ascii="Times New Roman" w:hAnsi="Times New Roman" w:cs="Times New Roman"/>
          <w:b/>
          <w:color w:val="000000" w:themeColor="text1"/>
        </w:rPr>
      </w:pPr>
      <w:bookmarkStart w:id="23" w:name="_Toc431851693"/>
      <w:r w:rsidRPr="00C61180">
        <w:rPr>
          <w:rFonts w:ascii="Times New Roman" w:hAnsi="Times New Roman" w:cs="Times New Roman"/>
          <w:b/>
          <w:color w:val="000000" w:themeColor="text1"/>
        </w:rPr>
        <w:t>1.</w:t>
      </w:r>
      <w:r w:rsidR="00F115CF">
        <w:rPr>
          <w:rFonts w:ascii="Times New Roman" w:hAnsi="Times New Roman" w:cs="Times New Roman"/>
          <w:b/>
          <w:color w:val="000000" w:themeColor="text1"/>
        </w:rPr>
        <w:t>8</w:t>
      </w:r>
      <w:r w:rsidRPr="00C61180">
        <w:rPr>
          <w:rFonts w:ascii="Times New Roman" w:hAnsi="Times New Roman" w:cs="Times New Roman"/>
          <w:b/>
          <w:color w:val="000000" w:themeColor="text1"/>
        </w:rPr>
        <w:t>.</w:t>
      </w:r>
      <w:r w:rsidRPr="00C61180">
        <w:rPr>
          <w:rFonts w:ascii="Times New Roman" w:hAnsi="Times New Roman" w:cs="Times New Roman"/>
          <w:b/>
          <w:color w:val="000000" w:themeColor="text1"/>
        </w:rPr>
        <w:tab/>
        <w:t>Πρόληψη</w:t>
      </w:r>
      <w:bookmarkEnd w:id="23"/>
    </w:p>
    <w:p w:rsidR="00347FBA" w:rsidRPr="00C61180" w:rsidRDefault="00347FBA" w:rsidP="00AB77BE">
      <w:pPr>
        <w:spacing w:line="360" w:lineRule="auto"/>
        <w:jc w:val="both"/>
        <w:rPr>
          <w:rFonts w:ascii="Times New Roman" w:hAnsi="Times New Roman" w:cs="Times New Roman"/>
          <w:sz w:val="24"/>
        </w:rPr>
      </w:pPr>
    </w:p>
    <w:p w:rsidR="00347FBA" w:rsidRPr="00C61180" w:rsidRDefault="00347FBA"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Διάφορες στρατηγικές έχουν προταθεί για να εμποδίσουν την ανάπτυξη του μεταβολικού συνδρόμου. Αυτές, περιλαμβάνουν την αυξημένη φυσική δραστηριότητα (όπως το περπάτημα 30 λεπτά κάθε μέρα)</w:t>
      </w:r>
      <w:r w:rsidR="00F7724F" w:rsidRPr="00C61180">
        <w:rPr>
          <w:rFonts w:ascii="Times New Roman" w:hAnsi="Times New Roman" w:cs="Times New Roman"/>
          <w:sz w:val="24"/>
        </w:rPr>
        <w:t xml:space="preserve"> </w:t>
      </w:r>
      <w:sdt>
        <w:sdtPr>
          <w:rPr>
            <w:rFonts w:ascii="Times New Roman" w:hAnsi="Times New Roman" w:cs="Times New Roman"/>
            <w:sz w:val="24"/>
          </w:rPr>
          <w:id w:val="534766113"/>
          <w:citation/>
        </w:sdtPr>
        <w:sdtContent>
          <w:r w:rsidR="00A1629B" w:rsidRPr="00C61180">
            <w:rPr>
              <w:rFonts w:ascii="Times New Roman" w:hAnsi="Times New Roman" w:cs="Times New Roman"/>
              <w:sz w:val="24"/>
            </w:rPr>
            <w:fldChar w:fldCharType="begin"/>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CITATION</w:instrText>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Lak</w:instrText>
          </w:r>
          <w:r w:rsidR="00F7724F" w:rsidRPr="00C61180">
            <w:rPr>
              <w:rFonts w:ascii="Times New Roman" w:hAnsi="Times New Roman" w:cs="Times New Roman"/>
              <w:sz w:val="24"/>
            </w:rPr>
            <w:instrText>07 \</w:instrText>
          </w:r>
          <w:r w:rsidR="00F7724F" w:rsidRPr="00C61180">
            <w:rPr>
              <w:rFonts w:ascii="Times New Roman" w:hAnsi="Times New Roman" w:cs="Times New Roman"/>
              <w:sz w:val="24"/>
              <w:lang w:val="en-US"/>
            </w:rPr>
            <w:instrText>l</w:instrText>
          </w:r>
          <w:r w:rsidR="00F7724F" w:rsidRPr="00C61180">
            <w:rPr>
              <w:rFonts w:ascii="Times New Roman" w:hAnsi="Times New Roman" w:cs="Times New Roman"/>
              <w:sz w:val="24"/>
            </w:rPr>
            <w:instrText xml:space="preserve"> 1033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w:t>
          </w:r>
          <w:r w:rsidR="00892FB3" w:rsidRPr="00892FB3">
            <w:rPr>
              <w:rFonts w:ascii="Times New Roman" w:hAnsi="Times New Roman" w:cs="Times New Roman"/>
              <w:noProof/>
              <w:sz w:val="24"/>
              <w:lang w:val="en-US"/>
            </w:rPr>
            <w:t>Lakka</w:t>
          </w:r>
          <w:r w:rsidR="00892FB3" w:rsidRPr="00892FB3">
            <w:rPr>
              <w:rFonts w:ascii="Times New Roman" w:hAnsi="Times New Roman" w:cs="Times New Roman"/>
              <w:noProof/>
              <w:sz w:val="24"/>
            </w:rPr>
            <w:t xml:space="preserve"> &amp; </w:t>
          </w:r>
          <w:r w:rsidR="00892FB3" w:rsidRPr="00892FB3">
            <w:rPr>
              <w:rFonts w:ascii="Times New Roman" w:hAnsi="Times New Roman" w:cs="Times New Roman"/>
              <w:noProof/>
              <w:sz w:val="24"/>
              <w:lang w:val="en-US"/>
            </w:rPr>
            <w:t>Laaksonen</w:t>
          </w:r>
          <w:r w:rsidR="00892FB3" w:rsidRPr="00892FB3">
            <w:rPr>
              <w:rFonts w:ascii="Times New Roman" w:hAnsi="Times New Roman" w:cs="Times New Roman"/>
              <w:noProof/>
              <w:sz w:val="24"/>
            </w:rPr>
            <w:t>, 2007)</w:t>
          </w:r>
          <w:r w:rsidR="00A1629B" w:rsidRPr="00C61180">
            <w:rPr>
              <w:rFonts w:ascii="Times New Roman" w:hAnsi="Times New Roman" w:cs="Times New Roman"/>
              <w:sz w:val="24"/>
            </w:rPr>
            <w:fldChar w:fldCharType="end"/>
          </w:r>
        </w:sdtContent>
      </w:sdt>
      <w:r w:rsidRPr="00C61180">
        <w:rPr>
          <w:rFonts w:ascii="Times New Roman" w:hAnsi="Times New Roman" w:cs="Times New Roman"/>
          <w:sz w:val="24"/>
        </w:rPr>
        <w:t>, και μια υγιεινή, μειωμένη σε θερμίδες δίαιτα</w:t>
      </w:r>
      <w:r w:rsidR="00FA7BA4">
        <w:rPr>
          <w:rFonts w:ascii="Times New Roman" w:hAnsi="Times New Roman" w:cs="Times New Roman"/>
          <w:sz w:val="24"/>
        </w:rPr>
        <w:t>-διατροφή</w:t>
      </w:r>
      <w:r w:rsidR="00F7724F" w:rsidRPr="00C61180">
        <w:rPr>
          <w:rFonts w:ascii="Times New Roman" w:hAnsi="Times New Roman" w:cs="Times New Roman"/>
          <w:sz w:val="24"/>
        </w:rPr>
        <w:t xml:space="preserve"> </w:t>
      </w:r>
      <w:sdt>
        <w:sdtPr>
          <w:rPr>
            <w:rFonts w:ascii="Times New Roman" w:hAnsi="Times New Roman" w:cs="Times New Roman"/>
            <w:sz w:val="24"/>
            <w:lang w:val="en-US"/>
          </w:rPr>
          <w:id w:val="534766114"/>
          <w:citation/>
        </w:sdtPr>
        <w:sdtContent>
          <w:r w:rsidR="00A1629B" w:rsidRPr="00C61180">
            <w:rPr>
              <w:rFonts w:ascii="Times New Roman" w:hAnsi="Times New Roman" w:cs="Times New Roman"/>
              <w:sz w:val="24"/>
              <w:lang w:val="en-US"/>
            </w:rPr>
            <w:fldChar w:fldCharType="begin"/>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CITATION</w:instrText>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Fel</w:instrText>
          </w:r>
          <w:r w:rsidR="00F7724F" w:rsidRPr="00C61180">
            <w:rPr>
              <w:rFonts w:ascii="Times New Roman" w:hAnsi="Times New Roman" w:cs="Times New Roman"/>
              <w:sz w:val="24"/>
            </w:rPr>
            <w:instrText>07 \</w:instrText>
          </w:r>
          <w:r w:rsidR="00F7724F" w:rsidRPr="00C61180">
            <w:rPr>
              <w:rFonts w:ascii="Times New Roman" w:hAnsi="Times New Roman" w:cs="Times New Roman"/>
              <w:sz w:val="24"/>
              <w:lang w:val="en-US"/>
            </w:rPr>
            <w:instrText>l</w:instrText>
          </w:r>
          <w:r w:rsidR="00F7724F" w:rsidRPr="00C61180">
            <w:rPr>
              <w:rFonts w:ascii="Times New Roman" w:hAnsi="Times New Roman" w:cs="Times New Roman"/>
              <w:sz w:val="24"/>
            </w:rPr>
            <w:instrText xml:space="preserve"> 1033 </w:instrText>
          </w:r>
          <w:r w:rsidR="00A1629B" w:rsidRPr="00C61180">
            <w:rPr>
              <w:rFonts w:ascii="Times New Roman" w:hAnsi="Times New Roman" w:cs="Times New Roman"/>
              <w:sz w:val="24"/>
              <w:lang w:val="en-US"/>
            </w:rPr>
            <w:fldChar w:fldCharType="separate"/>
          </w:r>
          <w:r w:rsidR="00892FB3" w:rsidRPr="00892FB3">
            <w:rPr>
              <w:rFonts w:ascii="Times New Roman" w:hAnsi="Times New Roman" w:cs="Times New Roman"/>
              <w:noProof/>
              <w:sz w:val="24"/>
            </w:rPr>
            <w:t>(</w:t>
          </w:r>
          <w:r w:rsidR="00892FB3" w:rsidRPr="00892FB3">
            <w:rPr>
              <w:rFonts w:ascii="Times New Roman" w:hAnsi="Times New Roman" w:cs="Times New Roman"/>
              <w:noProof/>
              <w:sz w:val="24"/>
              <w:lang w:val="en-US"/>
            </w:rPr>
            <w:t>Feldeisen</w:t>
          </w:r>
          <w:r w:rsidR="00892FB3" w:rsidRPr="00892FB3">
            <w:rPr>
              <w:rFonts w:ascii="Times New Roman" w:hAnsi="Times New Roman" w:cs="Times New Roman"/>
              <w:noProof/>
              <w:sz w:val="24"/>
            </w:rPr>
            <w:t xml:space="preserve"> &amp; </w:t>
          </w:r>
          <w:r w:rsidR="00892FB3" w:rsidRPr="00892FB3">
            <w:rPr>
              <w:rFonts w:ascii="Times New Roman" w:hAnsi="Times New Roman" w:cs="Times New Roman"/>
              <w:noProof/>
              <w:sz w:val="24"/>
              <w:lang w:val="en-US"/>
            </w:rPr>
            <w:t>Tucker</w:t>
          </w:r>
          <w:r w:rsidR="00892FB3" w:rsidRPr="00892FB3">
            <w:rPr>
              <w:rFonts w:ascii="Times New Roman" w:hAnsi="Times New Roman" w:cs="Times New Roman"/>
              <w:noProof/>
              <w:sz w:val="24"/>
            </w:rPr>
            <w:t>, 2007)</w:t>
          </w:r>
          <w:r w:rsidR="00A1629B" w:rsidRPr="00C61180">
            <w:rPr>
              <w:rFonts w:ascii="Times New Roman" w:hAnsi="Times New Roman" w:cs="Times New Roman"/>
              <w:sz w:val="24"/>
              <w:lang w:val="en-US"/>
            </w:rPr>
            <w:fldChar w:fldCharType="end"/>
          </w:r>
        </w:sdtContent>
      </w:sdt>
      <w:r w:rsidRPr="00C61180">
        <w:rPr>
          <w:rFonts w:ascii="Times New Roman" w:hAnsi="Times New Roman" w:cs="Times New Roman"/>
          <w:sz w:val="24"/>
        </w:rPr>
        <w:t xml:space="preserve">. </w:t>
      </w:r>
    </w:p>
    <w:p w:rsidR="00347FBA" w:rsidRPr="00C61180" w:rsidRDefault="00347FBA"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Πολλές μελέτες υποστηρίζουν την αξία ενός υγιεινού τρόπου ζωής. Ωστόσο, μια μελέτη ανέφερε ότι αυτά τα δυνητικά ευεργετικά μέτρα είναι αποτελεσματικά μόνο σε μια μειοψηφία των ανθρώπων, κυρίως λόγω της έλλειψης συμμ</w:t>
      </w:r>
      <w:r w:rsidR="00FA7BA4">
        <w:rPr>
          <w:rFonts w:ascii="Times New Roman" w:hAnsi="Times New Roman" w:cs="Times New Roman"/>
          <w:sz w:val="24"/>
        </w:rPr>
        <w:t>όρφωσης με τον τρόπο ζωής και τις διατροφικές</w:t>
      </w:r>
      <w:r w:rsidRPr="00C61180">
        <w:rPr>
          <w:rFonts w:ascii="Times New Roman" w:hAnsi="Times New Roman" w:cs="Times New Roman"/>
          <w:sz w:val="24"/>
        </w:rPr>
        <w:t xml:space="preserve"> αλλαγές</w:t>
      </w:r>
      <w:r w:rsidR="00F7724F" w:rsidRPr="00C61180">
        <w:rPr>
          <w:rFonts w:ascii="Times New Roman" w:hAnsi="Times New Roman" w:cs="Times New Roman"/>
          <w:sz w:val="24"/>
        </w:rPr>
        <w:t xml:space="preserve"> </w:t>
      </w:r>
      <w:sdt>
        <w:sdtPr>
          <w:rPr>
            <w:rFonts w:ascii="Times New Roman" w:hAnsi="Times New Roman" w:cs="Times New Roman"/>
            <w:sz w:val="24"/>
            <w:lang w:val="en-US"/>
          </w:rPr>
          <w:id w:val="534766115"/>
          <w:citation/>
        </w:sdtPr>
        <w:sdtContent>
          <w:r w:rsidR="00A1629B" w:rsidRPr="00C61180">
            <w:rPr>
              <w:rFonts w:ascii="Times New Roman" w:hAnsi="Times New Roman" w:cs="Times New Roman"/>
              <w:sz w:val="24"/>
              <w:lang w:val="en-US"/>
            </w:rPr>
            <w:fldChar w:fldCharType="begin"/>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CITATION</w:instrText>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Kat</w:instrText>
          </w:r>
          <w:r w:rsidR="00F7724F" w:rsidRPr="00C61180">
            <w:rPr>
              <w:rFonts w:ascii="Times New Roman" w:hAnsi="Times New Roman" w:cs="Times New Roman"/>
              <w:sz w:val="24"/>
            </w:rPr>
            <w:instrText>03 \</w:instrText>
          </w:r>
          <w:r w:rsidR="00F7724F" w:rsidRPr="00C61180">
            <w:rPr>
              <w:rFonts w:ascii="Times New Roman" w:hAnsi="Times New Roman" w:cs="Times New Roman"/>
              <w:sz w:val="24"/>
              <w:lang w:val="en-US"/>
            </w:rPr>
            <w:instrText>l</w:instrText>
          </w:r>
          <w:r w:rsidR="00F7724F" w:rsidRPr="00C61180">
            <w:rPr>
              <w:rFonts w:ascii="Times New Roman" w:hAnsi="Times New Roman" w:cs="Times New Roman"/>
              <w:sz w:val="24"/>
            </w:rPr>
            <w:instrText xml:space="preserve"> 1033 </w:instrText>
          </w:r>
          <w:r w:rsidR="00A1629B" w:rsidRPr="00C61180">
            <w:rPr>
              <w:rFonts w:ascii="Times New Roman" w:hAnsi="Times New Roman" w:cs="Times New Roman"/>
              <w:sz w:val="24"/>
              <w:lang w:val="en-US"/>
            </w:rPr>
            <w:fldChar w:fldCharType="separate"/>
          </w:r>
          <w:r w:rsidR="00892FB3" w:rsidRPr="00892FB3">
            <w:rPr>
              <w:rFonts w:ascii="Times New Roman" w:hAnsi="Times New Roman" w:cs="Times New Roman"/>
              <w:noProof/>
              <w:sz w:val="24"/>
            </w:rPr>
            <w:t>(</w:t>
          </w:r>
          <w:r w:rsidR="00892FB3" w:rsidRPr="00892FB3">
            <w:rPr>
              <w:rFonts w:ascii="Times New Roman" w:hAnsi="Times New Roman" w:cs="Times New Roman"/>
              <w:noProof/>
              <w:sz w:val="24"/>
              <w:lang w:val="en-US"/>
            </w:rPr>
            <w:t>Katzmaryk</w:t>
          </w:r>
          <w:r w:rsidR="00892FB3" w:rsidRPr="00892FB3">
            <w:rPr>
              <w:rFonts w:ascii="Times New Roman" w:hAnsi="Times New Roman" w:cs="Times New Roman"/>
              <w:noProof/>
              <w:sz w:val="24"/>
            </w:rPr>
            <w:t xml:space="preserve">, </w:t>
          </w:r>
          <w:r w:rsidR="00892FB3" w:rsidRPr="00892FB3">
            <w:rPr>
              <w:rFonts w:ascii="Times New Roman" w:hAnsi="Times New Roman" w:cs="Times New Roman"/>
              <w:noProof/>
              <w:sz w:val="24"/>
              <w:lang w:val="en-US"/>
            </w:rPr>
            <w:t>et</w:t>
          </w:r>
          <w:r w:rsidR="00892FB3" w:rsidRPr="00892FB3">
            <w:rPr>
              <w:rFonts w:ascii="Times New Roman" w:hAnsi="Times New Roman" w:cs="Times New Roman"/>
              <w:noProof/>
              <w:sz w:val="24"/>
            </w:rPr>
            <w:t xml:space="preserve"> </w:t>
          </w:r>
          <w:r w:rsidR="00892FB3" w:rsidRPr="00892FB3">
            <w:rPr>
              <w:rFonts w:ascii="Times New Roman" w:hAnsi="Times New Roman" w:cs="Times New Roman"/>
              <w:noProof/>
              <w:sz w:val="24"/>
              <w:lang w:val="en-US"/>
            </w:rPr>
            <w:t>al</w:t>
          </w:r>
          <w:r w:rsidR="00892FB3" w:rsidRPr="00892FB3">
            <w:rPr>
              <w:rFonts w:ascii="Times New Roman" w:hAnsi="Times New Roman" w:cs="Times New Roman"/>
              <w:noProof/>
              <w:sz w:val="24"/>
            </w:rPr>
            <w:t>., 2003)</w:t>
          </w:r>
          <w:r w:rsidR="00A1629B" w:rsidRPr="00C61180">
            <w:rPr>
              <w:rFonts w:ascii="Times New Roman" w:hAnsi="Times New Roman" w:cs="Times New Roman"/>
              <w:sz w:val="24"/>
              <w:lang w:val="en-US"/>
            </w:rPr>
            <w:fldChar w:fldCharType="end"/>
          </w:r>
        </w:sdtContent>
      </w:sdt>
      <w:r w:rsidRPr="00C61180">
        <w:rPr>
          <w:rFonts w:ascii="Times New Roman" w:hAnsi="Times New Roman" w:cs="Times New Roman"/>
          <w:sz w:val="24"/>
        </w:rPr>
        <w:t xml:space="preserve">. Η Διεθνής </w:t>
      </w:r>
      <w:r w:rsidR="00F7724F" w:rsidRPr="00C61180">
        <w:rPr>
          <w:rFonts w:ascii="Times New Roman" w:hAnsi="Times New Roman" w:cs="Times New Roman"/>
          <w:sz w:val="24"/>
        </w:rPr>
        <w:t>Κοινότητα Π</w:t>
      </w:r>
      <w:r w:rsidRPr="00C61180">
        <w:rPr>
          <w:rFonts w:ascii="Times New Roman" w:hAnsi="Times New Roman" w:cs="Times New Roman"/>
          <w:sz w:val="24"/>
        </w:rPr>
        <w:t>αχυσαρκία</w:t>
      </w:r>
      <w:r w:rsidR="00F7724F" w:rsidRPr="00C61180">
        <w:rPr>
          <w:rFonts w:ascii="Times New Roman" w:hAnsi="Times New Roman" w:cs="Times New Roman"/>
          <w:sz w:val="24"/>
        </w:rPr>
        <w:t>ς,</w:t>
      </w:r>
      <w:r w:rsidRPr="00C61180">
        <w:rPr>
          <w:rFonts w:ascii="Times New Roman" w:hAnsi="Times New Roman" w:cs="Times New Roman"/>
          <w:sz w:val="24"/>
        </w:rPr>
        <w:t xml:space="preserve"> αναφέρει ότι οι παρεμβάσεις σε κοιν</w:t>
      </w:r>
      <w:r w:rsidR="00F7724F" w:rsidRPr="00C61180">
        <w:rPr>
          <w:rFonts w:ascii="Times New Roman" w:hAnsi="Times New Roman" w:cs="Times New Roman"/>
          <w:sz w:val="24"/>
        </w:rPr>
        <w:t xml:space="preserve">ωνικοπολιτικό επίπεδο, </w:t>
      </w:r>
      <w:r w:rsidR="00F7724F" w:rsidRPr="00C61180">
        <w:rPr>
          <w:rFonts w:ascii="Times New Roman" w:hAnsi="Times New Roman" w:cs="Times New Roman"/>
          <w:sz w:val="24"/>
        </w:rPr>
        <w:lastRenderedPageBreak/>
        <w:t>απαιτούνται</w:t>
      </w:r>
      <w:r w:rsidRPr="00C61180">
        <w:rPr>
          <w:rFonts w:ascii="Times New Roman" w:hAnsi="Times New Roman" w:cs="Times New Roman"/>
          <w:sz w:val="24"/>
        </w:rPr>
        <w:t xml:space="preserve"> για τη μείωση της ανάπτυξης του μεταβολικού συνδρόμου σε πληθυσμούς</w:t>
      </w:r>
      <w:r w:rsidR="00F7724F" w:rsidRPr="00C61180">
        <w:rPr>
          <w:rFonts w:ascii="Times New Roman" w:hAnsi="Times New Roman" w:cs="Times New Roman"/>
          <w:sz w:val="24"/>
        </w:rPr>
        <w:t xml:space="preserve"> </w:t>
      </w:r>
      <w:sdt>
        <w:sdtPr>
          <w:rPr>
            <w:rFonts w:ascii="Times New Roman" w:hAnsi="Times New Roman" w:cs="Times New Roman"/>
            <w:sz w:val="24"/>
          </w:rPr>
          <w:id w:val="534766116"/>
          <w:citation/>
        </w:sdtPr>
        <w:sdtContent>
          <w:r w:rsidR="00A1629B" w:rsidRPr="00C61180">
            <w:rPr>
              <w:rFonts w:ascii="Times New Roman" w:hAnsi="Times New Roman" w:cs="Times New Roman"/>
              <w:sz w:val="24"/>
            </w:rPr>
            <w:fldChar w:fldCharType="begin"/>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CITATION</w:instrText>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Jam</w:instrText>
          </w:r>
          <w:r w:rsidR="00F7724F" w:rsidRPr="00C61180">
            <w:rPr>
              <w:rFonts w:ascii="Times New Roman" w:hAnsi="Times New Roman" w:cs="Times New Roman"/>
              <w:sz w:val="24"/>
            </w:rPr>
            <w:instrText>04 \</w:instrText>
          </w:r>
          <w:r w:rsidR="00F7724F" w:rsidRPr="00C61180">
            <w:rPr>
              <w:rFonts w:ascii="Times New Roman" w:hAnsi="Times New Roman" w:cs="Times New Roman"/>
              <w:sz w:val="24"/>
              <w:lang w:val="en-US"/>
            </w:rPr>
            <w:instrText>l</w:instrText>
          </w:r>
          <w:r w:rsidR="00F7724F" w:rsidRPr="00C61180">
            <w:rPr>
              <w:rFonts w:ascii="Times New Roman" w:hAnsi="Times New Roman" w:cs="Times New Roman"/>
              <w:sz w:val="24"/>
            </w:rPr>
            <w:instrText xml:space="preserve"> 1033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w:t>
          </w:r>
          <w:r w:rsidR="00892FB3" w:rsidRPr="00892FB3">
            <w:rPr>
              <w:rFonts w:ascii="Times New Roman" w:hAnsi="Times New Roman" w:cs="Times New Roman"/>
              <w:noProof/>
              <w:sz w:val="24"/>
              <w:lang w:val="en-US"/>
            </w:rPr>
            <w:t>James</w:t>
          </w:r>
          <w:r w:rsidR="00892FB3" w:rsidRPr="00892FB3">
            <w:rPr>
              <w:rFonts w:ascii="Times New Roman" w:hAnsi="Times New Roman" w:cs="Times New Roman"/>
              <w:noProof/>
              <w:sz w:val="24"/>
            </w:rPr>
            <w:t xml:space="preserve">, </w:t>
          </w:r>
          <w:r w:rsidR="00892FB3" w:rsidRPr="00892FB3">
            <w:rPr>
              <w:rFonts w:ascii="Times New Roman" w:hAnsi="Times New Roman" w:cs="Times New Roman"/>
              <w:noProof/>
              <w:sz w:val="24"/>
              <w:lang w:val="en-US"/>
            </w:rPr>
            <w:t>et</w:t>
          </w:r>
          <w:r w:rsidR="00892FB3" w:rsidRPr="00892FB3">
            <w:rPr>
              <w:rFonts w:ascii="Times New Roman" w:hAnsi="Times New Roman" w:cs="Times New Roman"/>
              <w:noProof/>
              <w:sz w:val="24"/>
            </w:rPr>
            <w:t xml:space="preserve"> </w:t>
          </w:r>
          <w:r w:rsidR="00892FB3" w:rsidRPr="00892FB3">
            <w:rPr>
              <w:rFonts w:ascii="Times New Roman" w:hAnsi="Times New Roman" w:cs="Times New Roman"/>
              <w:noProof/>
              <w:sz w:val="24"/>
              <w:lang w:val="en-US"/>
            </w:rPr>
            <w:t>al</w:t>
          </w:r>
          <w:r w:rsidR="00892FB3" w:rsidRPr="00892FB3">
            <w:rPr>
              <w:rFonts w:ascii="Times New Roman" w:hAnsi="Times New Roman" w:cs="Times New Roman"/>
              <w:noProof/>
              <w:sz w:val="24"/>
            </w:rPr>
            <w:t>., 2004)</w:t>
          </w:r>
          <w:r w:rsidR="00A1629B" w:rsidRPr="00C61180">
            <w:rPr>
              <w:rFonts w:ascii="Times New Roman" w:hAnsi="Times New Roman" w:cs="Times New Roman"/>
              <w:sz w:val="24"/>
            </w:rPr>
            <w:fldChar w:fldCharType="end"/>
          </w:r>
        </w:sdtContent>
      </w:sdt>
      <w:r w:rsidRPr="00C61180">
        <w:rPr>
          <w:rFonts w:ascii="Times New Roman" w:hAnsi="Times New Roman" w:cs="Times New Roman"/>
          <w:sz w:val="24"/>
        </w:rPr>
        <w:t xml:space="preserve">. </w:t>
      </w:r>
    </w:p>
    <w:p w:rsidR="00347FBA" w:rsidRPr="00C61180" w:rsidRDefault="00347FBA" w:rsidP="00AB77BE">
      <w:pPr>
        <w:spacing w:line="360" w:lineRule="auto"/>
        <w:ind w:firstLine="720"/>
        <w:jc w:val="both"/>
        <w:rPr>
          <w:rFonts w:ascii="Times New Roman" w:hAnsi="Times New Roman" w:cs="Times New Roman"/>
        </w:rPr>
      </w:pPr>
      <w:r w:rsidRPr="00C61180">
        <w:rPr>
          <w:rFonts w:ascii="Times New Roman" w:hAnsi="Times New Roman" w:cs="Times New Roman"/>
          <w:sz w:val="24"/>
        </w:rPr>
        <w:t xml:space="preserve">Το Caerphilly Heart Study </w:t>
      </w:r>
      <w:r w:rsidR="00F7724F" w:rsidRPr="00C61180">
        <w:rPr>
          <w:rFonts w:ascii="Times New Roman" w:hAnsi="Times New Roman" w:cs="Times New Roman"/>
          <w:sz w:val="24"/>
        </w:rPr>
        <w:t>μελέτησε</w:t>
      </w:r>
      <w:r w:rsidRPr="00C61180">
        <w:rPr>
          <w:rFonts w:ascii="Times New Roman" w:hAnsi="Times New Roman" w:cs="Times New Roman"/>
          <w:sz w:val="24"/>
        </w:rPr>
        <w:t xml:space="preserve"> 2.375 άρρενα άτομα άνω των 20 ετών και εισηγήθηκε την η</w:t>
      </w:r>
      <w:r w:rsidR="00F7724F" w:rsidRPr="00C61180">
        <w:rPr>
          <w:rFonts w:ascii="Times New Roman" w:hAnsi="Times New Roman" w:cs="Times New Roman"/>
          <w:sz w:val="24"/>
        </w:rPr>
        <w:t xml:space="preserve">μερήσια </w:t>
      </w:r>
      <w:r w:rsidR="00FA7BA4">
        <w:rPr>
          <w:rFonts w:ascii="Times New Roman" w:hAnsi="Times New Roman" w:cs="Times New Roman"/>
          <w:sz w:val="24"/>
        </w:rPr>
        <w:t>κατανάλωση</w:t>
      </w:r>
      <w:r w:rsidR="00F7724F" w:rsidRPr="00C61180">
        <w:rPr>
          <w:rFonts w:ascii="Times New Roman" w:hAnsi="Times New Roman" w:cs="Times New Roman"/>
          <w:sz w:val="24"/>
        </w:rPr>
        <w:t xml:space="preserve"> ενός λίτρου (</w:t>
      </w:r>
      <w:r w:rsidRPr="00C61180">
        <w:rPr>
          <w:rFonts w:ascii="Times New Roman" w:hAnsi="Times New Roman" w:cs="Times New Roman"/>
          <w:sz w:val="24"/>
        </w:rPr>
        <w:t>568 ml) γάλακτος ή ισοδυνάμ</w:t>
      </w:r>
      <w:r w:rsidR="00F7724F" w:rsidRPr="00C61180">
        <w:rPr>
          <w:rFonts w:ascii="Times New Roman" w:hAnsi="Times New Roman" w:cs="Times New Roman"/>
          <w:sz w:val="24"/>
        </w:rPr>
        <w:t xml:space="preserve">ων γαλακτοκομικών </w:t>
      </w:r>
      <w:r w:rsidRPr="00C61180">
        <w:rPr>
          <w:rFonts w:ascii="Times New Roman" w:hAnsi="Times New Roman" w:cs="Times New Roman"/>
          <w:sz w:val="24"/>
        </w:rPr>
        <w:t>προϊόντ</w:t>
      </w:r>
      <w:r w:rsidR="00F7724F" w:rsidRPr="00C61180">
        <w:rPr>
          <w:rFonts w:ascii="Times New Roman" w:hAnsi="Times New Roman" w:cs="Times New Roman"/>
          <w:sz w:val="24"/>
        </w:rPr>
        <w:t>ων, καθώς μειώνουν</w:t>
      </w:r>
      <w:r w:rsidRPr="00C61180">
        <w:rPr>
          <w:rFonts w:ascii="Times New Roman" w:hAnsi="Times New Roman" w:cs="Times New Roman"/>
          <w:sz w:val="24"/>
        </w:rPr>
        <w:t xml:space="preserve"> περισσότερο από ό, τι </w:t>
      </w:r>
      <w:r w:rsidR="00FA7BA4">
        <w:rPr>
          <w:rFonts w:ascii="Times New Roman" w:hAnsi="Times New Roman" w:cs="Times New Roman"/>
          <w:sz w:val="24"/>
        </w:rPr>
        <w:t>σ</w:t>
      </w:r>
      <w:r w:rsidRPr="00C61180">
        <w:rPr>
          <w:rFonts w:ascii="Times New Roman" w:hAnsi="Times New Roman" w:cs="Times New Roman"/>
          <w:sz w:val="24"/>
        </w:rPr>
        <w:t>το ήμισυ</w:t>
      </w:r>
      <w:r w:rsidR="00F7724F" w:rsidRPr="00C61180">
        <w:rPr>
          <w:rFonts w:ascii="Times New Roman" w:hAnsi="Times New Roman" w:cs="Times New Roman"/>
          <w:sz w:val="24"/>
        </w:rPr>
        <w:t>,</w:t>
      </w:r>
      <w:r w:rsidRPr="00C61180">
        <w:rPr>
          <w:rFonts w:ascii="Times New Roman" w:hAnsi="Times New Roman" w:cs="Times New Roman"/>
          <w:sz w:val="24"/>
        </w:rPr>
        <w:t xml:space="preserve"> τον κίνδυνο </w:t>
      </w:r>
      <w:r w:rsidR="00FA7BA4">
        <w:rPr>
          <w:rFonts w:ascii="Times New Roman" w:hAnsi="Times New Roman" w:cs="Times New Roman"/>
          <w:sz w:val="24"/>
        </w:rPr>
        <w:t xml:space="preserve">εμφάνισης </w:t>
      </w:r>
      <w:r w:rsidRPr="00C61180">
        <w:rPr>
          <w:rFonts w:ascii="Times New Roman" w:hAnsi="Times New Roman" w:cs="Times New Roman"/>
          <w:sz w:val="24"/>
        </w:rPr>
        <w:t>μεταβολικού συνδρόμου</w:t>
      </w:r>
      <w:r w:rsidR="00F7724F" w:rsidRPr="00C61180">
        <w:rPr>
          <w:rFonts w:ascii="Times New Roman" w:hAnsi="Times New Roman" w:cs="Times New Roman"/>
          <w:sz w:val="24"/>
        </w:rPr>
        <w:t xml:space="preserve"> </w:t>
      </w:r>
      <w:sdt>
        <w:sdtPr>
          <w:rPr>
            <w:rFonts w:ascii="Times New Roman" w:hAnsi="Times New Roman" w:cs="Times New Roman"/>
            <w:sz w:val="24"/>
          </w:rPr>
          <w:id w:val="534766117"/>
          <w:citation/>
        </w:sdtPr>
        <w:sdtContent>
          <w:r w:rsidR="00A1629B" w:rsidRPr="00C61180">
            <w:rPr>
              <w:rFonts w:ascii="Times New Roman" w:hAnsi="Times New Roman" w:cs="Times New Roman"/>
              <w:sz w:val="24"/>
            </w:rPr>
            <w:fldChar w:fldCharType="begin"/>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CITATION</w:instrText>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Elw</w:instrText>
          </w:r>
          <w:r w:rsidR="00F7724F" w:rsidRPr="00C61180">
            <w:rPr>
              <w:rFonts w:ascii="Times New Roman" w:hAnsi="Times New Roman" w:cs="Times New Roman"/>
              <w:sz w:val="24"/>
            </w:rPr>
            <w:instrText>07 \</w:instrText>
          </w:r>
          <w:r w:rsidR="00F7724F" w:rsidRPr="00C61180">
            <w:rPr>
              <w:rFonts w:ascii="Times New Roman" w:hAnsi="Times New Roman" w:cs="Times New Roman"/>
              <w:sz w:val="24"/>
              <w:lang w:val="en-US"/>
            </w:rPr>
            <w:instrText>l</w:instrText>
          </w:r>
          <w:r w:rsidR="00F7724F" w:rsidRPr="00C61180">
            <w:rPr>
              <w:rFonts w:ascii="Times New Roman" w:hAnsi="Times New Roman" w:cs="Times New Roman"/>
              <w:sz w:val="24"/>
            </w:rPr>
            <w:instrText xml:space="preserve"> 1033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w:t>
          </w:r>
          <w:r w:rsidR="00892FB3" w:rsidRPr="00892FB3">
            <w:rPr>
              <w:rFonts w:ascii="Times New Roman" w:hAnsi="Times New Roman" w:cs="Times New Roman"/>
              <w:noProof/>
              <w:sz w:val="24"/>
              <w:lang w:val="en-US"/>
            </w:rPr>
            <w:t>Elwood</w:t>
          </w:r>
          <w:r w:rsidR="00892FB3" w:rsidRPr="00892FB3">
            <w:rPr>
              <w:rFonts w:ascii="Times New Roman" w:hAnsi="Times New Roman" w:cs="Times New Roman"/>
              <w:noProof/>
              <w:sz w:val="24"/>
            </w:rPr>
            <w:t xml:space="preserve">, </w:t>
          </w:r>
          <w:r w:rsidR="00892FB3" w:rsidRPr="00892FB3">
            <w:rPr>
              <w:rFonts w:ascii="Times New Roman" w:hAnsi="Times New Roman" w:cs="Times New Roman"/>
              <w:noProof/>
              <w:sz w:val="24"/>
              <w:lang w:val="en-US"/>
            </w:rPr>
            <w:t>et</w:t>
          </w:r>
          <w:r w:rsidR="00892FB3" w:rsidRPr="00892FB3">
            <w:rPr>
              <w:rFonts w:ascii="Times New Roman" w:hAnsi="Times New Roman" w:cs="Times New Roman"/>
              <w:noProof/>
              <w:sz w:val="24"/>
            </w:rPr>
            <w:t xml:space="preserve"> </w:t>
          </w:r>
          <w:r w:rsidR="00892FB3" w:rsidRPr="00892FB3">
            <w:rPr>
              <w:rFonts w:ascii="Times New Roman" w:hAnsi="Times New Roman" w:cs="Times New Roman"/>
              <w:noProof/>
              <w:sz w:val="24"/>
              <w:lang w:val="en-US"/>
            </w:rPr>
            <w:t>al</w:t>
          </w:r>
          <w:r w:rsidR="00892FB3" w:rsidRPr="00892FB3">
            <w:rPr>
              <w:rFonts w:ascii="Times New Roman" w:hAnsi="Times New Roman" w:cs="Times New Roman"/>
              <w:noProof/>
              <w:sz w:val="24"/>
            </w:rPr>
            <w:t>., 2007)</w:t>
          </w:r>
          <w:r w:rsidR="00A1629B" w:rsidRPr="00C61180">
            <w:rPr>
              <w:rFonts w:ascii="Times New Roman" w:hAnsi="Times New Roman" w:cs="Times New Roman"/>
              <w:sz w:val="24"/>
            </w:rPr>
            <w:fldChar w:fldCharType="end"/>
          </w:r>
        </w:sdtContent>
      </w:sdt>
      <w:r w:rsidRPr="00C61180">
        <w:rPr>
          <w:rFonts w:ascii="Times New Roman" w:hAnsi="Times New Roman" w:cs="Times New Roman"/>
          <w:sz w:val="24"/>
        </w:rPr>
        <w:t xml:space="preserve">. Ορισμένες μεταγενέστερες </w:t>
      </w:r>
      <w:r w:rsidR="00FA7BA4">
        <w:rPr>
          <w:rFonts w:ascii="Times New Roman" w:hAnsi="Times New Roman" w:cs="Times New Roman"/>
          <w:sz w:val="24"/>
        </w:rPr>
        <w:t>μελέτες</w:t>
      </w:r>
      <w:r w:rsidRPr="00C61180">
        <w:rPr>
          <w:rFonts w:ascii="Times New Roman" w:hAnsi="Times New Roman" w:cs="Times New Roman"/>
          <w:sz w:val="24"/>
        </w:rPr>
        <w:t xml:space="preserve"> υποστηρίζουν </w:t>
      </w:r>
      <w:r w:rsidR="00F7724F" w:rsidRPr="00C61180">
        <w:rPr>
          <w:rFonts w:ascii="Times New Roman" w:hAnsi="Times New Roman" w:cs="Times New Roman"/>
          <w:sz w:val="24"/>
        </w:rPr>
        <w:t>αυτά τα</w:t>
      </w:r>
      <w:r w:rsidRPr="00C61180">
        <w:rPr>
          <w:rFonts w:ascii="Times New Roman" w:hAnsi="Times New Roman" w:cs="Times New Roman"/>
          <w:sz w:val="24"/>
        </w:rPr>
        <w:t xml:space="preserve"> ευρήματα, ενώ </w:t>
      </w:r>
      <w:r w:rsidR="00FA7BA4">
        <w:rPr>
          <w:rFonts w:ascii="Times New Roman" w:hAnsi="Times New Roman" w:cs="Times New Roman"/>
          <w:sz w:val="24"/>
        </w:rPr>
        <w:t xml:space="preserve">άλλες τα </w:t>
      </w:r>
      <w:r w:rsidRPr="00C61180">
        <w:rPr>
          <w:rFonts w:ascii="Times New Roman" w:hAnsi="Times New Roman" w:cs="Times New Roman"/>
          <w:sz w:val="24"/>
        </w:rPr>
        <w:t xml:space="preserve">αμφισβητούν </w:t>
      </w:r>
      <w:r w:rsidR="00FA7BA4">
        <w:rPr>
          <w:rFonts w:ascii="Times New Roman" w:hAnsi="Times New Roman" w:cs="Times New Roman"/>
          <w:sz w:val="24"/>
        </w:rPr>
        <w:t xml:space="preserve">στο σύνολό τους </w:t>
      </w:r>
      <w:sdt>
        <w:sdtPr>
          <w:rPr>
            <w:rFonts w:ascii="Times New Roman" w:hAnsi="Times New Roman" w:cs="Times New Roman"/>
            <w:sz w:val="24"/>
          </w:rPr>
          <w:id w:val="534766118"/>
          <w:citation/>
        </w:sdtPr>
        <w:sdtContent>
          <w:r w:rsidR="00A1629B" w:rsidRPr="00C61180">
            <w:rPr>
              <w:rFonts w:ascii="Times New Roman" w:hAnsi="Times New Roman" w:cs="Times New Roman"/>
              <w:sz w:val="24"/>
            </w:rPr>
            <w:fldChar w:fldCharType="begin"/>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CITATION</w:instrText>
          </w:r>
          <w:r w:rsidR="00F7724F" w:rsidRPr="00C61180">
            <w:rPr>
              <w:rFonts w:ascii="Times New Roman" w:hAnsi="Times New Roman" w:cs="Times New Roman"/>
              <w:sz w:val="24"/>
            </w:rPr>
            <w:instrText xml:space="preserve"> </w:instrText>
          </w:r>
          <w:r w:rsidR="00F7724F" w:rsidRPr="00C61180">
            <w:rPr>
              <w:rFonts w:ascii="Times New Roman" w:hAnsi="Times New Roman" w:cs="Times New Roman"/>
              <w:sz w:val="24"/>
              <w:lang w:val="en-US"/>
            </w:rPr>
            <w:instrText>Sni</w:instrText>
          </w:r>
          <w:r w:rsidR="00F7724F" w:rsidRPr="00C61180">
            <w:rPr>
              <w:rFonts w:ascii="Times New Roman" w:hAnsi="Times New Roman" w:cs="Times New Roman"/>
              <w:sz w:val="24"/>
            </w:rPr>
            <w:instrText>07 \</w:instrText>
          </w:r>
          <w:r w:rsidR="00F7724F" w:rsidRPr="00C61180">
            <w:rPr>
              <w:rFonts w:ascii="Times New Roman" w:hAnsi="Times New Roman" w:cs="Times New Roman"/>
              <w:sz w:val="24"/>
              <w:lang w:val="en-US"/>
            </w:rPr>
            <w:instrText>l</w:instrText>
          </w:r>
          <w:r w:rsidR="00F7724F" w:rsidRPr="00C61180">
            <w:rPr>
              <w:rFonts w:ascii="Times New Roman" w:hAnsi="Times New Roman" w:cs="Times New Roman"/>
              <w:sz w:val="24"/>
            </w:rPr>
            <w:instrText xml:space="preserve"> 1033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w:t>
          </w:r>
          <w:r w:rsidR="00892FB3" w:rsidRPr="00892FB3">
            <w:rPr>
              <w:rFonts w:ascii="Times New Roman" w:hAnsi="Times New Roman" w:cs="Times New Roman"/>
              <w:noProof/>
              <w:sz w:val="24"/>
              <w:lang w:val="en-US"/>
            </w:rPr>
            <w:t>Snijder</w:t>
          </w:r>
          <w:r w:rsidR="00892FB3" w:rsidRPr="00892FB3">
            <w:rPr>
              <w:rFonts w:ascii="Times New Roman" w:hAnsi="Times New Roman" w:cs="Times New Roman"/>
              <w:noProof/>
              <w:sz w:val="24"/>
            </w:rPr>
            <w:t xml:space="preserve">, </w:t>
          </w:r>
          <w:r w:rsidR="00892FB3" w:rsidRPr="00892FB3">
            <w:rPr>
              <w:rFonts w:ascii="Times New Roman" w:hAnsi="Times New Roman" w:cs="Times New Roman"/>
              <w:noProof/>
              <w:sz w:val="24"/>
              <w:lang w:val="en-US"/>
            </w:rPr>
            <w:t>MB</w:t>
          </w:r>
          <w:r w:rsidR="00892FB3" w:rsidRPr="00892FB3">
            <w:rPr>
              <w:rFonts w:ascii="Times New Roman" w:hAnsi="Times New Roman" w:cs="Times New Roman"/>
              <w:noProof/>
              <w:sz w:val="24"/>
            </w:rPr>
            <w:t xml:space="preserve">. </w:t>
          </w:r>
          <w:r w:rsidR="00892FB3" w:rsidRPr="00892FB3">
            <w:rPr>
              <w:rFonts w:ascii="Times New Roman" w:hAnsi="Times New Roman" w:cs="Times New Roman"/>
              <w:noProof/>
              <w:sz w:val="24"/>
              <w:lang w:val="en-US"/>
            </w:rPr>
            <w:t>et</w:t>
          </w:r>
          <w:r w:rsidR="00892FB3" w:rsidRPr="00892FB3">
            <w:rPr>
              <w:rFonts w:ascii="Times New Roman" w:hAnsi="Times New Roman" w:cs="Times New Roman"/>
              <w:noProof/>
              <w:sz w:val="24"/>
            </w:rPr>
            <w:t xml:space="preserve"> </w:t>
          </w:r>
          <w:r w:rsidR="00892FB3" w:rsidRPr="00892FB3">
            <w:rPr>
              <w:rFonts w:ascii="Times New Roman" w:hAnsi="Times New Roman" w:cs="Times New Roman"/>
              <w:noProof/>
              <w:sz w:val="24"/>
              <w:lang w:val="en-US"/>
            </w:rPr>
            <w:t>al</w:t>
          </w:r>
          <w:r w:rsidR="00892FB3" w:rsidRPr="00892FB3">
            <w:rPr>
              <w:rFonts w:ascii="Times New Roman" w:hAnsi="Times New Roman" w:cs="Times New Roman"/>
              <w:noProof/>
              <w:sz w:val="24"/>
            </w:rPr>
            <w:t>., 2007)</w:t>
          </w:r>
          <w:r w:rsidR="00A1629B" w:rsidRPr="00C61180">
            <w:rPr>
              <w:rFonts w:ascii="Times New Roman" w:hAnsi="Times New Roman" w:cs="Times New Roman"/>
              <w:sz w:val="24"/>
            </w:rPr>
            <w:fldChar w:fldCharType="end"/>
          </w:r>
        </w:sdtContent>
      </w:sdt>
      <w:r w:rsidRPr="00C61180">
        <w:rPr>
          <w:rFonts w:ascii="Times New Roman" w:hAnsi="Times New Roman" w:cs="Times New Roman"/>
          <w:sz w:val="24"/>
        </w:rPr>
        <w:t xml:space="preserve">. </w:t>
      </w:r>
    </w:p>
    <w:p w:rsidR="00BF76C2" w:rsidRPr="00C61180" w:rsidRDefault="00BF76C2" w:rsidP="00AB77BE">
      <w:pPr>
        <w:spacing w:before="200" w:after="200" w:line="360" w:lineRule="auto"/>
        <w:ind w:firstLine="720"/>
        <w:jc w:val="both"/>
        <w:rPr>
          <w:rFonts w:ascii="Times New Roman" w:hAnsi="Times New Roman" w:cs="Times New Roman"/>
          <w:color w:val="000000" w:themeColor="text1"/>
          <w:sz w:val="24"/>
        </w:rPr>
      </w:pPr>
    </w:p>
    <w:p w:rsidR="00BF76C2" w:rsidRPr="00C61180" w:rsidRDefault="00BF76C2" w:rsidP="00AB77BE">
      <w:pPr>
        <w:spacing w:before="200" w:after="200" w:line="360" w:lineRule="auto"/>
        <w:rPr>
          <w:rFonts w:ascii="Times New Roman" w:eastAsiaTheme="majorEastAsia" w:hAnsi="Times New Roman" w:cs="Times New Roman"/>
          <w:b/>
          <w:color w:val="000000" w:themeColor="text1"/>
          <w:sz w:val="32"/>
          <w:szCs w:val="32"/>
          <w:lang w:eastAsia="el-GR"/>
        </w:rPr>
      </w:pPr>
      <w:r w:rsidRPr="00C61180">
        <w:rPr>
          <w:rFonts w:ascii="Times New Roman" w:hAnsi="Times New Roman" w:cs="Times New Roman"/>
          <w:b/>
          <w:color w:val="000000" w:themeColor="text1"/>
        </w:rPr>
        <w:br w:type="page"/>
      </w:r>
    </w:p>
    <w:p w:rsidR="00BF76C2" w:rsidRPr="00C61180" w:rsidRDefault="00BF76C2" w:rsidP="00AB77BE">
      <w:pPr>
        <w:pStyle w:val="1"/>
        <w:spacing w:before="200" w:after="200" w:line="360" w:lineRule="auto"/>
        <w:jc w:val="center"/>
        <w:rPr>
          <w:rFonts w:ascii="Times New Roman" w:hAnsi="Times New Roman" w:cs="Times New Roman"/>
          <w:b/>
          <w:color w:val="000000" w:themeColor="text1"/>
        </w:rPr>
      </w:pPr>
      <w:bookmarkStart w:id="24" w:name="_Toc431851694"/>
      <w:r w:rsidRPr="00C61180">
        <w:rPr>
          <w:rFonts w:ascii="Times New Roman" w:hAnsi="Times New Roman" w:cs="Times New Roman"/>
          <w:b/>
          <w:color w:val="000000" w:themeColor="text1"/>
        </w:rPr>
        <w:lastRenderedPageBreak/>
        <w:t>ΚΕΦΑΛΑΙΟ 2</w:t>
      </w:r>
      <w:r w:rsidRPr="00C61180">
        <w:rPr>
          <w:rFonts w:ascii="Times New Roman" w:hAnsi="Times New Roman" w:cs="Times New Roman"/>
          <w:b/>
          <w:color w:val="000000" w:themeColor="text1"/>
          <w:vertAlign w:val="superscript"/>
        </w:rPr>
        <w:t>ο</w:t>
      </w:r>
      <w:bookmarkEnd w:id="24"/>
    </w:p>
    <w:p w:rsidR="00BF76C2" w:rsidRPr="00C61180" w:rsidRDefault="00BF76C2" w:rsidP="00AB77BE">
      <w:pPr>
        <w:pStyle w:val="1"/>
        <w:spacing w:before="200" w:after="200" w:line="360" w:lineRule="auto"/>
        <w:jc w:val="center"/>
        <w:rPr>
          <w:rFonts w:ascii="Times New Roman" w:hAnsi="Times New Roman" w:cs="Times New Roman"/>
          <w:b/>
          <w:color w:val="000000" w:themeColor="text1"/>
        </w:rPr>
      </w:pPr>
      <w:bookmarkStart w:id="25" w:name="_Toc431851695"/>
      <w:r w:rsidRPr="00C61180">
        <w:rPr>
          <w:rFonts w:ascii="Times New Roman" w:hAnsi="Times New Roman" w:cs="Times New Roman"/>
          <w:b/>
          <w:color w:val="000000" w:themeColor="text1"/>
        </w:rPr>
        <w:t>Ο ΡΟΛΟΣ ΤΗΣ ΔΙΑΤΡΟΦΗΣ ΣΤΟ ΜΕΤΑΒΟΛΙΚΟ ΣΥΝΔΡΟΜΟ</w:t>
      </w:r>
      <w:bookmarkEnd w:id="25"/>
    </w:p>
    <w:p w:rsidR="00BF76C2" w:rsidRPr="00C61180" w:rsidRDefault="00BF76C2" w:rsidP="00AB77BE">
      <w:pPr>
        <w:spacing w:before="200" w:after="200" w:line="360" w:lineRule="auto"/>
        <w:rPr>
          <w:rFonts w:ascii="Times New Roman" w:hAnsi="Times New Roman" w:cs="Times New Roman"/>
          <w:color w:val="000000" w:themeColor="text1"/>
          <w:lang w:eastAsia="el-GR"/>
        </w:rPr>
      </w:pPr>
    </w:p>
    <w:p w:rsidR="00BF76C2" w:rsidRPr="00C61180" w:rsidRDefault="00BF76C2" w:rsidP="00AB77BE">
      <w:pPr>
        <w:pStyle w:val="2"/>
        <w:spacing w:before="200" w:after="200" w:line="360" w:lineRule="auto"/>
        <w:rPr>
          <w:rFonts w:ascii="Times New Roman" w:hAnsi="Times New Roman" w:cs="Times New Roman"/>
          <w:b/>
          <w:color w:val="000000" w:themeColor="text1"/>
          <w:sz w:val="28"/>
          <w:lang w:eastAsia="el-GR"/>
        </w:rPr>
      </w:pPr>
      <w:bookmarkStart w:id="26" w:name="_Toc431851696"/>
      <w:r w:rsidRPr="00C61180">
        <w:rPr>
          <w:rFonts w:ascii="Times New Roman" w:hAnsi="Times New Roman" w:cs="Times New Roman"/>
          <w:b/>
          <w:color w:val="000000" w:themeColor="text1"/>
          <w:sz w:val="28"/>
          <w:lang w:eastAsia="el-GR"/>
        </w:rPr>
        <w:t>2.1.</w:t>
      </w:r>
      <w:r w:rsidRPr="00C61180">
        <w:rPr>
          <w:rFonts w:ascii="Times New Roman" w:hAnsi="Times New Roman" w:cs="Times New Roman"/>
          <w:b/>
          <w:color w:val="000000" w:themeColor="text1"/>
          <w:sz w:val="28"/>
          <w:lang w:eastAsia="el-GR"/>
        </w:rPr>
        <w:tab/>
        <w:t>Η παχυσαρκία</w:t>
      </w:r>
      <w:bookmarkEnd w:id="26"/>
    </w:p>
    <w:p w:rsidR="00BF76C2" w:rsidRPr="00C61180" w:rsidRDefault="00BF76C2" w:rsidP="00AB77BE">
      <w:pPr>
        <w:spacing w:before="200" w:after="200" w:line="360" w:lineRule="auto"/>
        <w:rPr>
          <w:rFonts w:ascii="Times New Roman" w:hAnsi="Times New Roman" w:cs="Times New Roman"/>
          <w:color w:val="000000" w:themeColor="text1"/>
          <w:lang w:eastAsia="el-GR"/>
        </w:rPr>
      </w:pPr>
    </w:p>
    <w:p w:rsidR="00C61180" w:rsidRPr="00C61180" w:rsidRDefault="00BF76C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Η παχυσαρκία είναι μια παθολογική κατάσταση κατά την οποία το περίσσιο σωματικό λίπος έχει συσσωρευτεί στο βαθμό που αυτό μπορεί να έχει αρνητική επίδραση στην υγεία, οδηγώντας στη μείωση του προσδόκιμου ζωής ή / και στην αύξηση των προβλημάτων υγείας </w:t>
      </w:r>
      <w:sdt>
        <w:sdtPr>
          <w:rPr>
            <w:rFonts w:ascii="Times New Roman" w:hAnsi="Times New Roman" w:cs="Times New Roman"/>
            <w:color w:val="000000" w:themeColor="text1"/>
            <w:sz w:val="24"/>
          </w:rPr>
          <w:id w:val="-1183044573"/>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Has05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(Haslam &amp; James, 2005)</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Στις δυτικές χώρες, οι άνθρωποι θεωρούνται παχύσαρκοι όταν ο δείκτης μάζας σώματος (ΔΜΣ), μια μέτρηση που λαμβάνεται με τη διαίρεση του βάρους ενός ατόμου με το τετράγωνο του ύψους του ατόμου, υπερβαίνει τα 30  kg/m</w:t>
      </w:r>
      <w:r w:rsidRPr="00C61180">
        <w:rPr>
          <w:rFonts w:ascii="Times New Roman" w:hAnsi="Times New Roman" w:cs="Times New Roman"/>
          <w:color w:val="000000" w:themeColor="text1"/>
          <w:sz w:val="24"/>
          <w:vertAlign w:val="superscript"/>
        </w:rPr>
        <w:t>2</w:t>
      </w:r>
      <w:r w:rsidRPr="00C61180">
        <w:rPr>
          <w:rFonts w:ascii="Times New Roman" w:hAnsi="Times New Roman" w:cs="Times New Roman"/>
          <w:color w:val="000000" w:themeColor="text1"/>
          <w:sz w:val="24"/>
        </w:rPr>
        <w:t xml:space="preserve"> , με το εύρος 25- 30  kg/m</w:t>
      </w:r>
      <w:r w:rsidRPr="00C61180">
        <w:rPr>
          <w:rFonts w:ascii="Times New Roman" w:hAnsi="Times New Roman" w:cs="Times New Roman"/>
          <w:color w:val="000000" w:themeColor="text1"/>
          <w:sz w:val="24"/>
          <w:vertAlign w:val="superscript"/>
        </w:rPr>
        <w:t>2</w:t>
      </w:r>
      <w:r w:rsidRPr="00C61180">
        <w:rPr>
          <w:rFonts w:ascii="Times New Roman" w:hAnsi="Times New Roman" w:cs="Times New Roman"/>
          <w:color w:val="000000" w:themeColor="text1"/>
          <w:sz w:val="24"/>
        </w:rPr>
        <w:t xml:space="preserve"> να ορίζονται ως υπέρβαρα. Ορισμένες χώρες δε, της Ανατολικής Ασίας χρησιμοποιούν αυστηρότερα κριτήρια </w:t>
      </w:r>
      <w:sdt>
        <w:sdtPr>
          <w:rPr>
            <w:rFonts w:ascii="Times New Roman" w:hAnsi="Times New Roman" w:cs="Times New Roman"/>
            <w:color w:val="000000" w:themeColor="text1"/>
            <w:sz w:val="24"/>
          </w:rPr>
          <w:id w:val="-1482767242"/>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CITATION Kus07 \l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(Kushner, 2007)</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BF76C2" w:rsidRPr="00C61180" w:rsidRDefault="00BF76C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Η παχυσαρκία αυξάνει την πιθανότητα διαφόρων ασθενειών, ιδιαίτερα καρδιακών νόσων, διαβήτη τύπου 2, αποφρακτικής άπνοιας του ύπνου, ορισμένους τύπους καρκίνου του και οστεοαρθρίτιδας </w:t>
      </w:r>
      <w:sdt>
        <w:sdtPr>
          <w:rPr>
            <w:rFonts w:ascii="Times New Roman" w:hAnsi="Times New Roman" w:cs="Times New Roman"/>
            <w:color w:val="000000" w:themeColor="text1"/>
            <w:sz w:val="24"/>
          </w:rPr>
          <w:id w:val="1273817164"/>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Has05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(Haslam &amp; James, 2005)</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Η παχυσαρκία συνήθως προκαλείται από ένα συνδυασμό της υπερβολικής πρόσληψης και ενέργειας από τρόφιμα, από την έλλειψη σωματικής άσκησης, και τη γενετική προδιάθεση, αν και μερικές περιπτώσεις προκαλείται κυρίως από τα γονίδια, ενδοκρινικές διαταραχές, φάρμακα ή ψυχιατρική ασθένεια. Αποδεικτικά στοιχεία για να στηρίξουν την άποψη ότι ορισμένα παχύσαρκα άτομα τρώνε λίγο και αυξάνουν το σωματικό τους βάρος, γεγονός που οφείλεται στον αργό τους μεταβολισμό δεν έχει επίσημα αποδειχθεί επιστημονικά. Κατά μέσο όρο, οι παχύσαρκοι άνθρωποι έχουν μεγαλύτερη δαπάνη ενέργειας συγκριτικά με τα άτομα με φυσιολογικό σωματικό βάρος, λόγω της ενέργειας που απαιτείται για να διατηρηθεί μια αυξημένη μάζα σώματος </w:t>
      </w:r>
      <w:sdt>
        <w:sdtPr>
          <w:rPr>
            <w:rFonts w:ascii="Times New Roman" w:hAnsi="Times New Roman" w:cs="Times New Roman"/>
            <w:color w:val="000000" w:themeColor="text1"/>
            <w:sz w:val="24"/>
          </w:rPr>
          <w:id w:val="861009043"/>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CITATION Ada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(Adams &amp; Murphy, 2000)</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w:t>
      </w:r>
    </w:p>
    <w:p w:rsidR="00BF76C2" w:rsidRDefault="00BF76C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lastRenderedPageBreak/>
        <w:t xml:space="preserve">Ο κύριος στόχος για την αποδοχή των παχύσαρκων ατόμων είναι η μείωση των διακρίσεων κατά των ατόμων που είναι υπέρβαροι και παχύσαρκοι </w:t>
      </w:r>
      <w:sdt>
        <w:sdtPr>
          <w:rPr>
            <w:rFonts w:ascii="Times New Roman" w:hAnsi="Times New Roman" w:cs="Times New Roman"/>
            <w:color w:val="000000" w:themeColor="text1"/>
            <w:sz w:val="24"/>
          </w:rPr>
          <w:id w:val="1747146812"/>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Nat09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 National Association to Advance Fat Acceptance, 2009)</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w:t>
      </w:r>
      <w:r w:rsidR="002728C5">
        <w:rPr>
          <w:rFonts w:ascii="Times New Roman" w:hAnsi="Times New Roman" w:cs="Times New Roman"/>
          <w:color w:val="000000" w:themeColor="text1"/>
          <w:sz w:val="24"/>
        </w:rPr>
        <w:t xml:space="preserve"> Είναι γεγονός μάλιστα, ότι έχουν</w:t>
      </w:r>
      <w:r w:rsidRPr="00C61180">
        <w:rPr>
          <w:rFonts w:ascii="Times New Roman" w:hAnsi="Times New Roman" w:cs="Times New Roman"/>
          <w:color w:val="000000" w:themeColor="text1"/>
          <w:sz w:val="24"/>
        </w:rPr>
        <w:t xml:space="preserve"> δημιουργηθεί κινήματα για την αποδοχή των παχύσαρκων ατόμων και ορισμένοι μάλιστα, αμφισβητούν την καθιερωμένη σχέση μεταξύ της παχυσαρκίας και των αρνητικών αποτελεσμάτων για την υγεία </w:t>
      </w:r>
      <w:sdt>
        <w:sdtPr>
          <w:rPr>
            <w:rFonts w:ascii="Times New Roman" w:hAnsi="Times New Roman" w:cs="Times New Roman"/>
            <w:color w:val="000000" w:themeColor="text1"/>
            <w:sz w:val="24"/>
          </w:rPr>
          <w:id w:val="877584919"/>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Pul07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(Pulver, 2007)</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Υπάρχει επομένως, ένας αριθμός οργανώσεων που προωθούν την αποδοχή της παχυσαρκίας και ειδικότερα από το δεύτερο μισό του 20</w:t>
      </w:r>
      <w:r w:rsidRPr="00C61180">
        <w:rPr>
          <w:rFonts w:ascii="Times New Roman" w:hAnsi="Times New Roman" w:cs="Times New Roman"/>
          <w:color w:val="000000" w:themeColor="text1"/>
          <w:sz w:val="24"/>
          <w:vertAlign w:val="superscript"/>
        </w:rPr>
        <w:t>ου</w:t>
      </w:r>
      <w:r w:rsidRPr="00C61180">
        <w:rPr>
          <w:rFonts w:ascii="Times New Roman" w:hAnsi="Times New Roman" w:cs="Times New Roman"/>
          <w:color w:val="000000" w:themeColor="text1"/>
          <w:sz w:val="24"/>
        </w:rPr>
        <w:t xml:space="preserve"> αιώνα </w:t>
      </w:r>
      <w:sdt>
        <w:sdtPr>
          <w:rPr>
            <w:rFonts w:ascii="Times New Roman" w:hAnsi="Times New Roman" w:cs="Times New Roman"/>
            <w:color w:val="000000" w:themeColor="text1"/>
            <w:sz w:val="24"/>
          </w:rPr>
          <w:id w:val="1678767498"/>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Neu99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(Neumark-Sztainer, 1999)</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C61180" w:rsidRPr="00C61180" w:rsidRDefault="00C61180" w:rsidP="00AB77BE">
      <w:pPr>
        <w:spacing w:before="200" w:after="200" w:line="360" w:lineRule="auto"/>
        <w:ind w:firstLine="720"/>
        <w:jc w:val="both"/>
        <w:rPr>
          <w:rFonts w:ascii="Times New Roman" w:hAnsi="Times New Roman" w:cs="Times New Roman"/>
          <w:color w:val="000000" w:themeColor="text1"/>
          <w:sz w:val="24"/>
        </w:rPr>
      </w:pPr>
    </w:p>
    <w:p w:rsidR="00C61180" w:rsidRDefault="00C61180" w:rsidP="00AB77BE">
      <w:pPr>
        <w:spacing w:before="200" w:after="200" w:line="360" w:lineRule="auto"/>
        <w:jc w:val="center"/>
        <w:rPr>
          <w:rFonts w:ascii="Times New Roman" w:hAnsi="Times New Roman" w:cs="Times New Roman"/>
          <w:color w:val="000000" w:themeColor="text1"/>
          <w:sz w:val="24"/>
        </w:rPr>
      </w:pPr>
      <w:r>
        <w:rPr>
          <w:noProof/>
          <w:lang w:eastAsia="el-GR"/>
        </w:rPr>
        <w:drawing>
          <wp:inline distT="0" distB="0" distL="0" distR="0" wp14:anchorId="7D231D78" wp14:editId="472E908F">
            <wp:extent cx="4286250" cy="3219450"/>
            <wp:effectExtent l="19050" t="0" r="0" b="0"/>
            <wp:docPr id="4" name="Εικόνα 1" descr="(Enlarge Sl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large Slide)"/>
                    <pic:cNvPicPr>
                      <a:picLocks noChangeAspect="1" noChangeArrowheads="1"/>
                    </pic:cNvPicPr>
                  </pic:nvPicPr>
                  <pic:blipFill>
                    <a:blip r:embed="rId17" cstate="print"/>
                    <a:srcRect/>
                    <a:stretch>
                      <a:fillRect/>
                    </a:stretch>
                  </pic:blipFill>
                  <pic:spPr bwMode="auto">
                    <a:xfrm>
                      <a:off x="0" y="0"/>
                      <a:ext cx="4286250" cy="3219450"/>
                    </a:xfrm>
                    <a:prstGeom prst="rect">
                      <a:avLst/>
                    </a:prstGeom>
                    <a:noFill/>
                    <a:ln w="9525">
                      <a:noFill/>
                      <a:miter lim="800000"/>
                      <a:headEnd/>
                      <a:tailEnd/>
                    </a:ln>
                  </pic:spPr>
                </pic:pic>
              </a:graphicData>
            </a:graphic>
          </wp:inline>
        </w:drawing>
      </w:r>
    </w:p>
    <w:p w:rsidR="00C61180" w:rsidRPr="00C61180" w:rsidRDefault="00C61180" w:rsidP="00AB77BE">
      <w:pPr>
        <w:pStyle w:val="aa"/>
        <w:spacing w:line="360" w:lineRule="auto"/>
        <w:jc w:val="center"/>
        <w:rPr>
          <w:sz w:val="22"/>
        </w:rPr>
      </w:pPr>
      <w:r w:rsidRPr="00C61180">
        <w:rPr>
          <w:sz w:val="22"/>
        </w:rPr>
        <w:t xml:space="preserve">Εικόνα </w:t>
      </w:r>
      <w:r w:rsidR="00A1629B" w:rsidRPr="00C61180">
        <w:rPr>
          <w:sz w:val="22"/>
        </w:rPr>
        <w:fldChar w:fldCharType="begin"/>
      </w:r>
      <w:r w:rsidRPr="00C61180">
        <w:rPr>
          <w:sz w:val="22"/>
        </w:rPr>
        <w:instrText xml:space="preserve"> SEQ Εικόνα \* ARABIC </w:instrText>
      </w:r>
      <w:r w:rsidR="00A1629B" w:rsidRPr="00C61180">
        <w:rPr>
          <w:sz w:val="22"/>
        </w:rPr>
        <w:fldChar w:fldCharType="separate"/>
      </w:r>
      <w:r w:rsidR="00AB77BE">
        <w:rPr>
          <w:noProof/>
          <w:sz w:val="22"/>
        </w:rPr>
        <w:t>5</w:t>
      </w:r>
      <w:r w:rsidR="00A1629B" w:rsidRPr="00C61180">
        <w:rPr>
          <w:sz w:val="22"/>
        </w:rPr>
        <w:fldChar w:fldCharType="end"/>
      </w:r>
      <w:r w:rsidRPr="00C61180">
        <w:rPr>
          <w:sz w:val="22"/>
        </w:rPr>
        <w:t xml:space="preserve"> : Η παχυσαρκία, το μεταβολικό σύνδρομο και ο διαβήτης τύπου 2</w:t>
      </w:r>
    </w:p>
    <w:p w:rsidR="00C61180" w:rsidRPr="00C61180" w:rsidRDefault="00C61180" w:rsidP="00AB77BE">
      <w:pPr>
        <w:spacing w:line="360" w:lineRule="auto"/>
        <w:jc w:val="center"/>
        <w:rPr>
          <w:sz w:val="24"/>
          <w:lang w:eastAsia="el-GR"/>
        </w:rPr>
      </w:pPr>
      <w:r w:rsidRPr="00C61180">
        <w:rPr>
          <w:sz w:val="24"/>
          <w:lang w:eastAsia="el-GR"/>
        </w:rPr>
        <w:t xml:space="preserve">Πηγή: </w:t>
      </w:r>
      <w:hyperlink r:id="rId18" w:history="1">
        <w:r w:rsidRPr="00C61180">
          <w:rPr>
            <w:rStyle w:val="-"/>
            <w:sz w:val="24"/>
            <w:lang w:eastAsia="el-GR"/>
          </w:rPr>
          <w:t>http://www.medscape.org/viewarticle/554276</w:t>
        </w:r>
      </w:hyperlink>
    </w:p>
    <w:p w:rsidR="00C61180" w:rsidRDefault="00C61180" w:rsidP="00AB77BE">
      <w:pPr>
        <w:spacing w:before="200" w:after="200" w:line="360" w:lineRule="auto"/>
        <w:ind w:firstLine="720"/>
        <w:jc w:val="both"/>
        <w:rPr>
          <w:rFonts w:ascii="Times New Roman" w:hAnsi="Times New Roman" w:cs="Times New Roman"/>
          <w:color w:val="000000" w:themeColor="text1"/>
          <w:sz w:val="24"/>
        </w:rPr>
      </w:pPr>
    </w:p>
    <w:p w:rsidR="00BF76C2" w:rsidRPr="00C61180" w:rsidRDefault="00BF76C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Το ISAA, μια μη-κυβερνητική οργάνωση που ιδρύθηκε το 1997, διακρίνεται από </w:t>
      </w:r>
      <w:r w:rsidR="002728C5">
        <w:rPr>
          <w:rFonts w:ascii="Times New Roman" w:hAnsi="Times New Roman" w:cs="Times New Roman"/>
          <w:color w:val="000000" w:themeColor="text1"/>
          <w:sz w:val="24"/>
        </w:rPr>
        <w:t>τον</w:t>
      </w:r>
      <w:r w:rsidRPr="00C61180">
        <w:rPr>
          <w:rFonts w:ascii="Times New Roman" w:hAnsi="Times New Roman" w:cs="Times New Roman"/>
          <w:color w:val="000000" w:themeColor="text1"/>
          <w:sz w:val="24"/>
        </w:rPr>
        <w:t xml:space="preserve"> παγκόσμιο προσανατολισμό </w:t>
      </w:r>
      <w:r w:rsidR="002728C5">
        <w:rPr>
          <w:rFonts w:ascii="Times New Roman" w:hAnsi="Times New Roman" w:cs="Times New Roman"/>
          <w:color w:val="000000" w:themeColor="text1"/>
          <w:sz w:val="24"/>
        </w:rPr>
        <w:t xml:space="preserve">της </w:t>
      </w:r>
      <w:r w:rsidRPr="00C61180">
        <w:rPr>
          <w:rFonts w:ascii="Times New Roman" w:hAnsi="Times New Roman" w:cs="Times New Roman"/>
          <w:color w:val="000000" w:themeColor="text1"/>
          <w:sz w:val="24"/>
        </w:rPr>
        <w:t xml:space="preserve">και περιγράφει την αποστολή </w:t>
      </w:r>
      <w:r w:rsidR="002728C5">
        <w:rPr>
          <w:rFonts w:ascii="Times New Roman" w:hAnsi="Times New Roman" w:cs="Times New Roman"/>
          <w:color w:val="000000" w:themeColor="text1"/>
          <w:sz w:val="24"/>
        </w:rPr>
        <w:t>της</w:t>
      </w:r>
      <w:r w:rsidRPr="00C61180">
        <w:rPr>
          <w:rFonts w:ascii="Times New Roman" w:hAnsi="Times New Roman" w:cs="Times New Roman"/>
          <w:color w:val="000000" w:themeColor="text1"/>
          <w:sz w:val="24"/>
        </w:rPr>
        <w:t xml:space="preserve"> ως την προώθηση της αποδοχής του σωματικού μεγέθους και βοηθά στην εξάλειψη των διακρίσεων με βάση το βάρος </w:t>
      </w:r>
      <w:sdt>
        <w:sdtPr>
          <w:rPr>
            <w:rFonts w:ascii="Times New Roman" w:hAnsi="Times New Roman" w:cs="Times New Roman"/>
            <w:color w:val="000000" w:themeColor="text1"/>
            <w:sz w:val="24"/>
          </w:rPr>
          <w:id w:val="-1813405144"/>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Int</w:instrText>
          </w:r>
          <w:r w:rsidRPr="00C61180">
            <w:rPr>
              <w:rFonts w:ascii="Times New Roman" w:hAnsi="Times New Roman" w:cs="Times New Roman"/>
              <w:color w:val="000000" w:themeColor="text1"/>
              <w:sz w:val="24"/>
            </w:rPr>
            <w:instrText>15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International</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Size</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Acceptance</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Association</w:t>
          </w:r>
          <w:r w:rsidR="00892FB3" w:rsidRPr="00892FB3">
            <w:rPr>
              <w:rFonts w:ascii="Times New Roman" w:hAnsi="Times New Roman" w:cs="Times New Roman"/>
              <w:noProof/>
              <w:color w:val="000000" w:themeColor="text1"/>
              <w:sz w:val="24"/>
            </w:rPr>
            <w:t xml:space="preserve">. , </w:t>
          </w:r>
          <w:r w:rsidR="00892FB3" w:rsidRPr="00892FB3">
            <w:rPr>
              <w:rFonts w:ascii="Times New Roman" w:hAnsi="Times New Roman" w:cs="Times New Roman"/>
              <w:noProof/>
              <w:color w:val="000000" w:themeColor="text1"/>
              <w:sz w:val="24"/>
              <w:lang w:val="en-US"/>
            </w:rPr>
            <w:t>n</w:t>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d</w:t>
          </w:r>
          <w:r w:rsidR="00892FB3" w:rsidRPr="00892FB3">
            <w:rPr>
              <w:rFonts w:ascii="Times New Roman" w:hAnsi="Times New Roman" w:cs="Times New Roman"/>
              <w:noProof/>
              <w:color w:val="000000" w:themeColor="text1"/>
              <w:sz w:val="24"/>
            </w:rPr>
            <w:t>.)</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BF76C2" w:rsidRPr="00C61180" w:rsidRDefault="00BF76C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Η κύρια θεραπεία για την παχυσαρκία αποτελείται από δίαιτα και σωματική άσκηση </w:t>
      </w:r>
      <w:sdt>
        <w:sdtPr>
          <w:rPr>
            <w:rFonts w:ascii="Times New Roman" w:hAnsi="Times New Roman" w:cs="Times New Roman"/>
            <w:color w:val="000000" w:themeColor="text1"/>
            <w:sz w:val="24"/>
          </w:rPr>
          <w:id w:val="256263377"/>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Lau</w:instrText>
          </w:r>
          <w:r w:rsidRPr="00C61180">
            <w:rPr>
              <w:rFonts w:ascii="Times New Roman" w:hAnsi="Times New Roman" w:cs="Times New Roman"/>
              <w:color w:val="000000" w:themeColor="text1"/>
              <w:sz w:val="24"/>
            </w:rPr>
            <w:instrText>07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Lau</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2007)</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Τα προγράμματα διατροφής μπορεί να προκαλέσουν </w:t>
      </w:r>
      <w:r w:rsidRPr="00C61180">
        <w:rPr>
          <w:rFonts w:ascii="Times New Roman" w:hAnsi="Times New Roman" w:cs="Times New Roman"/>
          <w:color w:val="000000" w:themeColor="text1"/>
          <w:sz w:val="24"/>
        </w:rPr>
        <w:lastRenderedPageBreak/>
        <w:t xml:space="preserve">απώλεια βάρους βραχυπρόθεσμα </w:t>
      </w:r>
      <w:sdt>
        <w:sdtPr>
          <w:rPr>
            <w:rFonts w:ascii="Times New Roman" w:hAnsi="Times New Roman" w:cs="Times New Roman"/>
            <w:color w:val="000000" w:themeColor="text1"/>
            <w:sz w:val="24"/>
          </w:rPr>
          <w:id w:val="-450789685"/>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Str</w:instrText>
          </w:r>
          <w:r w:rsidRPr="00C61180">
            <w:rPr>
              <w:rFonts w:ascii="Times New Roman" w:hAnsi="Times New Roman" w:cs="Times New Roman"/>
              <w:color w:val="000000" w:themeColor="text1"/>
              <w:sz w:val="24"/>
            </w:rPr>
            <w:instrText>06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Strychar</w:t>
          </w:r>
          <w:r w:rsidR="00892FB3" w:rsidRPr="00892FB3">
            <w:rPr>
              <w:rFonts w:ascii="Times New Roman" w:hAnsi="Times New Roman" w:cs="Times New Roman"/>
              <w:noProof/>
              <w:color w:val="000000" w:themeColor="text1"/>
              <w:sz w:val="24"/>
            </w:rPr>
            <w:t>, 2006)</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αλλά η διατήρηση αυτής της απώλειας βάρους είναι συχνά δύσκολη και απαιτεί άσκηση και μια χαμηλότερη ενεργειακή διατροφή τροφίμων ως ένα μόνιμο μέρος του τρόπου ζωής ενός ατόμου </w:t>
      </w:r>
      <w:sdt>
        <w:sdtPr>
          <w:rPr>
            <w:rFonts w:ascii="Times New Roman" w:hAnsi="Times New Roman" w:cs="Times New Roman"/>
            <w:color w:val="000000" w:themeColor="text1"/>
            <w:sz w:val="24"/>
          </w:rPr>
          <w:id w:val="1564445347"/>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Shi</w:instrText>
          </w:r>
          <w:r w:rsidRPr="00C61180">
            <w:rPr>
              <w:rFonts w:ascii="Times New Roman" w:hAnsi="Times New Roman" w:cs="Times New Roman"/>
              <w:color w:val="000000" w:themeColor="text1"/>
              <w:sz w:val="24"/>
            </w:rPr>
            <w:instrText>98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Shick</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1998)</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Όλα τα είδη χαμηλής περιεκτικότητας σε υδατάνθρακες και χαμηλά σε λιπαρά φαίνεται να είναι εξίσου επωφελή </w:t>
      </w:r>
      <w:sdt>
        <w:sdtPr>
          <w:rPr>
            <w:rFonts w:ascii="Times New Roman" w:hAnsi="Times New Roman" w:cs="Times New Roman"/>
            <w:color w:val="000000" w:themeColor="text1"/>
            <w:sz w:val="24"/>
          </w:rPr>
          <w:id w:val="-417487213"/>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Joh</w:instrText>
          </w:r>
          <w:r w:rsidRPr="00C61180">
            <w:rPr>
              <w:rFonts w:ascii="Times New Roman" w:hAnsi="Times New Roman" w:cs="Times New Roman"/>
              <w:color w:val="000000" w:themeColor="text1"/>
              <w:sz w:val="24"/>
            </w:rPr>
            <w:instrText>14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Johnston</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2014)</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Η καρδιακή νόσος και ο διαβήτης είναι κίνδυνοι που συνδέονται με διαφορετικές δίαιτες, μπορεί </w:t>
      </w:r>
      <w:r w:rsidR="002728C5">
        <w:rPr>
          <w:rFonts w:ascii="Times New Roman" w:hAnsi="Times New Roman" w:cs="Times New Roman"/>
          <w:color w:val="000000" w:themeColor="text1"/>
          <w:sz w:val="24"/>
        </w:rPr>
        <w:t xml:space="preserve">όμως </w:t>
      </w:r>
      <w:r w:rsidRPr="00C61180">
        <w:rPr>
          <w:rFonts w:ascii="Times New Roman" w:hAnsi="Times New Roman" w:cs="Times New Roman"/>
          <w:color w:val="000000" w:themeColor="text1"/>
          <w:sz w:val="24"/>
        </w:rPr>
        <w:t>να οφείλονται</w:t>
      </w:r>
      <w:r w:rsidR="002728C5">
        <w:rPr>
          <w:rFonts w:ascii="Times New Roman" w:hAnsi="Times New Roman" w:cs="Times New Roman"/>
          <w:color w:val="000000" w:themeColor="text1"/>
          <w:sz w:val="24"/>
        </w:rPr>
        <w:t xml:space="preserve"> και</w:t>
      </w:r>
      <w:r w:rsidRPr="00C61180">
        <w:rPr>
          <w:rFonts w:ascii="Times New Roman" w:hAnsi="Times New Roman" w:cs="Times New Roman"/>
          <w:color w:val="000000" w:themeColor="text1"/>
          <w:sz w:val="24"/>
        </w:rPr>
        <w:t xml:space="preserve"> στην παχυσαρκία </w:t>
      </w:r>
      <w:sdt>
        <w:sdtPr>
          <w:rPr>
            <w:rFonts w:ascii="Times New Roman" w:hAnsi="Times New Roman" w:cs="Times New Roman"/>
            <w:color w:val="000000" w:themeColor="text1"/>
            <w:sz w:val="24"/>
          </w:rPr>
          <w:id w:val="-1719277904"/>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Nau</w:instrText>
          </w:r>
          <w:r w:rsidRPr="00C61180">
            <w:rPr>
              <w:rFonts w:ascii="Times New Roman" w:hAnsi="Times New Roman" w:cs="Times New Roman"/>
              <w:color w:val="000000" w:themeColor="text1"/>
              <w:sz w:val="24"/>
            </w:rPr>
            <w:instrText>14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Naude</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et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2014)</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Μία επιτυχία στα ποσοστά των μακροχρόνια διαδικασιών για την απώλεια βάρους με τις αλλαγές στον τρόπο ζωής, εκτιμάται ότι δεν έχει σημειωθεί ουσιαστικά</w:t>
      </w:r>
      <w:r w:rsidR="002728C5">
        <w:rPr>
          <w:rFonts w:ascii="Times New Roman" w:hAnsi="Times New Roman" w:cs="Times New Roman"/>
          <w:color w:val="000000" w:themeColor="text1"/>
          <w:sz w:val="24"/>
        </w:rPr>
        <w:t>,</w:t>
      </w:r>
      <w:r w:rsidRPr="00C61180">
        <w:rPr>
          <w:rFonts w:ascii="Times New Roman" w:hAnsi="Times New Roman" w:cs="Times New Roman"/>
          <w:color w:val="000000" w:themeColor="text1"/>
          <w:sz w:val="24"/>
        </w:rPr>
        <w:t xml:space="preserve"> καθώς κυμαίνεται από 2-20% </w:t>
      </w:r>
      <w:sdt>
        <w:sdtPr>
          <w:rPr>
            <w:rFonts w:ascii="Times New Roman" w:hAnsi="Times New Roman" w:cs="Times New Roman"/>
            <w:color w:val="000000" w:themeColor="text1"/>
            <w:sz w:val="24"/>
          </w:rPr>
          <w:id w:val="205539176"/>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Win</w:instrText>
          </w:r>
          <w:r w:rsidRPr="00C61180">
            <w:rPr>
              <w:rFonts w:ascii="Times New Roman" w:hAnsi="Times New Roman" w:cs="Times New Roman"/>
              <w:color w:val="000000" w:themeColor="text1"/>
              <w:sz w:val="24"/>
            </w:rPr>
            <w:instrText>05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Wing</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Phelan</w:t>
          </w:r>
          <w:r w:rsidR="00892FB3" w:rsidRPr="00892FB3">
            <w:rPr>
              <w:rFonts w:ascii="Times New Roman" w:hAnsi="Times New Roman" w:cs="Times New Roman"/>
              <w:noProof/>
              <w:color w:val="000000" w:themeColor="text1"/>
              <w:sz w:val="24"/>
            </w:rPr>
            <w:t>, 2005)</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Οι δίαιτες και οι αλλαγές στον τρόπο ζωής είναι αποτελεσματικές για τον περιορισμό της υπερβολικής αύξησης βάρους στην εγκυμοσύνη και τη βελτίωση των αποτελεσμάτων τόσο για τη μητέρα και το παιδί </w:t>
      </w:r>
      <w:sdt>
        <w:sdtPr>
          <w:rPr>
            <w:rFonts w:ascii="Times New Roman" w:hAnsi="Times New Roman" w:cs="Times New Roman"/>
            <w:color w:val="000000" w:themeColor="text1"/>
            <w:sz w:val="24"/>
          </w:rPr>
          <w:id w:val="1961915933"/>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Tha</w:instrText>
          </w:r>
          <w:r w:rsidRPr="00C61180">
            <w:rPr>
              <w:rFonts w:ascii="Times New Roman" w:hAnsi="Times New Roman" w:cs="Times New Roman"/>
              <w:color w:val="000000" w:themeColor="text1"/>
              <w:sz w:val="24"/>
            </w:rPr>
            <w:instrText>12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Thangaratinam</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2012)</w:t>
          </w:r>
          <w:r w:rsidR="00A1629B" w:rsidRPr="00C61180">
            <w:rPr>
              <w:rFonts w:ascii="Times New Roman" w:hAnsi="Times New Roman" w:cs="Times New Roman"/>
              <w:color w:val="000000" w:themeColor="text1"/>
              <w:sz w:val="24"/>
            </w:rPr>
            <w:fldChar w:fldCharType="end"/>
          </w:r>
        </w:sdtContent>
      </w:sdt>
      <w:r w:rsidR="001E2163">
        <w:rPr>
          <w:rFonts w:ascii="Times New Roman" w:hAnsi="Times New Roman" w:cs="Times New Roman"/>
          <w:color w:val="000000" w:themeColor="text1"/>
          <w:sz w:val="24"/>
        </w:rPr>
        <w:t>.</w:t>
      </w:r>
    </w:p>
    <w:p w:rsidR="00BF76C2" w:rsidRDefault="00BF76C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Η πιο αποτελεσματική θεραπεία για την παχυσαρκία είναι η χειρουργική επέμβαση </w:t>
      </w:r>
      <w:sdt>
        <w:sdtPr>
          <w:rPr>
            <w:rFonts w:ascii="Times New Roman" w:hAnsi="Times New Roman" w:cs="Times New Roman"/>
            <w:color w:val="000000" w:themeColor="text1"/>
            <w:sz w:val="24"/>
          </w:rPr>
          <w:id w:val="-1491938670"/>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Col</w:instrText>
          </w:r>
          <w:r w:rsidRPr="00C61180">
            <w:rPr>
              <w:rFonts w:ascii="Times New Roman" w:hAnsi="Times New Roman" w:cs="Times New Roman"/>
              <w:color w:val="000000" w:themeColor="text1"/>
              <w:sz w:val="24"/>
            </w:rPr>
            <w:instrText>14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Colquitt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et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2014)</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Η χειρουργική επέμβαση για τη σοβαρή παχυσαρκία συνδέεται με τ</w:t>
      </w:r>
      <w:r w:rsidR="002728C5">
        <w:rPr>
          <w:rFonts w:ascii="Times New Roman" w:hAnsi="Times New Roman" w:cs="Times New Roman"/>
          <w:color w:val="000000" w:themeColor="text1"/>
          <w:sz w:val="24"/>
        </w:rPr>
        <w:t xml:space="preserve">η μακροπρόθεσμη απώλεια βάρους και </w:t>
      </w:r>
      <w:r w:rsidRPr="00C61180">
        <w:rPr>
          <w:rFonts w:ascii="Times New Roman" w:hAnsi="Times New Roman" w:cs="Times New Roman"/>
          <w:color w:val="000000" w:themeColor="text1"/>
          <w:sz w:val="24"/>
        </w:rPr>
        <w:t xml:space="preserve">τη βελτίωση των συνθηκών που σχετίζονται με την παχυσαρκία </w:t>
      </w:r>
      <w:sdt>
        <w:sdtPr>
          <w:rPr>
            <w:rFonts w:ascii="Times New Roman" w:hAnsi="Times New Roman" w:cs="Times New Roman"/>
            <w:color w:val="000000" w:themeColor="text1"/>
            <w:sz w:val="24"/>
          </w:rPr>
          <w:id w:val="-2018297572"/>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Cha</w:instrText>
          </w:r>
          <w:r w:rsidRPr="00C61180">
            <w:rPr>
              <w:rFonts w:ascii="Times New Roman" w:hAnsi="Times New Roman" w:cs="Times New Roman"/>
              <w:color w:val="000000" w:themeColor="text1"/>
              <w:sz w:val="24"/>
            </w:rPr>
            <w:instrText>14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Chang</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2014)</w:t>
          </w:r>
          <w:r w:rsidR="00A1629B" w:rsidRPr="00C61180">
            <w:rPr>
              <w:rFonts w:ascii="Times New Roman" w:hAnsi="Times New Roman" w:cs="Times New Roman"/>
              <w:color w:val="000000" w:themeColor="text1"/>
              <w:sz w:val="24"/>
            </w:rPr>
            <w:fldChar w:fldCharType="end"/>
          </w:r>
        </w:sdtContent>
      </w:sdt>
      <w:r w:rsidR="002728C5">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 xml:space="preserve">και τη μειωμένη συνολική θνησιμότητα. </w:t>
      </w:r>
      <w:r w:rsidR="002728C5">
        <w:rPr>
          <w:rFonts w:ascii="Times New Roman" w:hAnsi="Times New Roman" w:cs="Times New Roman"/>
          <w:color w:val="000000" w:themeColor="text1"/>
          <w:sz w:val="24"/>
        </w:rPr>
        <w:t xml:space="preserve">Από </w:t>
      </w:r>
      <w:r w:rsidRPr="00C61180">
        <w:rPr>
          <w:rFonts w:ascii="Times New Roman" w:hAnsi="Times New Roman" w:cs="Times New Roman"/>
          <w:color w:val="000000" w:themeColor="text1"/>
          <w:sz w:val="24"/>
        </w:rPr>
        <w:t xml:space="preserve">μελέτη </w:t>
      </w:r>
      <w:r w:rsidR="002728C5">
        <w:rPr>
          <w:rFonts w:ascii="Times New Roman" w:hAnsi="Times New Roman" w:cs="Times New Roman"/>
          <w:color w:val="000000" w:themeColor="text1"/>
          <w:sz w:val="24"/>
        </w:rPr>
        <w:t>προέκυψε</w:t>
      </w:r>
      <w:r w:rsidRPr="00C61180">
        <w:rPr>
          <w:rFonts w:ascii="Times New Roman" w:hAnsi="Times New Roman" w:cs="Times New Roman"/>
          <w:color w:val="000000" w:themeColor="text1"/>
          <w:sz w:val="24"/>
        </w:rPr>
        <w:t xml:space="preserve"> ότι </w:t>
      </w:r>
      <w:r w:rsidR="00081F7B">
        <w:rPr>
          <w:rFonts w:ascii="Times New Roman" w:hAnsi="Times New Roman" w:cs="Times New Roman"/>
          <w:color w:val="000000" w:themeColor="text1"/>
          <w:sz w:val="24"/>
        </w:rPr>
        <w:t xml:space="preserve">μετά από χειρουργική επέμβαση </w:t>
      </w:r>
      <w:r w:rsidRPr="00C61180">
        <w:rPr>
          <w:rFonts w:ascii="Times New Roman" w:hAnsi="Times New Roman" w:cs="Times New Roman"/>
          <w:color w:val="000000" w:themeColor="text1"/>
          <w:sz w:val="24"/>
        </w:rPr>
        <w:t xml:space="preserve">μπορεί να υπάρξει απώλεια βάρους </w:t>
      </w:r>
      <w:r w:rsidR="00081F7B">
        <w:rPr>
          <w:rFonts w:ascii="Times New Roman" w:hAnsi="Times New Roman" w:cs="Times New Roman"/>
          <w:color w:val="000000" w:themeColor="text1"/>
          <w:sz w:val="24"/>
        </w:rPr>
        <w:t>από 14% έως</w:t>
      </w:r>
      <w:r w:rsidRPr="00C61180">
        <w:rPr>
          <w:rFonts w:ascii="Times New Roman" w:hAnsi="Times New Roman" w:cs="Times New Roman"/>
          <w:color w:val="000000" w:themeColor="text1"/>
          <w:sz w:val="24"/>
        </w:rPr>
        <w:t xml:space="preserve"> 25% στα 10 </w:t>
      </w:r>
      <w:r w:rsidR="00081F7B">
        <w:rPr>
          <w:rFonts w:ascii="Times New Roman" w:hAnsi="Times New Roman" w:cs="Times New Roman"/>
          <w:color w:val="000000" w:themeColor="text1"/>
          <w:sz w:val="24"/>
        </w:rPr>
        <w:t xml:space="preserve">πρώτα </w:t>
      </w:r>
      <w:r w:rsidRPr="00C61180">
        <w:rPr>
          <w:rFonts w:ascii="Times New Roman" w:hAnsi="Times New Roman" w:cs="Times New Roman"/>
          <w:color w:val="000000" w:themeColor="text1"/>
          <w:sz w:val="24"/>
        </w:rPr>
        <w:t xml:space="preserve">χρόνια και μείωση 29% για όλες τις αιτίες θνησιμότητας σε σύγκριση με τα συνήθη μέτρα απώλειας βάρους </w:t>
      </w:r>
      <w:sdt>
        <w:sdtPr>
          <w:rPr>
            <w:rFonts w:ascii="Times New Roman" w:hAnsi="Times New Roman" w:cs="Times New Roman"/>
            <w:color w:val="000000" w:themeColor="text1"/>
            <w:sz w:val="24"/>
          </w:rPr>
          <w:id w:val="908185534"/>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Sj</w:instrText>
          </w:r>
          <w:r w:rsidRPr="00C61180">
            <w:rPr>
              <w:rFonts w:ascii="Times New Roman" w:hAnsi="Times New Roman" w:cs="Times New Roman"/>
              <w:color w:val="000000" w:themeColor="text1"/>
              <w:sz w:val="24"/>
            </w:rPr>
            <w:instrText>ö07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Sj</w:t>
          </w:r>
          <w:r w:rsidR="00892FB3" w:rsidRPr="00892FB3">
            <w:rPr>
              <w:rFonts w:ascii="Times New Roman" w:hAnsi="Times New Roman" w:cs="Times New Roman"/>
              <w:noProof/>
              <w:color w:val="000000" w:themeColor="text1"/>
              <w:sz w:val="24"/>
            </w:rPr>
            <w:t>ö</w:t>
          </w:r>
          <w:r w:rsidR="00892FB3" w:rsidRPr="00892FB3">
            <w:rPr>
              <w:rFonts w:ascii="Times New Roman" w:hAnsi="Times New Roman" w:cs="Times New Roman"/>
              <w:noProof/>
              <w:color w:val="000000" w:themeColor="text1"/>
              <w:sz w:val="24"/>
              <w:lang w:val="en-US"/>
            </w:rPr>
            <w:t>str</w:t>
          </w:r>
          <w:r w:rsidR="00892FB3" w:rsidRPr="00892FB3">
            <w:rPr>
              <w:rFonts w:ascii="Times New Roman" w:hAnsi="Times New Roman" w:cs="Times New Roman"/>
              <w:noProof/>
              <w:color w:val="000000" w:themeColor="text1"/>
              <w:sz w:val="24"/>
            </w:rPr>
            <w:t>ö</w:t>
          </w:r>
          <w:r w:rsidR="00892FB3" w:rsidRPr="00892FB3">
            <w:rPr>
              <w:rFonts w:ascii="Times New Roman" w:hAnsi="Times New Roman" w:cs="Times New Roman"/>
              <w:noProof/>
              <w:color w:val="000000" w:themeColor="text1"/>
              <w:sz w:val="24"/>
              <w:lang w:val="en-US"/>
            </w:rPr>
            <w:t>m</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2007)</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Οι επιπλοκές που παρατηρούνται </w:t>
      </w:r>
      <w:r w:rsidR="00081F7B">
        <w:rPr>
          <w:rFonts w:ascii="Times New Roman" w:hAnsi="Times New Roman" w:cs="Times New Roman"/>
          <w:color w:val="000000" w:themeColor="text1"/>
          <w:sz w:val="24"/>
        </w:rPr>
        <w:t>στις χειρουργικές επεμβάσεις αγγίζουν το</w:t>
      </w:r>
      <w:r w:rsidRPr="00C61180">
        <w:rPr>
          <w:rFonts w:ascii="Times New Roman" w:hAnsi="Times New Roman" w:cs="Times New Roman"/>
          <w:color w:val="000000" w:themeColor="text1"/>
          <w:sz w:val="24"/>
        </w:rPr>
        <w:t xml:space="preserve"> 17% των περιπτώσεων και</w:t>
      </w:r>
      <w:r w:rsidR="00081F7B">
        <w:rPr>
          <w:rFonts w:ascii="Times New Roman" w:hAnsi="Times New Roman" w:cs="Times New Roman"/>
          <w:color w:val="000000" w:themeColor="text1"/>
          <w:sz w:val="24"/>
        </w:rPr>
        <w:t xml:space="preserve"> η ανάγκη για </w:t>
      </w:r>
      <w:r w:rsidRPr="00C61180">
        <w:rPr>
          <w:rFonts w:ascii="Times New Roman" w:hAnsi="Times New Roman" w:cs="Times New Roman"/>
          <w:color w:val="000000" w:themeColor="text1"/>
          <w:sz w:val="24"/>
        </w:rPr>
        <w:t xml:space="preserve"> επανεγχείρησεις </w:t>
      </w:r>
      <w:r w:rsidR="00081F7B">
        <w:rPr>
          <w:rFonts w:ascii="Times New Roman" w:hAnsi="Times New Roman" w:cs="Times New Roman"/>
          <w:color w:val="000000" w:themeColor="text1"/>
          <w:sz w:val="24"/>
        </w:rPr>
        <w:t>αγγίζει</w:t>
      </w:r>
      <w:r w:rsidRPr="00C61180">
        <w:rPr>
          <w:rFonts w:ascii="Times New Roman" w:hAnsi="Times New Roman" w:cs="Times New Roman"/>
          <w:color w:val="000000" w:themeColor="text1"/>
          <w:sz w:val="24"/>
        </w:rPr>
        <w:t xml:space="preserve"> το 7% των περιπτώσεων </w:t>
      </w:r>
      <w:sdt>
        <w:sdtPr>
          <w:rPr>
            <w:rFonts w:ascii="Times New Roman" w:hAnsi="Times New Roman" w:cs="Times New Roman"/>
            <w:color w:val="000000" w:themeColor="text1"/>
            <w:sz w:val="24"/>
          </w:rPr>
          <w:id w:val="-601485327"/>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Cha</w:instrText>
          </w:r>
          <w:r w:rsidRPr="00C61180">
            <w:rPr>
              <w:rFonts w:ascii="Times New Roman" w:hAnsi="Times New Roman" w:cs="Times New Roman"/>
              <w:color w:val="000000" w:themeColor="text1"/>
              <w:sz w:val="24"/>
            </w:rPr>
            <w:instrText>14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Chang</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2014)</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Λόγω του κόστους και των κινδύνων του, οι ερευνητές ψάχνουν για άλλες λιγότερο επεμβατικές </w:t>
      </w:r>
      <w:r w:rsidR="00081F7B">
        <w:rPr>
          <w:rFonts w:ascii="Times New Roman" w:hAnsi="Times New Roman" w:cs="Times New Roman"/>
          <w:color w:val="000000" w:themeColor="text1"/>
          <w:sz w:val="24"/>
        </w:rPr>
        <w:t xml:space="preserve">αλλά αποτελεσματικές </w:t>
      </w:r>
      <w:r w:rsidRPr="00C61180">
        <w:rPr>
          <w:rFonts w:ascii="Times New Roman" w:hAnsi="Times New Roman" w:cs="Times New Roman"/>
          <w:color w:val="000000" w:themeColor="text1"/>
          <w:sz w:val="24"/>
        </w:rPr>
        <w:t xml:space="preserve">θεραπείες, συμπεριλαμβανομένων των συσκευών που καταλαμβάνουν χώρο στο στομάχι </w:t>
      </w:r>
      <w:sdt>
        <w:sdtPr>
          <w:rPr>
            <w:rFonts w:ascii="Times New Roman" w:hAnsi="Times New Roman" w:cs="Times New Roman"/>
            <w:color w:val="000000" w:themeColor="text1"/>
            <w:sz w:val="24"/>
          </w:rPr>
          <w:id w:val="-279882927"/>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Wei</w:instrText>
          </w:r>
          <w:r w:rsidRPr="00C61180">
            <w:rPr>
              <w:rFonts w:ascii="Times New Roman" w:hAnsi="Times New Roman" w:cs="Times New Roman"/>
              <w:color w:val="000000" w:themeColor="text1"/>
              <w:sz w:val="24"/>
            </w:rPr>
            <w:instrText>14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Weintraub</w:t>
          </w:r>
          <w:r w:rsidR="00892FB3" w:rsidRPr="00892FB3">
            <w:rPr>
              <w:rFonts w:ascii="Times New Roman" w:hAnsi="Times New Roman" w:cs="Times New Roman"/>
              <w:noProof/>
              <w:color w:val="000000" w:themeColor="text1"/>
              <w:sz w:val="24"/>
            </w:rPr>
            <w:t>, 2014)</w:t>
          </w:r>
          <w:r w:rsidR="00A1629B" w:rsidRPr="00C61180">
            <w:rPr>
              <w:rFonts w:ascii="Times New Roman" w:hAnsi="Times New Roman" w:cs="Times New Roman"/>
              <w:color w:val="000000" w:themeColor="text1"/>
              <w:sz w:val="24"/>
            </w:rPr>
            <w:fldChar w:fldCharType="end"/>
          </w:r>
        </w:sdtContent>
      </w:sdt>
      <w:r w:rsidR="001B32D1">
        <w:rPr>
          <w:rFonts w:ascii="Times New Roman" w:hAnsi="Times New Roman" w:cs="Times New Roman"/>
          <w:color w:val="000000" w:themeColor="text1"/>
          <w:sz w:val="24"/>
        </w:rPr>
        <w:t>.</w:t>
      </w:r>
    </w:p>
    <w:p w:rsidR="001B32D1" w:rsidRDefault="001B32D1" w:rsidP="00AB77BE">
      <w:pPr>
        <w:spacing w:before="200" w:after="200" w:line="360" w:lineRule="auto"/>
        <w:ind w:firstLine="720"/>
        <w:jc w:val="both"/>
        <w:rPr>
          <w:rFonts w:ascii="Times New Roman" w:hAnsi="Times New Roman" w:cs="Times New Roman"/>
          <w:color w:val="000000" w:themeColor="text1"/>
          <w:sz w:val="24"/>
        </w:rPr>
      </w:pPr>
    </w:p>
    <w:p w:rsidR="001B32D1" w:rsidRDefault="001B32D1" w:rsidP="00AB77BE">
      <w:pPr>
        <w:spacing w:before="200" w:after="200" w:line="360" w:lineRule="auto"/>
        <w:ind w:firstLine="720"/>
        <w:jc w:val="both"/>
        <w:rPr>
          <w:rFonts w:ascii="Times New Roman" w:hAnsi="Times New Roman" w:cs="Times New Roman"/>
          <w:color w:val="000000" w:themeColor="text1"/>
          <w:sz w:val="24"/>
        </w:rPr>
      </w:pPr>
    </w:p>
    <w:p w:rsidR="001B32D1" w:rsidRPr="00C61180" w:rsidRDefault="001B32D1" w:rsidP="00AB77BE">
      <w:pPr>
        <w:spacing w:before="200" w:after="200" w:line="360" w:lineRule="auto"/>
        <w:ind w:firstLine="720"/>
        <w:jc w:val="both"/>
        <w:rPr>
          <w:rFonts w:ascii="Times New Roman" w:hAnsi="Times New Roman" w:cs="Times New Roman"/>
          <w:color w:val="000000" w:themeColor="text1"/>
          <w:sz w:val="24"/>
        </w:rPr>
      </w:pPr>
    </w:p>
    <w:p w:rsidR="00BF76C2" w:rsidRPr="00C61180" w:rsidRDefault="00BF76C2" w:rsidP="00AB77BE">
      <w:pPr>
        <w:spacing w:before="200" w:after="200" w:line="360" w:lineRule="auto"/>
        <w:jc w:val="both"/>
        <w:rPr>
          <w:rFonts w:ascii="Times New Roman" w:hAnsi="Times New Roman" w:cs="Times New Roman"/>
          <w:color w:val="000000" w:themeColor="text1"/>
          <w:sz w:val="24"/>
        </w:rPr>
      </w:pPr>
    </w:p>
    <w:p w:rsidR="00BF76C2" w:rsidRPr="00C61180" w:rsidRDefault="00BF76C2" w:rsidP="00AB77BE">
      <w:pPr>
        <w:pStyle w:val="2"/>
        <w:spacing w:before="200" w:after="200" w:line="360" w:lineRule="auto"/>
        <w:rPr>
          <w:rFonts w:ascii="Times New Roman" w:hAnsi="Times New Roman" w:cs="Times New Roman"/>
          <w:b/>
          <w:color w:val="000000" w:themeColor="text1"/>
          <w:sz w:val="28"/>
        </w:rPr>
      </w:pPr>
      <w:bookmarkStart w:id="27" w:name="_Toc431851697"/>
      <w:r w:rsidRPr="00C61180">
        <w:rPr>
          <w:rFonts w:ascii="Times New Roman" w:hAnsi="Times New Roman" w:cs="Times New Roman"/>
          <w:b/>
          <w:color w:val="000000" w:themeColor="text1"/>
          <w:sz w:val="28"/>
        </w:rPr>
        <w:lastRenderedPageBreak/>
        <w:t>2.2.</w:t>
      </w:r>
      <w:r w:rsidRPr="00C61180">
        <w:rPr>
          <w:rFonts w:ascii="Times New Roman" w:hAnsi="Times New Roman" w:cs="Times New Roman"/>
          <w:b/>
          <w:color w:val="000000" w:themeColor="text1"/>
          <w:sz w:val="28"/>
        </w:rPr>
        <w:tab/>
        <w:t>Ασθένειες που συνδέονται με το μεταβολικό σύνδρομο</w:t>
      </w:r>
      <w:bookmarkEnd w:id="27"/>
    </w:p>
    <w:p w:rsidR="00A57349" w:rsidRPr="00C61180" w:rsidRDefault="00A57349" w:rsidP="00AB77BE">
      <w:pPr>
        <w:spacing w:line="360" w:lineRule="auto"/>
        <w:rPr>
          <w:rFonts w:ascii="Times New Roman" w:hAnsi="Times New Roman" w:cs="Times New Roman"/>
        </w:rPr>
      </w:pPr>
    </w:p>
    <w:p w:rsidR="00BF76C2" w:rsidRPr="00C61180" w:rsidRDefault="00A57349" w:rsidP="00AB77BE">
      <w:pPr>
        <w:pStyle w:val="3"/>
        <w:spacing w:line="360" w:lineRule="auto"/>
        <w:rPr>
          <w:rFonts w:ascii="Times New Roman" w:hAnsi="Times New Roman" w:cs="Times New Roman"/>
          <w:b/>
          <w:color w:val="000000" w:themeColor="text1"/>
        </w:rPr>
      </w:pPr>
      <w:bookmarkStart w:id="28" w:name="_Toc431851698"/>
      <w:r w:rsidRPr="00C61180">
        <w:rPr>
          <w:rFonts w:ascii="Times New Roman" w:hAnsi="Times New Roman" w:cs="Times New Roman"/>
          <w:b/>
          <w:color w:val="000000" w:themeColor="text1"/>
        </w:rPr>
        <w:t>2.2.1.</w:t>
      </w:r>
      <w:r w:rsidRPr="00C61180">
        <w:rPr>
          <w:rFonts w:ascii="Times New Roman" w:hAnsi="Times New Roman" w:cs="Times New Roman"/>
          <w:b/>
          <w:color w:val="000000" w:themeColor="text1"/>
        </w:rPr>
        <w:tab/>
        <w:t>Σακχαρώδης Διαβήτης</w:t>
      </w:r>
      <w:bookmarkEnd w:id="28"/>
    </w:p>
    <w:p w:rsidR="00A57349" w:rsidRPr="00C61180" w:rsidRDefault="00A57349" w:rsidP="00AB77BE">
      <w:pPr>
        <w:spacing w:line="360" w:lineRule="auto"/>
        <w:rPr>
          <w:rFonts w:ascii="Times New Roman" w:hAnsi="Times New Roman" w:cs="Times New Roman"/>
        </w:rPr>
      </w:pPr>
    </w:p>
    <w:p w:rsidR="00BF76C2" w:rsidRPr="00C61180" w:rsidRDefault="00BF76C2" w:rsidP="00AB77BE">
      <w:pPr>
        <w:spacing w:before="200" w:after="200" w:line="360" w:lineRule="auto"/>
        <w:ind w:firstLine="720"/>
        <w:jc w:val="both"/>
        <w:rPr>
          <w:rFonts w:ascii="Times New Roman" w:hAnsi="Times New Roman" w:cs="Times New Roman"/>
          <w:color w:val="000000" w:themeColor="text1"/>
          <w:sz w:val="24"/>
          <w:szCs w:val="24"/>
        </w:rPr>
      </w:pPr>
      <w:r w:rsidRPr="00C61180">
        <w:rPr>
          <w:rFonts w:ascii="Times New Roman" w:hAnsi="Times New Roman" w:cs="Times New Roman"/>
          <w:color w:val="000000" w:themeColor="text1"/>
          <w:sz w:val="24"/>
          <w:szCs w:val="24"/>
        </w:rPr>
        <w:t>Ο σακχαρώδης διαβήτης (</w:t>
      </w:r>
      <w:r w:rsidRPr="00C61180">
        <w:rPr>
          <w:rFonts w:ascii="Times New Roman" w:hAnsi="Times New Roman" w:cs="Times New Roman"/>
          <w:color w:val="000000" w:themeColor="text1"/>
          <w:sz w:val="24"/>
          <w:szCs w:val="24"/>
          <w:lang w:val="en-US"/>
        </w:rPr>
        <w:t>DM</w:t>
      </w:r>
      <w:r w:rsidRPr="00C61180">
        <w:rPr>
          <w:rFonts w:ascii="Times New Roman" w:hAnsi="Times New Roman" w:cs="Times New Roman"/>
          <w:color w:val="000000" w:themeColor="text1"/>
          <w:sz w:val="24"/>
          <w:szCs w:val="24"/>
        </w:rPr>
        <w:t xml:space="preserve">) ή διαβήτης όπως αναφέρεται συνηθέστερα, είναι μια ομάδα μεταβολικών νόσων στις οποίες υπάρχουν υψηλά επίπεδα σακχάρου στο αίμα για παρατεταμένο χρονικό διάστημα </w:t>
      </w:r>
      <w:sdt>
        <w:sdtPr>
          <w:rPr>
            <w:rFonts w:ascii="Times New Roman" w:hAnsi="Times New Roman" w:cs="Times New Roman"/>
            <w:color w:val="000000" w:themeColor="text1"/>
            <w:sz w:val="24"/>
            <w:szCs w:val="24"/>
          </w:rPr>
          <w:id w:val="390821838"/>
          <w:citation/>
        </w:sdtPr>
        <w:sdtContent>
          <w:r w:rsidR="00A1629B" w:rsidRPr="00C61180">
            <w:rPr>
              <w:rFonts w:ascii="Times New Roman" w:hAnsi="Times New Roman" w:cs="Times New Roman"/>
              <w:color w:val="000000" w:themeColor="text1"/>
              <w:sz w:val="24"/>
              <w:szCs w:val="24"/>
            </w:rPr>
            <w:fldChar w:fldCharType="begin"/>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CITATION</w:instrText>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WHOnd</w:instrText>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l</w:instrText>
          </w:r>
          <w:r w:rsidRPr="00C61180">
            <w:rPr>
              <w:rFonts w:ascii="Times New Roman" w:hAnsi="Times New Roman" w:cs="Times New Roman"/>
              <w:color w:val="000000" w:themeColor="text1"/>
              <w:sz w:val="24"/>
              <w:szCs w:val="24"/>
            </w:rPr>
            <w:instrText xml:space="preserve"> 1033 </w:instrText>
          </w:r>
          <w:r w:rsidR="00A1629B" w:rsidRPr="00C61180">
            <w:rPr>
              <w:rFonts w:ascii="Times New Roman" w:hAnsi="Times New Roman" w:cs="Times New Roman"/>
              <w:color w:val="000000" w:themeColor="text1"/>
              <w:sz w:val="24"/>
              <w:szCs w:val="24"/>
            </w:rPr>
            <w:fldChar w:fldCharType="separate"/>
          </w:r>
          <w:r w:rsidR="00892FB3" w:rsidRPr="00892FB3">
            <w:rPr>
              <w:rFonts w:ascii="Times New Roman" w:hAnsi="Times New Roman" w:cs="Times New Roman"/>
              <w:noProof/>
              <w:color w:val="000000" w:themeColor="text1"/>
              <w:sz w:val="24"/>
              <w:szCs w:val="24"/>
            </w:rPr>
            <w:t>(</w:t>
          </w:r>
          <w:r w:rsidR="00892FB3" w:rsidRPr="00892FB3">
            <w:rPr>
              <w:rFonts w:ascii="Times New Roman" w:hAnsi="Times New Roman" w:cs="Times New Roman"/>
              <w:noProof/>
              <w:color w:val="000000" w:themeColor="text1"/>
              <w:sz w:val="24"/>
              <w:szCs w:val="24"/>
              <w:lang w:val="en-US"/>
            </w:rPr>
            <w:t>WHO</w:t>
          </w:r>
          <w:r w:rsidR="00892FB3" w:rsidRPr="00892FB3">
            <w:rPr>
              <w:rFonts w:ascii="Times New Roman" w:hAnsi="Times New Roman" w:cs="Times New Roman"/>
              <w:noProof/>
              <w:color w:val="000000" w:themeColor="text1"/>
              <w:sz w:val="24"/>
              <w:szCs w:val="24"/>
            </w:rPr>
            <w:t xml:space="preserve">, </w:t>
          </w:r>
          <w:r w:rsidR="00892FB3" w:rsidRPr="00892FB3">
            <w:rPr>
              <w:rFonts w:ascii="Times New Roman" w:hAnsi="Times New Roman" w:cs="Times New Roman"/>
              <w:noProof/>
              <w:color w:val="000000" w:themeColor="text1"/>
              <w:sz w:val="24"/>
              <w:szCs w:val="24"/>
              <w:lang w:val="en-US"/>
            </w:rPr>
            <w:t>n</w:t>
          </w:r>
          <w:r w:rsidR="00892FB3" w:rsidRPr="00892FB3">
            <w:rPr>
              <w:rFonts w:ascii="Times New Roman" w:hAnsi="Times New Roman" w:cs="Times New Roman"/>
              <w:noProof/>
              <w:color w:val="000000" w:themeColor="text1"/>
              <w:sz w:val="24"/>
              <w:szCs w:val="24"/>
            </w:rPr>
            <w:t>.</w:t>
          </w:r>
          <w:r w:rsidR="00892FB3" w:rsidRPr="00892FB3">
            <w:rPr>
              <w:rFonts w:ascii="Times New Roman" w:hAnsi="Times New Roman" w:cs="Times New Roman"/>
              <w:noProof/>
              <w:color w:val="000000" w:themeColor="text1"/>
              <w:sz w:val="24"/>
              <w:szCs w:val="24"/>
              <w:lang w:val="en-US"/>
            </w:rPr>
            <w:t>d</w:t>
          </w:r>
          <w:r w:rsidR="00892FB3" w:rsidRPr="00892FB3">
            <w:rPr>
              <w:rFonts w:ascii="Times New Roman" w:hAnsi="Times New Roman" w:cs="Times New Roman"/>
              <w:noProof/>
              <w:color w:val="000000" w:themeColor="text1"/>
              <w:sz w:val="24"/>
              <w:szCs w:val="24"/>
            </w:rPr>
            <w:t>.)</w:t>
          </w:r>
          <w:r w:rsidR="00A1629B" w:rsidRPr="00C61180">
            <w:rPr>
              <w:rFonts w:ascii="Times New Roman" w:hAnsi="Times New Roman" w:cs="Times New Roman"/>
              <w:color w:val="000000" w:themeColor="text1"/>
              <w:sz w:val="24"/>
              <w:szCs w:val="24"/>
            </w:rPr>
            <w:fldChar w:fldCharType="end"/>
          </w:r>
        </w:sdtContent>
      </w:sdt>
      <w:r w:rsidRPr="00C61180">
        <w:rPr>
          <w:rFonts w:ascii="Times New Roman" w:hAnsi="Times New Roman" w:cs="Times New Roman"/>
          <w:color w:val="000000" w:themeColor="text1"/>
          <w:sz w:val="24"/>
          <w:szCs w:val="24"/>
        </w:rPr>
        <w:t xml:space="preserve">. Ο διαβήτης οφείλεται είτε στο γεγονός ότι το πάγκρεας δεν παράγει αρκετή ινσουλίνη είτε στο γεγονός ότι τα κύτταρα του σώματος δεν ανταποκρίνοται σωστά στην ινσουλίνη που παράγεται </w:t>
      </w:r>
      <w:sdt>
        <w:sdtPr>
          <w:rPr>
            <w:rFonts w:ascii="Times New Roman" w:hAnsi="Times New Roman" w:cs="Times New Roman"/>
            <w:color w:val="000000" w:themeColor="text1"/>
            <w:sz w:val="24"/>
            <w:szCs w:val="24"/>
          </w:rPr>
          <w:id w:val="390821854"/>
          <w:citation/>
        </w:sdtPr>
        <w:sdtContent>
          <w:r w:rsidR="00A1629B" w:rsidRPr="00C61180">
            <w:rPr>
              <w:rFonts w:ascii="Times New Roman" w:hAnsi="Times New Roman" w:cs="Times New Roman"/>
              <w:color w:val="000000" w:themeColor="text1"/>
              <w:sz w:val="24"/>
              <w:szCs w:val="24"/>
            </w:rPr>
            <w:fldChar w:fldCharType="begin"/>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CITATION</w:instrText>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Gar</w:instrText>
          </w:r>
          <w:r w:rsidRPr="00C61180">
            <w:rPr>
              <w:rFonts w:ascii="Times New Roman" w:hAnsi="Times New Roman" w:cs="Times New Roman"/>
              <w:color w:val="000000" w:themeColor="text1"/>
              <w:sz w:val="24"/>
              <w:szCs w:val="24"/>
            </w:rPr>
            <w:instrText>11 \</w:instrText>
          </w:r>
          <w:r w:rsidRPr="00C61180">
            <w:rPr>
              <w:rFonts w:ascii="Times New Roman" w:hAnsi="Times New Roman" w:cs="Times New Roman"/>
              <w:color w:val="000000" w:themeColor="text1"/>
              <w:sz w:val="24"/>
              <w:szCs w:val="24"/>
              <w:lang w:val="en-US"/>
            </w:rPr>
            <w:instrText>l</w:instrText>
          </w:r>
          <w:r w:rsidRPr="00C61180">
            <w:rPr>
              <w:rFonts w:ascii="Times New Roman" w:hAnsi="Times New Roman" w:cs="Times New Roman"/>
              <w:color w:val="000000" w:themeColor="text1"/>
              <w:sz w:val="24"/>
              <w:szCs w:val="24"/>
            </w:rPr>
            <w:instrText xml:space="preserve"> 1033 </w:instrText>
          </w:r>
          <w:r w:rsidR="00A1629B" w:rsidRPr="00C61180">
            <w:rPr>
              <w:rFonts w:ascii="Times New Roman" w:hAnsi="Times New Roman" w:cs="Times New Roman"/>
              <w:color w:val="000000" w:themeColor="text1"/>
              <w:sz w:val="24"/>
              <w:szCs w:val="24"/>
            </w:rPr>
            <w:fldChar w:fldCharType="separate"/>
          </w:r>
          <w:r w:rsidR="00892FB3" w:rsidRPr="00892FB3">
            <w:rPr>
              <w:rFonts w:ascii="Times New Roman" w:hAnsi="Times New Roman" w:cs="Times New Roman"/>
              <w:noProof/>
              <w:color w:val="000000" w:themeColor="text1"/>
              <w:sz w:val="24"/>
              <w:szCs w:val="24"/>
            </w:rPr>
            <w:t>(</w:t>
          </w:r>
          <w:r w:rsidR="00892FB3" w:rsidRPr="00892FB3">
            <w:rPr>
              <w:rFonts w:ascii="Times New Roman" w:hAnsi="Times New Roman" w:cs="Times New Roman"/>
              <w:noProof/>
              <w:color w:val="000000" w:themeColor="text1"/>
              <w:sz w:val="24"/>
              <w:szCs w:val="24"/>
              <w:lang w:val="en-US"/>
            </w:rPr>
            <w:t>Gardner</w:t>
          </w:r>
          <w:r w:rsidR="00892FB3" w:rsidRPr="00892FB3">
            <w:rPr>
              <w:rFonts w:ascii="Times New Roman" w:hAnsi="Times New Roman" w:cs="Times New Roman"/>
              <w:noProof/>
              <w:color w:val="000000" w:themeColor="text1"/>
              <w:sz w:val="24"/>
              <w:szCs w:val="24"/>
            </w:rPr>
            <w:t>, 2011)</w:t>
          </w:r>
          <w:r w:rsidR="00A1629B" w:rsidRPr="00C61180">
            <w:rPr>
              <w:rFonts w:ascii="Times New Roman" w:hAnsi="Times New Roman" w:cs="Times New Roman"/>
              <w:color w:val="000000" w:themeColor="text1"/>
              <w:sz w:val="24"/>
              <w:szCs w:val="24"/>
            </w:rPr>
            <w:fldChar w:fldCharType="end"/>
          </w:r>
        </w:sdtContent>
      </w:sdt>
      <w:r w:rsidRPr="00C61180">
        <w:rPr>
          <w:rFonts w:ascii="Times New Roman" w:hAnsi="Times New Roman" w:cs="Times New Roman"/>
          <w:color w:val="000000" w:themeColor="text1"/>
          <w:sz w:val="24"/>
          <w:szCs w:val="24"/>
        </w:rPr>
        <w:t xml:space="preserve">. </w:t>
      </w:r>
    </w:p>
    <w:p w:rsidR="00BF76C2" w:rsidRPr="00C61180" w:rsidRDefault="00BF76C2" w:rsidP="00AB77BE">
      <w:pPr>
        <w:spacing w:before="200" w:after="200" w:line="360" w:lineRule="auto"/>
        <w:ind w:firstLine="720"/>
        <w:jc w:val="both"/>
        <w:rPr>
          <w:rFonts w:ascii="Times New Roman" w:hAnsi="Times New Roman" w:cs="Times New Roman"/>
          <w:color w:val="000000" w:themeColor="text1"/>
          <w:sz w:val="24"/>
          <w:szCs w:val="24"/>
        </w:rPr>
      </w:pPr>
      <w:r w:rsidRPr="00C61180">
        <w:rPr>
          <w:rFonts w:ascii="Times New Roman" w:hAnsi="Times New Roman" w:cs="Times New Roman"/>
          <w:color w:val="000000" w:themeColor="text1"/>
          <w:sz w:val="24"/>
          <w:szCs w:val="24"/>
        </w:rPr>
        <w:t xml:space="preserve">Υπάρχουν τρεις κύριοι τύποι σακχαρώδη διαβήτη: Ο τύπος 1 είναι αποτέλεσμα της αδυναμίας του οργανισμού να παράγει αρκετή ινσουλίνη και η αιτία του παραμένει άγνωστη. Αυτή η μορφή αναφέρεται και ως ινσουλινοεξαρτώμενος σακχαρώδης διαβήτης (IDDM ή ΙΕΣΔ) ή ως νεανικός διαβήτης. Στις περιπτώσεις ασθενών με σακχαρώδη διαβήτη τύπου 1 είναι απαραίτητες οι ενέσεις με ινσουλίνη. Ο τύπος 2 ξεκινά με την αντίσταση στην ινσουλίνη, μια κατάσταση στην οποία τα κύτταρα αποτυγχάνουν να αποκριθούν στην ινσουλίνη σωστά </w:t>
      </w:r>
      <w:sdt>
        <w:sdtPr>
          <w:rPr>
            <w:rFonts w:ascii="Times New Roman" w:hAnsi="Times New Roman" w:cs="Times New Roman"/>
            <w:color w:val="000000" w:themeColor="text1"/>
            <w:sz w:val="24"/>
            <w:szCs w:val="24"/>
          </w:rPr>
          <w:id w:val="390821843"/>
          <w:citation/>
        </w:sdtPr>
        <w:sdtContent>
          <w:r w:rsidR="00A1629B" w:rsidRPr="00C61180">
            <w:rPr>
              <w:rFonts w:ascii="Times New Roman" w:hAnsi="Times New Roman" w:cs="Times New Roman"/>
              <w:color w:val="000000" w:themeColor="text1"/>
              <w:sz w:val="24"/>
              <w:szCs w:val="24"/>
            </w:rPr>
            <w:fldChar w:fldCharType="begin"/>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CITATION</w:instrText>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WHO</w:instrText>
          </w:r>
          <w:r w:rsidRPr="00C61180">
            <w:rPr>
              <w:rFonts w:ascii="Times New Roman" w:hAnsi="Times New Roman" w:cs="Times New Roman"/>
              <w:color w:val="000000" w:themeColor="text1"/>
              <w:sz w:val="24"/>
              <w:szCs w:val="24"/>
            </w:rPr>
            <w:instrText>15 \</w:instrText>
          </w:r>
          <w:r w:rsidRPr="00C61180">
            <w:rPr>
              <w:rFonts w:ascii="Times New Roman" w:hAnsi="Times New Roman" w:cs="Times New Roman"/>
              <w:color w:val="000000" w:themeColor="text1"/>
              <w:sz w:val="24"/>
              <w:szCs w:val="24"/>
              <w:lang w:val="en-US"/>
            </w:rPr>
            <w:instrText>l</w:instrText>
          </w:r>
          <w:r w:rsidRPr="00C61180">
            <w:rPr>
              <w:rFonts w:ascii="Times New Roman" w:hAnsi="Times New Roman" w:cs="Times New Roman"/>
              <w:color w:val="000000" w:themeColor="text1"/>
              <w:sz w:val="24"/>
              <w:szCs w:val="24"/>
            </w:rPr>
            <w:instrText xml:space="preserve"> 1033 </w:instrText>
          </w:r>
          <w:r w:rsidR="00A1629B" w:rsidRPr="00C61180">
            <w:rPr>
              <w:rFonts w:ascii="Times New Roman" w:hAnsi="Times New Roman" w:cs="Times New Roman"/>
              <w:color w:val="000000" w:themeColor="text1"/>
              <w:sz w:val="24"/>
              <w:szCs w:val="24"/>
            </w:rPr>
            <w:fldChar w:fldCharType="separate"/>
          </w:r>
          <w:r w:rsidR="00892FB3" w:rsidRPr="00892FB3">
            <w:rPr>
              <w:rFonts w:ascii="Times New Roman" w:hAnsi="Times New Roman" w:cs="Times New Roman"/>
              <w:noProof/>
              <w:color w:val="000000" w:themeColor="text1"/>
              <w:sz w:val="24"/>
              <w:szCs w:val="24"/>
            </w:rPr>
            <w:t>(</w:t>
          </w:r>
          <w:r w:rsidR="00892FB3" w:rsidRPr="00892FB3">
            <w:rPr>
              <w:rFonts w:ascii="Times New Roman" w:hAnsi="Times New Roman" w:cs="Times New Roman"/>
              <w:noProof/>
              <w:color w:val="000000" w:themeColor="text1"/>
              <w:sz w:val="24"/>
              <w:szCs w:val="24"/>
              <w:lang w:val="en-US"/>
            </w:rPr>
            <w:t>WHO</w:t>
          </w:r>
          <w:r w:rsidR="00892FB3" w:rsidRPr="00892FB3">
            <w:rPr>
              <w:rFonts w:ascii="Times New Roman" w:hAnsi="Times New Roman" w:cs="Times New Roman"/>
              <w:noProof/>
              <w:color w:val="000000" w:themeColor="text1"/>
              <w:sz w:val="24"/>
              <w:szCs w:val="24"/>
            </w:rPr>
            <w:t>, 2015)</w:t>
          </w:r>
          <w:r w:rsidR="00A1629B" w:rsidRPr="00C61180">
            <w:rPr>
              <w:rFonts w:ascii="Times New Roman" w:hAnsi="Times New Roman" w:cs="Times New Roman"/>
              <w:color w:val="000000" w:themeColor="text1"/>
              <w:sz w:val="24"/>
              <w:szCs w:val="24"/>
            </w:rPr>
            <w:fldChar w:fldCharType="end"/>
          </w:r>
        </w:sdtContent>
      </w:sdt>
      <w:r w:rsidRPr="00C61180">
        <w:rPr>
          <w:rFonts w:ascii="Times New Roman" w:hAnsi="Times New Roman" w:cs="Times New Roman"/>
          <w:color w:val="000000" w:themeColor="text1"/>
          <w:sz w:val="24"/>
          <w:szCs w:val="24"/>
        </w:rPr>
        <w:t xml:space="preserve">. Καθώς η νόσος εξελίσσεται, μπορεί επίσης να αναπτυχθεί μία έλλειψη ινσουλίνης </w:t>
      </w:r>
      <w:sdt>
        <w:sdtPr>
          <w:rPr>
            <w:rFonts w:ascii="Times New Roman" w:hAnsi="Times New Roman" w:cs="Times New Roman"/>
            <w:color w:val="000000" w:themeColor="text1"/>
            <w:sz w:val="24"/>
            <w:szCs w:val="24"/>
          </w:rPr>
          <w:id w:val="390821867"/>
          <w:citation/>
        </w:sdtPr>
        <w:sdtContent>
          <w:r w:rsidR="00A1629B" w:rsidRPr="00C61180">
            <w:rPr>
              <w:rFonts w:ascii="Times New Roman" w:hAnsi="Times New Roman" w:cs="Times New Roman"/>
              <w:color w:val="000000" w:themeColor="text1"/>
              <w:sz w:val="24"/>
              <w:szCs w:val="24"/>
            </w:rPr>
            <w:fldChar w:fldCharType="begin"/>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CITATION</w:instrText>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Tri</w:instrText>
          </w:r>
          <w:r w:rsidRPr="00C61180">
            <w:rPr>
              <w:rFonts w:ascii="Times New Roman" w:hAnsi="Times New Roman" w:cs="Times New Roman"/>
              <w:color w:val="000000" w:themeColor="text1"/>
              <w:sz w:val="24"/>
              <w:szCs w:val="24"/>
            </w:rPr>
            <w:instrText>12 \</w:instrText>
          </w:r>
          <w:r w:rsidRPr="00C61180">
            <w:rPr>
              <w:rFonts w:ascii="Times New Roman" w:hAnsi="Times New Roman" w:cs="Times New Roman"/>
              <w:color w:val="000000" w:themeColor="text1"/>
              <w:sz w:val="24"/>
              <w:szCs w:val="24"/>
              <w:lang w:val="en-US"/>
            </w:rPr>
            <w:instrText>l</w:instrText>
          </w:r>
          <w:r w:rsidRPr="00C61180">
            <w:rPr>
              <w:rFonts w:ascii="Times New Roman" w:hAnsi="Times New Roman" w:cs="Times New Roman"/>
              <w:color w:val="000000" w:themeColor="text1"/>
              <w:sz w:val="24"/>
              <w:szCs w:val="24"/>
            </w:rPr>
            <w:instrText xml:space="preserve"> 1033 </w:instrText>
          </w:r>
          <w:r w:rsidR="00A1629B" w:rsidRPr="00C61180">
            <w:rPr>
              <w:rFonts w:ascii="Times New Roman" w:hAnsi="Times New Roman" w:cs="Times New Roman"/>
              <w:color w:val="000000" w:themeColor="text1"/>
              <w:sz w:val="24"/>
              <w:szCs w:val="24"/>
            </w:rPr>
            <w:fldChar w:fldCharType="separate"/>
          </w:r>
          <w:r w:rsidR="00892FB3" w:rsidRPr="00892FB3">
            <w:rPr>
              <w:rFonts w:ascii="Times New Roman" w:hAnsi="Times New Roman" w:cs="Times New Roman"/>
              <w:noProof/>
              <w:color w:val="000000" w:themeColor="text1"/>
              <w:sz w:val="24"/>
              <w:szCs w:val="24"/>
            </w:rPr>
            <w:t>(</w:t>
          </w:r>
          <w:r w:rsidR="00892FB3" w:rsidRPr="00892FB3">
            <w:rPr>
              <w:rFonts w:ascii="Times New Roman" w:hAnsi="Times New Roman" w:cs="Times New Roman"/>
              <w:noProof/>
              <w:color w:val="000000" w:themeColor="text1"/>
              <w:sz w:val="24"/>
              <w:szCs w:val="24"/>
              <w:lang w:val="en-US"/>
            </w:rPr>
            <w:t>Tripathy</w:t>
          </w:r>
          <w:r w:rsidR="00892FB3" w:rsidRPr="00892FB3">
            <w:rPr>
              <w:rFonts w:ascii="Times New Roman" w:hAnsi="Times New Roman" w:cs="Times New Roman"/>
              <w:noProof/>
              <w:color w:val="000000" w:themeColor="text1"/>
              <w:sz w:val="24"/>
              <w:szCs w:val="24"/>
            </w:rPr>
            <w:t xml:space="preserve">, </w:t>
          </w:r>
          <w:r w:rsidR="00892FB3" w:rsidRPr="00892FB3">
            <w:rPr>
              <w:rFonts w:ascii="Times New Roman" w:hAnsi="Times New Roman" w:cs="Times New Roman"/>
              <w:noProof/>
              <w:color w:val="000000" w:themeColor="text1"/>
              <w:sz w:val="24"/>
              <w:szCs w:val="24"/>
              <w:lang w:val="en-US"/>
            </w:rPr>
            <w:t>et</w:t>
          </w:r>
          <w:r w:rsidR="00892FB3" w:rsidRPr="00892FB3">
            <w:rPr>
              <w:rFonts w:ascii="Times New Roman" w:hAnsi="Times New Roman" w:cs="Times New Roman"/>
              <w:noProof/>
              <w:color w:val="000000" w:themeColor="text1"/>
              <w:sz w:val="24"/>
              <w:szCs w:val="24"/>
            </w:rPr>
            <w:t xml:space="preserve"> </w:t>
          </w:r>
          <w:r w:rsidR="00892FB3" w:rsidRPr="00892FB3">
            <w:rPr>
              <w:rFonts w:ascii="Times New Roman" w:hAnsi="Times New Roman" w:cs="Times New Roman"/>
              <w:noProof/>
              <w:color w:val="000000" w:themeColor="text1"/>
              <w:sz w:val="24"/>
              <w:szCs w:val="24"/>
              <w:lang w:val="en-US"/>
            </w:rPr>
            <w:t>al</w:t>
          </w:r>
          <w:r w:rsidR="00892FB3" w:rsidRPr="00892FB3">
            <w:rPr>
              <w:rFonts w:ascii="Times New Roman" w:hAnsi="Times New Roman" w:cs="Times New Roman"/>
              <w:noProof/>
              <w:color w:val="000000" w:themeColor="text1"/>
              <w:sz w:val="24"/>
              <w:szCs w:val="24"/>
            </w:rPr>
            <w:t>., 2012)</w:t>
          </w:r>
          <w:r w:rsidR="00A1629B" w:rsidRPr="00C61180">
            <w:rPr>
              <w:rFonts w:ascii="Times New Roman" w:hAnsi="Times New Roman" w:cs="Times New Roman"/>
              <w:color w:val="000000" w:themeColor="text1"/>
              <w:sz w:val="24"/>
              <w:szCs w:val="24"/>
            </w:rPr>
            <w:fldChar w:fldCharType="end"/>
          </w:r>
        </w:sdtContent>
      </w:sdt>
      <w:r w:rsidRPr="00C61180">
        <w:rPr>
          <w:rFonts w:ascii="Times New Roman" w:hAnsi="Times New Roman" w:cs="Times New Roman"/>
          <w:color w:val="000000" w:themeColor="text1"/>
          <w:sz w:val="24"/>
          <w:szCs w:val="24"/>
        </w:rPr>
        <w:t xml:space="preserve">. Ο διαβήτης τύπου 2 μπορεί να καταλαγιάζετε με τα φάρμακα με ή χωρίς ινσουλίνη </w:t>
      </w:r>
      <w:sdt>
        <w:sdtPr>
          <w:rPr>
            <w:rFonts w:ascii="Times New Roman" w:hAnsi="Times New Roman" w:cs="Times New Roman"/>
            <w:color w:val="000000" w:themeColor="text1"/>
            <w:sz w:val="24"/>
            <w:szCs w:val="24"/>
          </w:rPr>
          <w:id w:val="390821868"/>
          <w:citation/>
        </w:sdtPr>
        <w:sdtContent>
          <w:r w:rsidR="00A1629B" w:rsidRPr="00C61180">
            <w:rPr>
              <w:rFonts w:ascii="Times New Roman" w:hAnsi="Times New Roman" w:cs="Times New Roman"/>
              <w:color w:val="000000" w:themeColor="text1"/>
              <w:sz w:val="24"/>
              <w:szCs w:val="24"/>
            </w:rPr>
            <w:fldChar w:fldCharType="begin"/>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CITATION</w:instrText>
          </w:r>
          <w:r w:rsidRPr="00C61180">
            <w:rPr>
              <w:rFonts w:ascii="Times New Roman" w:hAnsi="Times New Roman" w:cs="Times New Roman"/>
              <w:color w:val="000000" w:themeColor="text1"/>
              <w:sz w:val="24"/>
              <w:szCs w:val="24"/>
            </w:rPr>
            <w:instrText xml:space="preserve"> </w:instrText>
          </w:r>
          <w:r w:rsidRPr="00C61180">
            <w:rPr>
              <w:rFonts w:ascii="Times New Roman" w:hAnsi="Times New Roman" w:cs="Times New Roman"/>
              <w:color w:val="000000" w:themeColor="text1"/>
              <w:sz w:val="24"/>
              <w:szCs w:val="24"/>
              <w:lang w:val="en-US"/>
            </w:rPr>
            <w:instrText>WHO</w:instrText>
          </w:r>
          <w:r w:rsidRPr="00C61180">
            <w:rPr>
              <w:rFonts w:ascii="Times New Roman" w:hAnsi="Times New Roman" w:cs="Times New Roman"/>
              <w:color w:val="000000" w:themeColor="text1"/>
              <w:sz w:val="24"/>
              <w:szCs w:val="24"/>
            </w:rPr>
            <w:instrText>14 \</w:instrText>
          </w:r>
          <w:r w:rsidRPr="00C61180">
            <w:rPr>
              <w:rFonts w:ascii="Times New Roman" w:hAnsi="Times New Roman" w:cs="Times New Roman"/>
              <w:color w:val="000000" w:themeColor="text1"/>
              <w:sz w:val="24"/>
              <w:szCs w:val="24"/>
              <w:lang w:val="en-US"/>
            </w:rPr>
            <w:instrText>l</w:instrText>
          </w:r>
          <w:r w:rsidRPr="00C61180">
            <w:rPr>
              <w:rFonts w:ascii="Times New Roman" w:hAnsi="Times New Roman" w:cs="Times New Roman"/>
              <w:color w:val="000000" w:themeColor="text1"/>
              <w:sz w:val="24"/>
              <w:szCs w:val="24"/>
            </w:rPr>
            <w:instrText xml:space="preserve"> 1033 </w:instrText>
          </w:r>
          <w:r w:rsidR="00A1629B" w:rsidRPr="00C61180">
            <w:rPr>
              <w:rFonts w:ascii="Times New Roman" w:hAnsi="Times New Roman" w:cs="Times New Roman"/>
              <w:color w:val="000000" w:themeColor="text1"/>
              <w:sz w:val="24"/>
              <w:szCs w:val="24"/>
            </w:rPr>
            <w:fldChar w:fldCharType="separate"/>
          </w:r>
          <w:r w:rsidR="00892FB3" w:rsidRPr="00892FB3">
            <w:rPr>
              <w:rFonts w:ascii="Times New Roman" w:hAnsi="Times New Roman" w:cs="Times New Roman"/>
              <w:noProof/>
              <w:color w:val="000000" w:themeColor="text1"/>
              <w:sz w:val="24"/>
              <w:szCs w:val="24"/>
            </w:rPr>
            <w:t>(</w:t>
          </w:r>
          <w:r w:rsidR="00892FB3" w:rsidRPr="00892FB3">
            <w:rPr>
              <w:rFonts w:ascii="Times New Roman" w:hAnsi="Times New Roman" w:cs="Times New Roman"/>
              <w:noProof/>
              <w:color w:val="000000" w:themeColor="text1"/>
              <w:sz w:val="24"/>
              <w:szCs w:val="24"/>
              <w:lang w:val="en-US"/>
            </w:rPr>
            <w:t>WHO</w:t>
          </w:r>
          <w:r w:rsidR="00892FB3" w:rsidRPr="00892FB3">
            <w:rPr>
              <w:rFonts w:ascii="Times New Roman" w:hAnsi="Times New Roman" w:cs="Times New Roman"/>
              <w:noProof/>
              <w:color w:val="000000" w:themeColor="text1"/>
              <w:sz w:val="24"/>
              <w:szCs w:val="24"/>
            </w:rPr>
            <w:t>, 2014)</w:t>
          </w:r>
          <w:r w:rsidR="00A1629B" w:rsidRPr="00C61180">
            <w:rPr>
              <w:rFonts w:ascii="Times New Roman" w:hAnsi="Times New Roman" w:cs="Times New Roman"/>
              <w:color w:val="000000" w:themeColor="text1"/>
              <w:sz w:val="24"/>
              <w:szCs w:val="24"/>
            </w:rPr>
            <w:fldChar w:fldCharType="end"/>
          </w:r>
        </w:sdtContent>
      </w:sdt>
      <w:r w:rsidRPr="00C61180">
        <w:rPr>
          <w:rFonts w:ascii="Times New Roman" w:hAnsi="Times New Roman" w:cs="Times New Roman"/>
          <w:color w:val="000000" w:themeColor="text1"/>
          <w:sz w:val="24"/>
          <w:szCs w:val="24"/>
        </w:rPr>
        <w:t>. Αυτή η μορφή αναφέρεται και ως μη ινσουλινοεξαρτώμενος σακχαρώδης διαβήτης (</w:t>
      </w:r>
      <w:r w:rsidRPr="00C61180">
        <w:rPr>
          <w:rFonts w:ascii="Times New Roman" w:hAnsi="Times New Roman" w:cs="Times New Roman"/>
          <w:color w:val="000000" w:themeColor="text1"/>
          <w:sz w:val="24"/>
          <w:szCs w:val="24"/>
          <w:lang w:val="en-US"/>
        </w:rPr>
        <w:t>NIDDM</w:t>
      </w:r>
      <w:r w:rsidRPr="00C61180">
        <w:rPr>
          <w:rFonts w:ascii="Times New Roman" w:hAnsi="Times New Roman" w:cs="Times New Roman"/>
          <w:color w:val="000000" w:themeColor="text1"/>
          <w:sz w:val="24"/>
          <w:szCs w:val="24"/>
        </w:rPr>
        <w:t xml:space="preserve">) ή διαβήτης ενηλίκων. </w:t>
      </w:r>
    </w:p>
    <w:p w:rsidR="00BF76C2" w:rsidRPr="00C61180" w:rsidRDefault="00BF76C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Σύμφωνα με έρευνα του πανεπιστημίου του </w:t>
      </w:r>
      <w:r w:rsidRPr="00C61180">
        <w:rPr>
          <w:rFonts w:ascii="Times New Roman" w:hAnsi="Times New Roman" w:cs="Times New Roman"/>
          <w:color w:val="000000" w:themeColor="text1"/>
          <w:sz w:val="24"/>
          <w:lang w:val="en-US"/>
        </w:rPr>
        <w:t>Yale</w:t>
      </w:r>
      <w:r w:rsidRPr="00C61180">
        <w:rPr>
          <w:rFonts w:ascii="Times New Roman" w:hAnsi="Times New Roman" w:cs="Times New Roman"/>
          <w:color w:val="000000" w:themeColor="text1"/>
          <w:sz w:val="24"/>
        </w:rPr>
        <w:t>, η διατροφή που περιέχει πολλά λιπαρά είναι υπεύθυνη για βλάβες στον εγκέφαλο του εμβρύου. Η μεγάλη ποσότητα λιπαρών έχει ως συνέπεια την αλλοίωση του υποθαλάμου ο οποίος ρυθμίζει τον μεταβολισμό. Η παρουσία του διαβήτη τύπου 2 είναι η ασθένεια που μπορεί να εμφανιστεί. Σύμφωνα με τον δρα Χόγουαρθ, «</w:t>
      </w:r>
      <w:r w:rsidRPr="00C61180">
        <w:rPr>
          <w:rFonts w:ascii="Times New Roman" w:hAnsi="Times New Roman" w:cs="Times New Roman"/>
          <w:i/>
          <w:color w:val="000000" w:themeColor="text1"/>
          <w:sz w:val="24"/>
        </w:rPr>
        <w:t>ο εγκέφαλος μαθαίνει να  μεγαλώνει σε συνθήκες αφθονίας τροφής</w:t>
      </w:r>
      <w:r w:rsidRPr="00C61180">
        <w:rPr>
          <w:rFonts w:ascii="Times New Roman" w:hAnsi="Times New Roman" w:cs="Times New Roman"/>
          <w:color w:val="000000" w:themeColor="text1"/>
          <w:sz w:val="24"/>
        </w:rPr>
        <w:t>»</w:t>
      </w:r>
      <w:r w:rsidRPr="00C61180">
        <w:rPr>
          <w:rFonts w:ascii="Times New Roman" w:hAnsi="Times New Roman" w:cs="Times New Roman"/>
          <w:color w:val="000000" w:themeColor="text1"/>
          <w:sz w:val="24"/>
          <w:vertAlign w:val="superscript"/>
        </w:rPr>
        <w:footnoteReference w:id="1"/>
      </w:r>
      <w:r w:rsidRPr="00C61180">
        <w:rPr>
          <w:rFonts w:ascii="Times New Roman" w:hAnsi="Times New Roman" w:cs="Times New Roman"/>
          <w:color w:val="000000" w:themeColor="text1"/>
          <w:sz w:val="24"/>
        </w:rPr>
        <w:t>.</w:t>
      </w:r>
    </w:p>
    <w:p w:rsidR="00BF76C2" w:rsidRPr="00C61180" w:rsidRDefault="00BF76C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lastRenderedPageBreak/>
        <w:t xml:space="preserve">Ακόμη, η περιορισμένη λήψη θερμίδων για κάποια χρονικά διαστήματα μπορεί να επιφέρει οφέλη στον οργανισμό. Η αύξηση του προσδόκιμου ζωής έχει αποτέλεσμα τη μείωση πιθανοτήτων για την εμφάνιση διαβήτη, τον καρκίνο και τις καρδιαγγειακές παθήσεις </w:t>
      </w:r>
      <w:sdt>
        <w:sdtPr>
          <w:rPr>
            <w:rFonts w:ascii="Times New Roman" w:hAnsi="Times New Roman" w:cs="Times New Roman"/>
            <w:color w:val="000000" w:themeColor="text1"/>
            <w:sz w:val="24"/>
          </w:rPr>
          <w:id w:val="-1979750308"/>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Sar</w:instrText>
          </w:r>
          <w:r w:rsidRPr="00C61180">
            <w:rPr>
              <w:rFonts w:ascii="Times New Roman" w:hAnsi="Times New Roman" w:cs="Times New Roman"/>
              <w:color w:val="000000" w:themeColor="text1"/>
              <w:sz w:val="24"/>
            </w:rPr>
            <w:instrText>061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Sarri</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et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2006)</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Η Μεσογειακή διατροφή η οποία θεωρείται ιδανική έχει πολλά </w:t>
      </w:r>
      <w:r w:rsidR="00380D15">
        <w:rPr>
          <w:rFonts w:ascii="Times New Roman" w:hAnsi="Times New Roman" w:cs="Times New Roman"/>
          <w:color w:val="000000" w:themeColor="text1"/>
          <w:sz w:val="24"/>
        </w:rPr>
        <w:t>κοινά με τη</w:t>
      </w:r>
      <w:r w:rsidRPr="00C61180">
        <w:rPr>
          <w:rFonts w:ascii="Times New Roman" w:hAnsi="Times New Roman" w:cs="Times New Roman"/>
          <w:color w:val="000000" w:themeColor="text1"/>
          <w:sz w:val="24"/>
        </w:rPr>
        <w:t xml:space="preserve"> δίαιτα της Ορθόδοξης Χριστιανικής θρησκείας. Θεωρείται ένα είδος χορτοφαγικής δίαιτας πλούσια σε θρεπτικά συστατικά όπως βιταμίνες C, E φιλλικό οξύ και περισσότερες φυτικές ίνες. Οι άνθρωποι που απέχουν </w:t>
      </w:r>
      <w:r w:rsidR="00380D15">
        <w:rPr>
          <w:rFonts w:ascii="Times New Roman" w:hAnsi="Times New Roman" w:cs="Times New Roman"/>
          <w:color w:val="000000" w:themeColor="text1"/>
          <w:sz w:val="24"/>
        </w:rPr>
        <w:t>για μεγάλα</w:t>
      </w:r>
      <w:r w:rsidRPr="00C61180">
        <w:rPr>
          <w:rFonts w:ascii="Times New Roman" w:hAnsi="Times New Roman" w:cs="Times New Roman"/>
          <w:color w:val="000000" w:themeColor="text1"/>
          <w:sz w:val="24"/>
        </w:rPr>
        <w:t xml:space="preserve"> χρονικά διαστήματα από</w:t>
      </w:r>
      <w:r w:rsidR="00380D15">
        <w:rPr>
          <w:rFonts w:ascii="Times New Roman" w:hAnsi="Times New Roman" w:cs="Times New Roman"/>
          <w:color w:val="000000" w:themeColor="text1"/>
          <w:sz w:val="24"/>
        </w:rPr>
        <w:t xml:space="preserve"> την κατανάλωση ζωικού λίπους</w:t>
      </w:r>
      <w:r w:rsidRPr="00C61180">
        <w:rPr>
          <w:rFonts w:ascii="Times New Roman" w:hAnsi="Times New Roman" w:cs="Times New Roman"/>
          <w:color w:val="000000" w:themeColor="text1"/>
          <w:sz w:val="24"/>
        </w:rPr>
        <w:t xml:space="preserve"> έχουν λιγότερες πιθανότητες να νοσήσουν από καρκίνο, διαβήτη τύπου 2 και να αποκτήσουν καρδιοαγγειακά προβλήματα </w:t>
      </w:r>
      <w:sdt>
        <w:sdtPr>
          <w:rPr>
            <w:rFonts w:ascii="Times New Roman" w:hAnsi="Times New Roman" w:cs="Times New Roman"/>
            <w:color w:val="000000" w:themeColor="text1"/>
            <w:sz w:val="24"/>
          </w:rPr>
          <w:id w:val="-1979750309"/>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Cra</w:instrText>
          </w:r>
          <w:r w:rsidRPr="00C61180">
            <w:rPr>
              <w:rFonts w:ascii="Times New Roman" w:hAnsi="Times New Roman" w:cs="Times New Roman"/>
              <w:color w:val="000000" w:themeColor="text1"/>
              <w:sz w:val="24"/>
            </w:rPr>
            <w:instrText>09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Craig</w:t>
          </w:r>
          <w:r w:rsidR="00892FB3" w:rsidRPr="00892FB3">
            <w:rPr>
              <w:rFonts w:ascii="Times New Roman" w:hAnsi="Times New Roman" w:cs="Times New Roman"/>
              <w:noProof/>
              <w:color w:val="000000" w:themeColor="text1"/>
              <w:sz w:val="24"/>
            </w:rPr>
            <w:t>, 2009)</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BF76C2" w:rsidRPr="00C61180" w:rsidRDefault="00BF76C2"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Στο αναπαραγωγικό, ενδοκρινολογικό  και γενετικό  σύστημα η συσσώρευση λίπους έχει επίσης σημαντικές συνέπειες. Ο σακχαρώδης διαβήτης τύπου 2 είναι η πιο συχνή επίπτωση. Η παραγωγή ινσουλίνης εμποδίζεται από την συσσώρευση λίπους στο πάγκρεας. Λόγο του ότι η λειτουργία του οργάνου αποκαθίσταται κανονικά μετά την απομάκρυνση του λίπους οι ασθενείς υποβά</w:t>
      </w:r>
      <w:r w:rsidR="00380D15">
        <w:rPr>
          <w:rFonts w:ascii="Times New Roman" w:hAnsi="Times New Roman" w:cs="Times New Roman"/>
          <w:color w:val="000000" w:themeColor="text1"/>
          <w:sz w:val="24"/>
        </w:rPr>
        <w:t>λλονται σε δίαιτες οι</w:t>
      </w:r>
      <w:r w:rsidRPr="00C61180">
        <w:rPr>
          <w:rFonts w:ascii="Times New Roman" w:hAnsi="Times New Roman" w:cs="Times New Roman"/>
          <w:color w:val="000000" w:themeColor="text1"/>
          <w:sz w:val="24"/>
        </w:rPr>
        <w:t xml:space="preserve"> οποίες κάποιες φορές είναι ακραίες. Έτσι, συνίσταται μια διατροφική πρακτική με πιο μακροχρόνια αποτελέσματα </w:t>
      </w:r>
      <w:sdt>
        <w:sdtPr>
          <w:rPr>
            <w:rFonts w:ascii="Times New Roman" w:hAnsi="Times New Roman" w:cs="Times New Roman"/>
            <w:color w:val="000000" w:themeColor="text1"/>
            <w:sz w:val="24"/>
          </w:rPr>
          <w:id w:val="-1979750310"/>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CITATION Κράτηση_θέσης1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(Haslam &amp; James, 2005)</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Στις γυναίκες συχνές είναι οι περιπτώσεις στειρότητας καθώς και σύνδρομο πολυκυστικών ωοθηκών. Κατά την κύηση υπάρχει το ενδεχόμενο επιπλοκών και ενδομήτριος θάνατος του εμβρύου </w:t>
      </w:r>
      <w:sdt>
        <w:sdtPr>
          <w:rPr>
            <w:rFonts w:ascii="Times New Roman" w:hAnsi="Times New Roman" w:cs="Times New Roman"/>
            <w:color w:val="000000" w:themeColor="text1"/>
            <w:sz w:val="24"/>
          </w:rPr>
          <w:id w:val="-1979750311"/>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Are08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(Arendas &amp; al., 2008)</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Έτσι, τα παχύσαρκα παιδία έχουν περισσότερες πιθανότητες να εμφανίσουν διαβήτη τύπου 2 από τα υπόλοιπα άτομα με φυσιολογικό βάρος. Για αυτό το λόγο, τα παχύσαρκα παιδιά θα πρέπει να υποβάλλονται σε εξέταση για διαβήτη κάθε δύο έτη με την είσοδο τους στην εφηβεία.</w:t>
      </w:r>
    </w:p>
    <w:p w:rsidR="000B5507" w:rsidRPr="00C61180" w:rsidRDefault="00BF76C2" w:rsidP="00C47508">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Επίσης, οι κίνδυνοι του διαβήτη της μητέρας για το αναπτυσσόμενο έμβρυο περιλαμβάνουν την αποβολή, τον περιορισμό της ανάπτυξης, την επιτάχυνση της ανάπτυξης, την παχυσαρκίας εμβρύου (μακροσωμία), τα ήπια νευρολογικά ελλείμματα </w:t>
      </w:r>
      <w:sdt>
        <w:sdtPr>
          <w:rPr>
            <w:rFonts w:ascii="Times New Roman" w:hAnsi="Times New Roman" w:cs="Times New Roman"/>
            <w:color w:val="000000" w:themeColor="text1"/>
            <w:sz w:val="24"/>
          </w:rPr>
          <w:id w:val="-1979739248"/>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Orn99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(Ornoy, et al., 1999)</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το πολυδράμνιο και τις γενετικές ανωμαλίες. Μία υπεργλυκαιμική μητέρα έχει επίσης συσχετιστεί με τα νεογνά που βρίσκονται σε μεγαλύτερο κίνδυνο για την ανάπτυξη των αρνητικών αποτελεσμάτων για την υγεία, όπως η μελλοντική παχυσαρκία, η αντίσταση στην ινσουλίνη, το σακχαρώδη διαβήτη τύπου 2 και το μεταβολικό σύνδρομο </w:t>
      </w:r>
      <w:sdt>
        <w:sdtPr>
          <w:rPr>
            <w:rFonts w:ascii="Times New Roman" w:hAnsi="Times New Roman" w:cs="Times New Roman"/>
            <w:color w:val="000000" w:themeColor="text1"/>
            <w:sz w:val="24"/>
          </w:rPr>
          <w:id w:val="-1979739247"/>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Cal</w:instrText>
          </w:r>
          <w:r w:rsidRPr="00C61180">
            <w:rPr>
              <w:rFonts w:ascii="Times New Roman" w:hAnsi="Times New Roman" w:cs="Times New Roman"/>
              <w:color w:val="000000" w:themeColor="text1"/>
              <w:sz w:val="24"/>
            </w:rPr>
            <w:instrText>11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Calkins</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D</w:t>
          </w:r>
          <w:r w:rsidR="00892FB3" w:rsidRPr="00892FB3">
            <w:rPr>
              <w:rFonts w:ascii="Times New Roman" w:hAnsi="Times New Roman" w:cs="Times New Roman"/>
              <w:noProof/>
              <w:color w:val="000000" w:themeColor="text1"/>
              <w:sz w:val="24"/>
            </w:rPr>
            <w:t>., 2011)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0B5507" w:rsidRPr="00C61180" w:rsidRDefault="000B5507" w:rsidP="00AB77BE">
      <w:pPr>
        <w:pStyle w:val="3"/>
        <w:spacing w:line="360" w:lineRule="auto"/>
        <w:rPr>
          <w:rFonts w:ascii="Times New Roman" w:hAnsi="Times New Roman" w:cs="Times New Roman"/>
          <w:b/>
          <w:color w:val="000000" w:themeColor="text1"/>
        </w:rPr>
      </w:pPr>
      <w:bookmarkStart w:id="29" w:name="_Toc431851699"/>
      <w:r w:rsidRPr="00C61180">
        <w:rPr>
          <w:rFonts w:ascii="Times New Roman" w:hAnsi="Times New Roman" w:cs="Times New Roman"/>
          <w:b/>
          <w:color w:val="000000" w:themeColor="text1"/>
        </w:rPr>
        <w:lastRenderedPageBreak/>
        <w:t>2.2.2.</w:t>
      </w:r>
      <w:r w:rsidRPr="00C61180">
        <w:rPr>
          <w:rFonts w:ascii="Times New Roman" w:hAnsi="Times New Roman" w:cs="Times New Roman"/>
          <w:b/>
          <w:color w:val="000000" w:themeColor="text1"/>
        </w:rPr>
        <w:tab/>
        <w:t>Καρδιαγγειακή Νόσος</w:t>
      </w:r>
      <w:bookmarkEnd w:id="29"/>
      <w:r w:rsidRPr="00C61180">
        <w:rPr>
          <w:rFonts w:ascii="Times New Roman" w:hAnsi="Times New Roman" w:cs="Times New Roman"/>
          <w:b/>
          <w:color w:val="000000" w:themeColor="text1"/>
        </w:rPr>
        <w:t xml:space="preserve"> </w:t>
      </w:r>
    </w:p>
    <w:p w:rsidR="000B5507" w:rsidRPr="00C61180" w:rsidRDefault="000B5507" w:rsidP="00AB77BE">
      <w:pPr>
        <w:spacing w:line="360" w:lineRule="auto"/>
        <w:rPr>
          <w:rFonts w:ascii="Times New Roman" w:hAnsi="Times New Roman" w:cs="Times New Roman"/>
        </w:rPr>
      </w:pPr>
    </w:p>
    <w:p w:rsidR="00A57349" w:rsidRPr="00C61180" w:rsidRDefault="00A57349"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Η κ</w:t>
      </w:r>
      <w:r w:rsidR="000B5507" w:rsidRPr="00C61180">
        <w:rPr>
          <w:rFonts w:ascii="Times New Roman" w:hAnsi="Times New Roman" w:cs="Times New Roman"/>
          <w:color w:val="000000" w:themeColor="text1"/>
          <w:sz w:val="24"/>
        </w:rPr>
        <w:t>αρδιαγγειακή νόσος (CVD</w:t>
      </w:r>
      <w:r w:rsidRPr="00C61180">
        <w:rPr>
          <w:rFonts w:ascii="Times New Roman" w:hAnsi="Times New Roman" w:cs="Times New Roman"/>
          <w:color w:val="000000" w:themeColor="text1"/>
          <w:sz w:val="24"/>
        </w:rPr>
        <w:t xml:space="preserve">) είναι μια κατηγορία ασθενειών που εμπλέκουν </w:t>
      </w:r>
      <w:r w:rsidR="00134189">
        <w:rPr>
          <w:rFonts w:ascii="Times New Roman" w:hAnsi="Times New Roman" w:cs="Times New Roman"/>
          <w:color w:val="000000" w:themeColor="text1"/>
          <w:sz w:val="24"/>
        </w:rPr>
        <w:t>την</w:t>
      </w:r>
      <w:r w:rsidRPr="00C61180">
        <w:rPr>
          <w:rFonts w:ascii="Times New Roman" w:hAnsi="Times New Roman" w:cs="Times New Roman"/>
          <w:color w:val="000000" w:themeColor="text1"/>
          <w:sz w:val="24"/>
        </w:rPr>
        <w:t xml:space="preserve"> καρδιά ή τα αιμοφόρα αγγεία</w:t>
      </w:r>
      <w:r w:rsidR="000B5507"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04"/>
          <w:citation/>
        </w:sdtPr>
        <w:sdtContent>
          <w:r w:rsidR="00A1629B" w:rsidRPr="00C61180">
            <w:rPr>
              <w:rFonts w:ascii="Times New Roman" w:hAnsi="Times New Roman" w:cs="Times New Roman"/>
              <w:color w:val="000000" w:themeColor="text1"/>
              <w:sz w:val="24"/>
            </w:rPr>
            <w:fldChar w:fldCharType="begin"/>
          </w:r>
          <w:r w:rsidR="000B5507" w:rsidRPr="00C61180">
            <w:rPr>
              <w:rFonts w:ascii="Times New Roman" w:hAnsi="Times New Roman" w:cs="Times New Roman"/>
              <w:color w:val="000000" w:themeColor="text1"/>
              <w:sz w:val="24"/>
            </w:rPr>
            <w:instrText xml:space="preserve"> </w:instrText>
          </w:r>
          <w:r w:rsidR="000B5507" w:rsidRPr="00C61180">
            <w:rPr>
              <w:rFonts w:ascii="Times New Roman" w:hAnsi="Times New Roman" w:cs="Times New Roman"/>
              <w:color w:val="000000" w:themeColor="text1"/>
              <w:sz w:val="24"/>
              <w:lang w:val="en-US"/>
            </w:rPr>
            <w:instrText>CITATION</w:instrText>
          </w:r>
          <w:r w:rsidR="000B5507" w:rsidRPr="00C61180">
            <w:rPr>
              <w:rFonts w:ascii="Times New Roman" w:hAnsi="Times New Roman" w:cs="Times New Roman"/>
              <w:color w:val="000000" w:themeColor="text1"/>
              <w:sz w:val="24"/>
            </w:rPr>
            <w:instrText xml:space="preserve"> </w:instrText>
          </w:r>
          <w:r w:rsidR="000B5507" w:rsidRPr="00C61180">
            <w:rPr>
              <w:rFonts w:ascii="Times New Roman" w:hAnsi="Times New Roman" w:cs="Times New Roman"/>
              <w:color w:val="000000" w:themeColor="text1"/>
              <w:sz w:val="24"/>
              <w:lang w:val="en-US"/>
            </w:rPr>
            <w:instrText>Men</w:instrText>
          </w:r>
          <w:r w:rsidR="000B5507" w:rsidRPr="00C61180">
            <w:rPr>
              <w:rFonts w:ascii="Times New Roman" w:hAnsi="Times New Roman" w:cs="Times New Roman"/>
              <w:color w:val="000000" w:themeColor="text1"/>
              <w:sz w:val="24"/>
            </w:rPr>
            <w:instrText>11 \</w:instrText>
          </w:r>
          <w:r w:rsidR="000B5507" w:rsidRPr="00C61180">
            <w:rPr>
              <w:rFonts w:ascii="Times New Roman" w:hAnsi="Times New Roman" w:cs="Times New Roman"/>
              <w:color w:val="000000" w:themeColor="text1"/>
              <w:sz w:val="24"/>
              <w:lang w:val="en-US"/>
            </w:rPr>
            <w:instrText>l</w:instrText>
          </w:r>
          <w:r w:rsidR="000B5507"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Mendis</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et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2011)</w:t>
          </w:r>
          <w:r w:rsidR="00A1629B" w:rsidRPr="00C61180">
            <w:rPr>
              <w:rFonts w:ascii="Times New Roman" w:hAnsi="Times New Roman" w:cs="Times New Roman"/>
              <w:color w:val="000000" w:themeColor="text1"/>
              <w:sz w:val="24"/>
            </w:rPr>
            <w:fldChar w:fldCharType="end"/>
          </w:r>
        </w:sdtContent>
      </w:sdt>
      <w:r w:rsidR="000B5507" w:rsidRPr="00C61180">
        <w:rPr>
          <w:rFonts w:ascii="Times New Roman" w:hAnsi="Times New Roman" w:cs="Times New Roman"/>
          <w:color w:val="000000" w:themeColor="text1"/>
          <w:sz w:val="24"/>
        </w:rPr>
        <w:t>. Οι κοινές ασθένειες καρδιαγγειακής νόσου περιλαμβάνουν την</w:t>
      </w:r>
      <w:r w:rsidRPr="00C61180">
        <w:rPr>
          <w:rFonts w:ascii="Times New Roman" w:hAnsi="Times New Roman" w:cs="Times New Roman"/>
          <w:color w:val="000000" w:themeColor="text1"/>
          <w:sz w:val="24"/>
        </w:rPr>
        <w:t xml:space="preserve"> ισχαιμική καρδιοπάθεια (IHD),</w:t>
      </w:r>
      <w:r w:rsidR="000B5507" w:rsidRPr="00C61180">
        <w:rPr>
          <w:rFonts w:ascii="Times New Roman" w:hAnsi="Times New Roman" w:cs="Times New Roman"/>
          <w:color w:val="000000" w:themeColor="text1"/>
          <w:sz w:val="24"/>
        </w:rPr>
        <w:t xml:space="preserve"> το αγγειακό εγκεφαλικό επεισόδιο</w:t>
      </w:r>
      <w:r w:rsidRPr="00C61180">
        <w:rPr>
          <w:rFonts w:ascii="Times New Roman" w:hAnsi="Times New Roman" w:cs="Times New Roman"/>
          <w:color w:val="000000" w:themeColor="text1"/>
          <w:sz w:val="24"/>
        </w:rPr>
        <w:t xml:space="preserve">, </w:t>
      </w:r>
      <w:r w:rsidR="000B5507" w:rsidRPr="00C61180">
        <w:rPr>
          <w:rFonts w:ascii="Times New Roman" w:hAnsi="Times New Roman" w:cs="Times New Roman"/>
          <w:color w:val="000000" w:themeColor="text1"/>
          <w:sz w:val="24"/>
        </w:rPr>
        <w:t>τη</w:t>
      </w:r>
      <w:r w:rsidR="00134189">
        <w:rPr>
          <w:rFonts w:ascii="Times New Roman" w:hAnsi="Times New Roman" w:cs="Times New Roman"/>
          <w:color w:val="000000" w:themeColor="text1"/>
          <w:sz w:val="24"/>
        </w:rPr>
        <w:t>ν</w:t>
      </w:r>
      <w:r w:rsidR="000B5507"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υπερτασικ</w:t>
      </w:r>
      <w:r w:rsidR="000B5507" w:rsidRPr="00C61180">
        <w:rPr>
          <w:rFonts w:ascii="Times New Roman" w:hAnsi="Times New Roman" w:cs="Times New Roman"/>
          <w:color w:val="000000" w:themeColor="text1"/>
          <w:sz w:val="24"/>
        </w:rPr>
        <w:t>ή καρδιοπάθεια</w:t>
      </w:r>
      <w:r w:rsidRPr="00C61180">
        <w:rPr>
          <w:rFonts w:ascii="Times New Roman" w:hAnsi="Times New Roman" w:cs="Times New Roman"/>
          <w:color w:val="000000" w:themeColor="text1"/>
          <w:sz w:val="24"/>
        </w:rPr>
        <w:t xml:space="preserve">, </w:t>
      </w:r>
      <w:r w:rsidR="000B5507" w:rsidRPr="00C61180">
        <w:rPr>
          <w:rFonts w:ascii="Times New Roman" w:hAnsi="Times New Roman" w:cs="Times New Roman"/>
          <w:color w:val="000000" w:themeColor="text1"/>
          <w:sz w:val="24"/>
        </w:rPr>
        <w:t xml:space="preserve">τη </w:t>
      </w:r>
      <w:r w:rsidRPr="00C61180">
        <w:rPr>
          <w:rFonts w:ascii="Times New Roman" w:hAnsi="Times New Roman" w:cs="Times New Roman"/>
          <w:color w:val="000000" w:themeColor="text1"/>
          <w:sz w:val="24"/>
        </w:rPr>
        <w:t xml:space="preserve">ρευματική καρδιοπάθεια (RHD), </w:t>
      </w:r>
      <w:r w:rsidR="000B5507" w:rsidRPr="00C61180">
        <w:rPr>
          <w:rFonts w:ascii="Times New Roman" w:hAnsi="Times New Roman" w:cs="Times New Roman"/>
          <w:color w:val="000000" w:themeColor="text1"/>
          <w:sz w:val="24"/>
        </w:rPr>
        <w:t>τα αορτικά ανευρύσματα, τη καρδιομυοπάθεια</w:t>
      </w:r>
      <w:r w:rsidRPr="00C61180">
        <w:rPr>
          <w:rFonts w:ascii="Times New Roman" w:hAnsi="Times New Roman" w:cs="Times New Roman"/>
          <w:color w:val="000000" w:themeColor="text1"/>
          <w:sz w:val="24"/>
        </w:rPr>
        <w:t>,</w:t>
      </w:r>
      <w:r w:rsidR="000B5507" w:rsidRPr="00C61180">
        <w:rPr>
          <w:rFonts w:ascii="Times New Roman" w:hAnsi="Times New Roman" w:cs="Times New Roman"/>
          <w:color w:val="000000" w:themeColor="text1"/>
          <w:sz w:val="24"/>
        </w:rPr>
        <w:t xml:space="preserve"> την κολπική μαρμαρυγή</w:t>
      </w:r>
      <w:r w:rsidRPr="00C61180">
        <w:rPr>
          <w:rFonts w:ascii="Times New Roman" w:hAnsi="Times New Roman" w:cs="Times New Roman"/>
          <w:color w:val="000000" w:themeColor="text1"/>
          <w:sz w:val="24"/>
        </w:rPr>
        <w:t>,</w:t>
      </w:r>
      <w:r w:rsidR="000B5507" w:rsidRPr="00C61180">
        <w:rPr>
          <w:rFonts w:ascii="Times New Roman" w:hAnsi="Times New Roman" w:cs="Times New Roman"/>
          <w:color w:val="000000" w:themeColor="text1"/>
          <w:sz w:val="24"/>
        </w:rPr>
        <w:t xml:space="preserve"> τη συγγενή καρδιοπάθεια</w:t>
      </w:r>
      <w:r w:rsidRPr="00C61180">
        <w:rPr>
          <w:rFonts w:ascii="Times New Roman" w:hAnsi="Times New Roman" w:cs="Times New Roman"/>
          <w:color w:val="000000" w:themeColor="text1"/>
          <w:sz w:val="24"/>
        </w:rPr>
        <w:t>,</w:t>
      </w:r>
      <w:r w:rsidR="000B5507" w:rsidRPr="00C61180">
        <w:rPr>
          <w:rFonts w:ascii="Times New Roman" w:hAnsi="Times New Roman" w:cs="Times New Roman"/>
          <w:color w:val="000000" w:themeColor="text1"/>
          <w:sz w:val="24"/>
        </w:rPr>
        <w:t xml:space="preserve"> την ενδοκαρδίτιδα </w:t>
      </w:r>
      <w:r w:rsidRPr="00C61180">
        <w:rPr>
          <w:rFonts w:ascii="Times New Roman" w:hAnsi="Times New Roman" w:cs="Times New Roman"/>
          <w:color w:val="000000" w:themeColor="text1"/>
          <w:sz w:val="24"/>
        </w:rPr>
        <w:t>και</w:t>
      </w:r>
      <w:r w:rsidR="000B5507" w:rsidRPr="00C61180">
        <w:rPr>
          <w:rFonts w:ascii="Times New Roman" w:hAnsi="Times New Roman" w:cs="Times New Roman"/>
          <w:color w:val="000000" w:themeColor="text1"/>
          <w:sz w:val="24"/>
        </w:rPr>
        <w:t xml:space="preserve"> τη</w:t>
      </w:r>
      <w:r w:rsidRPr="00C61180">
        <w:rPr>
          <w:rFonts w:ascii="Times New Roman" w:hAnsi="Times New Roman" w:cs="Times New Roman"/>
          <w:color w:val="000000" w:themeColor="text1"/>
          <w:sz w:val="24"/>
        </w:rPr>
        <w:t xml:space="preserve"> περιφερική αρτηριακή νόσο (PAD), μεταξύ άλλων</w:t>
      </w:r>
      <w:r w:rsidR="000B5507"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05"/>
          <w:citation/>
        </w:sdtPr>
        <w:sdtContent>
          <w:r w:rsidR="00A1629B" w:rsidRPr="00C61180">
            <w:rPr>
              <w:rFonts w:ascii="Times New Roman" w:hAnsi="Times New Roman" w:cs="Times New Roman"/>
              <w:color w:val="000000" w:themeColor="text1"/>
              <w:sz w:val="24"/>
            </w:rPr>
            <w:fldChar w:fldCharType="begin"/>
          </w:r>
          <w:r w:rsidR="000B5507" w:rsidRPr="00C61180">
            <w:rPr>
              <w:rFonts w:ascii="Times New Roman" w:hAnsi="Times New Roman" w:cs="Times New Roman"/>
              <w:color w:val="000000" w:themeColor="text1"/>
              <w:sz w:val="24"/>
            </w:rPr>
            <w:instrText xml:space="preserve"> CITATION GBD13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(GBD, 2013)</w:t>
          </w:r>
          <w:r w:rsidR="00A1629B" w:rsidRPr="00C61180">
            <w:rPr>
              <w:rFonts w:ascii="Times New Roman" w:hAnsi="Times New Roman" w:cs="Times New Roman"/>
              <w:color w:val="000000" w:themeColor="text1"/>
              <w:sz w:val="24"/>
            </w:rPr>
            <w:fldChar w:fldCharType="end"/>
          </w:r>
        </w:sdtContent>
      </w:sdt>
      <w:r w:rsidR="000B5507" w:rsidRPr="00C61180">
        <w:rPr>
          <w:rFonts w:ascii="Times New Roman" w:hAnsi="Times New Roman" w:cs="Times New Roman"/>
          <w:color w:val="000000" w:themeColor="text1"/>
          <w:sz w:val="24"/>
        </w:rPr>
        <w:t>.</w:t>
      </w:r>
    </w:p>
    <w:p w:rsidR="00A57349" w:rsidRPr="00C61180" w:rsidRDefault="00A57349"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Οι υποκείμενοι μηχανισμοί ποικίλ</w:t>
      </w:r>
      <w:r w:rsidR="000B5507" w:rsidRPr="00C61180">
        <w:rPr>
          <w:rFonts w:ascii="Times New Roman" w:hAnsi="Times New Roman" w:cs="Times New Roman"/>
          <w:color w:val="000000" w:themeColor="text1"/>
          <w:sz w:val="24"/>
        </w:rPr>
        <w:t>ουν</w:t>
      </w:r>
      <w:r w:rsidRPr="00C61180">
        <w:rPr>
          <w:rFonts w:ascii="Times New Roman" w:hAnsi="Times New Roman" w:cs="Times New Roman"/>
          <w:color w:val="000000" w:themeColor="text1"/>
          <w:sz w:val="24"/>
        </w:rPr>
        <w:t xml:space="preserve"> ανάλογα με την εν λόγω ασθένεια. </w:t>
      </w:r>
      <w:r w:rsidR="000B5507" w:rsidRPr="00C61180">
        <w:rPr>
          <w:rFonts w:ascii="Times New Roman" w:hAnsi="Times New Roman" w:cs="Times New Roman"/>
          <w:color w:val="000000" w:themeColor="text1"/>
          <w:sz w:val="24"/>
        </w:rPr>
        <w:t>Η ισχαιμική καρδιοπάθεια το ε</w:t>
      </w:r>
      <w:r w:rsidRPr="00C61180">
        <w:rPr>
          <w:rFonts w:ascii="Times New Roman" w:hAnsi="Times New Roman" w:cs="Times New Roman"/>
          <w:color w:val="000000" w:themeColor="text1"/>
          <w:sz w:val="24"/>
        </w:rPr>
        <w:t xml:space="preserve">γκεφαλικό επεισόδιο και </w:t>
      </w:r>
      <w:r w:rsidR="000B5507" w:rsidRPr="00C61180">
        <w:rPr>
          <w:rFonts w:ascii="Times New Roman" w:hAnsi="Times New Roman" w:cs="Times New Roman"/>
          <w:color w:val="000000" w:themeColor="text1"/>
          <w:sz w:val="24"/>
        </w:rPr>
        <w:t xml:space="preserve">η περιφερική αρτηριακή νόσος, </w:t>
      </w:r>
      <w:r w:rsidRPr="00C61180">
        <w:rPr>
          <w:rFonts w:ascii="Times New Roman" w:hAnsi="Times New Roman" w:cs="Times New Roman"/>
          <w:color w:val="000000" w:themeColor="text1"/>
          <w:sz w:val="24"/>
        </w:rPr>
        <w:t xml:space="preserve"> περιλαμβάνουν</w:t>
      </w:r>
      <w:r w:rsidR="000B5507" w:rsidRPr="00C61180">
        <w:rPr>
          <w:rFonts w:ascii="Times New Roman" w:hAnsi="Times New Roman" w:cs="Times New Roman"/>
          <w:color w:val="000000" w:themeColor="text1"/>
          <w:sz w:val="24"/>
        </w:rPr>
        <w:t xml:space="preserve"> την</w:t>
      </w:r>
      <w:r w:rsidRPr="00C61180">
        <w:rPr>
          <w:rFonts w:ascii="Times New Roman" w:hAnsi="Times New Roman" w:cs="Times New Roman"/>
          <w:color w:val="000000" w:themeColor="text1"/>
          <w:sz w:val="24"/>
        </w:rPr>
        <w:t xml:space="preserve"> αθηροσκλήρωση. Αυτό μπορεί να προκληθεί από την υψηλή πίεση του αίματος, το κάπνισμα, </w:t>
      </w:r>
      <w:r w:rsidR="000B5507" w:rsidRPr="00C61180">
        <w:rPr>
          <w:rFonts w:ascii="Times New Roman" w:hAnsi="Times New Roman" w:cs="Times New Roman"/>
          <w:color w:val="000000" w:themeColor="text1"/>
          <w:sz w:val="24"/>
        </w:rPr>
        <w:t>το διαβήτη</w:t>
      </w:r>
      <w:r w:rsidRPr="00C61180">
        <w:rPr>
          <w:rFonts w:ascii="Times New Roman" w:hAnsi="Times New Roman" w:cs="Times New Roman"/>
          <w:color w:val="000000" w:themeColor="text1"/>
          <w:sz w:val="24"/>
        </w:rPr>
        <w:t xml:space="preserve">, </w:t>
      </w:r>
      <w:r w:rsidR="000B5507" w:rsidRPr="00C61180">
        <w:rPr>
          <w:rFonts w:ascii="Times New Roman" w:hAnsi="Times New Roman" w:cs="Times New Roman"/>
          <w:color w:val="000000" w:themeColor="text1"/>
          <w:sz w:val="24"/>
        </w:rPr>
        <w:t>την</w:t>
      </w:r>
      <w:r w:rsidRPr="00C61180">
        <w:rPr>
          <w:rFonts w:ascii="Times New Roman" w:hAnsi="Times New Roman" w:cs="Times New Roman"/>
          <w:color w:val="000000" w:themeColor="text1"/>
          <w:sz w:val="24"/>
        </w:rPr>
        <w:t xml:space="preserve"> έλλειψη άσκησης, </w:t>
      </w:r>
      <w:r w:rsidR="000B5507" w:rsidRPr="00C61180">
        <w:rPr>
          <w:rFonts w:ascii="Times New Roman" w:hAnsi="Times New Roman" w:cs="Times New Roman"/>
          <w:color w:val="000000" w:themeColor="text1"/>
          <w:sz w:val="24"/>
        </w:rPr>
        <w:t>τη παχυσαρκία</w:t>
      </w:r>
      <w:r w:rsidRPr="00C61180">
        <w:rPr>
          <w:rFonts w:ascii="Times New Roman" w:hAnsi="Times New Roman" w:cs="Times New Roman"/>
          <w:color w:val="000000" w:themeColor="text1"/>
          <w:sz w:val="24"/>
        </w:rPr>
        <w:t xml:space="preserve">, </w:t>
      </w:r>
      <w:r w:rsidR="000B5507" w:rsidRPr="00C61180">
        <w:rPr>
          <w:rFonts w:ascii="Times New Roman" w:hAnsi="Times New Roman" w:cs="Times New Roman"/>
          <w:color w:val="000000" w:themeColor="text1"/>
          <w:sz w:val="24"/>
        </w:rPr>
        <w:t xml:space="preserve">την </w:t>
      </w:r>
      <w:r w:rsidRPr="00C61180">
        <w:rPr>
          <w:rFonts w:ascii="Times New Roman" w:hAnsi="Times New Roman" w:cs="Times New Roman"/>
          <w:color w:val="000000" w:themeColor="text1"/>
          <w:sz w:val="24"/>
        </w:rPr>
        <w:t xml:space="preserve">υψηλή χοληστερόλη στο αίμα, </w:t>
      </w:r>
      <w:r w:rsidR="000B5507" w:rsidRPr="00C61180">
        <w:rPr>
          <w:rFonts w:ascii="Times New Roman" w:hAnsi="Times New Roman" w:cs="Times New Roman"/>
          <w:color w:val="000000" w:themeColor="text1"/>
          <w:sz w:val="24"/>
        </w:rPr>
        <w:t>την</w:t>
      </w:r>
      <w:r w:rsidRPr="00C61180">
        <w:rPr>
          <w:rFonts w:ascii="Times New Roman" w:hAnsi="Times New Roman" w:cs="Times New Roman"/>
          <w:color w:val="000000" w:themeColor="text1"/>
          <w:sz w:val="24"/>
        </w:rPr>
        <w:t xml:space="preserve"> κακή διατροφή και </w:t>
      </w:r>
      <w:r w:rsidR="000B5507" w:rsidRPr="00C61180">
        <w:rPr>
          <w:rFonts w:ascii="Times New Roman" w:hAnsi="Times New Roman" w:cs="Times New Roman"/>
          <w:color w:val="000000" w:themeColor="text1"/>
          <w:sz w:val="24"/>
        </w:rPr>
        <w:t>την</w:t>
      </w:r>
      <w:r w:rsidRPr="00C61180">
        <w:rPr>
          <w:rFonts w:ascii="Times New Roman" w:hAnsi="Times New Roman" w:cs="Times New Roman"/>
          <w:color w:val="000000" w:themeColor="text1"/>
          <w:sz w:val="24"/>
        </w:rPr>
        <w:t xml:space="preserve"> </w:t>
      </w:r>
      <w:r w:rsidR="000B5507" w:rsidRPr="00C61180">
        <w:rPr>
          <w:rFonts w:ascii="Times New Roman" w:hAnsi="Times New Roman" w:cs="Times New Roman"/>
          <w:color w:val="000000" w:themeColor="text1"/>
          <w:sz w:val="24"/>
        </w:rPr>
        <w:t>υπερβολική αλκοόλη, μεταξύ άλλων. Τα  υ</w:t>
      </w:r>
      <w:r w:rsidRPr="00C61180">
        <w:rPr>
          <w:rFonts w:ascii="Times New Roman" w:hAnsi="Times New Roman" w:cs="Times New Roman"/>
          <w:color w:val="000000" w:themeColor="text1"/>
          <w:sz w:val="24"/>
        </w:rPr>
        <w:t xml:space="preserve">ψηλά αποτελέσματα της αρτηριακής πίεσης </w:t>
      </w:r>
      <w:r w:rsidR="000B5507" w:rsidRPr="00C61180">
        <w:rPr>
          <w:rFonts w:ascii="Times New Roman" w:hAnsi="Times New Roman" w:cs="Times New Roman"/>
          <w:color w:val="000000" w:themeColor="text1"/>
          <w:sz w:val="24"/>
        </w:rPr>
        <w:t>δείχνουν ότι φτάνουν μέχρι και το</w:t>
      </w:r>
      <w:r w:rsidRPr="00C61180">
        <w:rPr>
          <w:rFonts w:ascii="Times New Roman" w:hAnsi="Times New Roman" w:cs="Times New Roman"/>
          <w:color w:val="000000" w:themeColor="text1"/>
          <w:sz w:val="24"/>
        </w:rPr>
        <w:t xml:space="preserve"> 13% των θανάτων από CVD, ενώ τα αποτελέσματα του καπνού </w:t>
      </w:r>
      <w:r w:rsidR="000B5507" w:rsidRPr="00C61180">
        <w:rPr>
          <w:rFonts w:ascii="Times New Roman" w:hAnsi="Times New Roman" w:cs="Times New Roman"/>
          <w:color w:val="000000" w:themeColor="text1"/>
          <w:sz w:val="24"/>
        </w:rPr>
        <w:t>στο</w:t>
      </w:r>
      <w:r w:rsidRPr="00C61180">
        <w:rPr>
          <w:rFonts w:ascii="Times New Roman" w:hAnsi="Times New Roman" w:cs="Times New Roman"/>
          <w:color w:val="000000" w:themeColor="text1"/>
          <w:sz w:val="24"/>
        </w:rPr>
        <w:t xml:space="preserve"> 9%, </w:t>
      </w:r>
      <w:r w:rsidR="000B5507" w:rsidRPr="00C61180">
        <w:rPr>
          <w:rFonts w:ascii="Times New Roman" w:hAnsi="Times New Roman" w:cs="Times New Roman"/>
          <w:color w:val="000000" w:themeColor="text1"/>
          <w:sz w:val="24"/>
        </w:rPr>
        <w:t xml:space="preserve">του </w:t>
      </w:r>
      <w:r w:rsidRPr="00C61180">
        <w:rPr>
          <w:rFonts w:ascii="Times New Roman" w:hAnsi="Times New Roman" w:cs="Times New Roman"/>
          <w:color w:val="000000" w:themeColor="text1"/>
          <w:sz w:val="24"/>
        </w:rPr>
        <w:t>διαβήτης</w:t>
      </w:r>
      <w:r w:rsidR="000B5507" w:rsidRPr="00C61180">
        <w:rPr>
          <w:rFonts w:ascii="Times New Roman" w:hAnsi="Times New Roman" w:cs="Times New Roman"/>
          <w:color w:val="000000" w:themeColor="text1"/>
          <w:sz w:val="24"/>
        </w:rPr>
        <w:t xml:space="preserve"> στο</w:t>
      </w:r>
      <w:r w:rsidRPr="00C61180">
        <w:rPr>
          <w:rFonts w:ascii="Times New Roman" w:hAnsi="Times New Roman" w:cs="Times New Roman"/>
          <w:color w:val="000000" w:themeColor="text1"/>
          <w:sz w:val="24"/>
        </w:rPr>
        <w:t xml:space="preserve"> 6%, </w:t>
      </w:r>
      <w:r w:rsidR="000B5507" w:rsidRPr="00C61180">
        <w:rPr>
          <w:rFonts w:ascii="Times New Roman" w:hAnsi="Times New Roman" w:cs="Times New Roman"/>
          <w:color w:val="000000" w:themeColor="text1"/>
          <w:sz w:val="24"/>
        </w:rPr>
        <w:t>της</w:t>
      </w:r>
      <w:r w:rsidRPr="00C61180">
        <w:rPr>
          <w:rFonts w:ascii="Times New Roman" w:hAnsi="Times New Roman" w:cs="Times New Roman"/>
          <w:color w:val="000000" w:themeColor="text1"/>
          <w:sz w:val="24"/>
        </w:rPr>
        <w:t xml:space="preserve"> έλλειψη</w:t>
      </w:r>
      <w:r w:rsidR="000B5507" w:rsidRPr="00C61180">
        <w:rPr>
          <w:rFonts w:ascii="Times New Roman" w:hAnsi="Times New Roman" w:cs="Times New Roman"/>
          <w:color w:val="000000" w:themeColor="text1"/>
          <w:sz w:val="24"/>
        </w:rPr>
        <w:t>ς</w:t>
      </w:r>
      <w:r w:rsidRPr="00C61180">
        <w:rPr>
          <w:rFonts w:ascii="Times New Roman" w:hAnsi="Times New Roman" w:cs="Times New Roman"/>
          <w:color w:val="000000" w:themeColor="text1"/>
          <w:sz w:val="24"/>
        </w:rPr>
        <w:t xml:space="preserve"> άσκησης </w:t>
      </w:r>
      <w:r w:rsidR="000B5507" w:rsidRPr="00C61180">
        <w:rPr>
          <w:rFonts w:ascii="Times New Roman" w:hAnsi="Times New Roman" w:cs="Times New Roman"/>
          <w:color w:val="000000" w:themeColor="text1"/>
          <w:sz w:val="24"/>
        </w:rPr>
        <w:t>ανέρχονται στο 6% και της</w:t>
      </w:r>
      <w:r w:rsidRPr="00C61180">
        <w:rPr>
          <w:rFonts w:ascii="Times New Roman" w:hAnsi="Times New Roman" w:cs="Times New Roman"/>
          <w:color w:val="000000" w:themeColor="text1"/>
          <w:sz w:val="24"/>
        </w:rPr>
        <w:t xml:space="preserve"> παχυσαρκία</w:t>
      </w:r>
      <w:r w:rsidR="000B5507" w:rsidRPr="00C61180">
        <w:rPr>
          <w:rFonts w:ascii="Times New Roman" w:hAnsi="Times New Roman" w:cs="Times New Roman"/>
          <w:color w:val="000000" w:themeColor="text1"/>
          <w:sz w:val="24"/>
        </w:rPr>
        <w:t>ς στο</w:t>
      </w:r>
      <w:r w:rsidRPr="00C61180">
        <w:rPr>
          <w:rFonts w:ascii="Times New Roman" w:hAnsi="Times New Roman" w:cs="Times New Roman"/>
          <w:color w:val="000000" w:themeColor="text1"/>
          <w:sz w:val="24"/>
        </w:rPr>
        <w:t xml:space="preserve"> 5%.</w:t>
      </w:r>
      <w:r w:rsidR="000B5507"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06"/>
          <w:citation/>
        </w:sdtPr>
        <w:sdtContent>
          <w:r w:rsidR="00A1629B" w:rsidRPr="00C61180">
            <w:rPr>
              <w:rFonts w:ascii="Times New Roman" w:hAnsi="Times New Roman" w:cs="Times New Roman"/>
              <w:color w:val="000000" w:themeColor="text1"/>
              <w:sz w:val="24"/>
            </w:rPr>
            <w:fldChar w:fldCharType="begin"/>
          </w:r>
          <w:r w:rsidR="000B5507" w:rsidRPr="00C61180">
            <w:rPr>
              <w:rFonts w:ascii="Times New Roman" w:hAnsi="Times New Roman" w:cs="Times New Roman"/>
              <w:color w:val="000000" w:themeColor="text1"/>
              <w:sz w:val="24"/>
            </w:rPr>
            <w:instrText xml:space="preserve"> CITATION Men11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(Mendis, et al., 2011)</w:t>
          </w:r>
          <w:r w:rsidR="00A1629B" w:rsidRPr="00C61180">
            <w:rPr>
              <w:rFonts w:ascii="Times New Roman" w:hAnsi="Times New Roman" w:cs="Times New Roman"/>
              <w:color w:val="000000" w:themeColor="text1"/>
              <w:sz w:val="24"/>
            </w:rPr>
            <w:fldChar w:fldCharType="end"/>
          </w:r>
        </w:sdtContent>
      </w:sdt>
      <w:r w:rsidR="000B5507" w:rsidRPr="00C61180">
        <w:rPr>
          <w:rFonts w:ascii="Times New Roman" w:hAnsi="Times New Roman" w:cs="Times New Roman"/>
          <w:color w:val="000000" w:themeColor="text1"/>
          <w:sz w:val="24"/>
        </w:rPr>
        <w:t xml:space="preserve">. </w:t>
      </w:r>
    </w:p>
    <w:p w:rsidR="003563FE" w:rsidRDefault="000B5507"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Παρ’ όλα αυτά, ε</w:t>
      </w:r>
      <w:r w:rsidR="00A57349" w:rsidRPr="00C61180">
        <w:rPr>
          <w:rFonts w:ascii="Times New Roman" w:hAnsi="Times New Roman" w:cs="Times New Roman"/>
          <w:color w:val="000000" w:themeColor="text1"/>
          <w:sz w:val="24"/>
        </w:rPr>
        <w:t>κτιμάται ότι το 90% της καρδιαγγειακής νόσου μπορεί να προληφθεί</w:t>
      </w:r>
      <w:r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07"/>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McG08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(McGill, et al., 2008)</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r w:rsidR="00A57349" w:rsidRPr="00C61180">
        <w:rPr>
          <w:rFonts w:ascii="Times New Roman" w:hAnsi="Times New Roman" w:cs="Times New Roman"/>
          <w:color w:val="000000" w:themeColor="text1"/>
          <w:sz w:val="24"/>
        </w:rPr>
        <w:t xml:space="preserve">Η πρόληψη της αθηροσκλήρωσης με τη μείωση των </w:t>
      </w:r>
      <w:r w:rsidRPr="00C61180">
        <w:rPr>
          <w:rFonts w:ascii="Times New Roman" w:hAnsi="Times New Roman" w:cs="Times New Roman"/>
          <w:color w:val="000000" w:themeColor="text1"/>
          <w:sz w:val="24"/>
        </w:rPr>
        <w:t xml:space="preserve">παραγόντων κινδύνου, μπορεί να αντιμετωπιστεί μέσω της υγιεινής διατροφής, της </w:t>
      </w:r>
      <w:r w:rsidR="00A57349" w:rsidRPr="00C61180">
        <w:rPr>
          <w:rFonts w:ascii="Times New Roman" w:hAnsi="Times New Roman" w:cs="Times New Roman"/>
          <w:color w:val="000000" w:themeColor="text1"/>
          <w:sz w:val="24"/>
        </w:rPr>
        <w:t>άσκηση</w:t>
      </w:r>
      <w:r w:rsidRPr="00C61180">
        <w:rPr>
          <w:rFonts w:ascii="Times New Roman" w:hAnsi="Times New Roman" w:cs="Times New Roman"/>
          <w:color w:val="000000" w:themeColor="text1"/>
          <w:sz w:val="24"/>
        </w:rPr>
        <w:t>ς, της</w:t>
      </w:r>
      <w:r w:rsidR="00A57349" w:rsidRPr="00C61180">
        <w:rPr>
          <w:rFonts w:ascii="Times New Roman" w:hAnsi="Times New Roman" w:cs="Times New Roman"/>
          <w:color w:val="000000" w:themeColor="text1"/>
          <w:sz w:val="24"/>
        </w:rPr>
        <w:t xml:space="preserve"> αποφυγή</w:t>
      </w:r>
      <w:r w:rsidRPr="00C61180">
        <w:rPr>
          <w:rFonts w:ascii="Times New Roman" w:hAnsi="Times New Roman" w:cs="Times New Roman"/>
          <w:color w:val="000000" w:themeColor="text1"/>
          <w:sz w:val="24"/>
        </w:rPr>
        <w:t>ς</w:t>
      </w:r>
      <w:r w:rsidR="00A57349" w:rsidRPr="00C61180">
        <w:rPr>
          <w:rFonts w:ascii="Times New Roman" w:hAnsi="Times New Roman" w:cs="Times New Roman"/>
          <w:color w:val="000000" w:themeColor="text1"/>
          <w:sz w:val="24"/>
        </w:rPr>
        <w:t xml:space="preserve"> του καπνού και </w:t>
      </w:r>
      <w:r w:rsidR="00134189">
        <w:rPr>
          <w:rFonts w:ascii="Times New Roman" w:hAnsi="Times New Roman" w:cs="Times New Roman"/>
          <w:color w:val="000000" w:themeColor="text1"/>
          <w:sz w:val="24"/>
        </w:rPr>
        <w:t xml:space="preserve">με </w:t>
      </w:r>
      <w:r w:rsidR="00A57349" w:rsidRPr="00C61180">
        <w:rPr>
          <w:rFonts w:ascii="Times New Roman" w:hAnsi="Times New Roman" w:cs="Times New Roman"/>
          <w:color w:val="000000" w:themeColor="text1"/>
          <w:sz w:val="24"/>
        </w:rPr>
        <w:t>τον περιορισμό της κατανάλωσης αλκοόλ</w:t>
      </w:r>
      <w:r w:rsidRPr="00C61180">
        <w:rPr>
          <w:rFonts w:ascii="Times New Roman" w:hAnsi="Times New Roman" w:cs="Times New Roman"/>
          <w:color w:val="000000" w:themeColor="text1"/>
          <w:sz w:val="24"/>
        </w:rPr>
        <w:t xml:space="preserve">. Η </w:t>
      </w:r>
      <w:r w:rsidR="00A57349" w:rsidRPr="00C61180">
        <w:rPr>
          <w:rFonts w:ascii="Times New Roman" w:hAnsi="Times New Roman" w:cs="Times New Roman"/>
          <w:color w:val="000000" w:themeColor="text1"/>
          <w:sz w:val="24"/>
        </w:rPr>
        <w:t xml:space="preserve">θεραπεία της υψηλής αρτηριακής πίεσης και </w:t>
      </w:r>
      <w:r w:rsidR="00134189">
        <w:rPr>
          <w:rFonts w:ascii="Times New Roman" w:hAnsi="Times New Roman" w:cs="Times New Roman"/>
          <w:color w:val="000000" w:themeColor="text1"/>
          <w:sz w:val="24"/>
        </w:rPr>
        <w:t xml:space="preserve">του </w:t>
      </w:r>
      <w:r w:rsidR="00A57349" w:rsidRPr="00C61180">
        <w:rPr>
          <w:rFonts w:ascii="Times New Roman" w:hAnsi="Times New Roman" w:cs="Times New Roman"/>
          <w:color w:val="000000" w:themeColor="text1"/>
          <w:sz w:val="24"/>
        </w:rPr>
        <w:t xml:space="preserve">διαβήτη είναι επίσης ευεργετική </w:t>
      </w:r>
      <w:sdt>
        <w:sdtPr>
          <w:rPr>
            <w:rFonts w:ascii="Times New Roman" w:hAnsi="Times New Roman" w:cs="Times New Roman"/>
            <w:color w:val="000000" w:themeColor="text1"/>
            <w:sz w:val="24"/>
          </w:rPr>
          <w:id w:val="534774108"/>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Men11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(Mendis, et al., 2011)</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xml:space="preserve">. Η αντιμετώπιση ανθρώπων που έχουν </w:t>
      </w:r>
      <w:r w:rsidRPr="00C61180">
        <w:rPr>
          <w:rFonts w:ascii="Times New Roman" w:hAnsi="Times New Roman" w:cs="Times New Roman"/>
          <w:color w:val="000000" w:themeColor="text1"/>
          <w:sz w:val="24"/>
        </w:rPr>
        <w:t xml:space="preserve">βακτήρια </w:t>
      </w:r>
      <w:r w:rsidR="00A57349" w:rsidRPr="00C61180">
        <w:rPr>
          <w:rFonts w:ascii="Times New Roman" w:hAnsi="Times New Roman" w:cs="Times New Roman"/>
          <w:color w:val="000000" w:themeColor="text1"/>
          <w:sz w:val="24"/>
        </w:rPr>
        <w:t xml:space="preserve">strep το λαιμό με αντιβιοτικά μπορεί να μειώσει τον κίνδυνο </w:t>
      </w:r>
      <w:r w:rsidR="003563FE" w:rsidRPr="00C61180">
        <w:rPr>
          <w:rFonts w:ascii="Times New Roman" w:hAnsi="Times New Roman" w:cs="Times New Roman"/>
          <w:color w:val="000000" w:themeColor="text1"/>
          <w:sz w:val="24"/>
        </w:rPr>
        <w:t xml:space="preserve">της καρδιαγγειακής νόσου </w:t>
      </w:r>
      <w:sdt>
        <w:sdtPr>
          <w:rPr>
            <w:rFonts w:ascii="Times New Roman" w:hAnsi="Times New Roman" w:cs="Times New Roman"/>
            <w:color w:val="000000" w:themeColor="text1"/>
            <w:sz w:val="24"/>
          </w:rPr>
          <w:id w:val="534774109"/>
          <w:citation/>
        </w:sdtPr>
        <w:sdtContent>
          <w:r w:rsidR="00A1629B" w:rsidRPr="00C61180">
            <w:rPr>
              <w:rFonts w:ascii="Times New Roman" w:hAnsi="Times New Roman" w:cs="Times New Roman"/>
              <w:color w:val="000000" w:themeColor="text1"/>
              <w:sz w:val="24"/>
            </w:rPr>
            <w:fldChar w:fldCharType="begin"/>
          </w:r>
          <w:r w:rsidR="003563FE" w:rsidRPr="00C61180">
            <w:rPr>
              <w:rFonts w:ascii="Times New Roman" w:hAnsi="Times New Roman" w:cs="Times New Roman"/>
              <w:color w:val="000000" w:themeColor="text1"/>
              <w:sz w:val="24"/>
            </w:rPr>
            <w:instrText xml:space="preserve"> CITATION Spi13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(Spinks, et al., 2013)</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Το αποτέλεσμα της χρήσης</w:t>
      </w:r>
      <w:r w:rsidR="003563FE" w:rsidRPr="00C61180">
        <w:rPr>
          <w:rFonts w:ascii="Times New Roman" w:hAnsi="Times New Roman" w:cs="Times New Roman"/>
          <w:color w:val="000000" w:themeColor="text1"/>
          <w:sz w:val="24"/>
        </w:rPr>
        <w:t xml:space="preserve"> της</w:t>
      </w:r>
      <w:r w:rsidR="00A57349" w:rsidRPr="00C61180">
        <w:rPr>
          <w:rFonts w:ascii="Times New Roman" w:hAnsi="Times New Roman" w:cs="Times New Roman"/>
          <w:color w:val="000000" w:themeColor="text1"/>
          <w:sz w:val="24"/>
        </w:rPr>
        <w:t xml:space="preserve"> ασπιρίνης σε άτομα που είναι κατά τα άλλα υγιείς είναι </w:t>
      </w:r>
      <w:r w:rsidR="003563FE" w:rsidRPr="00C61180">
        <w:rPr>
          <w:rFonts w:ascii="Times New Roman" w:hAnsi="Times New Roman" w:cs="Times New Roman"/>
          <w:color w:val="000000" w:themeColor="text1"/>
          <w:sz w:val="24"/>
        </w:rPr>
        <w:t xml:space="preserve">ένα επιπλέον </w:t>
      </w:r>
      <w:r w:rsidR="00A57349" w:rsidRPr="00C61180">
        <w:rPr>
          <w:rFonts w:ascii="Times New Roman" w:hAnsi="Times New Roman" w:cs="Times New Roman"/>
          <w:color w:val="000000" w:themeColor="text1"/>
          <w:sz w:val="24"/>
        </w:rPr>
        <w:t>σαφές όφελος</w:t>
      </w:r>
      <w:r w:rsidR="003563FE"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10"/>
          <w:citation/>
        </w:sdtPr>
        <w:sdtContent>
          <w:r w:rsidR="00A1629B" w:rsidRPr="00C61180">
            <w:rPr>
              <w:rFonts w:ascii="Times New Roman" w:hAnsi="Times New Roman" w:cs="Times New Roman"/>
              <w:color w:val="000000" w:themeColor="text1"/>
              <w:sz w:val="24"/>
            </w:rPr>
            <w:fldChar w:fldCharType="begin"/>
          </w:r>
          <w:r w:rsidR="003563FE" w:rsidRPr="00C61180">
            <w:rPr>
              <w:rFonts w:ascii="Times New Roman" w:hAnsi="Times New Roman" w:cs="Times New Roman"/>
              <w:color w:val="000000" w:themeColor="text1"/>
              <w:sz w:val="24"/>
            </w:rPr>
            <w:instrText xml:space="preserve"> CITATION Sut13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(Sutcliffe, et al., 2013)</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xml:space="preserve">. </w:t>
      </w:r>
    </w:p>
    <w:p w:rsidR="00AB77BE" w:rsidRDefault="00AB77BE" w:rsidP="00AB77BE">
      <w:pPr>
        <w:spacing w:before="200" w:after="200" w:line="360" w:lineRule="auto"/>
        <w:ind w:firstLine="720"/>
        <w:jc w:val="both"/>
        <w:rPr>
          <w:rFonts w:ascii="Times New Roman" w:hAnsi="Times New Roman" w:cs="Times New Roman"/>
          <w:color w:val="000000" w:themeColor="text1"/>
          <w:sz w:val="24"/>
        </w:rPr>
      </w:pPr>
    </w:p>
    <w:p w:rsidR="00AB77BE" w:rsidRDefault="00AB77BE" w:rsidP="00AB77BE">
      <w:pPr>
        <w:spacing w:before="200" w:after="200" w:line="360" w:lineRule="auto"/>
        <w:ind w:firstLine="720"/>
        <w:jc w:val="both"/>
        <w:rPr>
          <w:rFonts w:ascii="Times New Roman" w:hAnsi="Times New Roman" w:cs="Times New Roman"/>
          <w:color w:val="000000" w:themeColor="text1"/>
          <w:sz w:val="24"/>
        </w:rPr>
      </w:pPr>
    </w:p>
    <w:p w:rsidR="00AB77BE" w:rsidRDefault="00AB77BE" w:rsidP="00AB77BE">
      <w:pPr>
        <w:spacing w:before="200" w:after="200" w:line="360" w:lineRule="auto"/>
        <w:jc w:val="center"/>
        <w:rPr>
          <w:rFonts w:ascii="Times New Roman" w:hAnsi="Times New Roman" w:cs="Times New Roman"/>
          <w:color w:val="000000" w:themeColor="text1"/>
          <w:sz w:val="24"/>
        </w:rPr>
      </w:pPr>
      <w:r>
        <w:rPr>
          <w:noProof/>
          <w:lang w:eastAsia="el-GR"/>
        </w:rPr>
        <w:lastRenderedPageBreak/>
        <w:drawing>
          <wp:inline distT="0" distB="0" distL="0" distR="0" wp14:anchorId="606CA37A" wp14:editId="42C85DE1">
            <wp:extent cx="4570707" cy="5772150"/>
            <wp:effectExtent l="19050" t="0" r="1293" b="0"/>
            <wp:docPr id="7" name="Εικόνα 7" descr="http://www.revespcardiol.org/imatges/255/255v59n03/grande/255v59n03-13086409tab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revespcardiol.org/imatges/255/255v59n03/grande/255v59n03-13086409tab03.gif"/>
                    <pic:cNvPicPr>
                      <a:picLocks noChangeAspect="1" noChangeArrowheads="1"/>
                    </pic:cNvPicPr>
                  </pic:nvPicPr>
                  <pic:blipFill>
                    <a:blip r:embed="rId19" cstate="print"/>
                    <a:srcRect/>
                    <a:stretch>
                      <a:fillRect/>
                    </a:stretch>
                  </pic:blipFill>
                  <pic:spPr bwMode="auto">
                    <a:xfrm>
                      <a:off x="0" y="0"/>
                      <a:ext cx="4572578" cy="5774512"/>
                    </a:xfrm>
                    <a:prstGeom prst="rect">
                      <a:avLst/>
                    </a:prstGeom>
                    <a:noFill/>
                    <a:ln w="9525">
                      <a:noFill/>
                      <a:miter lim="800000"/>
                      <a:headEnd/>
                      <a:tailEnd/>
                    </a:ln>
                  </pic:spPr>
                </pic:pic>
              </a:graphicData>
            </a:graphic>
          </wp:inline>
        </w:drawing>
      </w:r>
    </w:p>
    <w:p w:rsidR="00AB77BE" w:rsidRPr="00AB77BE" w:rsidRDefault="00AB77BE" w:rsidP="00AB77BE">
      <w:pPr>
        <w:pStyle w:val="aa"/>
        <w:spacing w:line="360" w:lineRule="auto"/>
        <w:jc w:val="center"/>
        <w:rPr>
          <w:sz w:val="22"/>
        </w:rPr>
      </w:pPr>
      <w:r w:rsidRPr="00AB77BE">
        <w:rPr>
          <w:sz w:val="22"/>
        </w:rPr>
        <w:t xml:space="preserve">Εικόνα </w:t>
      </w:r>
      <w:r w:rsidR="00A1629B" w:rsidRPr="00AB77BE">
        <w:rPr>
          <w:sz w:val="22"/>
        </w:rPr>
        <w:fldChar w:fldCharType="begin"/>
      </w:r>
      <w:r w:rsidRPr="00AB77BE">
        <w:rPr>
          <w:sz w:val="22"/>
        </w:rPr>
        <w:instrText xml:space="preserve"> SEQ Εικόνα \* ARABIC </w:instrText>
      </w:r>
      <w:r w:rsidR="00A1629B" w:rsidRPr="00AB77BE">
        <w:rPr>
          <w:sz w:val="22"/>
        </w:rPr>
        <w:fldChar w:fldCharType="separate"/>
      </w:r>
      <w:r>
        <w:rPr>
          <w:noProof/>
          <w:sz w:val="22"/>
        </w:rPr>
        <w:t>6</w:t>
      </w:r>
      <w:r w:rsidR="00A1629B" w:rsidRPr="00AB77BE">
        <w:rPr>
          <w:sz w:val="22"/>
        </w:rPr>
        <w:fldChar w:fldCharType="end"/>
      </w:r>
      <w:r w:rsidRPr="00AB77BE">
        <w:rPr>
          <w:sz w:val="22"/>
        </w:rPr>
        <w:t xml:space="preserve"> : Τιμές ανά 100 000 κατοίκους ανάλογα με την ηλικία στην θνησιμότητα που οφείλεται σε αγγειακή εγκεφαλική νόσο σε πολλές βιομηχανικές χώρες σε άνδρες και γυναίκες, το 2002.</w:t>
      </w:r>
    </w:p>
    <w:p w:rsidR="00AB77BE" w:rsidRDefault="00AB77BE" w:rsidP="00AB77BE">
      <w:pPr>
        <w:spacing w:line="360" w:lineRule="auto"/>
        <w:jc w:val="center"/>
        <w:rPr>
          <w:lang w:eastAsia="el-GR"/>
        </w:rPr>
      </w:pPr>
      <w:r>
        <w:rPr>
          <w:lang w:eastAsia="el-GR"/>
        </w:rPr>
        <w:t xml:space="preserve">Πηγή: </w:t>
      </w:r>
      <w:hyperlink r:id="rId20" w:history="1">
        <w:r w:rsidRPr="00942269">
          <w:rPr>
            <w:rStyle w:val="-"/>
            <w:lang w:eastAsia="el-GR"/>
          </w:rPr>
          <w:t>http://www.revespcardiol.org/en/epidemiology-of-cardiovascular-disease-in/articulo/13086409/</w:t>
        </w:r>
      </w:hyperlink>
    </w:p>
    <w:p w:rsidR="00AB77BE" w:rsidRPr="00AB77BE" w:rsidRDefault="00AB77BE" w:rsidP="00AB77BE">
      <w:pPr>
        <w:spacing w:line="360" w:lineRule="auto"/>
        <w:jc w:val="center"/>
        <w:rPr>
          <w:lang w:eastAsia="el-GR"/>
        </w:rPr>
      </w:pPr>
    </w:p>
    <w:p w:rsidR="003563FE" w:rsidRPr="00C61180" w:rsidRDefault="00A57349"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Τα καρδιαγγειακά νοσήματα αποτελούν την πρώτη αιτία θανάτου σε παγκόσμιο επίπεδο</w:t>
      </w:r>
      <w:r w:rsidR="003563FE" w:rsidRPr="00C61180">
        <w:rPr>
          <w:rFonts w:ascii="Times New Roman" w:hAnsi="Times New Roman" w:cs="Times New Roman"/>
          <w:color w:val="000000" w:themeColor="text1"/>
          <w:sz w:val="24"/>
        </w:rPr>
        <w:t xml:space="preserve"> και α</w:t>
      </w:r>
      <w:r w:rsidRPr="00C61180">
        <w:rPr>
          <w:rFonts w:ascii="Times New Roman" w:hAnsi="Times New Roman" w:cs="Times New Roman"/>
          <w:color w:val="000000" w:themeColor="text1"/>
          <w:sz w:val="24"/>
        </w:rPr>
        <w:t>υτό ισχύει σε όλες τις περιοχές του κόσμου, εκτός από την Αφρική.</w:t>
      </w:r>
      <w:r w:rsidR="003563FE"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13"/>
          <w:citation/>
        </w:sdtPr>
        <w:sdtContent>
          <w:r w:rsidR="00A1629B" w:rsidRPr="00C61180">
            <w:rPr>
              <w:rFonts w:ascii="Times New Roman" w:hAnsi="Times New Roman" w:cs="Times New Roman"/>
              <w:color w:val="000000" w:themeColor="text1"/>
              <w:sz w:val="24"/>
            </w:rPr>
            <w:fldChar w:fldCharType="begin"/>
          </w:r>
          <w:r w:rsidR="003563FE" w:rsidRPr="00C61180">
            <w:rPr>
              <w:rFonts w:ascii="Times New Roman" w:hAnsi="Times New Roman" w:cs="Times New Roman"/>
              <w:color w:val="000000" w:themeColor="text1"/>
              <w:sz w:val="24"/>
            </w:rPr>
            <w:instrText xml:space="preserve"> CITATION Men11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(Mendis, et al., 2011)</w:t>
          </w:r>
          <w:r w:rsidR="00A1629B" w:rsidRPr="00C61180">
            <w:rPr>
              <w:rFonts w:ascii="Times New Roman" w:hAnsi="Times New Roman" w:cs="Times New Roman"/>
              <w:color w:val="000000" w:themeColor="text1"/>
              <w:sz w:val="24"/>
            </w:rPr>
            <w:fldChar w:fldCharType="end"/>
          </w:r>
        </w:sdtContent>
      </w:sdt>
      <w:r w:rsidR="003563FE" w:rsidRPr="00C61180">
        <w:rPr>
          <w:rFonts w:ascii="Times New Roman" w:hAnsi="Times New Roman" w:cs="Times New Roman"/>
          <w:color w:val="000000" w:themeColor="text1"/>
          <w:sz w:val="24"/>
        </w:rPr>
        <w:t xml:space="preserve">.  Επιπλέον, προκλήθηκαν 17.300.000 θανάτοι </w:t>
      </w:r>
      <w:r w:rsidRPr="00C61180">
        <w:rPr>
          <w:rFonts w:ascii="Times New Roman" w:hAnsi="Times New Roman" w:cs="Times New Roman"/>
          <w:color w:val="000000" w:themeColor="text1"/>
          <w:sz w:val="24"/>
        </w:rPr>
        <w:t>(31,5%) το 2013 έναντι 12,3 εκατ</w:t>
      </w:r>
      <w:r w:rsidR="003563FE" w:rsidRPr="00C61180">
        <w:rPr>
          <w:rFonts w:ascii="Times New Roman" w:hAnsi="Times New Roman" w:cs="Times New Roman"/>
          <w:color w:val="000000" w:themeColor="text1"/>
          <w:sz w:val="24"/>
        </w:rPr>
        <w:t>ομμύριων</w:t>
      </w:r>
      <w:r w:rsidRPr="00C61180">
        <w:rPr>
          <w:rFonts w:ascii="Times New Roman" w:hAnsi="Times New Roman" w:cs="Times New Roman"/>
          <w:color w:val="000000" w:themeColor="text1"/>
          <w:sz w:val="24"/>
        </w:rPr>
        <w:t xml:space="preserve"> (25,8%) </w:t>
      </w:r>
      <w:r w:rsidR="003563FE" w:rsidRPr="00C61180">
        <w:rPr>
          <w:rFonts w:ascii="Times New Roman" w:hAnsi="Times New Roman" w:cs="Times New Roman"/>
          <w:color w:val="000000" w:themeColor="text1"/>
          <w:sz w:val="24"/>
        </w:rPr>
        <w:t>το</w:t>
      </w:r>
      <w:r w:rsidRPr="00C61180">
        <w:rPr>
          <w:rFonts w:ascii="Times New Roman" w:hAnsi="Times New Roman" w:cs="Times New Roman"/>
          <w:color w:val="000000" w:themeColor="text1"/>
          <w:sz w:val="24"/>
        </w:rPr>
        <w:t xml:space="preserve"> 1990</w:t>
      </w:r>
      <w:r w:rsidR="003563FE"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14"/>
          <w:citation/>
        </w:sdtPr>
        <w:sdtContent>
          <w:r w:rsidR="00A1629B" w:rsidRPr="00C61180">
            <w:rPr>
              <w:rFonts w:ascii="Times New Roman" w:hAnsi="Times New Roman" w:cs="Times New Roman"/>
              <w:color w:val="000000" w:themeColor="text1"/>
              <w:sz w:val="24"/>
            </w:rPr>
            <w:fldChar w:fldCharType="begin"/>
          </w:r>
          <w:r w:rsidR="003563FE" w:rsidRPr="00C61180">
            <w:rPr>
              <w:rFonts w:ascii="Times New Roman" w:hAnsi="Times New Roman" w:cs="Times New Roman"/>
              <w:color w:val="000000" w:themeColor="text1"/>
              <w:sz w:val="24"/>
            </w:rPr>
            <w:instrText xml:space="preserve"> CITATION GBD13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(GBD, 2013)</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Οι </w:t>
      </w:r>
      <w:r w:rsidR="003563FE" w:rsidRPr="00C61180">
        <w:rPr>
          <w:rFonts w:ascii="Times New Roman" w:hAnsi="Times New Roman" w:cs="Times New Roman"/>
          <w:color w:val="000000" w:themeColor="text1"/>
          <w:sz w:val="24"/>
        </w:rPr>
        <w:t xml:space="preserve">θάνατοι, σε μια </w:t>
      </w:r>
      <w:r w:rsidR="003563FE" w:rsidRPr="00C61180">
        <w:rPr>
          <w:rFonts w:ascii="Times New Roman" w:hAnsi="Times New Roman" w:cs="Times New Roman"/>
          <w:color w:val="000000" w:themeColor="text1"/>
          <w:sz w:val="24"/>
        </w:rPr>
        <w:lastRenderedPageBreak/>
        <w:t>δεδομένη ηλικία</w:t>
      </w:r>
      <w:r w:rsidRPr="00C61180">
        <w:rPr>
          <w:rFonts w:ascii="Times New Roman" w:hAnsi="Times New Roman" w:cs="Times New Roman"/>
          <w:color w:val="000000" w:themeColor="text1"/>
          <w:sz w:val="24"/>
        </w:rPr>
        <w:t xml:space="preserve"> από CVD είναι πιο συχ</w:t>
      </w:r>
      <w:r w:rsidR="003563FE" w:rsidRPr="00C61180">
        <w:rPr>
          <w:rFonts w:ascii="Times New Roman" w:hAnsi="Times New Roman" w:cs="Times New Roman"/>
          <w:color w:val="000000" w:themeColor="text1"/>
          <w:sz w:val="24"/>
        </w:rPr>
        <w:t xml:space="preserve">νοί </w:t>
      </w:r>
      <w:r w:rsidRPr="00C61180">
        <w:rPr>
          <w:rFonts w:ascii="Times New Roman" w:hAnsi="Times New Roman" w:cs="Times New Roman"/>
          <w:color w:val="000000" w:themeColor="text1"/>
          <w:sz w:val="24"/>
        </w:rPr>
        <w:t xml:space="preserve"> και έχουν αυξηθεί σε μεγάλο</w:t>
      </w:r>
      <w:r w:rsidR="003563FE" w:rsidRPr="00C61180">
        <w:rPr>
          <w:rFonts w:ascii="Times New Roman" w:hAnsi="Times New Roman" w:cs="Times New Roman"/>
          <w:color w:val="000000" w:themeColor="text1"/>
          <w:sz w:val="24"/>
        </w:rPr>
        <w:t xml:space="preserve"> μέρος του αναπτυσσόμενου κόσμου</w:t>
      </w:r>
      <w:r w:rsidRPr="00C61180">
        <w:rPr>
          <w:rFonts w:ascii="Times New Roman" w:hAnsi="Times New Roman" w:cs="Times New Roman"/>
          <w:color w:val="000000" w:themeColor="text1"/>
          <w:sz w:val="24"/>
        </w:rPr>
        <w:t>, ενώ τα ποσοστά έχουν μειωθεί στο μεγαλύτερο μέρος του ανεπτυγμένου κόσμου από το 1970</w:t>
      </w:r>
      <w:r w:rsidR="003563FE"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15"/>
          <w:citation/>
        </w:sdtPr>
        <w:sdtContent>
          <w:r w:rsidR="00A1629B" w:rsidRPr="00C61180">
            <w:rPr>
              <w:rFonts w:ascii="Times New Roman" w:hAnsi="Times New Roman" w:cs="Times New Roman"/>
              <w:color w:val="000000" w:themeColor="text1"/>
              <w:sz w:val="24"/>
            </w:rPr>
            <w:fldChar w:fldCharType="begin"/>
          </w:r>
          <w:r w:rsidR="003563FE" w:rsidRPr="00C61180">
            <w:rPr>
              <w:rFonts w:ascii="Times New Roman" w:hAnsi="Times New Roman" w:cs="Times New Roman"/>
              <w:color w:val="000000" w:themeColor="text1"/>
              <w:sz w:val="24"/>
            </w:rPr>
            <w:instrText xml:space="preserve"> CITATION Mor14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(Moran, et al., 2014)</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A57349" w:rsidRPr="00C61180" w:rsidRDefault="003563FE"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Το </w:t>
      </w:r>
      <w:r w:rsidR="00A57349" w:rsidRPr="00C61180">
        <w:rPr>
          <w:rFonts w:ascii="Times New Roman" w:hAnsi="Times New Roman" w:cs="Times New Roman"/>
          <w:color w:val="000000" w:themeColor="text1"/>
          <w:sz w:val="24"/>
        </w:rPr>
        <w:t xml:space="preserve">IHD και </w:t>
      </w:r>
      <w:r w:rsidRPr="00C61180">
        <w:rPr>
          <w:rFonts w:ascii="Times New Roman" w:hAnsi="Times New Roman" w:cs="Times New Roman"/>
          <w:color w:val="000000" w:themeColor="text1"/>
          <w:sz w:val="24"/>
        </w:rPr>
        <w:t xml:space="preserve">το </w:t>
      </w:r>
      <w:r w:rsidR="00A57349" w:rsidRPr="00C61180">
        <w:rPr>
          <w:rFonts w:ascii="Times New Roman" w:hAnsi="Times New Roman" w:cs="Times New Roman"/>
          <w:color w:val="000000" w:themeColor="text1"/>
          <w:sz w:val="24"/>
        </w:rPr>
        <w:t xml:space="preserve">εγκεφαλικό επεισόδιο αντιπροσωπεύουν το 80% των θανάτων από καρδιαγγειακά νοσήματα </w:t>
      </w:r>
      <w:r w:rsidRPr="00C61180">
        <w:rPr>
          <w:rFonts w:ascii="Times New Roman" w:hAnsi="Times New Roman" w:cs="Times New Roman"/>
          <w:color w:val="000000" w:themeColor="text1"/>
          <w:sz w:val="24"/>
        </w:rPr>
        <w:t>στους</w:t>
      </w:r>
      <w:r w:rsidR="00A57349" w:rsidRPr="00C61180">
        <w:rPr>
          <w:rFonts w:ascii="Times New Roman" w:hAnsi="Times New Roman" w:cs="Times New Roman"/>
          <w:color w:val="000000" w:themeColor="text1"/>
          <w:sz w:val="24"/>
        </w:rPr>
        <w:t xml:space="preserve"> άνδρες και το 75% των θανάτων από καρδιαγγειακά νοσήματα στις γυναίκες</w:t>
      </w:r>
      <w:r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12"/>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Men11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(Mendis, et al., 2011)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και ο</w:t>
      </w:r>
      <w:r w:rsidR="00A57349" w:rsidRPr="00C61180">
        <w:rPr>
          <w:rFonts w:ascii="Times New Roman" w:hAnsi="Times New Roman" w:cs="Times New Roman"/>
          <w:color w:val="000000" w:themeColor="text1"/>
          <w:sz w:val="24"/>
        </w:rPr>
        <w:t xml:space="preserve">ι περισσότεροι </w:t>
      </w:r>
      <w:r w:rsidRPr="00C61180">
        <w:rPr>
          <w:rFonts w:ascii="Times New Roman" w:hAnsi="Times New Roman" w:cs="Times New Roman"/>
          <w:color w:val="000000" w:themeColor="text1"/>
          <w:sz w:val="24"/>
        </w:rPr>
        <w:t>με καρδιαγγειακή νόσο που</w:t>
      </w:r>
      <w:r w:rsidR="00A57349" w:rsidRPr="00C61180">
        <w:rPr>
          <w:rFonts w:ascii="Times New Roman" w:hAnsi="Times New Roman" w:cs="Times New Roman"/>
          <w:color w:val="000000" w:themeColor="text1"/>
          <w:sz w:val="24"/>
        </w:rPr>
        <w:t xml:space="preserve"> προσβάλλ</w:t>
      </w:r>
      <w:r w:rsidRPr="00C61180">
        <w:rPr>
          <w:rFonts w:ascii="Times New Roman" w:hAnsi="Times New Roman" w:cs="Times New Roman"/>
          <w:color w:val="000000" w:themeColor="text1"/>
          <w:sz w:val="24"/>
        </w:rPr>
        <w:t xml:space="preserve">ονται είναι </w:t>
      </w:r>
      <w:r w:rsidR="00A57349" w:rsidRPr="00C61180">
        <w:rPr>
          <w:rFonts w:ascii="Times New Roman" w:hAnsi="Times New Roman" w:cs="Times New Roman"/>
          <w:color w:val="000000" w:themeColor="text1"/>
          <w:sz w:val="24"/>
        </w:rPr>
        <w:t>ενήλικες μεγαλύτερης ηλικίας. Στις Ηνωμένες Πολιτείες το 11% των ατόμων μεταξύ 20 και 40</w:t>
      </w:r>
      <w:r w:rsidRPr="00C61180">
        <w:rPr>
          <w:rFonts w:ascii="Times New Roman" w:hAnsi="Times New Roman" w:cs="Times New Roman"/>
          <w:color w:val="000000" w:themeColor="text1"/>
          <w:sz w:val="24"/>
        </w:rPr>
        <w:t xml:space="preserve"> ετών,</w:t>
      </w:r>
      <w:r w:rsidR="00A57349" w:rsidRPr="00C61180">
        <w:rPr>
          <w:rFonts w:ascii="Times New Roman" w:hAnsi="Times New Roman" w:cs="Times New Roman"/>
          <w:color w:val="000000" w:themeColor="text1"/>
          <w:sz w:val="24"/>
        </w:rPr>
        <w:t xml:space="preserve"> έχουν καρδιαγγειακά νοσήματα, ενώ το </w:t>
      </w:r>
      <w:r w:rsidRPr="00C61180">
        <w:rPr>
          <w:rFonts w:ascii="Times New Roman" w:hAnsi="Times New Roman" w:cs="Times New Roman"/>
          <w:color w:val="000000" w:themeColor="text1"/>
          <w:sz w:val="24"/>
        </w:rPr>
        <w:t xml:space="preserve">αντιπροσωπεύουν </w:t>
      </w:r>
      <w:r w:rsidR="00A57349" w:rsidRPr="00C61180">
        <w:rPr>
          <w:rFonts w:ascii="Times New Roman" w:hAnsi="Times New Roman" w:cs="Times New Roman"/>
          <w:color w:val="000000" w:themeColor="text1"/>
          <w:sz w:val="24"/>
        </w:rPr>
        <w:t xml:space="preserve">37% μεταξύ </w:t>
      </w:r>
      <w:r w:rsidRPr="00C61180">
        <w:rPr>
          <w:rFonts w:ascii="Times New Roman" w:hAnsi="Times New Roman" w:cs="Times New Roman"/>
          <w:color w:val="000000" w:themeColor="text1"/>
          <w:sz w:val="24"/>
        </w:rPr>
        <w:t xml:space="preserve">των ατόμων </w:t>
      </w:r>
      <w:r w:rsidR="00A57349" w:rsidRPr="00C61180">
        <w:rPr>
          <w:rFonts w:ascii="Times New Roman" w:hAnsi="Times New Roman" w:cs="Times New Roman"/>
          <w:color w:val="000000" w:themeColor="text1"/>
          <w:sz w:val="24"/>
        </w:rPr>
        <w:t>40 και 60</w:t>
      </w:r>
      <w:r w:rsidRPr="00C61180">
        <w:rPr>
          <w:rFonts w:ascii="Times New Roman" w:hAnsi="Times New Roman" w:cs="Times New Roman"/>
          <w:color w:val="000000" w:themeColor="text1"/>
          <w:sz w:val="24"/>
        </w:rPr>
        <w:t xml:space="preserve"> ετών </w:t>
      </w:r>
      <w:r w:rsidR="00A57349" w:rsidRPr="00C61180">
        <w:rPr>
          <w:rFonts w:ascii="Times New Roman" w:hAnsi="Times New Roman" w:cs="Times New Roman"/>
          <w:color w:val="000000" w:themeColor="text1"/>
          <w:sz w:val="24"/>
        </w:rPr>
        <w:t>το 71% μεταξύ 60 και 80</w:t>
      </w:r>
      <w:r w:rsidRPr="00C61180">
        <w:rPr>
          <w:rFonts w:ascii="Times New Roman" w:hAnsi="Times New Roman" w:cs="Times New Roman"/>
          <w:color w:val="000000" w:themeColor="text1"/>
          <w:sz w:val="24"/>
        </w:rPr>
        <w:t xml:space="preserve"> ετών</w:t>
      </w:r>
      <w:r w:rsidR="00A57349" w:rsidRPr="00C61180">
        <w:rPr>
          <w:rFonts w:ascii="Times New Roman" w:hAnsi="Times New Roman" w:cs="Times New Roman"/>
          <w:color w:val="000000" w:themeColor="text1"/>
          <w:sz w:val="24"/>
        </w:rPr>
        <w:t xml:space="preserve">, και </w:t>
      </w:r>
      <w:r w:rsidRPr="00C61180">
        <w:rPr>
          <w:rFonts w:ascii="Times New Roman" w:hAnsi="Times New Roman" w:cs="Times New Roman"/>
          <w:color w:val="000000" w:themeColor="text1"/>
          <w:sz w:val="24"/>
        </w:rPr>
        <w:t xml:space="preserve">το </w:t>
      </w:r>
      <w:r w:rsidR="00A57349" w:rsidRPr="00C61180">
        <w:rPr>
          <w:rFonts w:ascii="Times New Roman" w:hAnsi="Times New Roman" w:cs="Times New Roman"/>
          <w:color w:val="000000" w:themeColor="text1"/>
          <w:sz w:val="24"/>
        </w:rPr>
        <w:t xml:space="preserve">85% των ατόμων ηλικίας άνω των 80 </w:t>
      </w:r>
      <w:r w:rsidRPr="00C61180">
        <w:rPr>
          <w:rFonts w:ascii="Times New Roman" w:hAnsi="Times New Roman" w:cs="Times New Roman"/>
          <w:color w:val="000000" w:themeColor="text1"/>
          <w:sz w:val="24"/>
        </w:rPr>
        <w:t xml:space="preserve">ετών </w:t>
      </w:r>
      <w:r w:rsidR="00A57349" w:rsidRPr="00C61180">
        <w:rPr>
          <w:rFonts w:ascii="Times New Roman" w:hAnsi="Times New Roman" w:cs="Times New Roman"/>
          <w:color w:val="000000" w:themeColor="text1"/>
          <w:sz w:val="24"/>
        </w:rPr>
        <w:t>έχουν καρδιαγγειακή νόσο</w:t>
      </w:r>
      <w:r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16"/>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GoA13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(Go, et al., 2013)</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Η μέση ηλικία θανάτου από IHD στον αναπτυγμένο κόσμο είναι περίπου 80</w:t>
      </w:r>
      <w:r w:rsidRPr="00C61180">
        <w:rPr>
          <w:rFonts w:ascii="Times New Roman" w:hAnsi="Times New Roman" w:cs="Times New Roman"/>
          <w:color w:val="000000" w:themeColor="text1"/>
          <w:sz w:val="24"/>
        </w:rPr>
        <w:t xml:space="preserve"> ετών</w:t>
      </w:r>
      <w:r w:rsidR="00A57349" w:rsidRPr="00C61180">
        <w:rPr>
          <w:rFonts w:ascii="Times New Roman" w:hAnsi="Times New Roman" w:cs="Times New Roman"/>
          <w:color w:val="000000" w:themeColor="text1"/>
          <w:sz w:val="24"/>
        </w:rPr>
        <w:t xml:space="preserve">, ενώ είναι περίπου 68 </w:t>
      </w:r>
      <w:r w:rsidRPr="00C61180">
        <w:rPr>
          <w:rFonts w:ascii="Times New Roman" w:hAnsi="Times New Roman" w:cs="Times New Roman"/>
          <w:color w:val="000000" w:themeColor="text1"/>
          <w:sz w:val="24"/>
        </w:rPr>
        <w:t xml:space="preserve">ετών </w:t>
      </w:r>
      <w:r w:rsidR="00A57349" w:rsidRPr="00C61180">
        <w:rPr>
          <w:rFonts w:ascii="Times New Roman" w:hAnsi="Times New Roman" w:cs="Times New Roman"/>
          <w:color w:val="000000" w:themeColor="text1"/>
          <w:sz w:val="24"/>
        </w:rPr>
        <w:t>στον αναπτυσσόμενο κόσμο</w:t>
      </w:r>
      <w:r w:rsidRPr="00C61180">
        <w:rPr>
          <w:rFonts w:ascii="Times New Roman" w:hAnsi="Times New Roman" w:cs="Times New Roman"/>
          <w:color w:val="000000" w:themeColor="text1"/>
          <w:sz w:val="24"/>
        </w:rPr>
        <w:t>. Επίσης, η</w:t>
      </w:r>
      <w:r w:rsidR="00A57349" w:rsidRPr="00C61180">
        <w:rPr>
          <w:rFonts w:ascii="Times New Roman" w:hAnsi="Times New Roman" w:cs="Times New Roman"/>
          <w:color w:val="000000" w:themeColor="text1"/>
          <w:sz w:val="24"/>
        </w:rPr>
        <w:t xml:space="preserve"> έναρξη της νόσου είναι συνήθως </w:t>
      </w:r>
      <w:r w:rsidRPr="00C61180">
        <w:rPr>
          <w:rFonts w:ascii="Times New Roman" w:hAnsi="Times New Roman" w:cs="Times New Roman"/>
          <w:color w:val="000000" w:themeColor="text1"/>
          <w:sz w:val="24"/>
        </w:rPr>
        <w:t xml:space="preserve">από </w:t>
      </w:r>
      <w:r w:rsidR="00A57349" w:rsidRPr="00C61180">
        <w:rPr>
          <w:rFonts w:ascii="Times New Roman" w:hAnsi="Times New Roman" w:cs="Times New Roman"/>
          <w:color w:val="000000" w:themeColor="text1"/>
          <w:sz w:val="24"/>
        </w:rPr>
        <w:t>επτά έως δέκα χρόνια νωρίτερα στους άνδρες σε σύγκριση με τις γυναίκες</w:t>
      </w:r>
      <w:r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17"/>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Men11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(Mendis, et al., 2011)</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xml:space="preserve">. </w:t>
      </w:r>
    </w:p>
    <w:p w:rsidR="0046583D" w:rsidRPr="00C61180" w:rsidRDefault="00A57349"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Μια διατροφή υψηλή σε φρούτα και λαχανικά μειώνει τον κίνδυνο καρδιαγγειακής νόσου και του θανάτου </w:t>
      </w:r>
      <w:sdt>
        <w:sdtPr>
          <w:rPr>
            <w:rFonts w:ascii="Times New Roman" w:hAnsi="Times New Roman" w:cs="Times New Roman"/>
            <w:color w:val="000000" w:themeColor="text1"/>
            <w:sz w:val="24"/>
          </w:rPr>
          <w:id w:val="534774118"/>
          <w:citation/>
        </w:sdtPr>
        <w:sdtContent>
          <w:r w:rsidR="00A1629B" w:rsidRPr="00C61180">
            <w:rPr>
              <w:rFonts w:ascii="Times New Roman" w:hAnsi="Times New Roman" w:cs="Times New Roman"/>
              <w:color w:val="000000" w:themeColor="text1"/>
              <w:sz w:val="24"/>
            </w:rPr>
            <w:fldChar w:fldCharType="begin"/>
          </w:r>
          <w:r w:rsidR="0046583D" w:rsidRPr="00C61180">
            <w:rPr>
              <w:rFonts w:ascii="Times New Roman" w:hAnsi="Times New Roman" w:cs="Times New Roman"/>
              <w:color w:val="000000" w:themeColor="text1"/>
              <w:sz w:val="24"/>
            </w:rPr>
            <w:instrText xml:space="preserve"> CITATION Wan14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(Wang, et al., 2014)</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Τα στοιχεία δείχνουν ότι η μεσογειακή διατροφή μπορεί να βελτιώσει την καρδιαγγειακή έκβαση</w:t>
      </w:r>
      <w:r w:rsidR="0046583D"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19"/>
          <w:citation/>
        </w:sdtPr>
        <w:sdtContent>
          <w:r w:rsidR="00A1629B" w:rsidRPr="00C61180">
            <w:rPr>
              <w:rFonts w:ascii="Times New Roman" w:hAnsi="Times New Roman" w:cs="Times New Roman"/>
              <w:color w:val="000000" w:themeColor="text1"/>
              <w:sz w:val="24"/>
            </w:rPr>
            <w:fldChar w:fldCharType="begin"/>
          </w:r>
          <w:r w:rsidR="0046583D" w:rsidRPr="00C61180">
            <w:rPr>
              <w:rFonts w:ascii="Times New Roman" w:hAnsi="Times New Roman" w:cs="Times New Roman"/>
              <w:color w:val="000000" w:themeColor="text1"/>
              <w:sz w:val="24"/>
            </w:rPr>
            <w:instrText xml:space="preserve"> CITATION Wal09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(Walker &amp; Reamy, 2009)</w:t>
          </w:r>
          <w:r w:rsidR="00A1629B" w:rsidRPr="00C61180">
            <w:rPr>
              <w:rFonts w:ascii="Times New Roman" w:hAnsi="Times New Roman" w:cs="Times New Roman"/>
              <w:color w:val="000000" w:themeColor="text1"/>
              <w:sz w:val="24"/>
            </w:rPr>
            <w:fldChar w:fldCharType="end"/>
          </w:r>
        </w:sdtContent>
      </w:sdt>
      <w:r w:rsidR="0046583D" w:rsidRPr="00C61180">
        <w:rPr>
          <w:rFonts w:ascii="Times New Roman" w:hAnsi="Times New Roman" w:cs="Times New Roman"/>
          <w:color w:val="000000" w:themeColor="text1"/>
          <w:sz w:val="24"/>
        </w:rPr>
        <w:t xml:space="preserve"> και υ</w:t>
      </w:r>
      <w:r w:rsidRPr="00C61180">
        <w:rPr>
          <w:rFonts w:ascii="Times New Roman" w:hAnsi="Times New Roman" w:cs="Times New Roman"/>
          <w:color w:val="000000" w:themeColor="text1"/>
          <w:sz w:val="24"/>
        </w:rPr>
        <w:t>πάρχουν επίσης ενδείξεις ότι η μεσογειακή διατροφή μπορεί να είναι πιο αποτελεσματική από μια χαμηλής περιεκτικότητας σε λιπαρά διατροφή για την επίτευξη μακροπρόθεσμων αλλαγών σε παράγοντες καρδιαγγειακού κινδύνου (π.χ., χαμηλότερο επίπεδο της χοληστερόλης και της αρτηριακής πίεσης )</w:t>
      </w:r>
      <w:r w:rsidR="0046583D"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20"/>
          <w:citation/>
        </w:sdtPr>
        <w:sdtContent>
          <w:r w:rsidR="00A1629B" w:rsidRPr="00C61180">
            <w:rPr>
              <w:rFonts w:ascii="Times New Roman" w:hAnsi="Times New Roman" w:cs="Times New Roman"/>
              <w:color w:val="000000" w:themeColor="text1"/>
              <w:sz w:val="24"/>
            </w:rPr>
            <w:fldChar w:fldCharType="begin"/>
          </w:r>
          <w:r w:rsidR="0046583D" w:rsidRPr="00C61180">
            <w:rPr>
              <w:rFonts w:ascii="Times New Roman" w:hAnsi="Times New Roman" w:cs="Times New Roman"/>
              <w:color w:val="000000" w:themeColor="text1"/>
              <w:sz w:val="24"/>
            </w:rPr>
            <w:instrText xml:space="preserve"> CITATION Nor11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(Nordmann, et al., 2011)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Η δίαιτα DASH (πλούσια σε ξηρούς καρπούς, ψάρια, φρούτα και λαχανικά, και χαμηλή σε γλυκά, κόκκινο κρέας και λίπος) έχει αποδειχθεί ότι μειώνει την αρτηριακή πίεση</w:t>
      </w:r>
      <w:r w:rsidR="0046583D"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21"/>
          <w:citation/>
        </w:sdtPr>
        <w:sdtContent>
          <w:r w:rsidR="00A1629B" w:rsidRPr="00C61180">
            <w:rPr>
              <w:rFonts w:ascii="Times New Roman" w:hAnsi="Times New Roman" w:cs="Times New Roman"/>
              <w:color w:val="000000" w:themeColor="text1"/>
              <w:sz w:val="24"/>
            </w:rPr>
            <w:fldChar w:fldCharType="begin"/>
          </w:r>
          <w:r w:rsidR="0046583D" w:rsidRPr="00C61180">
            <w:rPr>
              <w:rFonts w:ascii="Times New Roman" w:hAnsi="Times New Roman" w:cs="Times New Roman"/>
              <w:color w:val="000000" w:themeColor="text1"/>
              <w:sz w:val="24"/>
            </w:rPr>
            <w:instrText xml:space="preserve"> </w:instrText>
          </w:r>
          <w:r w:rsidR="0046583D" w:rsidRPr="00C61180">
            <w:rPr>
              <w:rFonts w:ascii="Times New Roman" w:hAnsi="Times New Roman" w:cs="Times New Roman"/>
              <w:color w:val="000000" w:themeColor="text1"/>
              <w:sz w:val="24"/>
              <w:lang w:val="en-US"/>
            </w:rPr>
            <w:instrText>CITATION</w:instrText>
          </w:r>
          <w:r w:rsidR="0046583D" w:rsidRPr="00C61180">
            <w:rPr>
              <w:rFonts w:ascii="Times New Roman" w:hAnsi="Times New Roman" w:cs="Times New Roman"/>
              <w:color w:val="000000" w:themeColor="text1"/>
              <w:sz w:val="24"/>
            </w:rPr>
            <w:instrText xml:space="preserve"> </w:instrText>
          </w:r>
          <w:r w:rsidR="0046583D" w:rsidRPr="00C61180">
            <w:rPr>
              <w:rFonts w:ascii="Times New Roman" w:hAnsi="Times New Roman" w:cs="Times New Roman"/>
              <w:color w:val="000000" w:themeColor="text1"/>
              <w:sz w:val="24"/>
              <w:lang w:val="en-US"/>
            </w:rPr>
            <w:instrText>Sac</w:instrText>
          </w:r>
          <w:r w:rsidR="0046583D" w:rsidRPr="00C61180">
            <w:rPr>
              <w:rFonts w:ascii="Times New Roman" w:hAnsi="Times New Roman" w:cs="Times New Roman"/>
              <w:color w:val="000000" w:themeColor="text1"/>
              <w:sz w:val="24"/>
            </w:rPr>
            <w:instrText>01 \</w:instrText>
          </w:r>
          <w:r w:rsidR="0046583D" w:rsidRPr="00C61180">
            <w:rPr>
              <w:rFonts w:ascii="Times New Roman" w:hAnsi="Times New Roman" w:cs="Times New Roman"/>
              <w:color w:val="000000" w:themeColor="text1"/>
              <w:sz w:val="24"/>
              <w:lang w:val="en-US"/>
            </w:rPr>
            <w:instrText>l</w:instrText>
          </w:r>
          <w:r w:rsidR="0046583D"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Sacks</w:t>
          </w:r>
          <w:r w:rsidR="00892FB3" w:rsidRPr="00892FB3">
            <w:rPr>
              <w:rFonts w:ascii="Times New Roman" w:hAnsi="Times New Roman" w:cs="Times New Roman"/>
              <w:noProof/>
              <w:color w:val="000000" w:themeColor="text1"/>
              <w:sz w:val="24"/>
            </w:rPr>
            <w:t xml:space="preserve"> &amp;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2001)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r w:rsidR="0046583D" w:rsidRPr="00C61180">
        <w:rPr>
          <w:rFonts w:ascii="Times New Roman" w:hAnsi="Times New Roman" w:cs="Times New Roman"/>
          <w:color w:val="000000" w:themeColor="text1"/>
          <w:sz w:val="24"/>
        </w:rPr>
        <w:t xml:space="preserve">τη </w:t>
      </w:r>
      <w:r w:rsidRPr="00C61180">
        <w:rPr>
          <w:rFonts w:ascii="Times New Roman" w:hAnsi="Times New Roman" w:cs="Times New Roman"/>
          <w:color w:val="000000" w:themeColor="text1"/>
          <w:sz w:val="24"/>
        </w:rPr>
        <w:t>χαμηλότερ</w:t>
      </w:r>
      <w:r w:rsidR="0046583D" w:rsidRPr="00C61180">
        <w:rPr>
          <w:rFonts w:ascii="Times New Roman" w:hAnsi="Times New Roman" w:cs="Times New Roman"/>
          <w:color w:val="000000" w:themeColor="text1"/>
          <w:sz w:val="24"/>
        </w:rPr>
        <w:t>η συνολική</w:t>
      </w:r>
      <w:r w:rsidRPr="00C61180">
        <w:rPr>
          <w:rFonts w:ascii="Times New Roman" w:hAnsi="Times New Roman" w:cs="Times New Roman"/>
          <w:color w:val="000000" w:themeColor="text1"/>
          <w:sz w:val="24"/>
        </w:rPr>
        <w:t xml:space="preserve"> και </w:t>
      </w:r>
      <w:r w:rsidR="0046583D" w:rsidRPr="00C61180">
        <w:rPr>
          <w:rFonts w:ascii="Times New Roman" w:hAnsi="Times New Roman" w:cs="Times New Roman"/>
          <w:color w:val="000000" w:themeColor="text1"/>
          <w:sz w:val="24"/>
        </w:rPr>
        <w:t>χαμηλή</w:t>
      </w:r>
      <w:r w:rsidRPr="00C61180">
        <w:rPr>
          <w:rFonts w:ascii="Times New Roman" w:hAnsi="Times New Roman" w:cs="Times New Roman"/>
          <w:color w:val="000000" w:themeColor="text1"/>
          <w:sz w:val="24"/>
        </w:rPr>
        <w:t xml:space="preserve"> πυκνότητα λιποπρωτεΐνης χοληστερόλης </w:t>
      </w:r>
      <w:sdt>
        <w:sdtPr>
          <w:rPr>
            <w:rFonts w:ascii="Times New Roman" w:hAnsi="Times New Roman" w:cs="Times New Roman"/>
            <w:color w:val="000000" w:themeColor="text1"/>
            <w:sz w:val="24"/>
          </w:rPr>
          <w:id w:val="534774122"/>
          <w:citation/>
        </w:sdtPr>
        <w:sdtContent>
          <w:r w:rsidR="00A1629B" w:rsidRPr="00C61180">
            <w:rPr>
              <w:rFonts w:ascii="Times New Roman" w:hAnsi="Times New Roman" w:cs="Times New Roman"/>
              <w:color w:val="000000" w:themeColor="text1"/>
              <w:sz w:val="24"/>
            </w:rPr>
            <w:fldChar w:fldCharType="begin"/>
          </w:r>
          <w:r w:rsidR="0046583D" w:rsidRPr="00C61180">
            <w:rPr>
              <w:rFonts w:ascii="Times New Roman" w:hAnsi="Times New Roman" w:cs="Times New Roman"/>
              <w:color w:val="000000" w:themeColor="text1"/>
              <w:sz w:val="24"/>
            </w:rPr>
            <w:instrText xml:space="preserve"> CITATION Oba01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(Obarzanek &amp; al., 2001)</w:t>
          </w:r>
          <w:r w:rsidR="00A1629B" w:rsidRPr="00C61180">
            <w:rPr>
              <w:rFonts w:ascii="Times New Roman" w:hAnsi="Times New Roman" w:cs="Times New Roman"/>
              <w:color w:val="000000" w:themeColor="text1"/>
              <w:sz w:val="24"/>
            </w:rPr>
            <w:fldChar w:fldCharType="end"/>
          </w:r>
        </w:sdtContent>
      </w:sdt>
      <w:r w:rsidR="0046583D"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 xml:space="preserve">και </w:t>
      </w:r>
      <w:r w:rsidR="0046583D" w:rsidRPr="00C61180">
        <w:rPr>
          <w:rFonts w:ascii="Times New Roman" w:hAnsi="Times New Roman" w:cs="Times New Roman"/>
          <w:color w:val="000000" w:themeColor="text1"/>
          <w:sz w:val="24"/>
        </w:rPr>
        <w:t xml:space="preserve">μπορεί </w:t>
      </w:r>
      <w:r w:rsidRPr="00C61180">
        <w:rPr>
          <w:rFonts w:ascii="Times New Roman" w:hAnsi="Times New Roman" w:cs="Times New Roman"/>
          <w:color w:val="000000" w:themeColor="text1"/>
          <w:sz w:val="24"/>
        </w:rPr>
        <w:t xml:space="preserve">να βελτιώσει το μεταβολικό σύνδρομο </w:t>
      </w:r>
      <w:sdt>
        <w:sdtPr>
          <w:rPr>
            <w:rFonts w:ascii="Times New Roman" w:hAnsi="Times New Roman" w:cs="Times New Roman"/>
            <w:color w:val="000000" w:themeColor="text1"/>
            <w:sz w:val="24"/>
          </w:rPr>
          <w:id w:val="534774123"/>
          <w:citation/>
        </w:sdtPr>
        <w:sdtContent>
          <w:r w:rsidR="00A1629B" w:rsidRPr="00C61180">
            <w:rPr>
              <w:rFonts w:ascii="Times New Roman" w:hAnsi="Times New Roman" w:cs="Times New Roman"/>
              <w:color w:val="000000" w:themeColor="text1"/>
              <w:sz w:val="24"/>
            </w:rPr>
            <w:fldChar w:fldCharType="begin"/>
          </w:r>
          <w:r w:rsidR="0046583D" w:rsidRPr="00C61180">
            <w:rPr>
              <w:rFonts w:ascii="Times New Roman" w:hAnsi="Times New Roman" w:cs="Times New Roman"/>
              <w:color w:val="000000" w:themeColor="text1"/>
              <w:sz w:val="24"/>
            </w:rPr>
            <w:instrText xml:space="preserve"> CITATION Aza05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(Azadbakht, et al., 2005)</w:t>
          </w:r>
          <w:r w:rsidR="00A1629B" w:rsidRPr="00C61180">
            <w:rPr>
              <w:rFonts w:ascii="Times New Roman" w:hAnsi="Times New Roman" w:cs="Times New Roman"/>
              <w:color w:val="000000" w:themeColor="text1"/>
              <w:sz w:val="24"/>
            </w:rPr>
            <w:fldChar w:fldCharType="end"/>
          </w:r>
        </w:sdtContent>
      </w:sdt>
      <w:r w:rsidR="0046583D" w:rsidRPr="00C61180">
        <w:rPr>
          <w:rFonts w:ascii="Times New Roman" w:hAnsi="Times New Roman" w:cs="Times New Roman"/>
          <w:color w:val="000000" w:themeColor="text1"/>
          <w:sz w:val="24"/>
        </w:rPr>
        <w:t xml:space="preserve">. </w:t>
      </w:r>
    </w:p>
    <w:p w:rsidR="00053640" w:rsidRPr="00C61180" w:rsidRDefault="0046583D"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Παρ’ όλα αυτά, </w:t>
      </w:r>
      <w:r w:rsidR="00A57349" w:rsidRPr="00C61180">
        <w:rPr>
          <w:rFonts w:ascii="Times New Roman" w:hAnsi="Times New Roman" w:cs="Times New Roman"/>
          <w:color w:val="000000" w:themeColor="text1"/>
          <w:sz w:val="24"/>
        </w:rPr>
        <w:t>τα μακροπρόθεσμα οφέλη εκτός</w:t>
      </w:r>
      <w:r w:rsidRPr="00C61180">
        <w:rPr>
          <w:rFonts w:ascii="Times New Roman" w:hAnsi="Times New Roman" w:cs="Times New Roman"/>
          <w:color w:val="000000" w:themeColor="text1"/>
          <w:sz w:val="24"/>
        </w:rPr>
        <w:t xml:space="preserve"> από το</w:t>
      </w:r>
      <w:r w:rsidR="00A57349" w:rsidRPr="00C61180">
        <w:rPr>
          <w:rFonts w:ascii="Times New Roman" w:hAnsi="Times New Roman" w:cs="Times New Roman"/>
          <w:color w:val="000000" w:themeColor="text1"/>
          <w:sz w:val="24"/>
        </w:rPr>
        <w:t xml:space="preserve"> πλαίσιο μιας κλινικής δοκιμής έχουν αμφισβητηθεί </w:t>
      </w:r>
      <w:sdt>
        <w:sdtPr>
          <w:rPr>
            <w:rFonts w:ascii="Times New Roman" w:hAnsi="Times New Roman" w:cs="Times New Roman"/>
            <w:color w:val="000000" w:themeColor="text1"/>
            <w:sz w:val="24"/>
          </w:rPr>
          <w:id w:val="534774124"/>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Log07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(Logan, 2007)</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r w:rsidR="00053640" w:rsidRPr="00C61180">
        <w:rPr>
          <w:rFonts w:ascii="Times New Roman" w:hAnsi="Times New Roman" w:cs="Times New Roman"/>
          <w:color w:val="000000" w:themeColor="text1"/>
          <w:sz w:val="24"/>
        </w:rPr>
        <w:t>ενώ η</w:t>
      </w:r>
      <w:r w:rsidR="00A57349" w:rsidRPr="00C61180">
        <w:rPr>
          <w:rFonts w:ascii="Times New Roman" w:hAnsi="Times New Roman" w:cs="Times New Roman"/>
          <w:color w:val="000000" w:themeColor="text1"/>
          <w:sz w:val="24"/>
        </w:rPr>
        <w:t xml:space="preserve"> δίαιτα υψηλή σε</w:t>
      </w:r>
      <w:r w:rsidR="00053640" w:rsidRPr="00C61180">
        <w:rPr>
          <w:rFonts w:ascii="Times New Roman" w:hAnsi="Times New Roman" w:cs="Times New Roman"/>
          <w:color w:val="000000" w:themeColor="text1"/>
          <w:sz w:val="24"/>
        </w:rPr>
        <w:t xml:space="preserve"> φυτικές ίνες φαίνεται να μειώνει</w:t>
      </w:r>
      <w:r w:rsidR="00A57349" w:rsidRPr="00C61180">
        <w:rPr>
          <w:rFonts w:ascii="Times New Roman" w:hAnsi="Times New Roman" w:cs="Times New Roman"/>
          <w:color w:val="000000" w:themeColor="text1"/>
          <w:sz w:val="24"/>
        </w:rPr>
        <w:t xml:space="preserve"> τον κίνδυνο</w:t>
      </w:r>
      <w:r w:rsidR="00053640"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25"/>
          <w:citation/>
        </w:sdtPr>
        <w:sdtContent>
          <w:r w:rsidR="00A1629B" w:rsidRPr="00C61180">
            <w:rPr>
              <w:rFonts w:ascii="Times New Roman" w:hAnsi="Times New Roman" w:cs="Times New Roman"/>
              <w:color w:val="000000" w:themeColor="text1"/>
              <w:sz w:val="24"/>
            </w:rPr>
            <w:fldChar w:fldCharType="begin"/>
          </w:r>
          <w:r w:rsidR="00053640" w:rsidRPr="00C61180">
            <w:rPr>
              <w:rFonts w:ascii="Times New Roman" w:hAnsi="Times New Roman" w:cs="Times New Roman"/>
              <w:color w:val="000000" w:themeColor="text1"/>
              <w:sz w:val="24"/>
            </w:rPr>
            <w:instrText xml:space="preserve"> CITATION Thr13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(Threapleton, et al., 2013)</w:t>
          </w:r>
          <w:r w:rsidR="00A1629B" w:rsidRPr="00C61180">
            <w:rPr>
              <w:rFonts w:ascii="Times New Roman" w:hAnsi="Times New Roman" w:cs="Times New Roman"/>
              <w:color w:val="000000" w:themeColor="text1"/>
              <w:sz w:val="24"/>
            </w:rPr>
            <w:fldChar w:fldCharType="end"/>
          </w:r>
        </w:sdtContent>
      </w:sdt>
      <w:r w:rsidR="00053640" w:rsidRPr="00C61180">
        <w:rPr>
          <w:rFonts w:ascii="Times New Roman" w:hAnsi="Times New Roman" w:cs="Times New Roman"/>
          <w:color w:val="000000" w:themeColor="text1"/>
          <w:sz w:val="24"/>
        </w:rPr>
        <w:t xml:space="preserve">. </w:t>
      </w:r>
      <w:r w:rsidR="00A57349" w:rsidRPr="00C61180">
        <w:rPr>
          <w:rFonts w:ascii="Times New Roman" w:hAnsi="Times New Roman" w:cs="Times New Roman"/>
          <w:color w:val="000000" w:themeColor="text1"/>
          <w:sz w:val="24"/>
        </w:rPr>
        <w:t>Η ολική πρόσληψη λίπους δεν φαίνεται να είναι ένας σημαντικός παράγοντας κινδύνου</w:t>
      </w:r>
      <w:r w:rsidR="00053640"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26"/>
          <w:citation/>
        </w:sdtPr>
        <w:sdtContent>
          <w:r w:rsidR="00A1629B" w:rsidRPr="00C61180">
            <w:rPr>
              <w:rFonts w:ascii="Times New Roman" w:hAnsi="Times New Roman" w:cs="Times New Roman"/>
              <w:color w:val="000000" w:themeColor="text1"/>
              <w:sz w:val="24"/>
            </w:rPr>
            <w:fldChar w:fldCharType="begin"/>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CITATION</w:instrText>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Wil</w:instrText>
          </w:r>
          <w:r w:rsidR="00053640" w:rsidRPr="00C61180">
            <w:rPr>
              <w:rFonts w:ascii="Times New Roman" w:hAnsi="Times New Roman" w:cs="Times New Roman"/>
              <w:color w:val="000000" w:themeColor="text1"/>
              <w:sz w:val="24"/>
            </w:rPr>
            <w:instrText>12 \</w:instrText>
          </w:r>
          <w:r w:rsidR="00053640" w:rsidRPr="00C61180">
            <w:rPr>
              <w:rFonts w:ascii="Times New Roman" w:hAnsi="Times New Roman" w:cs="Times New Roman"/>
              <w:color w:val="000000" w:themeColor="text1"/>
              <w:sz w:val="24"/>
              <w:lang w:val="en-US"/>
            </w:rPr>
            <w:instrText>l</w:instrText>
          </w:r>
          <w:r w:rsidR="00053640"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Willett</w:t>
          </w:r>
          <w:r w:rsidR="00892FB3" w:rsidRPr="00892FB3">
            <w:rPr>
              <w:rFonts w:ascii="Times New Roman" w:hAnsi="Times New Roman" w:cs="Times New Roman"/>
              <w:noProof/>
              <w:color w:val="000000" w:themeColor="text1"/>
              <w:sz w:val="24"/>
            </w:rPr>
            <w:t>, 2012)</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xml:space="preserve">. </w:t>
      </w:r>
    </w:p>
    <w:p w:rsidR="00053640" w:rsidRPr="00C61180" w:rsidRDefault="00A57349"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lastRenderedPageBreak/>
        <w:t>Μια διατρο</w:t>
      </w:r>
      <w:r w:rsidR="00053640" w:rsidRPr="00C61180">
        <w:rPr>
          <w:rFonts w:ascii="Times New Roman" w:hAnsi="Times New Roman" w:cs="Times New Roman"/>
          <w:color w:val="000000" w:themeColor="text1"/>
          <w:sz w:val="24"/>
        </w:rPr>
        <w:t>φή πλούσια σε τρανς λιπαρά οξέα</w:t>
      </w:r>
      <w:r w:rsidRPr="00C61180">
        <w:rPr>
          <w:rFonts w:ascii="Times New Roman" w:hAnsi="Times New Roman" w:cs="Times New Roman"/>
          <w:color w:val="000000" w:themeColor="text1"/>
          <w:sz w:val="24"/>
        </w:rPr>
        <w:t>, ωστόσο, φαίνεται να αυξάνει τα ποσοστά της καρδιαγγειακής νόσου</w:t>
      </w:r>
      <w:sdt>
        <w:sdtPr>
          <w:rPr>
            <w:rFonts w:ascii="Times New Roman" w:hAnsi="Times New Roman" w:cs="Times New Roman"/>
            <w:color w:val="000000" w:themeColor="text1"/>
            <w:sz w:val="24"/>
          </w:rPr>
          <w:id w:val="534774127"/>
          <w:citation/>
        </w:sdtPr>
        <w:sdtContent>
          <w:r w:rsidR="00A1629B" w:rsidRPr="00C61180">
            <w:rPr>
              <w:rFonts w:ascii="Times New Roman" w:hAnsi="Times New Roman" w:cs="Times New Roman"/>
              <w:color w:val="000000" w:themeColor="text1"/>
              <w:sz w:val="24"/>
            </w:rPr>
            <w:fldChar w:fldCharType="begin"/>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CITATION</w:instrText>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Wil</w:instrText>
          </w:r>
          <w:r w:rsidR="00053640" w:rsidRPr="00C61180">
            <w:rPr>
              <w:rFonts w:ascii="Times New Roman" w:hAnsi="Times New Roman" w:cs="Times New Roman"/>
              <w:color w:val="000000" w:themeColor="text1"/>
              <w:sz w:val="24"/>
            </w:rPr>
            <w:instrText>12 \</w:instrText>
          </w:r>
          <w:r w:rsidR="00053640" w:rsidRPr="00C61180">
            <w:rPr>
              <w:rFonts w:ascii="Times New Roman" w:hAnsi="Times New Roman" w:cs="Times New Roman"/>
              <w:color w:val="000000" w:themeColor="text1"/>
              <w:sz w:val="24"/>
              <w:lang w:val="en-US"/>
            </w:rPr>
            <w:instrText>l</w:instrText>
          </w:r>
          <w:r w:rsidR="00053640"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Willett</w:t>
          </w:r>
          <w:r w:rsidR="00892FB3" w:rsidRPr="00892FB3">
            <w:rPr>
              <w:rFonts w:ascii="Times New Roman" w:hAnsi="Times New Roman" w:cs="Times New Roman"/>
              <w:noProof/>
              <w:color w:val="000000" w:themeColor="text1"/>
              <w:sz w:val="24"/>
            </w:rPr>
            <w:t>, 2012)</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Παγκοσμίως, διατροφικές οδηγίες συνιστούν μια μείωση σε κορεσμένο λίπος </w:t>
      </w:r>
      <w:sdt>
        <w:sdtPr>
          <w:rPr>
            <w:rFonts w:ascii="Times New Roman" w:hAnsi="Times New Roman" w:cs="Times New Roman"/>
            <w:color w:val="000000" w:themeColor="text1"/>
            <w:sz w:val="24"/>
          </w:rPr>
          <w:id w:val="534774130"/>
          <w:citation/>
        </w:sdtPr>
        <w:sdtContent>
          <w:r w:rsidR="00A1629B" w:rsidRPr="00C61180">
            <w:rPr>
              <w:rFonts w:ascii="Times New Roman" w:hAnsi="Times New Roman" w:cs="Times New Roman"/>
              <w:color w:val="000000" w:themeColor="text1"/>
              <w:sz w:val="24"/>
            </w:rPr>
            <w:fldChar w:fldCharType="begin"/>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CITATION</w:instrText>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Ram</w:instrText>
          </w:r>
          <w:r w:rsidR="00053640" w:rsidRPr="00C61180">
            <w:rPr>
              <w:rFonts w:ascii="Times New Roman" w:hAnsi="Times New Roman" w:cs="Times New Roman"/>
              <w:color w:val="000000" w:themeColor="text1"/>
              <w:sz w:val="24"/>
            </w:rPr>
            <w:instrText>13 \</w:instrText>
          </w:r>
          <w:r w:rsidR="00053640" w:rsidRPr="00C61180">
            <w:rPr>
              <w:rFonts w:ascii="Times New Roman" w:hAnsi="Times New Roman" w:cs="Times New Roman"/>
              <w:color w:val="000000" w:themeColor="text1"/>
              <w:sz w:val="24"/>
              <w:lang w:val="en-US"/>
            </w:rPr>
            <w:instrText>l</w:instrText>
          </w:r>
          <w:r w:rsidR="00053640"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Ramsden</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et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2013)</w:t>
          </w:r>
          <w:r w:rsidR="00A1629B" w:rsidRPr="00C61180">
            <w:rPr>
              <w:rFonts w:ascii="Times New Roman" w:hAnsi="Times New Roman" w:cs="Times New Roman"/>
              <w:color w:val="000000" w:themeColor="text1"/>
              <w:sz w:val="24"/>
            </w:rPr>
            <w:fldChar w:fldCharType="end"/>
          </w:r>
        </w:sdtContent>
      </w:sdt>
      <w:r w:rsidR="00053640" w:rsidRPr="00C61180">
        <w:rPr>
          <w:rFonts w:ascii="Times New Roman" w:hAnsi="Times New Roman" w:cs="Times New Roman"/>
          <w:color w:val="000000" w:themeColor="text1"/>
          <w:sz w:val="24"/>
        </w:rPr>
        <w:t>, ω</w:t>
      </w:r>
      <w:r w:rsidRPr="00C61180">
        <w:rPr>
          <w:rFonts w:ascii="Times New Roman" w:hAnsi="Times New Roman" w:cs="Times New Roman"/>
          <w:color w:val="000000" w:themeColor="text1"/>
          <w:sz w:val="24"/>
        </w:rPr>
        <w:t>στόσο, υπάρχουν ορισμένα ερωτήματα γύρω από την επίδραση των κορεσμένων λιπαρών στα καρδιαγγειακά νοσήματα στην ιατρική βιβλιογραφία</w:t>
      </w:r>
      <w:r w:rsidR="00053640"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32"/>
          <w:citation/>
        </w:sdtPr>
        <w:sdtContent>
          <w:r w:rsidR="00A1629B" w:rsidRPr="00C61180">
            <w:rPr>
              <w:rFonts w:ascii="Times New Roman" w:hAnsi="Times New Roman" w:cs="Times New Roman"/>
              <w:color w:val="000000" w:themeColor="text1"/>
              <w:sz w:val="24"/>
            </w:rPr>
            <w:fldChar w:fldCharType="begin"/>
          </w:r>
          <w:r w:rsidR="00053640" w:rsidRPr="00C61180">
            <w:rPr>
              <w:rFonts w:ascii="Times New Roman" w:hAnsi="Times New Roman" w:cs="Times New Roman"/>
              <w:color w:val="000000" w:themeColor="text1"/>
              <w:sz w:val="24"/>
            </w:rPr>
            <w:instrText xml:space="preserve"> CITATION Sta10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(Stamler, 2010)</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053640" w:rsidRPr="00C61180" w:rsidRDefault="00A57349"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Η αναθεώρηση του 2014 δεν βρήκε αποδείξεις των βλαβών από κορεσμένα λίπη</w:t>
      </w:r>
      <w:r w:rsidR="00053640"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lang w:val="en-US"/>
          </w:rPr>
          <w:id w:val="534774129"/>
          <w:citation/>
        </w:sdtPr>
        <w:sdtContent>
          <w:r w:rsidR="00A1629B" w:rsidRPr="00C61180">
            <w:rPr>
              <w:rFonts w:ascii="Times New Roman" w:hAnsi="Times New Roman" w:cs="Times New Roman"/>
              <w:color w:val="000000" w:themeColor="text1"/>
              <w:sz w:val="24"/>
              <w:lang w:val="en-US"/>
            </w:rPr>
            <w:fldChar w:fldCharType="begin"/>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CITATION</w:instrText>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Cho</w:instrText>
          </w:r>
          <w:r w:rsidR="00053640" w:rsidRPr="00C61180">
            <w:rPr>
              <w:rFonts w:ascii="Times New Roman" w:hAnsi="Times New Roman" w:cs="Times New Roman"/>
              <w:color w:val="000000" w:themeColor="text1"/>
              <w:sz w:val="24"/>
            </w:rPr>
            <w:instrText>14 \</w:instrText>
          </w:r>
          <w:r w:rsidR="00053640" w:rsidRPr="00C61180">
            <w:rPr>
              <w:rFonts w:ascii="Times New Roman" w:hAnsi="Times New Roman" w:cs="Times New Roman"/>
              <w:color w:val="000000" w:themeColor="text1"/>
              <w:sz w:val="24"/>
              <w:lang w:val="en-US"/>
            </w:rPr>
            <w:instrText>l</w:instrText>
          </w:r>
          <w:r w:rsidR="00053640"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lang w:val="en-US"/>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Chowdhury</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et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2014)</w:t>
          </w:r>
          <w:r w:rsidR="00A1629B" w:rsidRPr="00C61180">
            <w:rPr>
              <w:rFonts w:ascii="Times New Roman" w:hAnsi="Times New Roman" w:cs="Times New Roman"/>
              <w:color w:val="000000" w:themeColor="text1"/>
              <w:sz w:val="24"/>
              <w:lang w:val="en-US"/>
            </w:rPr>
            <w:fldChar w:fldCharType="end"/>
          </w:r>
        </w:sdtContent>
      </w:sdt>
      <w:r w:rsidRPr="00C61180">
        <w:rPr>
          <w:rFonts w:ascii="Times New Roman" w:hAnsi="Times New Roman" w:cs="Times New Roman"/>
          <w:color w:val="000000" w:themeColor="text1"/>
          <w:sz w:val="24"/>
        </w:rPr>
        <w:t xml:space="preserve">. </w:t>
      </w:r>
      <w:r w:rsidR="00053640" w:rsidRPr="00C61180">
        <w:rPr>
          <w:rFonts w:ascii="Times New Roman" w:hAnsi="Times New Roman" w:cs="Times New Roman"/>
          <w:color w:val="000000" w:themeColor="text1"/>
          <w:sz w:val="24"/>
        </w:rPr>
        <w:t>Όμως μ</w:t>
      </w:r>
      <w:r w:rsidRPr="00C61180">
        <w:rPr>
          <w:rFonts w:ascii="Times New Roman" w:hAnsi="Times New Roman" w:cs="Times New Roman"/>
          <w:color w:val="000000" w:themeColor="text1"/>
          <w:sz w:val="24"/>
        </w:rPr>
        <w:t xml:space="preserve">ια </w:t>
      </w:r>
      <w:r w:rsidR="00053640" w:rsidRPr="00C61180">
        <w:rPr>
          <w:rFonts w:ascii="Times New Roman" w:hAnsi="Times New Roman" w:cs="Times New Roman"/>
          <w:color w:val="000000" w:themeColor="text1"/>
          <w:sz w:val="24"/>
        </w:rPr>
        <w:t xml:space="preserve">μελέτη του </w:t>
      </w:r>
      <w:r w:rsidRPr="00C61180">
        <w:rPr>
          <w:rFonts w:ascii="Times New Roman" w:hAnsi="Times New Roman" w:cs="Times New Roman"/>
          <w:color w:val="000000" w:themeColor="text1"/>
          <w:sz w:val="24"/>
        </w:rPr>
        <w:t xml:space="preserve">2012 βρήκε δηλωτικά στοιχεία </w:t>
      </w:r>
      <w:r w:rsidR="00053640" w:rsidRPr="00C61180">
        <w:rPr>
          <w:rFonts w:ascii="Times New Roman" w:hAnsi="Times New Roman" w:cs="Times New Roman"/>
          <w:color w:val="000000" w:themeColor="text1"/>
          <w:sz w:val="24"/>
        </w:rPr>
        <w:t>σχετικά με</w:t>
      </w:r>
      <w:r w:rsidRPr="00C61180">
        <w:rPr>
          <w:rFonts w:ascii="Times New Roman" w:hAnsi="Times New Roman" w:cs="Times New Roman"/>
          <w:color w:val="000000" w:themeColor="text1"/>
          <w:sz w:val="24"/>
        </w:rPr>
        <w:t xml:space="preserve"> ένα μικρό όφελος </w:t>
      </w:r>
      <w:r w:rsidR="00053640" w:rsidRPr="00C61180">
        <w:rPr>
          <w:rFonts w:ascii="Times New Roman" w:hAnsi="Times New Roman" w:cs="Times New Roman"/>
          <w:color w:val="000000" w:themeColor="text1"/>
          <w:sz w:val="24"/>
        </w:rPr>
        <w:t>από την αντικατάσταση διαιτητικών</w:t>
      </w:r>
      <w:r w:rsidRPr="00C61180">
        <w:rPr>
          <w:rFonts w:ascii="Times New Roman" w:hAnsi="Times New Roman" w:cs="Times New Roman"/>
          <w:color w:val="000000" w:themeColor="text1"/>
          <w:sz w:val="24"/>
        </w:rPr>
        <w:t xml:space="preserve"> κορεσμέν</w:t>
      </w:r>
      <w:r w:rsidR="00053640" w:rsidRPr="00C61180">
        <w:rPr>
          <w:rFonts w:ascii="Times New Roman" w:hAnsi="Times New Roman" w:cs="Times New Roman"/>
          <w:color w:val="000000" w:themeColor="text1"/>
          <w:sz w:val="24"/>
        </w:rPr>
        <w:t xml:space="preserve">ων λίπων </w:t>
      </w:r>
      <w:r w:rsidRPr="00C61180">
        <w:rPr>
          <w:rFonts w:ascii="Times New Roman" w:hAnsi="Times New Roman" w:cs="Times New Roman"/>
          <w:color w:val="000000" w:themeColor="text1"/>
          <w:sz w:val="24"/>
        </w:rPr>
        <w:t>με ακόρεστα λιπαρά</w:t>
      </w:r>
      <w:r w:rsidR="00053640"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33"/>
          <w:citation/>
        </w:sdtPr>
        <w:sdtContent>
          <w:r w:rsidR="00A1629B" w:rsidRPr="00C61180">
            <w:rPr>
              <w:rFonts w:ascii="Times New Roman" w:hAnsi="Times New Roman" w:cs="Times New Roman"/>
              <w:color w:val="000000" w:themeColor="text1"/>
              <w:sz w:val="24"/>
            </w:rPr>
            <w:fldChar w:fldCharType="begin"/>
          </w:r>
          <w:r w:rsidR="00053640" w:rsidRPr="00C61180">
            <w:rPr>
              <w:rFonts w:ascii="Times New Roman" w:hAnsi="Times New Roman" w:cs="Times New Roman"/>
              <w:color w:val="000000" w:themeColor="text1"/>
              <w:sz w:val="24"/>
            </w:rPr>
            <w:instrText xml:space="preserve"> CITATION Hoo12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(Hooper, et al., 2012)</w:t>
          </w:r>
          <w:r w:rsidR="00A1629B" w:rsidRPr="00C61180">
            <w:rPr>
              <w:rFonts w:ascii="Times New Roman" w:hAnsi="Times New Roman" w:cs="Times New Roman"/>
              <w:color w:val="000000" w:themeColor="text1"/>
              <w:sz w:val="24"/>
            </w:rPr>
            <w:fldChar w:fldCharType="end"/>
          </w:r>
        </w:sdtContent>
      </w:sdt>
      <w:r w:rsidR="00053640" w:rsidRPr="00C61180">
        <w:rPr>
          <w:rFonts w:ascii="Times New Roman" w:hAnsi="Times New Roman" w:cs="Times New Roman"/>
          <w:color w:val="000000" w:themeColor="text1"/>
          <w:sz w:val="24"/>
        </w:rPr>
        <w:t>, ενώ μ</w:t>
      </w:r>
      <w:r w:rsidRPr="00C61180">
        <w:rPr>
          <w:rFonts w:ascii="Times New Roman" w:hAnsi="Times New Roman" w:cs="Times New Roman"/>
          <w:color w:val="000000" w:themeColor="text1"/>
          <w:sz w:val="24"/>
        </w:rPr>
        <w:t>ια μετα-ανάλυση του 2013 καταλήγει στο συμπέρασμα ότι η υποκατάσταση με ωμέγα 6 λινολεϊκό οξύ (ένα είδος ακόρεστα λιπαρά) μπορεί να αυξήσει τον καρδιαγγειακό κίνδυνο</w:t>
      </w:r>
      <w:r w:rsidR="00053640"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31"/>
          <w:citation/>
        </w:sdtPr>
        <w:sdtContent>
          <w:r w:rsidR="00A1629B" w:rsidRPr="00C61180">
            <w:rPr>
              <w:rFonts w:ascii="Times New Roman" w:hAnsi="Times New Roman" w:cs="Times New Roman"/>
              <w:color w:val="000000" w:themeColor="text1"/>
              <w:sz w:val="24"/>
            </w:rPr>
            <w:fldChar w:fldCharType="begin"/>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CITATION</w:instrText>
          </w:r>
          <w:r w:rsidR="00053640" w:rsidRPr="00C61180">
            <w:rPr>
              <w:rFonts w:ascii="Times New Roman" w:hAnsi="Times New Roman" w:cs="Times New Roman"/>
              <w:color w:val="000000" w:themeColor="text1"/>
              <w:sz w:val="24"/>
            </w:rPr>
            <w:instrText xml:space="preserve"> </w:instrText>
          </w:r>
          <w:r w:rsidR="00053640" w:rsidRPr="00C61180">
            <w:rPr>
              <w:rFonts w:ascii="Times New Roman" w:hAnsi="Times New Roman" w:cs="Times New Roman"/>
              <w:color w:val="000000" w:themeColor="text1"/>
              <w:sz w:val="24"/>
              <w:lang w:val="en-US"/>
            </w:rPr>
            <w:instrText>Ram</w:instrText>
          </w:r>
          <w:r w:rsidR="00053640" w:rsidRPr="00C61180">
            <w:rPr>
              <w:rFonts w:ascii="Times New Roman" w:hAnsi="Times New Roman" w:cs="Times New Roman"/>
              <w:color w:val="000000" w:themeColor="text1"/>
              <w:sz w:val="24"/>
            </w:rPr>
            <w:instrText>13 \</w:instrText>
          </w:r>
          <w:r w:rsidR="00053640" w:rsidRPr="00C61180">
            <w:rPr>
              <w:rFonts w:ascii="Times New Roman" w:hAnsi="Times New Roman" w:cs="Times New Roman"/>
              <w:color w:val="000000" w:themeColor="text1"/>
              <w:sz w:val="24"/>
              <w:lang w:val="en-US"/>
            </w:rPr>
            <w:instrText>l</w:instrText>
          </w:r>
          <w:r w:rsidR="00053640"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Ramsden</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et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al</w:t>
          </w:r>
          <w:r w:rsidR="00892FB3" w:rsidRPr="00892FB3">
            <w:rPr>
              <w:rFonts w:ascii="Times New Roman" w:hAnsi="Times New Roman" w:cs="Times New Roman"/>
              <w:noProof/>
              <w:color w:val="000000" w:themeColor="text1"/>
              <w:sz w:val="24"/>
            </w:rPr>
            <w:t>., 2013)</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A57349" w:rsidRPr="00C61180" w:rsidRDefault="00053640"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Η α</w:t>
      </w:r>
      <w:r w:rsidR="00A57349" w:rsidRPr="00C61180">
        <w:rPr>
          <w:rFonts w:ascii="Times New Roman" w:hAnsi="Times New Roman" w:cs="Times New Roman"/>
          <w:color w:val="000000" w:themeColor="text1"/>
          <w:sz w:val="24"/>
        </w:rPr>
        <w:t>ντικατάσταση των κορεσμένων λιπών με υδατάνθρακες δεν αλλάζει ή μπορεί να αυξήσει τον κίνδυνο</w:t>
      </w:r>
      <w:r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34"/>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Sir10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(Siri-Tarino Patty, et al., 2010)</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και τ</w:t>
      </w:r>
      <w:r w:rsidR="00A57349" w:rsidRPr="00C61180">
        <w:rPr>
          <w:rFonts w:ascii="Times New Roman" w:hAnsi="Times New Roman" w:cs="Times New Roman"/>
          <w:color w:val="000000" w:themeColor="text1"/>
          <w:sz w:val="24"/>
        </w:rPr>
        <w:t>α οφέλη από την αντικατάσταση με πολυακόρεστ</w:t>
      </w:r>
      <w:r w:rsidRPr="00C61180">
        <w:rPr>
          <w:rFonts w:ascii="Times New Roman" w:hAnsi="Times New Roman" w:cs="Times New Roman"/>
          <w:color w:val="000000" w:themeColor="text1"/>
          <w:sz w:val="24"/>
        </w:rPr>
        <w:t xml:space="preserve">α λιπαρά εμφανίζεται μεγαλύτερα </w:t>
      </w:r>
      <w:sdt>
        <w:sdtPr>
          <w:rPr>
            <w:rFonts w:ascii="Times New Roman" w:hAnsi="Times New Roman" w:cs="Times New Roman"/>
            <w:color w:val="000000" w:themeColor="text1"/>
            <w:sz w:val="24"/>
          </w:rPr>
          <w:id w:val="534774128"/>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Wil</w:instrText>
          </w:r>
          <w:r w:rsidRPr="00C61180">
            <w:rPr>
              <w:rFonts w:ascii="Times New Roman" w:hAnsi="Times New Roman" w:cs="Times New Roman"/>
              <w:color w:val="000000" w:themeColor="text1"/>
              <w:sz w:val="24"/>
            </w:rPr>
            <w:instrText>12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w:t>
          </w:r>
          <w:r w:rsidR="00892FB3" w:rsidRPr="00892FB3">
            <w:rPr>
              <w:rFonts w:ascii="Times New Roman" w:hAnsi="Times New Roman" w:cs="Times New Roman"/>
              <w:noProof/>
              <w:color w:val="000000" w:themeColor="text1"/>
              <w:sz w:val="24"/>
              <w:lang w:val="en-US"/>
            </w:rPr>
            <w:t>Willett</w:t>
          </w:r>
          <w:r w:rsidR="00892FB3" w:rsidRPr="00892FB3">
            <w:rPr>
              <w:rFonts w:ascii="Times New Roman" w:hAnsi="Times New Roman" w:cs="Times New Roman"/>
              <w:noProof/>
              <w:color w:val="000000" w:themeColor="text1"/>
              <w:sz w:val="24"/>
            </w:rPr>
            <w:t>, 2012)</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Ωστόσο, τα συμπληρώματα με ωμέγα-3 λιπαρά οξέα</w:t>
      </w:r>
      <w:r w:rsidRPr="00C61180">
        <w:rPr>
          <w:rFonts w:ascii="Times New Roman" w:hAnsi="Times New Roman" w:cs="Times New Roman"/>
          <w:color w:val="000000" w:themeColor="text1"/>
          <w:sz w:val="24"/>
        </w:rPr>
        <w:t xml:space="preserve"> (ένα είδος λίπους πολυακόρεστα</w:t>
      </w:r>
      <w:r w:rsidR="00A57349" w:rsidRPr="00C61180">
        <w:rPr>
          <w:rFonts w:ascii="Times New Roman" w:hAnsi="Times New Roman" w:cs="Times New Roman"/>
          <w:color w:val="000000" w:themeColor="text1"/>
          <w:sz w:val="24"/>
        </w:rPr>
        <w:t xml:space="preserve">) δεν φαίνεται να </w:t>
      </w:r>
      <w:r w:rsidRPr="00C61180">
        <w:rPr>
          <w:rFonts w:ascii="Times New Roman" w:hAnsi="Times New Roman" w:cs="Times New Roman"/>
          <w:color w:val="000000" w:themeColor="text1"/>
          <w:sz w:val="24"/>
        </w:rPr>
        <w:t>έχουν</w:t>
      </w:r>
      <w:r w:rsidR="00A57349" w:rsidRPr="00C61180">
        <w:rPr>
          <w:rFonts w:ascii="Times New Roman" w:hAnsi="Times New Roman" w:cs="Times New Roman"/>
          <w:color w:val="000000" w:themeColor="text1"/>
          <w:sz w:val="24"/>
        </w:rPr>
        <w:t xml:space="preserve"> αποτέλεσμα</w:t>
      </w:r>
      <w:r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4135"/>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Riz12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(Rizos, et al., 2012)</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xml:space="preserve">. </w:t>
      </w:r>
    </w:p>
    <w:p w:rsidR="00A57349" w:rsidRPr="00C61180" w:rsidRDefault="00A57349"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Η επίδραση μιας δίαιτας χαμηλής σε αλάτι είναι ασαφής. Επιπλέον, </w:t>
      </w:r>
      <w:r w:rsidR="002D67B7" w:rsidRPr="00C61180">
        <w:rPr>
          <w:rFonts w:ascii="Times New Roman" w:hAnsi="Times New Roman" w:cs="Times New Roman"/>
          <w:color w:val="000000" w:themeColor="text1"/>
          <w:sz w:val="24"/>
        </w:rPr>
        <w:t>προτείνεται</w:t>
      </w:r>
      <w:r w:rsidRPr="00C61180">
        <w:rPr>
          <w:rFonts w:ascii="Times New Roman" w:hAnsi="Times New Roman" w:cs="Times New Roman"/>
          <w:color w:val="000000" w:themeColor="text1"/>
          <w:sz w:val="24"/>
        </w:rPr>
        <w:t xml:space="preserve"> ότι μια διατροφή χαμηλή σε αλάτι μπορεί να είναι επιβλαβής σε άτομα με συμφορητική καρδιακή ανεπάρκεια</w:t>
      </w:r>
      <w:r w:rsidR="002D67B7"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9424"/>
          <w:citation/>
        </w:sdtPr>
        <w:sdtContent>
          <w:r w:rsidR="00A1629B" w:rsidRPr="00C61180">
            <w:rPr>
              <w:rFonts w:ascii="Times New Roman" w:hAnsi="Times New Roman" w:cs="Times New Roman"/>
              <w:color w:val="000000" w:themeColor="text1"/>
              <w:sz w:val="24"/>
            </w:rPr>
            <w:fldChar w:fldCharType="begin"/>
          </w:r>
          <w:r w:rsidR="002D67B7" w:rsidRPr="00C61180">
            <w:rPr>
              <w:rFonts w:ascii="Times New Roman" w:hAnsi="Times New Roman" w:cs="Times New Roman"/>
              <w:color w:val="000000" w:themeColor="text1"/>
              <w:sz w:val="24"/>
            </w:rPr>
            <w:instrText xml:space="preserve"> CITATION Tay11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(Taylor, et al., 2011)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Ωστόσο, </w:t>
      </w:r>
      <w:r w:rsidR="002D67B7" w:rsidRPr="00C61180">
        <w:rPr>
          <w:rFonts w:ascii="Times New Roman" w:hAnsi="Times New Roman" w:cs="Times New Roman"/>
          <w:color w:val="000000" w:themeColor="text1"/>
          <w:sz w:val="24"/>
        </w:rPr>
        <w:t>η</w:t>
      </w:r>
      <w:r w:rsidRPr="00C61180">
        <w:rPr>
          <w:rFonts w:ascii="Times New Roman" w:hAnsi="Times New Roman" w:cs="Times New Roman"/>
          <w:color w:val="000000" w:themeColor="text1"/>
          <w:sz w:val="24"/>
        </w:rPr>
        <w:t xml:space="preserve"> επανεξέταση αυτή επικρίθηκε ιδιαίτερα για να αποκλείεται στην καρδιακή ανεπάρκεια, όπου οι άνθρωποι είχαν χαμηλή περιεκτικότητα </w:t>
      </w:r>
      <w:r w:rsidR="002D67B7" w:rsidRPr="00C61180">
        <w:rPr>
          <w:rFonts w:ascii="Times New Roman" w:hAnsi="Times New Roman" w:cs="Times New Roman"/>
          <w:color w:val="000000" w:themeColor="text1"/>
          <w:sz w:val="24"/>
        </w:rPr>
        <w:t xml:space="preserve">σε αλάτι και </w:t>
      </w:r>
      <w:r w:rsidRPr="00C61180">
        <w:rPr>
          <w:rFonts w:ascii="Times New Roman" w:hAnsi="Times New Roman" w:cs="Times New Roman"/>
          <w:color w:val="000000" w:themeColor="text1"/>
          <w:sz w:val="24"/>
        </w:rPr>
        <w:t xml:space="preserve">νερό </w:t>
      </w:r>
      <w:r w:rsidR="002D67B7" w:rsidRPr="00C61180">
        <w:rPr>
          <w:rFonts w:ascii="Times New Roman" w:hAnsi="Times New Roman" w:cs="Times New Roman"/>
          <w:color w:val="000000" w:themeColor="text1"/>
          <w:sz w:val="24"/>
        </w:rPr>
        <w:t xml:space="preserve">λόγω διουρητικών προβλημάτων </w:t>
      </w:r>
      <w:sdt>
        <w:sdtPr>
          <w:rPr>
            <w:rFonts w:ascii="Times New Roman" w:hAnsi="Times New Roman" w:cs="Times New Roman"/>
            <w:color w:val="000000" w:themeColor="text1"/>
            <w:sz w:val="24"/>
          </w:rPr>
          <w:id w:val="534779425"/>
          <w:citation/>
        </w:sdtPr>
        <w:sdtContent>
          <w:r w:rsidR="00A1629B" w:rsidRPr="00C61180">
            <w:rPr>
              <w:rFonts w:ascii="Times New Roman" w:hAnsi="Times New Roman" w:cs="Times New Roman"/>
              <w:color w:val="000000" w:themeColor="text1"/>
              <w:sz w:val="24"/>
            </w:rPr>
            <w:fldChar w:fldCharType="begin"/>
          </w:r>
          <w:r w:rsidR="002D67B7" w:rsidRPr="00C61180">
            <w:rPr>
              <w:rFonts w:ascii="Times New Roman" w:hAnsi="Times New Roman" w:cs="Times New Roman"/>
              <w:color w:val="000000" w:themeColor="text1"/>
              <w:sz w:val="24"/>
            </w:rPr>
            <w:instrText xml:space="preserve"> CITATION HeF11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(He &amp; A., 2011)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Μια άλλη αναθεώρηση του διαιτητικού άλατος κατέληξε στο συμπέρασμα ότι υπάρχουν ισχυρές ενδείξεις ότι η υψηλή πρόσληψη αλατιού αυξάνει την αρτηριακή πίεση και </w:t>
      </w:r>
      <w:r w:rsidR="002D67B7" w:rsidRPr="00C61180">
        <w:rPr>
          <w:rFonts w:ascii="Times New Roman" w:hAnsi="Times New Roman" w:cs="Times New Roman"/>
          <w:color w:val="000000" w:themeColor="text1"/>
          <w:sz w:val="24"/>
        </w:rPr>
        <w:t>η</w:t>
      </w:r>
      <w:r w:rsidRPr="00C61180">
        <w:rPr>
          <w:rFonts w:ascii="Times New Roman" w:hAnsi="Times New Roman" w:cs="Times New Roman"/>
          <w:color w:val="000000" w:themeColor="text1"/>
          <w:sz w:val="24"/>
        </w:rPr>
        <w:t xml:space="preserve"> υπέρταση επιδεινώνεται και ότι αυξάνει τον αριθμό των καρδιαγγειακών επεισοδίων</w:t>
      </w:r>
      <w:r w:rsidR="002D67B7" w:rsidRPr="00C61180">
        <w:rPr>
          <w:rFonts w:ascii="Times New Roman" w:hAnsi="Times New Roman" w:cs="Times New Roman"/>
          <w:color w:val="000000" w:themeColor="text1"/>
          <w:sz w:val="24"/>
        </w:rPr>
        <w:t xml:space="preserve">. Η τελευταία μάλιστα, μπορεί </w:t>
      </w:r>
      <w:r w:rsidRPr="00C61180">
        <w:rPr>
          <w:rFonts w:ascii="Times New Roman" w:hAnsi="Times New Roman" w:cs="Times New Roman"/>
          <w:color w:val="000000" w:themeColor="text1"/>
          <w:sz w:val="24"/>
        </w:rPr>
        <w:t>να συμβεί τόσο με τη</w:t>
      </w:r>
      <w:r w:rsidR="002D67B7" w:rsidRPr="00C61180">
        <w:rPr>
          <w:rFonts w:ascii="Times New Roman" w:hAnsi="Times New Roman" w:cs="Times New Roman"/>
          <w:color w:val="000000" w:themeColor="text1"/>
          <w:sz w:val="24"/>
        </w:rPr>
        <w:t xml:space="preserve">ν αυξημένη αρτηριακή πίεση και </w:t>
      </w:r>
      <w:r w:rsidRPr="00C61180">
        <w:rPr>
          <w:rFonts w:ascii="Times New Roman" w:hAnsi="Times New Roman" w:cs="Times New Roman"/>
          <w:color w:val="000000" w:themeColor="text1"/>
          <w:sz w:val="24"/>
        </w:rPr>
        <w:t>πολύ πιθανόν, μέσω άλλων μηχανισμών</w:t>
      </w:r>
      <w:r w:rsidR="002D67B7"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9426"/>
          <w:citation/>
        </w:sdtPr>
        <w:sdtContent>
          <w:r w:rsidR="00A1629B" w:rsidRPr="00C61180">
            <w:rPr>
              <w:rFonts w:ascii="Times New Roman" w:hAnsi="Times New Roman" w:cs="Times New Roman"/>
              <w:color w:val="000000" w:themeColor="text1"/>
              <w:sz w:val="24"/>
            </w:rPr>
            <w:fldChar w:fldCharType="begin"/>
          </w:r>
          <w:r w:rsidR="002D67B7" w:rsidRPr="00C61180">
            <w:rPr>
              <w:rFonts w:ascii="Times New Roman" w:hAnsi="Times New Roman" w:cs="Times New Roman"/>
              <w:color w:val="000000" w:themeColor="text1"/>
              <w:sz w:val="24"/>
            </w:rPr>
            <w:instrText xml:space="preserve"> CITATION Boc12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(Bochud, et al., 2012)</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Μέτρια</w:t>
      </w:r>
      <w:r w:rsidR="002D67B7" w:rsidRPr="00C61180">
        <w:rPr>
          <w:rFonts w:ascii="Times New Roman" w:hAnsi="Times New Roman" w:cs="Times New Roman"/>
          <w:color w:val="000000" w:themeColor="text1"/>
          <w:sz w:val="24"/>
        </w:rPr>
        <w:t xml:space="preserve"> στοιχεία</w:t>
      </w:r>
      <w:r w:rsidRPr="00C61180">
        <w:rPr>
          <w:rFonts w:ascii="Times New Roman" w:hAnsi="Times New Roman" w:cs="Times New Roman"/>
          <w:color w:val="000000" w:themeColor="text1"/>
          <w:sz w:val="24"/>
        </w:rPr>
        <w:t xml:space="preserve"> βρέθηκαν </w:t>
      </w:r>
      <w:r w:rsidR="002D67B7" w:rsidRPr="00C61180">
        <w:rPr>
          <w:rFonts w:ascii="Times New Roman" w:hAnsi="Times New Roman" w:cs="Times New Roman"/>
          <w:color w:val="000000" w:themeColor="text1"/>
          <w:sz w:val="24"/>
        </w:rPr>
        <w:t xml:space="preserve">επίσης, </w:t>
      </w:r>
      <w:r w:rsidRPr="00C61180">
        <w:rPr>
          <w:rFonts w:ascii="Times New Roman" w:hAnsi="Times New Roman" w:cs="Times New Roman"/>
          <w:color w:val="000000" w:themeColor="text1"/>
          <w:sz w:val="24"/>
        </w:rPr>
        <w:t xml:space="preserve">που αποδεικνύουν ότι η υψηλή </w:t>
      </w:r>
      <w:r w:rsidR="002D67B7" w:rsidRPr="00C61180">
        <w:rPr>
          <w:rFonts w:ascii="Times New Roman" w:hAnsi="Times New Roman" w:cs="Times New Roman"/>
          <w:color w:val="000000" w:themeColor="text1"/>
          <w:sz w:val="24"/>
        </w:rPr>
        <w:t xml:space="preserve">περιεκτικότητα σε </w:t>
      </w:r>
      <w:r w:rsidRPr="00C61180">
        <w:rPr>
          <w:rFonts w:ascii="Times New Roman" w:hAnsi="Times New Roman" w:cs="Times New Roman"/>
          <w:color w:val="000000" w:themeColor="text1"/>
          <w:sz w:val="24"/>
        </w:rPr>
        <w:t>αλάτι αυξάνει την πρόσληψη καρδιαγγειακή θνησιμότητα</w:t>
      </w:r>
      <w:r w:rsidR="002D67B7"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 xml:space="preserve"> και υπήρξαν κάποιες ενδείξεις για αύξηση της συνολικής θνησιμότητας, εγκεφαλικά επεισόδια, και υπερτροφία της αριστερής κοιλίας </w:t>
      </w:r>
      <w:sdt>
        <w:sdtPr>
          <w:rPr>
            <w:rFonts w:ascii="Times New Roman" w:hAnsi="Times New Roman" w:cs="Times New Roman"/>
            <w:color w:val="000000" w:themeColor="text1"/>
            <w:sz w:val="24"/>
          </w:rPr>
          <w:id w:val="534779427"/>
          <w:citation/>
        </w:sdtPr>
        <w:sdtContent>
          <w:r w:rsidR="00A1629B" w:rsidRPr="00C61180">
            <w:rPr>
              <w:rFonts w:ascii="Times New Roman" w:hAnsi="Times New Roman" w:cs="Times New Roman"/>
              <w:color w:val="000000" w:themeColor="text1"/>
              <w:sz w:val="24"/>
            </w:rPr>
            <w:fldChar w:fldCharType="begin"/>
          </w:r>
          <w:r w:rsidR="002D67B7" w:rsidRPr="00C61180">
            <w:rPr>
              <w:rFonts w:ascii="Times New Roman" w:hAnsi="Times New Roman" w:cs="Times New Roman"/>
              <w:color w:val="000000" w:themeColor="text1"/>
              <w:sz w:val="24"/>
            </w:rPr>
            <w:instrText xml:space="preserve"> CITATION Boc12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(Bochud, et al., 2012)</w:t>
          </w:r>
          <w:r w:rsidR="00A1629B" w:rsidRPr="00C61180">
            <w:rPr>
              <w:rFonts w:ascii="Times New Roman" w:hAnsi="Times New Roman" w:cs="Times New Roman"/>
              <w:color w:val="000000" w:themeColor="text1"/>
              <w:sz w:val="24"/>
            </w:rPr>
            <w:fldChar w:fldCharType="end"/>
          </w:r>
        </w:sdtContent>
      </w:sdt>
      <w:r w:rsidR="002D67B7" w:rsidRPr="00C61180">
        <w:rPr>
          <w:rFonts w:ascii="Times New Roman" w:hAnsi="Times New Roman" w:cs="Times New Roman"/>
          <w:color w:val="000000" w:themeColor="text1"/>
          <w:sz w:val="24"/>
        </w:rPr>
        <w:t xml:space="preserve">. </w:t>
      </w:r>
    </w:p>
    <w:p w:rsidR="00A57349" w:rsidRPr="00C61180" w:rsidRDefault="002D67B7" w:rsidP="00AB77B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lastRenderedPageBreak/>
        <w:t>Τέλος, ε</w:t>
      </w:r>
      <w:r w:rsidR="00A57349" w:rsidRPr="00C61180">
        <w:rPr>
          <w:rFonts w:ascii="Times New Roman" w:hAnsi="Times New Roman" w:cs="Times New Roman"/>
          <w:color w:val="000000" w:themeColor="text1"/>
          <w:sz w:val="24"/>
        </w:rPr>
        <w:t xml:space="preserve">νώ μια υγιεινή δίαιτα είναι ωφέλιμη, σε γενικές γραμμές η επίδραση του </w:t>
      </w:r>
      <w:r w:rsidRPr="00C61180">
        <w:rPr>
          <w:rFonts w:ascii="Times New Roman" w:hAnsi="Times New Roman" w:cs="Times New Roman"/>
          <w:color w:val="000000" w:themeColor="text1"/>
          <w:sz w:val="24"/>
        </w:rPr>
        <w:t>αντιοξειδωτικού συμπληρώματος (</w:t>
      </w:r>
      <w:r w:rsidR="00A57349" w:rsidRPr="00C61180">
        <w:rPr>
          <w:rFonts w:ascii="Times New Roman" w:hAnsi="Times New Roman" w:cs="Times New Roman"/>
          <w:color w:val="000000" w:themeColor="text1"/>
          <w:sz w:val="24"/>
        </w:rPr>
        <w:t>βιταμίνη Ε</w:t>
      </w:r>
      <w:r w:rsidRPr="00C61180">
        <w:rPr>
          <w:rFonts w:ascii="Times New Roman" w:hAnsi="Times New Roman" w:cs="Times New Roman"/>
          <w:color w:val="000000" w:themeColor="text1"/>
          <w:sz w:val="24"/>
        </w:rPr>
        <w:t>, βιταμίνη C</w:t>
      </w:r>
      <w:r w:rsidR="00A57349" w:rsidRPr="00C61180">
        <w:rPr>
          <w:rFonts w:ascii="Times New Roman" w:hAnsi="Times New Roman" w:cs="Times New Roman"/>
          <w:color w:val="000000" w:themeColor="text1"/>
          <w:sz w:val="24"/>
        </w:rPr>
        <w:t xml:space="preserve">, κ.λ.π.) δεν έχει αποδειχθεί ότι </w:t>
      </w:r>
      <w:r w:rsidRPr="00C61180">
        <w:rPr>
          <w:rFonts w:ascii="Times New Roman" w:hAnsi="Times New Roman" w:cs="Times New Roman"/>
          <w:color w:val="000000" w:themeColor="text1"/>
          <w:sz w:val="24"/>
        </w:rPr>
        <w:t xml:space="preserve">παρέχει </w:t>
      </w:r>
      <w:r w:rsidR="00A57349" w:rsidRPr="00C61180">
        <w:rPr>
          <w:rFonts w:ascii="Times New Roman" w:hAnsi="Times New Roman" w:cs="Times New Roman"/>
          <w:color w:val="000000" w:themeColor="text1"/>
          <w:sz w:val="24"/>
        </w:rPr>
        <w:t>προστασία έναντι των καρδιαγγειακών παθήσεων και σε ορισμένες περιπτώσεις, ενδέχεται να οδηγήσει σε βλάβη</w:t>
      </w:r>
      <w:r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9428"/>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Bhu11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(Bhupathiraju &amp; Tucker, 2011)</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Τα σ</w:t>
      </w:r>
      <w:r w:rsidR="00A57349" w:rsidRPr="00C61180">
        <w:rPr>
          <w:rFonts w:ascii="Times New Roman" w:hAnsi="Times New Roman" w:cs="Times New Roman"/>
          <w:color w:val="000000" w:themeColor="text1"/>
          <w:sz w:val="24"/>
        </w:rPr>
        <w:t>υμπληρώματα μεταλλικών επίσης δεν έχουν βρεθεί να είναι χρήσιμ</w:t>
      </w:r>
      <w:r w:rsidRPr="00C61180">
        <w:rPr>
          <w:rFonts w:ascii="Times New Roman" w:hAnsi="Times New Roman" w:cs="Times New Roman"/>
          <w:color w:val="000000" w:themeColor="text1"/>
          <w:sz w:val="24"/>
        </w:rPr>
        <w:t xml:space="preserve">α </w:t>
      </w:r>
      <w:sdt>
        <w:sdtPr>
          <w:rPr>
            <w:rFonts w:ascii="Times New Roman" w:hAnsi="Times New Roman" w:cs="Times New Roman"/>
            <w:color w:val="000000" w:themeColor="text1"/>
            <w:sz w:val="24"/>
          </w:rPr>
          <w:id w:val="534779429"/>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Myu13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(Myung, et al., 2013)</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r w:rsidR="00A57349" w:rsidRPr="00C61180">
        <w:rPr>
          <w:rFonts w:ascii="Times New Roman" w:hAnsi="Times New Roman" w:cs="Times New Roman"/>
          <w:color w:val="000000" w:themeColor="text1"/>
          <w:sz w:val="24"/>
        </w:rPr>
        <w:t xml:space="preserve"> Η νιασίνη, ένας τύπος της βιταμίνης Β3, μπορεί να </w:t>
      </w:r>
      <w:r w:rsidR="00B97A04" w:rsidRPr="00C61180">
        <w:rPr>
          <w:rFonts w:ascii="Times New Roman" w:hAnsi="Times New Roman" w:cs="Times New Roman"/>
          <w:color w:val="000000" w:themeColor="text1"/>
          <w:sz w:val="24"/>
        </w:rPr>
        <w:t>αποτελεί όμως</w:t>
      </w:r>
      <w:r w:rsidR="00A57349" w:rsidRPr="00C61180">
        <w:rPr>
          <w:rFonts w:ascii="Times New Roman" w:hAnsi="Times New Roman" w:cs="Times New Roman"/>
          <w:color w:val="000000" w:themeColor="text1"/>
          <w:sz w:val="24"/>
        </w:rPr>
        <w:t xml:space="preserve"> μια εξαίρεση με μια μέτρια μείωση του κινδύνου καρδιαγγειακών επεισοδίων σε άτομα υψηλού κινδύνου</w:t>
      </w:r>
      <w:r w:rsidR="00B97A04"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9430"/>
          <w:citation/>
        </w:sdtPr>
        <w:sdtContent>
          <w:r w:rsidR="00A1629B" w:rsidRPr="00C61180">
            <w:rPr>
              <w:rFonts w:ascii="Times New Roman" w:hAnsi="Times New Roman" w:cs="Times New Roman"/>
              <w:color w:val="000000" w:themeColor="text1"/>
              <w:sz w:val="24"/>
            </w:rPr>
            <w:fldChar w:fldCharType="begin"/>
          </w:r>
          <w:r w:rsidR="00B97A04" w:rsidRPr="00C61180">
            <w:rPr>
              <w:rFonts w:ascii="Times New Roman" w:hAnsi="Times New Roman" w:cs="Times New Roman"/>
              <w:color w:val="000000" w:themeColor="text1"/>
              <w:sz w:val="24"/>
            </w:rPr>
            <w:instrText xml:space="preserve"> CITATION Bru10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(Bruckert, et al., 2010)</w:t>
          </w:r>
          <w:r w:rsidR="00A1629B" w:rsidRPr="00C61180">
            <w:rPr>
              <w:rFonts w:ascii="Times New Roman" w:hAnsi="Times New Roman" w:cs="Times New Roman"/>
              <w:color w:val="000000" w:themeColor="text1"/>
              <w:sz w:val="24"/>
            </w:rPr>
            <w:fldChar w:fldCharType="end"/>
          </w:r>
        </w:sdtContent>
      </w:sdt>
      <w:r w:rsidR="00A57349" w:rsidRPr="00C61180">
        <w:rPr>
          <w:rFonts w:ascii="Times New Roman" w:hAnsi="Times New Roman" w:cs="Times New Roman"/>
          <w:color w:val="000000" w:themeColor="text1"/>
          <w:sz w:val="24"/>
        </w:rPr>
        <w:t xml:space="preserve">. </w:t>
      </w:r>
      <w:r w:rsidR="00B97A04" w:rsidRPr="00C61180">
        <w:rPr>
          <w:rFonts w:ascii="Times New Roman" w:hAnsi="Times New Roman" w:cs="Times New Roman"/>
          <w:color w:val="000000" w:themeColor="text1"/>
          <w:sz w:val="24"/>
        </w:rPr>
        <w:t>Η συμπλήρωση με μ</w:t>
      </w:r>
      <w:r w:rsidR="00A57349" w:rsidRPr="00C61180">
        <w:rPr>
          <w:rFonts w:ascii="Times New Roman" w:hAnsi="Times New Roman" w:cs="Times New Roman"/>
          <w:color w:val="000000" w:themeColor="text1"/>
          <w:sz w:val="24"/>
        </w:rPr>
        <w:t xml:space="preserve">αγνήσιο μειώνει την υψηλή πίεση του αίματος </w:t>
      </w:r>
      <w:r w:rsidR="00B97A04" w:rsidRPr="00C61180">
        <w:rPr>
          <w:rFonts w:ascii="Times New Roman" w:hAnsi="Times New Roman" w:cs="Times New Roman"/>
          <w:color w:val="000000" w:themeColor="text1"/>
          <w:sz w:val="24"/>
        </w:rPr>
        <w:t>με</w:t>
      </w:r>
      <w:r w:rsidR="00A57349" w:rsidRPr="00C61180">
        <w:rPr>
          <w:rFonts w:ascii="Times New Roman" w:hAnsi="Times New Roman" w:cs="Times New Roman"/>
          <w:color w:val="000000" w:themeColor="text1"/>
          <w:sz w:val="24"/>
        </w:rPr>
        <w:t xml:space="preserve"> ένα δοσοεξαρτώμενο τρόπο</w:t>
      </w:r>
      <w:r w:rsidR="00B97A04"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9431"/>
          <w:citation/>
        </w:sdtPr>
        <w:sdtContent>
          <w:r w:rsidR="00A1629B" w:rsidRPr="00C61180">
            <w:rPr>
              <w:rFonts w:ascii="Times New Roman" w:hAnsi="Times New Roman" w:cs="Times New Roman"/>
              <w:color w:val="000000" w:themeColor="text1"/>
              <w:sz w:val="24"/>
            </w:rPr>
            <w:fldChar w:fldCharType="begin"/>
          </w:r>
          <w:r w:rsidR="00B97A04" w:rsidRPr="00C61180">
            <w:rPr>
              <w:rFonts w:ascii="Times New Roman" w:hAnsi="Times New Roman" w:cs="Times New Roman"/>
              <w:color w:val="000000" w:themeColor="text1"/>
              <w:sz w:val="24"/>
            </w:rPr>
            <w:instrText xml:space="preserve"> CITATION Jee02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(Jee &amp; al., 2002)</w:t>
          </w:r>
          <w:r w:rsidR="00A1629B" w:rsidRPr="00C61180">
            <w:rPr>
              <w:rFonts w:ascii="Times New Roman" w:hAnsi="Times New Roman" w:cs="Times New Roman"/>
              <w:color w:val="000000" w:themeColor="text1"/>
              <w:sz w:val="24"/>
            </w:rPr>
            <w:fldChar w:fldCharType="end"/>
          </w:r>
        </w:sdtContent>
      </w:sdt>
      <w:r w:rsidR="00B97A04" w:rsidRPr="00C61180">
        <w:rPr>
          <w:rFonts w:ascii="Times New Roman" w:hAnsi="Times New Roman" w:cs="Times New Roman"/>
          <w:color w:val="000000" w:themeColor="text1"/>
          <w:sz w:val="24"/>
        </w:rPr>
        <w:t xml:space="preserve"> και επιπλέον, η </w:t>
      </w:r>
      <w:r w:rsidR="00A57349" w:rsidRPr="00C61180">
        <w:rPr>
          <w:rFonts w:ascii="Times New Roman" w:hAnsi="Times New Roman" w:cs="Times New Roman"/>
          <w:color w:val="000000" w:themeColor="text1"/>
          <w:sz w:val="24"/>
        </w:rPr>
        <w:t>θεραπεία μαγνησίου συνιστάται για ασθενείς με κοιλιακή αρρυθμία που παρουσιάζουν με σύνδρομο μακρού QT, καθώς και για τη θεραπεία ασθενών με διγοξίνη δηλητηρίαση που προκαλείται από αρρυθμίες</w:t>
      </w:r>
      <w:r w:rsidR="00B97A04"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79432"/>
          <w:citation/>
        </w:sdtPr>
        <w:sdtContent>
          <w:r w:rsidR="00A1629B" w:rsidRPr="00C61180">
            <w:rPr>
              <w:rFonts w:ascii="Times New Roman" w:hAnsi="Times New Roman" w:cs="Times New Roman"/>
              <w:color w:val="000000" w:themeColor="text1"/>
              <w:sz w:val="24"/>
            </w:rPr>
            <w:fldChar w:fldCharType="begin"/>
          </w:r>
          <w:r w:rsidR="00B97A04" w:rsidRPr="00C61180">
            <w:rPr>
              <w:rFonts w:ascii="Times New Roman" w:hAnsi="Times New Roman" w:cs="Times New Roman"/>
              <w:color w:val="000000" w:themeColor="text1"/>
              <w:sz w:val="24"/>
            </w:rPr>
            <w:instrText xml:space="preserve"> CITATION Zip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(Zipes &amp; al., n.d.)</w:t>
          </w:r>
          <w:r w:rsidR="00A1629B" w:rsidRPr="00C61180">
            <w:rPr>
              <w:rFonts w:ascii="Times New Roman" w:hAnsi="Times New Roman" w:cs="Times New Roman"/>
              <w:color w:val="000000" w:themeColor="text1"/>
              <w:sz w:val="24"/>
            </w:rPr>
            <w:fldChar w:fldCharType="end"/>
          </w:r>
        </w:sdtContent>
      </w:sdt>
      <w:r w:rsidR="00B97A04" w:rsidRPr="00C61180">
        <w:rPr>
          <w:rFonts w:ascii="Times New Roman" w:hAnsi="Times New Roman" w:cs="Times New Roman"/>
          <w:color w:val="000000" w:themeColor="text1"/>
          <w:sz w:val="24"/>
        </w:rPr>
        <w:t>.</w:t>
      </w:r>
    </w:p>
    <w:p w:rsidR="00F21401" w:rsidRPr="00C61180" w:rsidRDefault="006A15D9" w:rsidP="00AB77BE">
      <w:pPr>
        <w:spacing w:before="200" w:after="200" w:line="360" w:lineRule="auto"/>
        <w:ind w:firstLine="720"/>
        <w:jc w:val="both"/>
        <w:rPr>
          <w:rFonts w:ascii="Times New Roman" w:hAnsi="Times New Roman" w:cs="Times New Roman"/>
          <w:color w:val="000000" w:themeColor="text1"/>
          <w:sz w:val="24"/>
        </w:rPr>
      </w:pPr>
      <w:r>
        <w:rPr>
          <w:rFonts w:ascii="Times New Roman" w:hAnsi="Times New Roman" w:cs="Times New Roman"/>
          <w:color w:val="000000" w:themeColor="text1"/>
          <w:sz w:val="24"/>
        </w:rPr>
        <w:t>Ό</w:t>
      </w:r>
      <w:r w:rsidR="00F21401" w:rsidRPr="00C61180">
        <w:rPr>
          <w:rFonts w:ascii="Times New Roman" w:hAnsi="Times New Roman" w:cs="Times New Roman"/>
          <w:color w:val="000000" w:themeColor="text1"/>
          <w:sz w:val="24"/>
        </w:rPr>
        <w:t>σον αφορά το μαγνήσιο, πρόκειται για θέμα που δεν είναι τόσο γνωστό στο ευρύ κοινό αλλά που στη συνέχεια μέσα από την ανάλυση θα προσπαθήσουμε να εξετάσουμε την πραγματική αξία του που είναι</w:t>
      </w:r>
      <w:r>
        <w:rPr>
          <w:rFonts w:ascii="Times New Roman" w:hAnsi="Times New Roman" w:cs="Times New Roman"/>
          <w:color w:val="000000" w:themeColor="text1"/>
          <w:sz w:val="24"/>
        </w:rPr>
        <w:t xml:space="preserve"> ιδιαίτερα</w:t>
      </w:r>
      <w:r w:rsidR="00F21401" w:rsidRPr="00C61180">
        <w:rPr>
          <w:rFonts w:ascii="Times New Roman" w:hAnsi="Times New Roman" w:cs="Times New Roman"/>
          <w:color w:val="000000" w:themeColor="text1"/>
          <w:sz w:val="24"/>
        </w:rPr>
        <w:t xml:space="preserve"> σημαντική. Το ζήτημα έχει να κάνει με την ύπαρξη, την αναγκαιότητα και τη χρησιμότητα του μαγνησίου. Το μαγνήσιο διαδραματίζει καθοριστικό ρόλο όσον αφορά στις λειτο</w:t>
      </w:r>
      <w:r>
        <w:rPr>
          <w:rFonts w:ascii="Times New Roman" w:hAnsi="Times New Roman" w:cs="Times New Roman"/>
          <w:color w:val="000000" w:themeColor="text1"/>
          <w:sz w:val="24"/>
        </w:rPr>
        <w:t>υργίες του ανθρώπινου σώματος, π</w:t>
      </w:r>
      <w:r w:rsidR="00F21401" w:rsidRPr="00C61180">
        <w:rPr>
          <w:rFonts w:ascii="Times New Roman" w:hAnsi="Times New Roman" w:cs="Times New Roman"/>
          <w:color w:val="000000" w:themeColor="text1"/>
          <w:sz w:val="24"/>
        </w:rPr>
        <w:t>ερισσότερο μάλιστα σε θέματα μεταβολισμού</w:t>
      </w:r>
      <w:r>
        <w:rPr>
          <w:rFonts w:ascii="Times New Roman" w:hAnsi="Times New Roman" w:cs="Times New Roman"/>
          <w:color w:val="000000" w:themeColor="text1"/>
          <w:sz w:val="24"/>
        </w:rPr>
        <w:t>,</w:t>
      </w:r>
      <w:r w:rsidR="00F21401" w:rsidRPr="00C61180">
        <w:rPr>
          <w:rFonts w:ascii="Times New Roman" w:hAnsi="Times New Roman" w:cs="Times New Roman"/>
          <w:color w:val="000000" w:themeColor="text1"/>
          <w:sz w:val="24"/>
        </w:rPr>
        <w:t xml:space="preserve"> στην παραγωγή ενέργειας αλλά ακόμα και στον αθλητισμό και τη μυϊκή λειτουργία. Έχει καταγράφει μεγάλος αριθμός ανθρώπων ακόμα και στις πολύ αναπτυγμένες χώρες που δεν λαμβάνουν τις απαραίτητες ποσότητες μαγνησίου αλλά  πολύ περιορισμένες προκειμένου να ανταποκριθούν στις απαιτήσεις του οργανισμού τους. Ο μεγαλύτερος κίνδυνος που ενυπάρχει στους ανθρώπους </w:t>
      </w:r>
      <w:r>
        <w:rPr>
          <w:rFonts w:ascii="Times New Roman" w:hAnsi="Times New Roman" w:cs="Times New Roman"/>
          <w:color w:val="000000" w:themeColor="text1"/>
          <w:sz w:val="24"/>
        </w:rPr>
        <w:t xml:space="preserve">αυτούς </w:t>
      </w:r>
      <w:r w:rsidR="00F21401" w:rsidRPr="00C61180">
        <w:rPr>
          <w:rFonts w:ascii="Times New Roman" w:hAnsi="Times New Roman" w:cs="Times New Roman"/>
          <w:color w:val="000000" w:themeColor="text1"/>
          <w:sz w:val="24"/>
        </w:rPr>
        <w:t xml:space="preserve">από την μη πρόσληψη μαγνησίου αφορά στους ασθενείς και τους ηλικιωμένους. </w:t>
      </w:r>
    </w:p>
    <w:p w:rsidR="00B97A04" w:rsidRPr="0019781E" w:rsidRDefault="00F21401" w:rsidP="0019781E">
      <w:pPr>
        <w:spacing w:before="200" w:after="200"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Για το λόγο αυτό και με βάση έρευνες που υπάρχουν οι άνθρωποι αυτοί πρέπει να προσέχουν πολύ και να παίρνουν τις αναγκαίες ποσότητες μαγνησίου χωρίς να</w:t>
      </w:r>
      <w:r w:rsidR="006A15D9">
        <w:rPr>
          <w:rFonts w:ascii="Times New Roman" w:hAnsi="Times New Roman" w:cs="Times New Roman"/>
          <w:color w:val="000000" w:themeColor="text1"/>
          <w:sz w:val="24"/>
        </w:rPr>
        <w:t xml:space="preserve"> το</w:t>
      </w:r>
      <w:r w:rsidRPr="00C61180">
        <w:rPr>
          <w:rFonts w:ascii="Times New Roman" w:hAnsi="Times New Roman" w:cs="Times New Roman"/>
          <w:color w:val="000000" w:themeColor="text1"/>
          <w:sz w:val="24"/>
        </w:rPr>
        <w:t xml:space="preserve"> παραμελούν καθώς πρέπει να αποτελεί αναπόσπαστο κομμάτι της όποιας συντηρητικής αγωγής λαμβάνουν στην κατάσταση στην οποία μπορεί να έχουν περιέλθει. Με βάση κάποιες έρευνες που έλαβαν χώρα στην Ιταλία παρατηρήθηκε σε αρκετούς ηλικιωμένους μυϊκή μάζα μειωμένη σε σχέση με τα κανονικά επίπεδα τιμών και αποδίδονται τα παραπάνω ευρήματα της έρευνας στο ελλιπές μαγνήσιο. Το μαγνήσιο είναι ζωτικής σημασίας για τους παραπάνω τομείς και τις κατηγορίες αυτές των ανθρώπων και πρέπει να καθίσταται ζήτημα προτεραιότητας για αυτούς στη </w:t>
      </w:r>
      <w:r w:rsidRPr="00C61180">
        <w:rPr>
          <w:rFonts w:ascii="Times New Roman" w:hAnsi="Times New Roman" w:cs="Times New Roman"/>
          <w:color w:val="000000" w:themeColor="text1"/>
          <w:sz w:val="24"/>
        </w:rPr>
        <w:lastRenderedPageBreak/>
        <w:t xml:space="preserve">χορήγηση του ακόμα και υπό τη μορφή ιατρικής κατεύθυνσης, συνταγής και απλής συμβουλής. Εξαιτίας της μη αποδοτικής και περιορισμένης λειτουργίας του μυϊκού συστήματος κάποιων ηλικιωμένων υπήρξε μεγάλος αριθμός τραυματισμών και ανικανότητας. Η εξέλιξη όμως και η πορεία του μεταβολισμού των ανθρώπων έχει να κάνει σε πολύ μεγάλο βαθμό με την προσλαμβανόμενη τροφή από τα άτομα και τον τρόπο και τις συνήθειες με τους οποίους αυτοί κινούνται στα διατροφικά ζητήματα. Και όπως θα φανεί είναι άξια περιγραφής η διεργασία που γίνεται στον οργανισμό κατά τη διάρκεια του φαγητού. Πρόκειται για μια μηχανικού τύπου ουσιαστικά επεξεργασία που θα μπορούσε άνετα να συγκριθεί με τη λειτουργία ενός μηχανήματος σε ανάλογη βέβαια βάση και συγκρίνοντας αντίστοιχες διαδικασίες. </w:t>
      </w:r>
    </w:p>
    <w:p w:rsidR="00B97A04" w:rsidRPr="00C61180" w:rsidRDefault="00A57349"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Η καρδιαγγειακή νόσος είναι θεραπεύσιμη με την αρχική θεραπεία</w:t>
      </w:r>
      <w:r w:rsidR="00B97A04" w:rsidRPr="00C61180">
        <w:rPr>
          <w:rFonts w:ascii="Times New Roman" w:hAnsi="Times New Roman" w:cs="Times New Roman"/>
          <w:sz w:val="24"/>
        </w:rPr>
        <w:t xml:space="preserve"> που</w:t>
      </w:r>
      <w:r w:rsidRPr="00C61180">
        <w:rPr>
          <w:rFonts w:ascii="Times New Roman" w:hAnsi="Times New Roman" w:cs="Times New Roman"/>
          <w:sz w:val="24"/>
        </w:rPr>
        <w:t xml:space="preserve"> εστιάζεται κυρίως </w:t>
      </w:r>
      <w:r w:rsidR="00B97A04" w:rsidRPr="00C61180">
        <w:rPr>
          <w:rFonts w:ascii="Times New Roman" w:hAnsi="Times New Roman" w:cs="Times New Roman"/>
          <w:sz w:val="24"/>
        </w:rPr>
        <w:t xml:space="preserve">στα </w:t>
      </w:r>
      <w:r w:rsidRPr="00C61180">
        <w:rPr>
          <w:rFonts w:ascii="Times New Roman" w:hAnsi="Times New Roman" w:cs="Times New Roman"/>
          <w:sz w:val="24"/>
        </w:rPr>
        <w:t>σχετικά με τη διατροφή και τον τρόπο ζωής των παρεμβάσεων</w:t>
      </w:r>
      <w:r w:rsidR="00B97A04" w:rsidRPr="00C61180">
        <w:rPr>
          <w:rFonts w:ascii="Times New Roman" w:hAnsi="Times New Roman" w:cs="Times New Roman"/>
          <w:sz w:val="24"/>
        </w:rPr>
        <w:t xml:space="preserve"> </w:t>
      </w:r>
      <w:sdt>
        <w:sdtPr>
          <w:rPr>
            <w:rFonts w:ascii="Times New Roman" w:hAnsi="Times New Roman" w:cs="Times New Roman"/>
            <w:sz w:val="24"/>
          </w:rPr>
          <w:id w:val="534779433"/>
          <w:citation/>
        </w:sdtPr>
        <w:sdtContent>
          <w:r w:rsidR="00A1629B" w:rsidRPr="00C61180">
            <w:rPr>
              <w:rFonts w:ascii="Times New Roman" w:hAnsi="Times New Roman" w:cs="Times New Roman"/>
              <w:sz w:val="24"/>
            </w:rPr>
            <w:fldChar w:fldCharType="begin"/>
          </w:r>
          <w:r w:rsidR="00B97A04" w:rsidRPr="00C61180">
            <w:rPr>
              <w:rFonts w:ascii="Times New Roman" w:hAnsi="Times New Roman" w:cs="Times New Roman"/>
              <w:sz w:val="24"/>
            </w:rPr>
            <w:instrText xml:space="preserve"> CITATION Men11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(Mendis, et al., 2011)</w:t>
          </w:r>
          <w:r w:rsidR="00A1629B" w:rsidRPr="00C61180">
            <w:rPr>
              <w:rFonts w:ascii="Times New Roman" w:hAnsi="Times New Roman" w:cs="Times New Roman"/>
              <w:sz w:val="24"/>
            </w:rPr>
            <w:fldChar w:fldCharType="end"/>
          </w:r>
        </w:sdtContent>
      </w:sdt>
      <w:r w:rsidRPr="00C61180">
        <w:rPr>
          <w:rFonts w:ascii="Times New Roman" w:hAnsi="Times New Roman" w:cs="Times New Roman"/>
          <w:sz w:val="24"/>
        </w:rPr>
        <w:t xml:space="preserve">. Επί του παρόντος </w:t>
      </w:r>
      <w:r w:rsidR="00B97A04" w:rsidRPr="00C61180">
        <w:rPr>
          <w:rFonts w:ascii="Times New Roman" w:hAnsi="Times New Roman" w:cs="Times New Roman"/>
          <w:sz w:val="24"/>
        </w:rPr>
        <w:t>υπάρχουν ορισμένα</w:t>
      </w:r>
      <w:r w:rsidRPr="00C61180">
        <w:rPr>
          <w:rFonts w:ascii="Times New Roman" w:hAnsi="Times New Roman" w:cs="Times New Roman"/>
          <w:sz w:val="24"/>
        </w:rPr>
        <w:t xml:space="preserve"> μέτρα για την πρόληψη της καρδιαγγειακής νόσου </w:t>
      </w:r>
      <w:r w:rsidR="00B97A04" w:rsidRPr="00C61180">
        <w:rPr>
          <w:rFonts w:ascii="Times New Roman" w:hAnsi="Times New Roman" w:cs="Times New Roman"/>
          <w:sz w:val="24"/>
        </w:rPr>
        <w:t>που περιλαμβάνουν μ</w:t>
      </w:r>
      <w:r w:rsidRPr="00C61180">
        <w:rPr>
          <w:rFonts w:ascii="Times New Roman" w:hAnsi="Times New Roman" w:cs="Times New Roman"/>
          <w:sz w:val="24"/>
        </w:rPr>
        <w:t>ια χαμηλής περιεκτικότητας σε λιπαρά, πλούσια σε φυτι</w:t>
      </w:r>
      <w:r w:rsidR="00B97A04" w:rsidRPr="00C61180">
        <w:rPr>
          <w:rFonts w:ascii="Times New Roman" w:hAnsi="Times New Roman" w:cs="Times New Roman"/>
          <w:sz w:val="24"/>
        </w:rPr>
        <w:t xml:space="preserve">κές ίνες διατροφή, συμπεριλαμβανομένων δημητριακών ολικής αλέσεως, </w:t>
      </w:r>
      <w:r w:rsidRPr="00C61180">
        <w:rPr>
          <w:rFonts w:ascii="Times New Roman" w:hAnsi="Times New Roman" w:cs="Times New Roman"/>
          <w:sz w:val="24"/>
        </w:rPr>
        <w:t>φρούτα και λαχανικά</w:t>
      </w:r>
      <w:r w:rsidR="00B97A04" w:rsidRPr="00C61180">
        <w:rPr>
          <w:rFonts w:ascii="Times New Roman" w:hAnsi="Times New Roman" w:cs="Times New Roman"/>
          <w:sz w:val="24"/>
        </w:rPr>
        <w:t xml:space="preserve"> </w:t>
      </w:r>
      <w:sdt>
        <w:sdtPr>
          <w:rPr>
            <w:rFonts w:ascii="Times New Roman" w:hAnsi="Times New Roman" w:cs="Times New Roman"/>
            <w:sz w:val="24"/>
          </w:rPr>
          <w:id w:val="534779436"/>
          <w:citation/>
        </w:sdtPr>
        <w:sdtContent>
          <w:r w:rsidR="00A1629B" w:rsidRPr="00C61180">
            <w:rPr>
              <w:rFonts w:ascii="Times New Roman" w:hAnsi="Times New Roman" w:cs="Times New Roman"/>
              <w:sz w:val="24"/>
            </w:rPr>
            <w:fldChar w:fldCharType="begin"/>
          </w:r>
          <w:r w:rsidR="00B97A04" w:rsidRPr="00C61180">
            <w:rPr>
              <w:rFonts w:ascii="Times New Roman" w:hAnsi="Times New Roman" w:cs="Times New Roman"/>
              <w:sz w:val="24"/>
            </w:rPr>
            <w:instrText xml:space="preserve"> CITATION Ign07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(Ignarro &amp; Balestrieri, 2007)</w:t>
          </w:r>
          <w:r w:rsidR="00A1629B" w:rsidRPr="00C61180">
            <w:rPr>
              <w:rFonts w:ascii="Times New Roman" w:hAnsi="Times New Roman" w:cs="Times New Roman"/>
              <w:sz w:val="24"/>
            </w:rPr>
            <w:fldChar w:fldCharType="end"/>
          </w:r>
        </w:sdtContent>
      </w:sdt>
      <w:r w:rsidRPr="00C61180">
        <w:rPr>
          <w:rFonts w:ascii="Times New Roman" w:hAnsi="Times New Roman" w:cs="Times New Roman"/>
          <w:sz w:val="24"/>
        </w:rPr>
        <w:t xml:space="preserve">. </w:t>
      </w:r>
      <w:r w:rsidR="00B97A04" w:rsidRPr="00C61180">
        <w:rPr>
          <w:rFonts w:ascii="Times New Roman" w:hAnsi="Times New Roman" w:cs="Times New Roman"/>
          <w:sz w:val="24"/>
        </w:rPr>
        <w:t>Υποστηρίζεται μάλιστα, ότι πέντε μερίδες την ημέρα μειώνουν</w:t>
      </w:r>
      <w:r w:rsidRPr="00C61180">
        <w:rPr>
          <w:rFonts w:ascii="Times New Roman" w:hAnsi="Times New Roman" w:cs="Times New Roman"/>
          <w:sz w:val="24"/>
        </w:rPr>
        <w:t xml:space="preserve"> τον κίνδυνο κατά περίπου 25%</w:t>
      </w:r>
      <w:r w:rsidR="00B97A04" w:rsidRPr="00C61180">
        <w:rPr>
          <w:rFonts w:ascii="Times New Roman" w:hAnsi="Times New Roman" w:cs="Times New Roman"/>
          <w:sz w:val="24"/>
        </w:rPr>
        <w:t xml:space="preserve"> </w:t>
      </w:r>
      <w:sdt>
        <w:sdtPr>
          <w:rPr>
            <w:rFonts w:ascii="Times New Roman" w:hAnsi="Times New Roman" w:cs="Times New Roman"/>
            <w:sz w:val="24"/>
          </w:rPr>
          <w:id w:val="534779437"/>
          <w:citation/>
        </w:sdtPr>
        <w:sdtContent>
          <w:r w:rsidR="00A1629B" w:rsidRPr="00C61180">
            <w:rPr>
              <w:rFonts w:ascii="Times New Roman" w:hAnsi="Times New Roman" w:cs="Times New Roman"/>
              <w:sz w:val="24"/>
            </w:rPr>
            <w:fldChar w:fldCharType="begin"/>
          </w:r>
          <w:r w:rsidR="00B97A04" w:rsidRPr="00C61180">
            <w:rPr>
              <w:rFonts w:ascii="Times New Roman" w:hAnsi="Times New Roman" w:cs="Times New Roman"/>
              <w:sz w:val="24"/>
            </w:rPr>
            <w:instrText xml:space="preserve"> CITATION Wan14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(Wang, et al., 2014)</w:t>
          </w:r>
          <w:r w:rsidR="00A1629B" w:rsidRPr="00C61180">
            <w:rPr>
              <w:rFonts w:ascii="Times New Roman" w:hAnsi="Times New Roman" w:cs="Times New Roman"/>
              <w:sz w:val="24"/>
            </w:rPr>
            <w:fldChar w:fldCharType="end"/>
          </w:r>
        </w:sdtContent>
      </w:sdt>
      <w:r w:rsidR="00B97A04" w:rsidRPr="00C61180">
        <w:rPr>
          <w:rFonts w:ascii="Times New Roman" w:hAnsi="Times New Roman" w:cs="Times New Roman"/>
          <w:sz w:val="24"/>
        </w:rPr>
        <w:t xml:space="preserve">. Ακόμη , η παύση της εισπνοής καπνού </w:t>
      </w:r>
      <w:r w:rsidRPr="00C61180">
        <w:rPr>
          <w:rFonts w:ascii="Times New Roman" w:hAnsi="Times New Roman" w:cs="Times New Roman"/>
          <w:sz w:val="24"/>
        </w:rPr>
        <w:t xml:space="preserve">και </w:t>
      </w:r>
      <w:r w:rsidR="00B97A04" w:rsidRPr="00C61180">
        <w:rPr>
          <w:rFonts w:ascii="Times New Roman" w:hAnsi="Times New Roman" w:cs="Times New Roman"/>
          <w:sz w:val="24"/>
        </w:rPr>
        <w:t>η</w:t>
      </w:r>
      <w:r w:rsidRPr="00C61180">
        <w:rPr>
          <w:rFonts w:ascii="Times New Roman" w:hAnsi="Times New Roman" w:cs="Times New Roman"/>
          <w:sz w:val="24"/>
        </w:rPr>
        <w:t xml:space="preserve"> αποφυγή του </w:t>
      </w:r>
      <w:r w:rsidR="00B97A04" w:rsidRPr="00C61180">
        <w:rPr>
          <w:rFonts w:ascii="Times New Roman" w:hAnsi="Times New Roman" w:cs="Times New Roman"/>
          <w:sz w:val="24"/>
        </w:rPr>
        <w:t>παθητικού καπνίσματος βοηθούν σημαντικά. Ο περιορισμός της</w:t>
      </w:r>
      <w:r w:rsidRPr="00C61180">
        <w:rPr>
          <w:rFonts w:ascii="Times New Roman" w:hAnsi="Times New Roman" w:cs="Times New Roman"/>
          <w:sz w:val="24"/>
        </w:rPr>
        <w:t xml:space="preserve"> κατανάλωση αλκοόλ με την </w:t>
      </w:r>
      <w:r w:rsidR="00B97A04" w:rsidRPr="00C61180">
        <w:rPr>
          <w:rFonts w:ascii="Times New Roman" w:hAnsi="Times New Roman" w:cs="Times New Roman"/>
          <w:sz w:val="24"/>
        </w:rPr>
        <w:t>τήρηση των προτεινόμενων</w:t>
      </w:r>
      <w:r w:rsidRPr="00C61180">
        <w:rPr>
          <w:rFonts w:ascii="Times New Roman" w:hAnsi="Times New Roman" w:cs="Times New Roman"/>
          <w:sz w:val="24"/>
        </w:rPr>
        <w:t xml:space="preserve"> ημερήσι</w:t>
      </w:r>
      <w:r w:rsidR="00B97A04" w:rsidRPr="00C61180">
        <w:rPr>
          <w:rFonts w:ascii="Times New Roman" w:hAnsi="Times New Roman" w:cs="Times New Roman"/>
          <w:sz w:val="24"/>
        </w:rPr>
        <w:t>ων ορίων και η</w:t>
      </w:r>
      <w:r w:rsidRPr="00C61180">
        <w:rPr>
          <w:rFonts w:ascii="Times New Roman" w:hAnsi="Times New Roman" w:cs="Times New Roman"/>
          <w:sz w:val="24"/>
        </w:rPr>
        <w:t xml:space="preserve"> κατανάλωση 1-2 κλασσικ</w:t>
      </w:r>
      <w:r w:rsidR="00B97A04" w:rsidRPr="00C61180">
        <w:rPr>
          <w:rFonts w:ascii="Times New Roman" w:hAnsi="Times New Roman" w:cs="Times New Roman"/>
          <w:sz w:val="24"/>
        </w:rPr>
        <w:t xml:space="preserve">ών αλκοολούχων ποτών την ημέρα μπορεί να μειώσουν </w:t>
      </w:r>
      <w:r w:rsidRPr="00C61180">
        <w:rPr>
          <w:rFonts w:ascii="Times New Roman" w:hAnsi="Times New Roman" w:cs="Times New Roman"/>
          <w:sz w:val="24"/>
        </w:rPr>
        <w:t xml:space="preserve">τον κίνδυνο κατά 30% </w:t>
      </w:r>
      <w:sdt>
        <w:sdtPr>
          <w:rPr>
            <w:rFonts w:ascii="Times New Roman" w:hAnsi="Times New Roman" w:cs="Times New Roman"/>
            <w:sz w:val="24"/>
          </w:rPr>
          <w:id w:val="534779442"/>
          <w:citation/>
        </w:sdtPr>
        <w:sdtContent>
          <w:r w:rsidR="00A1629B" w:rsidRPr="00C61180">
            <w:rPr>
              <w:rFonts w:ascii="Times New Roman" w:hAnsi="Times New Roman" w:cs="Times New Roman"/>
              <w:sz w:val="24"/>
            </w:rPr>
            <w:fldChar w:fldCharType="begin"/>
          </w:r>
          <w:r w:rsidR="00B97A04" w:rsidRPr="00C61180">
            <w:rPr>
              <w:rFonts w:ascii="Times New Roman" w:hAnsi="Times New Roman" w:cs="Times New Roman"/>
              <w:sz w:val="24"/>
            </w:rPr>
            <w:instrText xml:space="preserve"> CITATION Wor111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 World Heart Federation, 2011)</w:t>
          </w:r>
          <w:r w:rsidR="00A1629B" w:rsidRPr="00C61180">
            <w:rPr>
              <w:rFonts w:ascii="Times New Roman" w:hAnsi="Times New Roman" w:cs="Times New Roman"/>
              <w:sz w:val="24"/>
            </w:rPr>
            <w:fldChar w:fldCharType="end"/>
          </w:r>
        </w:sdtContent>
      </w:sdt>
      <w:r w:rsidR="00B97A04" w:rsidRPr="00C61180">
        <w:rPr>
          <w:rFonts w:ascii="Times New Roman" w:hAnsi="Times New Roman" w:cs="Times New Roman"/>
          <w:sz w:val="24"/>
        </w:rPr>
        <w:t>.</w:t>
      </w:r>
      <w:r w:rsidRPr="00C61180">
        <w:rPr>
          <w:rFonts w:ascii="Times New Roman" w:hAnsi="Times New Roman" w:cs="Times New Roman"/>
          <w:sz w:val="24"/>
        </w:rPr>
        <w:t xml:space="preserve"> Ωστόσο, η υπερβολική κατανάλωση αλκοόλ αυξάνει τον κίνδυνο καρδιαγγειακής νόσου</w:t>
      </w:r>
      <w:r w:rsidR="00B97A04" w:rsidRPr="00C61180">
        <w:rPr>
          <w:rFonts w:ascii="Times New Roman" w:hAnsi="Times New Roman" w:cs="Times New Roman"/>
          <w:sz w:val="24"/>
        </w:rPr>
        <w:t xml:space="preserve"> </w:t>
      </w:r>
      <w:sdt>
        <w:sdtPr>
          <w:rPr>
            <w:rFonts w:ascii="Times New Roman" w:hAnsi="Times New Roman" w:cs="Times New Roman"/>
            <w:sz w:val="24"/>
          </w:rPr>
          <w:id w:val="534779443"/>
          <w:citation/>
        </w:sdtPr>
        <w:sdtContent>
          <w:r w:rsidR="00A1629B" w:rsidRPr="00C61180">
            <w:rPr>
              <w:rFonts w:ascii="Times New Roman" w:hAnsi="Times New Roman" w:cs="Times New Roman"/>
              <w:sz w:val="24"/>
            </w:rPr>
            <w:fldChar w:fldCharType="begin"/>
          </w:r>
          <w:r w:rsidR="00B97A04" w:rsidRPr="00C61180">
            <w:rPr>
              <w:rFonts w:ascii="Times New Roman" w:hAnsi="Times New Roman" w:cs="Times New Roman"/>
              <w:sz w:val="24"/>
            </w:rPr>
            <w:instrText xml:space="preserve"> </w:instrText>
          </w:r>
          <w:r w:rsidR="00B97A04" w:rsidRPr="00C61180">
            <w:rPr>
              <w:rFonts w:ascii="Times New Roman" w:hAnsi="Times New Roman" w:cs="Times New Roman"/>
              <w:sz w:val="24"/>
              <w:lang w:val="en-US"/>
            </w:rPr>
            <w:instrText>CITATION</w:instrText>
          </w:r>
          <w:r w:rsidR="00B97A04" w:rsidRPr="00C61180">
            <w:rPr>
              <w:rFonts w:ascii="Times New Roman" w:hAnsi="Times New Roman" w:cs="Times New Roman"/>
              <w:sz w:val="24"/>
            </w:rPr>
            <w:instrText xml:space="preserve"> </w:instrText>
          </w:r>
          <w:r w:rsidR="00B97A04" w:rsidRPr="00C61180">
            <w:rPr>
              <w:rFonts w:ascii="Times New Roman" w:hAnsi="Times New Roman" w:cs="Times New Roman"/>
              <w:sz w:val="24"/>
              <w:lang w:val="en-US"/>
            </w:rPr>
            <w:instrText>Kla</w:instrText>
          </w:r>
          <w:r w:rsidR="00B97A04" w:rsidRPr="00C61180">
            <w:rPr>
              <w:rFonts w:ascii="Times New Roman" w:hAnsi="Times New Roman" w:cs="Times New Roman"/>
              <w:sz w:val="24"/>
            </w:rPr>
            <w:instrText>09 \</w:instrText>
          </w:r>
          <w:r w:rsidR="00B97A04" w:rsidRPr="00C61180">
            <w:rPr>
              <w:rFonts w:ascii="Times New Roman" w:hAnsi="Times New Roman" w:cs="Times New Roman"/>
              <w:sz w:val="24"/>
              <w:lang w:val="en-US"/>
            </w:rPr>
            <w:instrText>l</w:instrText>
          </w:r>
          <w:r w:rsidR="00B97A04" w:rsidRPr="00C61180">
            <w:rPr>
              <w:rFonts w:ascii="Times New Roman" w:hAnsi="Times New Roman" w:cs="Times New Roman"/>
              <w:sz w:val="24"/>
            </w:rPr>
            <w:instrText xml:space="preserve"> 1033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w:t>
          </w:r>
          <w:r w:rsidR="00892FB3" w:rsidRPr="00892FB3">
            <w:rPr>
              <w:rFonts w:ascii="Times New Roman" w:hAnsi="Times New Roman" w:cs="Times New Roman"/>
              <w:noProof/>
              <w:sz w:val="24"/>
              <w:lang w:val="en-US"/>
            </w:rPr>
            <w:t>Klatsky</w:t>
          </w:r>
          <w:r w:rsidR="00892FB3" w:rsidRPr="00892FB3">
            <w:rPr>
              <w:rFonts w:ascii="Times New Roman" w:hAnsi="Times New Roman" w:cs="Times New Roman"/>
              <w:noProof/>
              <w:sz w:val="24"/>
            </w:rPr>
            <w:t>, 2009)</w:t>
          </w:r>
          <w:r w:rsidR="00A1629B" w:rsidRPr="00C61180">
            <w:rPr>
              <w:rFonts w:ascii="Times New Roman" w:hAnsi="Times New Roman" w:cs="Times New Roman"/>
              <w:sz w:val="24"/>
            </w:rPr>
            <w:fldChar w:fldCharType="end"/>
          </w:r>
        </w:sdtContent>
      </w:sdt>
      <w:r w:rsidRPr="00C61180">
        <w:rPr>
          <w:rFonts w:ascii="Times New Roman" w:hAnsi="Times New Roman" w:cs="Times New Roman"/>
          <w:sz w:val="24"/>
        </w:rPr>
        <w:t xml:space="preserve"> </w:t>
      </w:r>
    </w:p>
    <w:p w:rsidR="00F21401" w:rsidRPr="00C61180" w:rsidRDefault="00B97A04" w:rsidP="00AB77BE">
      <w:pPr>
        <w:spacing w:line="360" w:lineRule="auto"/>
        <w:jc w:val="both"/>
        <w:rPr>
          <w:rFonts w:ascii="Times New Roman" w:hAnsi="Times New Roman" w:cs="Times New Roman"/>
          <w:sz w:val="24"/>
        </w:rPr>
      </w:pPr>
      <w:r w:rsidRPr="00AB77BE">
        <w:rPr>
          <w:rFonts w:ascii="Times New Roman" w:hAnsi="Times New Roman" w:cs="Times New Roman"/>
          <w:sz w:val="24"/>
        </w:rPr>
        <w:tab/>
      </w:r>
      <w:r w:rsidRPr="00C61180">
        <w:rPr>
          <w:rFonts w:ascii="Times New Roman" w:hAnsi="Times New Roman" w:cs="Times New Roman"/>
          <w:sz w:val="24"/>
        </w:rPr>
        <w:t xml:space="preserve">Εξίσου σημαντική είναι η αύξηση της </w:t>
      </w:r>
      <w:r w:rsidR="00A57349" w:rsidRPr="00C61180">
        <w:rPr>
          <w:rFonts w:ascii="Times New Roman" w:hAnsi="Times New Roman" w:cs="Times New Roman"/>
          <w:sz w:val="24"/>
        </w:rPr>
        <w:t>καθημερινή</w:t>
      </w:r>
      <w:r w:rsidRPr="00C61180">
        <w:rPr>
          <w:rFonts w:ascii="Times New Roman" w:hAnsi="Times New Roman" w:cs="Times New Roman"/>
          <w:sz w:val="24"/>
        </w:rPr>
        <w:t>ς</w:t>
      </w:r>
      <w:r w:rsidR="00A57349" w:rsidRPr="00C61180">
        <w:rPr>
          <w:rFonts w:ascii="Times New Roman" w:hAnsi="Times New Roman" w:cs="Times New Roman"/>
          <w:sz w:val="24"/>
        </w:rPr>
        <w:t xml:space="preserve"> δραστηριότητα</w:t>
      </w:r>
      <w:r w:rsidRPr="00C61180">
        <w:rPr>
          <w:rFonts w:ascii="Times New Roman" w:hAnsi="Times New Roman" w:cs="Times New Roman"/>
          <w:sz w:val="24"/>
        </w:rPr>
        <w:t>ς</w:t>
      </w:r>
      <w:r w:rsidR="00A57349" w:rsidRPr="00C61180">
        <w:rPr>
          <w:rFonts w:ascii="Times New Roman" w:hAnsi="Times New Roman" w:cs="Times New Roman"/>
          <w:sz w:val="24"/>
        </w:rPr>
        <w:t xml:space="preserve"> έως 30 λεπτά έντονης άσκησης την ημέρα, τουλάχιστον πέντε φορές την εβδομάδα </w:t>
      </w:r>
      <w:r w:rsidRPr="00C61180">
        <w:rPr>
          <w:rFonts w:ascii="Times New Roman" w:hAnsi="Times New Roman" w:cs="Times New Roman"/>
          <w:sz w:val="24"/>
        </w:rPr>
        <w:t>και η μ</w:t>
      </w:r>
      <w:r w:rsidR="00A57349" w:rsidRPr="00C61180">
        <w:rPr>
          <w:rFonts w:ascii="Times New Roman" w:hAnsi="Times New Roman" w:cs="Times New Roman"/>
          <w:sz w:val="24"/>
        </w:rPr>
        <w:t>είωση κατανάλωσης ζάχαρης</w:t>
      </w:r>
      <w:r w:rsidRPr="00C61180">
        <w:rPr>
          <w:rFonts w:ascii="Times New Roman" w:hAnsi="Times New Roman" w:cs="Times New Roman"/>
          <w:sz w:val="24"/>
        </w:rPr>
        <w:t xml:space="preserve"> καθώς και η μ</w:t>
      </w:r>
      <w:r w:rsidR="00A57349" w:rsidRPr="00C61180">
        <w:rPr>
          <w:rFonts w:ascii="Times New Roman" w:hAnsi="Times New Roman" w:cs="Times New Roman"/>
          <w:sz w:val="24"/>
        </w:rPr>
        <w:t xml:space="preserve">είωση </w:t>
      </w:r>
      <w:r w:rsidR="006A15D9">
        <w:rPr>
          <w:rFonts w:ascii="Times New Roman" w:hAnsi="Times New Roman" w:cs="Times New Roman"/>
          <w:sz w:val="24"/>
        </w:rPr>
        <w:t>του ψυχοκοινωνικού</w:t>
      </w:r>
      <w:r w:rsidR="00A57349" w:rsidRPr="00C61180">
        <w:rPr>
          <w:rFonts w:ascii="Times New Roman" w:hAnsi="Times New Roman" w:cs="Times New Roman"/>
          <w:sz w:val="24"/>
        </w:rPr>
        <w:t xml:space="preserve"> στρες </w:t>
      </w:r>
      <w:sdt>
        <w:sdtPr>
          <w:rPr>
            <w:rFonts w:ascii="Times New Roman" w:hAnsi="Times New Roman" w:cs="Times New Roman"/>
            <w:sz w:val="24"/>
          </w:rPr>
          <w:id w:val="534779447"/>
          <w:citation/>
        </w:sdtPr>
        <w:sdtContent>
          <w:r w:rsidR="00A1629B" w:rsidRPr="00C61180">
            <w:rPr>
              <w:rFonts w:ascii="Times New Roman" w:hAnsi="Times New Roman" w:cs="Times New Roman"/>
              <w:sz w:val="24"/>
            </w:rPr>
            <w:fldChar w:fldCharType="begin"/>
          </w:r>
          <w:r w:rsidRPr="00C61180">
            <w:rPr>
              <w:rFonts w:ascii="Times New Roman" w:hAnsi="Times New Roman" w:cs="Times New Roman"/>
              <w:sz w:val="24"/>
            </w:rPr>
            <w:instrText xml:space="preserve"> CITATION Lin96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(Linden, et al., 1996)</w:t>
          </w:r>
          <w:r w:rsidR="00A1629B" w:rsidRPr="00C61180">
            <w:rPr>
              <w:rFonts w:ascii="Times New Roman" w:hAnsi="Times New Roman" w:cs="Times New Roman"/>
              <w:sz w:val="24"/>
            </w:rPr>
            <w:fldChar w:fldCharType="end"/>
          </w:r>
        </w:sdtContent>
      </w:sdt>
      <w:r w:rsidR="00A57349" w:rsidRPr="00C61180">
        <w:rPr>
          <w:rFonts w:ascii="Times New Roman" w:hAnsi="Times New Roman" w:cs="Times New Roman"/>
          <w:sz w:val="24"/>
        </w:rPr>
        <w:t xml:space="preserve">. Το </w:t>
      </w:r>
      <w:r w:rsidR="00F21401" w:rsidRPr="00C61180">
        <w:rPr>
          <w:rFonts w:ascii="Times New Roman" w:hAnsi="Times New Roman" w:cs="Times New Roman"/>
          <w:sz w:val="24"/>
        </w:rPr>
        <w:t>ψ</w:t>
      </w:r>
      <w:r w:rsidR="00A57349" w:rsidRPr="00C61180">
        <w:rPr>
          <w:rFonts w:ascii="Times New Roman" w:hAnsi="Times New Roman" w:cs="Times New Roman"/>
          <w:sz w:val="24"/>
        </w:rPr>
        <w:t>υχολογικό στρες που προκαλείται από ισχαιμία του μυοκαρδίου σχετίζεται με αυξημένο κίνδυνο καρδιακών προβλημάτων σε άτομα με ιστορικό καρδιακής νόσου</w:t>
      </w:r>
      <w:r w:rsidR="00F21401" w:rsidRPr="00C61180">
        <w:rPr>
          <w:rFonts w:ascii="Times New Roman" w:hAnsi="Times New Roman" w:cs="Times New Roman"/>
          <w:sz w:val="24"/>
        </w:rPr>
        <w:t xml:space="preserve"> </w:t>
      </w:r>
      <w:sdt>
        <w:sdtPr>
          <w:rPr>
            <w:rFonts w:ascii="Times New Roman" w:hAnsi="Times New Roman" w:cs="Times New Roman"/>
            <w:sz w:val="24"/>
          </w:rPr>
          <w:id w:val="534779448"/>
          <w:citation/>
        </w:sdtPr>
        <w:sdtContent>
          <w:r w:rsidR="00A1629B" w:rsidRPr="00C61180">
            <w:rPr>
              <w:rFonts w:ascii="Times New Roman" w:hAnsi="Times New Roman" w:cs="Times New Roman"/>
              <w:sz w:val="24"/>
            </w:rPr>
            <w:fldChar w:fldCharType="begin"/>
          </w:r>
          <w:r w:rsidR="00F21401" w:rsidRPr="00C61180">
            <w:rPr>
              <w:rFonts w:ascii="Times New Roman" w:hAnsi="Times New Roman" w:cs="Times New Roman"/>
              <w:sz w:val="24"/>
            </w:rPr>
            <w:instrText xml:space="preserve"> CITATION Wat07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(Wati &amp; al., 2007)</w:t>
          </w:r>
          <w:r w:rsidR="00A1629B" w:rsidRPr="00C61180">
            <w:rPr>
              <w:rFonts w:ascii="Times New Roman" w:hAnsi="Times New Roman" w:cs="Times New Roman"/>
              <w:sz w:val="24"/>
            </w:rPr>
            <w:fldChar w:fldCharType="end"/>
          </w:r>
        </w:sdtContent>
      </w:sdt>
      <w:r w:rsidR="00A57349" w:rsidRPr="00C61180">
        <w:rPr>
          <w:rFonts w:ascii="Times New Roman" w:hAnsi="Times New Roman" w:cs="Times New Roman"/>
          <w:sz w:val="24"/>
        </w:rPr>
        <w:t xml:space="preserve">. </w:t>
      </w:r>
      <w:r w:rsidR="00F21401" w:rsidRPr="00C61180">
        <w:rPr>
          <w:rFonts w:ascii="Times New Roman" w:hAnsi="Times New Roman" w:cs="Times New Roman"/>
          <w:sz w:val="24"/>
        </w:rPr>
        <w:t>Από την άλλη, το σοβαρό</w:t>
      </w:r>
      <w:r w:rsidR="00A57349" w:rsidRPr="00C61180">
        <w:rPr>
          <w:rFonts w:ascii="Times New Roman" w:hAnsi="Times New Roman" w:cs="Times New Roman"/>
          <w:sz w:val="24"/>
        </w:rPr>
        <w:t xml:space="preserve"> συναισθηματικό και σωματικό στρες οδηγεί σε μια μορφή δυσλειτουργίας της καρδιάς </w:t>
      </w:r>
      <w:r w:rsidR="00F21401" w:rsidRPr="00C61180">
        <w:rPr>
          <w:rFonts w:ascii="Times New Roman" w:hAnsi="Times New Roman" w:cs="Times New Roman"/>
          <w:sz w:val="24"/>
        </w:rPr>
        <w:t xml:space="preserve">που </w:t>
      </w:r>
      <w:r w:rsidR="00A57349" w:rsidRPr="00C61180">
        <w:rPr>
          <w:rFonts w:ascii="Times New Roman" w:hAnsi="Times New Roman" w:cs="Times New Roman"/>
          <w:sz w:val="24"/>
        </w:rPr>
        <w:t>είναι γνωστή ως σύνδρομο Takotsubo σε ορισμένα άτομα</w:t>
      </w:r>
      <w:r w:rsidR="00F21401" w:rsidRPr="00C61180">
        <w:rPr>
          <w:rFonts w:ascii="Times New Roman" w:hAnsi="Times New Roman" w:cs="Times New Roman"/>
          <w:sz w:val="24"/>
        </w:rPr>
        <w:t xml:space="preserve"> </w:t>
      </w:r>
      <w:sdt>
        <w:sdtPr>
          <w:rPr>
            <w:rFonts w:ascii="Times New Roman" w:hAnsi="Times New Roman" w:cs="Times New Roman"/>
            <w:sz w:val="24"/>
          </w:rPr>
          <w:id w:val="534779449"/>
          <w:citation/>
        </w:sdtPr>
        <w:sdtContent>
          <w:r w:rsidR="00A1629B" w:rsidRPr="00C61180">
            <w:rPr>
              <w:rFonts w:ascii="Times New Roman" w:hAnsi="Times New Roman" w:cs="Times New Roman"/>
              <w:sz w:val="24"/>
            </w:rPr>
            <w:fldChar w:fldCharType="begin"/>
          </w:r>
          <w:r w:rsidR="00F21401" w:rsidRPr="00C61180">
            <w:rPr>
              <w:rFonts w:ascii="Times New Roman" w:hAnsi="Times New Roman" w:cs="Times New Roman"/>
              <w:sz w:val="24"/>
            </w:rPr>
            <w:instrText xml:space="preserve"> CITATION Pel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(Pelliccia, et al., 2014)</w:t>
          </w:r>
          <w:r w:rsidR="00A1629B" w:rsidRPr="00C61180">
            <w:rPr>
              <w:rFonts w:ascii="Times New Roman" w:hAnsi="Times New Roman" w:cs="Times New Roman"/>
              <w:sz w:val="24"/>
            </w:rPr>
            <w:fldChar w:fldCharType="end"/>
          </w:r>
        </w:sdtContent>
      </w:sdt>
      <w:r w:rsidR="00A57349" w:rsidRPr="00C61180">
        <w:rPr>
          <w:rFonts w:ascii="Times New Roman" w:hAnsi="Times New Roman" w:cs="Times New Roman"/>
          <w:sz w:val="24"/>
        </w:rPr>
        <w:t>. Το άγχος, όμως, παίζει έναν σχετικά μικρό ρόλο στην υπέρταση</w:t>
      </w:r>
      <w:r w:rsidR="00F21401" w:rsidRPr="00C61180">
        <w:rPr>
          <w:rFonts w:ascii="Times New Roman" w:hAnsi="Times New Roman" w:cs="Times New Roman"/>
          <w:sz w:val="24"/>
        </w:rPr>
        <w:t xml:space="preserve"> </w:t>
      </w:r>
      <w:sdt>
        <w:sdtPr>
          <w:rPr>
            <w:rFonts w:ascii="Times New Roman" w:hAnsi="Times New Roman" w:cs="Times New Roman"/>
            <w:sz w:val="24"/>
          </w:rPr>
          <w:id w:val="534779451"/>
          <w:citation/>
        </w:sdtPr>
        <w:sdtContent>
          <w:r w:rsidR="00A1629B" w:rsidRPr="00C61180">
            <w:rPr>
              <w:rFonts w:ascii="Times New Roman" w:hAnsi="Times New Roman" w:cs="Times New Roman"/>
              <w:sz w:val="24"/>
            </w:rPr>
            <w:fldChar w:fldCharType="begin"/>
          </w:r>
          <w:r w:rsidR="00F21401" w:rsidRPr="00C61180">
            <w:rPr>
              <w:rFonts w:ascii="Times New Roman" w:hAnsi="Times New Roman" w:cs="Times New Roman"/>
              <w:sz w:val="24"/>
            </w:rPr>
            <w:instrText xml:space="preserve"> CITATION Mar121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 xml:space="preserve">(Marshall, </w:t>
          </w:r>
          <w:r w:rsidR="00892FB3" w:rsidRPr="00892FB3">
            <w:rPr>
              <w:rFonts w:ascii="Times New Roman" w:hAnsi="Times New Roman" w:cs="Times New Roman"/>
              <w:noProof/>
              <w:sz w:val="24"/>
            </w:rPr>
            <w:lastRenderedPageBreak/>
            <w:t>et al., 2012)</w:t>
          </w:r>
          <w:r w:rsidR="00A1629B" w:rsidRPr="00C61180">
            <w:rPr>
              <w:rFonts w:ascii="Times New Roman" w:hAnsi="Times New Roman" w:cs="Times New Roman"/>
              <w:sz w:val="24"/>
            </w:rPr>
            <w:fldChar w:fldCharType="end"/>
          </w:r>
        </w:sdtContent>
      </w:sdt>
      <w:r w:rsidR="00F21401" w:rsidRPr="00C61180">
        <w:rPr>
          <w:rFonts w:ascii="Times New Roman" w:hAnsi="Times New Roman" w:cs="Times New Roman"/>
          <w:sz w:val="24"/>
        </w:rPr>
        <w:t xml:space="preserve"> και υποστηρίζεται ότι κάποιες ε</w:t>
      </w:r>
      <w:r w:rsidR="00A57349" w:rsidRPr="00C61180">
        <w:rPr>
          <w:rFonts w:ascii="Times New Roman" w:hAnsi="Times New Roman" w:cs="Times New Roman"/>
          <w:sz w:val="24"/>
        </w:rPr>
        <w:t xml:space="preserve">ιδικές θεραπείες χαλάρωσης </w:t>
      </w:r>
      <w:r w:rsidR="00F21401" w:rsidRPr="00C61180">
        <w:rPr>
          <w:rFonts w:ascii="Times New Roman" w:hAnsi="Times New Roman" w:cs="Times New Roman"/>
          <w:sz w:val="24"/>
        </w:rPr>
        <w:t>αποτελούν ένα</w:t>
      </w:r>
      <w:r w:rsidR="00A57349" w:rsidRPr="00C61180">
        <w:rPr>
          <w:rFonts w:ascii="Times New Roman" w:hAnsi="Times New Roman" w:cs="Times New Roman"/>
          <w:sz w:val="24"/>
        </w:rPr>
        <w:t xml:space="preserve"> σαφές όφελος</w:t>
      </w:r>
      <w:r w:rsidR="00F21401" w:rsidRPr="00C61180">
        <w:rPr>
          <w:rFonts w:ascii="Times New Roman" w:hAnsi="Times New Roman" w:cs="Times New Roman"/>
          <w:sz w:val="24"/>
        </w:rPr>
        <w:t xml:space="preserve"> </w:t>
      </w:r>
      <w:sdt>
        <w:sdtPr>
          <w:rPr>
            <w:rFonts w:ascii="Times New Roman" w:hAnsi="Times New Roman" w:cs="Times New Roman"/>
            <w:sz w:val="24"/>
          </w:rPr>
          <w:id w:val="534779453"/>
          <w:citation/>
        </w:sdtPr>
        <w:sdtContent>
          <w:r w:rsidR="00A1629B" w:rsidRPr="00C61180">
            <w:rPr>
              <w:rFonts w:ascii="Times New Roman" w:hAnsi="Times New Roman" w:cs="Times New Roman"/>
              <w:sz w:val="24"/>
            </w:rPr>
            <w:fldChar w:fldCharType="begin"/>
          </w:r>
          <w:r w:rsidR="00F21401" w:rsidRPr="00C61180">
            <w:rPr>
              <w:rFonts w:ascii="Times New Roman" w:hAnsi="Times New Roman" w:cs="Times New Roman"/>
              <w:sz w:val="24"/>
            </w:rPr>
            <w:instrText xml:space="preserve"> CITATION Dic06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(Dickinson, et al., 2006)</w:t>
          </w:r>
          <w:r w:rsidR="00A1629B" w:rsidRPr="00C61180">
            <w:rPr>
              <w:rFonts w:ascii="Times New Roman" w:hAnsi="Times New Roman" w:cs="Times New Roman"/>
              <w:sz w:val="24"/>
            </w:rPr>
            <w:fldChar w:fldCharType="end"/>
          </w:r>
        </w:sdtContent>
      </w:sdt>
      <w:r w:rsidR="00F21401" w:rsidRPr="00C61180">
        <w:rPr>
          <w:rFonts w:ascii="Times New Roman" w:hAnsi="Times New Roman" w:cs="Times New Roman"/>
          <w:sz w:val="24"/>
        </w:rPr>
        <w:t>.</w:t>
      </w:r>
    </w:p>
    <w:p w:rsidR="00A57349" w:rsidRPr="00C61180" w:rsidRDefault="00F21401"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 xml:space="preserve">Τέλος, οι </w:t>
      </w:r>
      <w:r w:rsidR="00A57349" w:rsidRPr="00C61180">
        <w:rPr>
          <w:rFonts w:ascii="Times New Roman" w:hAnsi="Times New Roman" w:cs="Times New Roman"/>
          <w:sz w:val="24"/>
        </w:rPr>
        <w:t>ενήλικες χωρίς γνωστή διάγνωση υπέρτασης, διαβήτη, υπερλιπιδαιμία</w:t>
      </w:r>
      <w:r w:rsidRPr="00C61180">
        <w:rPr>
          <w:rFonts w:ascii="Times New Roman" w:hAnsi="Times New Roman" w:cs="Times New Roman"/>
          <w:sz w:val="24"/>
        </w:rPr>
        <w:t>ς</w:t>
      </w:r>
      <w:r w:rsidR="00A57349" w:rsidRPr="00C61180">
        <w:rPr>
          <w:rFonts w:ascii="Times New Roman" w:hAnsi="Times New Roman" w:cs="Times New Roman"/>
          <w:sz w:val="24"/>
        </w:rPr>
        <w:t>, ή καρδιαγγειακή</w:t>
      </w:r>
      <w:r w:rsidRPr="00C61180">
        <w:rPr>
          <w:rFonts w:ascii="Times New Roman" w:hAnsi="Times New Roman" w:cs="Times New Roman"/>
          <w:sz w:val="24"/>
        </w:rPr>
        <w:t>ς</w:t>
      </w:r>
      <w:r w:rsidR="00A57349" w:rsidRPr="00C61180">
        <w:rPr>
          <w:rFonts w:ascii="Times New Roman" w:hAnsi="Times New Roman" w:cs="Times New Roman"/>
          <w:sz w:val="24"/>
        </w:rPr>
        <w:t xml:space="preserve"> νόσο</w:t>
      </w:r>
      <w:r w:rsidRPr="00C61180">
        <w:rPr>
          <w:rFonts w:ascii="Times New Roman" w:hAnsi="Times New Roman" w:cs="Times New Roman"/>
          <w:sz w:val="24"/>
        </w:rPr>
        <w:t>υ, δεν έχει βρεθεί να μεταβάλλ</w:t>
      </w:r>
      <w:r w:rsidR="006A15D9">
        <w:rPr>
          <w:rFonts w:ascii="Times New Roman" w:hAnsi="Times New Roman" w:cs="Times New Roman"/>
          <w:sz w:val="24"/>
        </w:rPr>
        <w:t>ουν</w:t>
      </w:r>
      <w:r w:rsidRPr="00C61180">
        <w:rPr>
          <w:rFonts w:ascii="Times New Roman" w:hAnsi="Times New Roman" w:cs="Times New Roman"/>
          <w:sz w:val="24"/>
        </w:rPr>
        <w:t xml:space="preserve"> σημαντικά τη συμπεριφορά</w:t>
      </w:r>
      <w:r w:rsidR="006A15D9">
        <w:rPr>
          <w:rFonts w:ascii="Times New Roman" w:hAnsi="Times New Roman" w:cs="Times New Roman"/>
          <w:sz w:val="24"/>
        </w:rPr>
        <w:t xml:space="preserve"> τους</w:t>
      </w:r>
      <w:r w:rsidRPr="00C61180">
        <w:rPr>
          <w:rFonts w:ascii="Times New Roman" w:hAnsi="Times New Roman" w:cs="Times New Roman"/>
          <w:sz w:val="24"/>
        </w:rPr>
        <w:t>, και ως εκ τούτου δεν συνιστάται μία</w:t>
      </w:r>
      <w:r w:rsidR="00A57349" w:rsidRPr="00C61180">
        <w:rPr>
          <w:rFonts w:ascii="Times New Roman" w:hAnsi="Times New Roman" w:cs="Times New Roman"/>
          <w:sz w:val="24"/>
        </w:rPr>
        <w:t xml:space="preserve"> τακτική παροχή συμβουλών για να τους συμβουλεύσει να βελτιώσουν τη διατροφή τους και να αυξήσουν τη σωματική τους δραστηριότητα</w:t>
      </w:r>
      <w:r w:rsidRPr="00C61180">
        <w:rPr>
          <w:rFonts w:ascii="Times New Roman" w:hAnsi="Times New Roman" w:cs="Times New Roman"/>
          <w:sz w:val="24"/>
        </w:rPr>
        <w:t xml:space="preserve"> </w:t>
      </w:r>
      <w:sdt>
        <w:sdtPr>
          <w:rPr>
            <w:rFonts w:ascii="Times New Roman" w:hAnsi="Times New Roman" w:cs="Times New Roman"/>
            <w:sz w:val="24"/>
          </w:rPr>
          <w:id w:val="534779454"/>
          <w:citation/>
        </w:sdtPr>
        <w:sdtContent>
          <w:r w:rsidR="00A1629B" w:rsidRPr="00C61180">
            <w:rPr>
              <w:rFonts w:ascii="Times New Roman" w:hAnsi="Times New Roman" w:cs="Times New Roman"/>
              <w:sz w:val="24"/>
            </w:rPr>
            <w:fldChar w:fldCharType="begin"/>
          </w:r>
          <w:r w:rsidRPr="00C61180">
            <w:rPr>
              <w:rFonts w:ascii="Times New Roman" w:hAnsi="Times New Roman" w:cs="Times New Roman"/>
              <w:sz w:val="24"/>
            </w:rPr>
            <w:instrText xml:space="preserve"> CITATION Moy12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(Moyer, 2012)</w:t>
          </w:r>
          <w:r w:rsidR="00A1629B" w:rsidRPr="00C61180">
            <w:rPr>
              <w:rFonts w:ascii="Times New Roman" w:hAnsi="Times New Roman" w:cs="Times New Roman"/>
              <w:sz w:val="24"/>
            </w:rPr>
            <w:fldChar w:fldCharType="end"/>
          </w:r>
        </w:sdtContent>
      </w:sdt>
      <w:r w:rsidRPr="00C61180">
        <w:rPr>
          <w:rFonts w:ascii="Times New Roman" w:hAnsi="Times New Roman" w:cs="Times New Roman"/>
          <w:sz w:val="24"/>
        </w:rPr>
        <w:t xml:space="preserve">. </w:t>
      </w:r>
    </w:p>
    <w:p w:rsidR="00F21401" w:rsidRPr="00C61180" w:rsidRDefault="00F21401" w:rsidP="00AB77BE">
      <w:pPr>
        <w:spacing w:line="360" w:lineRule="auto"/>
        <w:rPr>
          <w:rFonts w:ascii="Times New Roman" w:eastAsiaTheme="majorEastAsia" w:hAnsi="Times New Roman" w:cs="Times New Roman"/>
          <w:b/>
          <w:color w:val="000000" w:themeColor="text1"/>
          <w:sz w:val="32"/>
          <w:szCs w:val="32"/>
          <w:lang w:eastAsia="el-GR"/>
        </w:rPr>
      </w:pPr>
      <w:r w:rsidRPr="00C61180">
        <w:rPr>
          <w:rFonts w:ascii="Times New Roman" w:hAnsi="Times New Roman" w:cs="Times New Roman"/>
          <w:b/>
          <w:color w:val="000000" w:themeColor="text1"/>
        </w:rPr>
        <w:br w:type="page"/>
      </w:r>
    </w:p>
    <w:p w:rsidR="00A04F3E" w:rsidRPr="00C61180" w:rsidRDefault="00A04F3E" w:rsidP="00AB77BE">
      <w:pPr>
        <w:pStyle w:val="1"/>
        <w:spacing w:before="200" w:after="200" w:line="360" w:lineRule="auto"/>
        <w:jc w:val="center"/>
        <w:rPr>
          <w:rFonts w:ascii="Times New Roman" w:hAnsi="Times New Roman" w:cs="Times New Roman"/>
          <w:b/>
          <w:color w:val="000000" w:themeColor="text1"/>
        </w:rPr>
      </w:pPr>
      <w:bookmarkStart w:id="30" w:name="_Toc431851700"/>
      <w:r w:rsidRPr="00C61180">
        <w:rPr>
          <w:rFonts w:ascii="Times New Roman" w:hAnsi="Times New Roman" w:cs="Times New Roman"/>
          <w:b/>
          <w:color w:val="000000" w:themeColor="text1"/>
        </w:rPr>
        <w:lastRenderedPageBreak/>
        <w:t>Κεφάλαιο 3</w:t>
      </w:r>
      <w:r w:rsidR="00F21401" w:rsidRPr="00C61180">
        <w:rPr>
          <w:rFonts w:ascii="Times New Roman" w:hAnsi="Times New Roman" w:cs="Times New Roman"/>
          <w:b/>
          <w:color w:val="000000" w:themeColor="text1"/>
          <w:vertAlign w:val="superscript"/>
        </w:rPr>
        <w:t>ο</w:t>
      </w:r>
      <w:bookmarkEnd w:id="30"/>
      <w:r w:rsidR="00F21401" w:rsidRPr="00C61180">
        <w:rPr>
          <w:rFonts w:ascii="Times New Roman" w:hAnsi="Times New Roman" w:cs="Times New Roman"/>
          <w:b/>
          <w:color w:val="000000" w:themeColor="text1"/>
        </w:rPr>
        <w:t xml:space="preserve"> </w:t>
      </w:r>
    </w:p>
    <w:p w:rsidR="00E81A3A" w:rsidRDefault="00E41304" w:rsidP="00E41304">
      <w:pPr>
        <w:pStyle w:val="1"/>
        <w:spacing w:before="200" w:after="200" w:line="360" w:lineRule="auto"/>
        <w:jc w:val="center"/>
        <w:rPr>
          <w:rFonts w:ascii="Times New Roman" w:hAnsi="Times New Roman" w:cs="Times New Roman"/>
          <w:b/>
          <w:color w:val="000000" w:themeColor="text1"/>
        </w:rPr>
      </w:pPr>
      <w:bookmarkStart w:id="31" w:name="_Toc431851701"/>
      <w:r>
        <w:rPr>
          <w:rFonts w:ascii="Times New Roman" w:hAnsi="Times New Roman" w:cs="Times New Roman"/>
          <w:b/>
          <w:color w:val="000000" w:themeColor="text1"/>
        </w:rPr>
        <w:t>Ο ΡΟΛΟΣ ΤΗΣ ΠΟΙΟΤΗΤΑΣ ΖΩΗΣ ΣΤΟ ΜΕΤΑΒΟΛΙΚΟ ΣΥΝΔΡΟΜΟ</w:t>
      </w:r>
      <w:bookmarkEnd w:id="31"/>
    </w:p>
    <w:p w:rsidR="00E41304" w:rsidRPr="00E41304" w:rsidRDefault="00E41304" w:rsidP="00E41304">
      <w:pPr>
        <w:rPr>
          <w:lang w:eastAsia="el-GR"/>
        </w:rPr>
      </w:pPr>
    </w:p>
    <w:p w:rsidR="00A04F3E" w:rsidRPr="00C61180" w:rsidRDefault="00A04F3E" w:rsidP="00AB77BE">
      <w:pPr>
        <w:pStyle w:val="2"/>
        <w:spacing w:before="200" w:after="200" w:line="360" w:lineRule="auto"/>
        <w:rPr>
          <w:rFonts w:ascii="Times New Roman" w:hAnsi="Times New Roman" w:cs="Times New Roman"/>
          <w:b/>
          <w:color w:val="000000" w:themeColor="text1"/>
        </w:rPr>
      </w:pPr>
      <w:bookmarkStart w:id="32" w:name="_Toc431851702"/>
      <w:r w:rsidRPr="00C61180">
        <w:rPr>
          <w:rFonts w:ascii="Times New Roman" w:hAnsi="Times New Roman" w:cs="Times New Roman"/>
          <w:b/>
          <w:color w:val="000000" w:themeColor="text1"/>
        </w:rPr>
        <w:t>3.1.</w:t>
      </w:r>
      <w:r w:rsidRPr="00C61180">
        <w:rPr>
          <w:rFonts w:ascii="Times New Roman" w:hAnsi="Times New Roman" w:cs="Times New Roman"/>
          <w:b/>
          <w:color w:val="000000" w:themeColor="text1"/>
        </w:rPr>
        <w:tab/>
        <w:t>Καθιστική ζωή</w:t>
      </w:r>
      <w:bookmarkEnd w:id="32"/>
    </w:p>
    <w:p w:rsidR="00A04F3E" w:rsidRPr="00C61180" w:rsidRDefault="00A04F3E" w:rsidP="00AB77BE">
      <w:pPr>
        <w:spacing w:line="360" w:lineRule="auto"/>
        <w:rPr>
          <w:rFonts w:ascii="Times New Roman" w:hAnsi="Times New Roman" w:cs="Times New Roman"/>
          <w:color w:val="000000" w:themeColor="text1"/>
        </w:rPr>
      </w:pPr>
    </w:p>
    <w:p w:rsidR="00A04F3E" w:rsidRPr="00C61180" w:rsidRDefault="00A04F3E"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Η σωματική αδράνεια είναι προγνωστικός δείκτης της καρδιαγγειακής νόσου και οι εκδηλώσεις της είναι σχετικές με τη θνησιμότητα. Πολλές συνιστώσες του μεταβολικού συνδρόμου συνδέονται με την καθιστική ζωή, συμπ</w:t>
      </w:r>
      <w:r w:rsidR="00D27C39">
        <w:rPr>
          <w:rFonts w:ascii="Times New Roman" w:hAnsi="Times New Roman" w:cs="Times New Roman"/>
          <w:color w:val="000000" w:themeColor="text1"/>
          <w:sz w:val="24"/>
        </w:rPr>
        <w:t>εριλαμβανομένης της αύξησης του</w:t>
      </w:r>
      <w:r w:rsidRPr="00C61180">
        <w:rPr>
          <w:rFonts w:ascii="Times New Roman" w:hAnsi="Times New Roman" w:cs="Times New Roman"/>
          <w:color w:val="000000" w:themeColor="text1"/>
          <w:sz w:val="24"/>
        </w:rPr>
        <w:t xml:space="preserve"> λιπώδους ιστού, της μειωμένης </w:t>
      </w:r>
      <w:r w:rsidRPr="00C61180">
        <w:rPr>
          <w:rFonts w:ascii="Times New Roman" w:hAnsi="Times New Roman" w:cs="Times New Roman"/>
          <w:color w:val="000000" w:themeColor="text1"/>
          <w:sz w:val="24"/>
          <w:lang w:val="en-US"/>
        </w:rPr>
        <w:t>HDL</w:t>
      </w:r>
      <w:r w:rsidRPr="00C61180">
        <w:rPr>
          <w:rFonts w:ascii="Times New Roman" w:hAnsi="Times New Roman" w:cs="Times New Roman"/>
          <w:color w:val="000000" w:themeColor="text1"/>
          <w:sz w:val="24"/>
        </w:rPr>
        <w:t xml:space="preserve"> χοληστερόλης και μιας τάσης προς αυξημένα τριγλ</w:t>
      </w:r>
      <w:r w:rsidR="00D27C39">
        <w:rPr>
          <w:rFonts w:ascii="Times New Roman" w:hAnsi="Times New Roman" w:cs="Times New Roman"/>
          <w:color w:val="000000" w:themeColor="text1"/>
          <w:sz w:val="24"/>
        </w:rPr>
        <w:t>υκερίδια, την πίεση του αίματος</w:t>
      </w:r>
      <w:r w:rsidRPr="00C61180">
        <w:rPr>
          <w:rFonts w:ascii="Times New Roman" w:hAnsi="Times New Roman" w:cs="Times New Roman"/>
          <w:color w:val="000000" w:themeColor="text1"/>
          <w:sz w:val="24"/>
        </w:rPr>
        <w:t xml:space="preserve">, και τη γλυκόζη. Σε σύγκριση </w:t>
      </w:r>
      <w:r w:rsidR="00D27C39">
        <w:rPr>
          <w:rFonts w:ascii="Times New Roman" w:hAnsi="Times New Roman" w:cs="Times New Roman"/>
          <w:color w:val="000000" w:themeColor="text1"/>
          <w:sz w:val="24"/>
        </w:rPr>
        <w:t>των ατόμων</w:t>
      </w:r>
      <w:r w:rsidRPr="00C61180">
        <w:rPr>
          <w:rFonts w:ascii="Times New Roman" w:hAnsi="Times New Roman" w:cs="Times New Roman"/>
          <w:color w:val="000000" w:themeColor="text1"/>
          <w:sz w:val="24"/>
        </w:rPr>
        <w:t xml:space="preserve"> που παρακολουθούσαν τηλεόραση ή βίντεο ή </w:t>
      </w:r>
      <w:r w:rsidR="00D27C39">
        <w:rPr>
          <w:rFonts w:ascii="Times New Roman" w:hAnsi="Times New Roman" w:cs="Times New Roman"/>
          <w:color w:val="000000" w:themeColor="text1"/>
          <w:sz w:val="24"/>
        </w:rPr>
        <w:t>χρησιμοποιούσαν</w:t>
      </w:r>
      <w:r w:rsidRPr="00C61180">
        <w:rPr>
          <w:rFonts w:ascii="Times New Roman" w:hAnsi="Times New Roman" w:cs="Times New Roman"/>
          <w:color w:val="000000" w:themeColor="text1"/>
          <w:sz w:val="24"/>
        </w:rPr>
        <w:t xml:space="preserve"> τους </w:t>
      </w:r>
      <w:r w:rsidR="00D27C39">
        <w:rPr>
          <w:rFonts w:ascii="Times New Roman" w:hAnsi="Times New Roman" w:cs="Times New Roman"/>
          <w:color w:val="000000" w:themeColor="text1"/>
          <w:sz w:val="24"/>
        </w:rPr>
        <w:t xml:space="preserve">ηλεκτρονικούς τους </w:t>
      </w:r>
      <w:r w:rsidRPr="00C61180">
        <w:rPr>
          <w:rFonts w:ascii="Times New Roman" w:hAnsi="Times New Roman" w:cs="Times New Roman"/>
          <w:color w:val="000000" w:themeColor="text1"/>
          <w:sz w:val="24"/>
        </w:rPr>
        <w:t>υπολογιστές για λιγότερο από μία ώρα την ημέρα, με εκείνους που διεξ</w:t>
      </w:r>
      <w:r w:rsidR="00D27C39">
        <w:rPr>
          <w:rFonts w:ascii="Times New Roman" w:hAnsi="Times New Roman" w:cs="Times New Roman"/>
          <w:color w:val="000000" w:themeColor="text1"/>
          <w:sz w:val="24"/>
        </w:rPr>
        <w:t>αγάγουν</w:t>
      </w:r>
      <w:r w:rsidRPr="00C61180">
        <w:rPr>
          <w:rFonts w:ascii="Times New Roman" w:hAnsi="Times New Roman" w:cs="Times New Roman"/>
          <w:color w:val="000000" w:themeColor="text1"/>
          <w:sz w:val="24"/>
        </w:rPr>
        <w:t xml:space="preserve"> αυτές τις συμπεριφορές για περισσότ</w:t>
      </w:r>
      <w:r w:rsidR="00D27C39">
        <w:rPr>
          <w:rFonts w:ascii="Times New Roman" w:hAnsi="Times New Roman" w:cs="Times New Roman"/>
          <w:color w:val="000000" w:themeColor="text1"/>
          <w:sz w:val="24"/>
        </w:rPr>
        <w:t>ερο από τέσσερις ώρες ημερησίως, οι τελευταίοι έχουν ένα διπλά</w:t>
      </w:r>
      <w:r w:rsidRPr="00C61180">
        <w:rPr>
          <w:rFonts w:ascii="Times New Roman" w:hAnsi="Times New Roman" w:cs="Times New Roman"/>
          <w:color w:val="000000" w:themeColor="text1"/>
          <w:sz w:val="24"/>
        </w:rPr>
        <w:t xml:space="preserve"> αυξημένο κίνδυνο </w:t>
      </w:r>
      <w:r w:rsidR="00D27C39">
        <w:rPr>
          <w:rFonts w:ascii="Times New Roman" w:hAnsi="Times New Roman" w:cs="Times New Roman"/>
          <w:color w:val="000000" w:themeColor="text1"/>
          <w:sz w:val="24"/>
        </w:rPr>
        <w:t xml:space="preserve">εμφάνισης </w:t>
      </w:r>
      <w:r w:rsidRPr="00C61180">
        <w:rPr>
          <w:rFonts w:ascii="Times New Roman" w:hAnsi="Times New Roman" w:cs="Times New Roman"/>
          <w:color w:val="000000" w:themeColor="text1"/>
          <w:sz w:val="24"/>
        </w:rPr>
        <w:t>μεταβολικού συνδρόμου</w:t>
      </w:r>
      <w:r w:rsidR="006F4AE9"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62242"/>
          <w:citation/>
        </w:sdtPr>
        <w:sdtContent>
          <w:r w:rsidR="00A1629B" w:rsidRPr="00C61180">
            <w:rPr>
              <w:rFonts w:ascii="Times New Roman" w:hAnsi="Times New Roman" w:cs="Times New Roman"/>
              <w:color w:val="000000" w:themeColor="text1"/>
              <w:sz w:val="24"/>
            </w:rPr>
            <w:fldChar w:fldCharType="begin"/>
          </w:r>
          <w:r w:rsidR="006F4AE9" w:rsidRPr="00C61180">
            <w:rPr>
              <w:rFonts w:ascii="Times New Roman" w:hAnsi="Times New Roman" w:cs="Times New Roman"/>
              <w:color w:val="000000" w:themeColor="text1"/>
              <w:sz w:val="24"/>
            </w:rPr>
            <w:instrText xml:space="preserve"> CITATION Gol12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(Goldberg &amp; Mather, 2012)</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C61180" w:rsidRPr="00C61180" w:rsidRDefault="00F21401"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Έτσι, μια πολύ σημαντική παράμετρος και ένας βασικός παράγοντας που διαδραματίζει το ρόλο του στην διαδικασία του μεταβολισμού είναι η σωματική άσκηση των ανθρώπων. Η άσκηση αυτή αποτελεί μια από τις αναγκαίες δραστηριότητες στις οποίες πρέπει να συμμετέχει τακτικά ο άνθρωπος από τη μια πλευρά αλλά ταυτόχρονα από την άλλη θα πρέπει να εξεταστεί και το πλήθος των παραμέτρων που συναποτελούν τη δραστηριότητα αυτή. Και αυτό γιατί πολύ απλά η φυσική δραστηριότητα αποτελεί αιτία αύξησης της μυϊκής μάζας και έτσι κατά συνέπεια και αιτία αύξησης του ανθρώπινου μεταβολισμού και των σωματικώ</w:t>
      </w:r>
      <w:r w:rsidR="00747D0C">
        <w:rPr>
          <w:rFonts w:ascii="Times New Roman" w:hAnsi="Times New Roman" w:cs="Times New Roman"/>
          <w:color w:val="000000" w:themeColor="text1"/>
          <w:sz w:val="24"/>
        </w:rPr>
        <w:t>ν καύσεων. Αυτό συμβαίνει με τη</w:t>
      </w:r>
      <w:r w:rsidRPr="00C61180">
        <w:rPr>
          <w:rFonts w:ascii="Times New Roman" w:hAnsi="Times New Roman" w:cs="Times New Roman"/>
          <w:color w:val="000000" w:themeColor="text1"/>
          <w:sz w:val="24"/>
        </w:rPr>
        <w:t xml:space="preserve"> μυϊκή μάζα γιατί μέσα από τη διαδικασία της άσκησης τα κύτταρα και τα μελή του σώματος αντιδρούν θετικά τις περισσότερες φορές και συμβάλλουν στην αλλαγή από τη στασιμότητα στη δράση και με τη σειρά της στην αντίδραση απέναντι στα ερεθίσματα</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που δ</w:t>
      </w:r>
      <w:r w:rsidR="00C61180" w:rsidRPr="00C61180">
        <w:rPr>
          <w:rFonts w:ascii="Times New Roman" w:hAnsi="Times New Roman" w:cs="Times New Roman"/>
          <w:color w:val="000000" w:themeColor="text1"/>
          <w:sz w:val="24"/>
        </w:rPr>
        <w:t>ίνει ο εκγυμναζόμενος άνθρωπος.</w:t>
      </w:r>
    </w:p>
    <w:p w:rsidR="00C61180" w:rsidRPr="00C61180" w:rsidRDefault="00F21401"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Είναι μάλιστα όπως πρέπει να τονίσουμε μια</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αλυσίδα όλο αυτό το σύστημα πλήρως συνδεδεμένη μεταξύ της . Μέσα από τη</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 xml:space="preserve">διαδικασία της σωματικής άσκησης </w:t>
      </w:r>
      <w:r w:rsidRPr="00C61180">
        <w:rPr>
          <w:rFonts w:ascii="Times New Roman" w:hAnsi="Times New Roman" w:cs="Times New Roman"/>
          <w:color w:val="000000" w:themeColor="text1"/>
          <w:sz w:val="24"/>
        </w:rPr>
        <w:lastRenderedPageBreak/>
        <w:t>ενεργοποιούνται τα συστήματα των μυών και</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διαμορφώνεται μια νέα δυναμική, η οποία με τη σειρά της επηρεάζει καθοριστικά τον</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τρόπο με τον οποίο λειτουργεί το μεταβολικό σύνδρομο στον κάθε άνθρωπο. Η φυσική</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εξάσκηση και όλες οι σχετικές δραστηριότητες όπως είναι φυσικό ποικίλουν στα άτομα</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αλλά δεν πρέπει να φτάνουν ούτε στα όρια της υπερβολής αλλά ούτε από την άλλη</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πλευρά και σε επίπεδα εμφανούς έλλειψης. Οι υπερβολές μπορούν να βλάψουν γιατί εάν</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υπάρξει υπερκινητικότητα και υπερδραστηριοποίηση των στοιχείων εκείνων του</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σώματος και του οργανισμού που αποτελούνται από τις δυνάμεις που η εξάσκηση και η</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γυμναστική αναπτύσσει επέρχεται η κούραση και η σωματική κόπωση και κατά συνέπεια</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μπορούν να έχουν αποτελέσματα αντίθετα από αυτά που μέσω αυτών επιδιώκονται. Οι</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αυτόνομες δραστηριότητες βέβαια που αναφέρθηκαν μπορούν να λειτουργήσουν</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συνδυαστικά και κατά συνέπεια πολλαπλασιαστικά στα ανωτέρω φαινόμενα και ανάλογα</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να φέρουν αποτελέσματα στη μεταβολική διαδικασία. Είναι φυσικό και επόμενο</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ότι η σωματική άσκηση αλλάζει και την όλη διάθεση και ευεξία των ανθρώπων και</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πολλές φορές μετά από γυμναστική έχουν διάθεση για κατανάλωση διατροφικών</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 xml:space="preserve">προϊόντων τα οποία ενδέχεται με τη σειρά τους να επηρεάσουν το μεταβολισμό. </w:t>
      </w:r>
    </w:p>
    <w:p w:rsidR="00C61180" w:rsidRPr="00C61180" w:rsidRDefault="00F21401"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Εδώ</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ακριβώς χρειάζεται η επίδειξη της δέουσας προσοχής από τα άτομα ώστε να μην</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προβούν σε ενέργειες επιζήμιες με ανεπιθύμητα πολλές φορές αποτελέσματα.</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Ένα άλλο σημείο που πρέπει οπωσδήποτε να διευκρινιστεί είναι το θέμα του</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θυρεοειδούς και η σχέση του με την εξέλιξη του μεταβολισμού. Ο θυρεοειδής είναι μια</w:t>
      </w:r>
      <w:r w:rsidR="00C61180"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έννοια και μια πραγματική κατάσταση που δυστυχώς όμως έχει παρεξηγηθεί και δεν έχει</w:t>
      </w:r>
      <w:r w:rsidR="00C61180" w:rsidRPr="00C61180">
        <w:rPr>
          <w:rFonts w:ascii="Times New Roman" w:hAnsi="Times New Roman" w:cs="Times New Roman"/>
          <w:color w:val="000000" w:themeColor="text1"/>
          <w:sz w:val="24"/>
        </w:rPr>
        <w:t xml:space="preserve"> αντιμετωπιστεί σωστά από </w:t>
      </w:r>
      <w:r w:rsidR="00747D0C">
        <w:rPr>
          <w:rFonts w:ascii="Times New Roman" w:hAnsi="Times New Roman" w:cs="Times New Roman"/>
          <w:color w:val="000000" w:themeColor="text1"/>
          <w:sz w:val="24"/>
        </w:rPr>
        <w:t xml:space="preserve">τα </w:t>
      </w:r>
      <w:r w:rsidR="00C61180" w:rsidRPr="00C61180">
        <w:rPr>
          <w:rFonts w:ascii="Times New Roman" w:hAnsi="Times New Roman" w:cs="Times New Roman"/>
          <w:color w:val="000000" w:themeColor="text1"/>
          <w:sz w:val="24"/>
        </w:rPr>
        <w:t xml:space="preserve">ευρύτερα στρώματα της κοινωνίας. Οι καταστάσεις της παχυσαρκίας και των υπέρβαρων ατόμων δεν έχουν να κάνουν με τον θυρεοειδή η κάποιο πρόβλημα σε αυτό αλλά το θέμα είναι πως εάν υπάρξει μια περίπτωση με κακή και προβληματική λειτουργία του θυρεοειδούς είναι τότε δυνατόν να υπάρξει κάποιος επηρεασμός του βάρους και του μεταβολισμού. Αυτό όμως είναι πιθανόν και δεν συμβαίνει πάντοτε. </w:t>
      </w:r>
    </w:p>
    <w:p w:rsidR="00C61180" w:rsidRPr="00C61180" w:rsidRDefault="00C61180"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Στη συνοπτική αναφορά αυτή σχετικά με τον θυρεοειδή και τη σημασία που έχει μπορούμε ακόμα να κάνουμε μια αναφορά σε περιπτώσεις που αυτός διαδραματίζει το σημαντικό ρόλο που αναφέρθηκε και παραπάνω και τις γενικότερες καταστάσεις στις οποίες μπορεί να συμμετέχει αλλά και τα αποτελέσματα στα οποία καταλήγει. Ο βασικός λοιπόν έλεγχος μπορούμε να πούμε του μεταβολισμού της </w:t>
      </w:r>
      <w:r w:rsidRPr="00C61180">
        <w:rPr>
          <w:rFonts w:ascii="Times New Roman" w:hAnsi="Times New Roman" w:cs="Times New Roman"/>
          <w:color w:val="000000" w:themeColor="text1"/>
          <w:sz w:val="24"/>
        </w:rPr>
        <w:lastRenderedPageBreak/>
        <w:t xml:space="preserve">ενεργείας γίνεται από τον θυρεοειδή έτσι όπως αυτός τα τελευταία χρόνια εξετάζεται </w:t>
      </w:r>
      <w:sdt>
        <w:sdtPr>
          <w:rPr>
            <w:rFonts w:ascii="Times New Roman" w:hAnsi="Times New Roman" w:cs="Times New Roman"/>
            <w:color w:val="000000" w:themeColor="text1"/>
            <w:sz w:val="24"/>
          </w:rPr>
          <w:id w:val="534779590"/>
          <w:citation/>
        </w:sdtPr>
        <w:sdtContent>
          <w:r w:rsidR="00A1629B" w:rsidRPr="00C61180">
            <w:rPr>
              <w:rFonts w:ascii="Times New Roman" w:hAnsi="Times New Roman" w:cs="Times New Roman"/>
              <w:color w:val="000000" w:themeColor="text1"/>
              <w:sz w:val="24"/>
            </w:rPr>
            <w:fldChar w:fldCharType="begin"/>
          </w:r>
          <w:r w:rsidRPr="00C61180">
            <w:rPr>
              <w:rFonts w:ascii="Times New Roman" w:hAnsi="Times New Roman" w:cs="Times New Roman"/>
              <w:color w:val="000000" w:themeColor="text1"/>
              <w:sz w:val="24"/>
            </w:rPr>
            <w:instrText xml:space="preserve"> CITATION Rob91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(Robbins, et al., 1991)</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C61180" w:rsidRPr="00C61180" w:rsidRDefault="00C61180"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Έχει ονομαστεί κατά καιρούς ως εκείνος ο ικανός λιπαντής που μπορεί να μεταμορφώσει ενεργειακά ένα σώμα και αποτελεί ταυτόχρονα τον μεγάλο καταλύτη της ενέργειας πάνω σε αυτό. Με τον θυρεοειδή ελέγχεται μεταξύ των άλλων η ταχύτητα της ζωής και ουσιαστικά αποτελεί τον κεντρικό πυρήνα του ενδοκρινικού συστήματος. Είναι ο ουσιώδης παράγοντας εξάρτησης των καταστάσεων αυτών και ακόμα αποτελεί την κινητήριο δύναμη για τη δράση </w:t>
      </w:r>
      <w:r w:rsidR="00747D0C">
        <w:rPr>
          <w:rFonts w:ascii="Times New Roman" w:hAnsi="Times New Roman" w:cs="Times New Roman"/>
          <w:color w:val="000000" w:themeColor="text1"/>
          <w:sz w:val="24"/>
        </w:rPr>
        <w:t>πολλών στοιχείων του οργανισμού</w:t>
      </w:r>
      <w:r w:rsidRPr="00C61180">
        <w:rPr>
          <w:rFonts w:ascii="Times New Roman" w:hAnsi="Times New Roman" w:cs="Times New Roman"/>
          <w:color w:val="000000" w:themeColor="text1"/>
          <w:sz w:val="24"/>
        </w:rPr>
        <w:t>. Άλλωστε ο ίδιος ο μεταβολισμός αποτελεί εκείνη τη βιοχημική διαδικασία που έχουμε προαναφέρει, όπου η τροφή την οποία οι άνθρωποι καταναλώνουν μετατρέπεται σε ενέργεια έτσι ώστε να μπορέσει να λειτουργήσει ο οργανισμός μας.</w:t>
      </w:r>
    </w:p>
    <w:p w:rsidR="00C61180" w:rsidRPr="00C61180" w:rsidRDefault="00C61180"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Αναφέρθηκαν παραπάνω πολλά βασικά στοιχειά που συνθέτουν την έννοια του βασικού μεταβολισμού των ανθρώπων και κατά συνέπεια αποτελούν τους βασικότερους παράγοντες από τους οποίους και εξαρτάται το θέμα της συμπεριφοράς στο ζήτημα του μεταβολισμού. Δόθηκε μια καλή εικόνα των παραμέτρων που χρειάζονται ώστε να έχουμε μια αντίληψη της κατάστασης σχετικά με το θέμα αυτό. Επίσης ένα κοινό στοιχείο όλων των παραπάνω αναφορών είναι ακριβώς ότι αποτελούν ενδογενείς παράγοντες και εσωτερικά χαρακτηριστικά , τα οποία συνδυαστικά η όχι επενεργούν στη διαμόρφωση όλων εκείνων των θεμάτων που αποτελούν τους λεγόμενους μη εξωγενείς παράγοντες επίδρασης στο φαινόμενο του μεταβολισμού. Όλα αυτά συγκροτούν το μεγαλύτερο μέρος αλλά όχι βέβαια όλο αυτών που απαιτούνται για τη σημασία και τη διάσταση του μεταβολικού συνδρόμου στον άνθρωπο. Ο μεταβολισμός όμως και όπως θα δούμε στη συνεχεία αν τον συνδυάσουμε σε ένα σύνολο εξωγενών και εσωτερικών επιρροών δέχεται πολύ μεγάλο αριθμό από αυτές </w:t>
      </w:r>
      <w:r w:rsidR="00747D0C">
        <w:rPr>
          <w:rFonts w:ascii="Times New Roman" w:hAnsi="Times New Roman" w:cs="Times New Roman"/>
          <w:color w:val="000000" w:themeColor="text1"/>
          <w:sz w:val="24"/>
        </w:rPr>
        <w:t xml:space="preserve">τις επιρροές </w:t>
      </w:r>
      <w:r w:rsidRPr="00C61180">
        <w:rPr>
          <w:rFonts w:ascii="Times New Roman" w:hAnsi="Times New Roman" w:cs="Times New Roman"/>
          <w:color w:val="000000" w:themeColor="text1"/>
          <w:sz w:val="24"/>
        </w:rPr>
        <w:t xml:space="preserve">και αποτελεί με τον τρόπο αυτό ένα από τα σημαντικότερα ζητήματα της ανθρώπινης υγείας και της λειτουργίας του ανθρώπινου οργανισμού αλλά και της διαμόρφωσης του σώματος και ως εκ τούτου </w:t>
      </w:r>
      <w:r w:rsidR="00747D0C">
        <w:rPr>
          <w:rFonts w:ascii="Times New Roman" w:hAnsi="Times New Roman" w:cs="Times New Roman"/>
          <w:color w:val="000000" w:themeColor="text1"/>
          <w:sz w:val="24"/>
        </w:rPr>
        <w:t>έχει ύψιστη σημασία</w:t>
      </w:r>
      <w:r w:rsidRPr="00C61180">
        <w:rPr>
          <w:rFonts w:ascii="Times New Roman" w:hAnsi="Times New Roman" w:cs="Times New Roman"/>
          <w:color w:val="000000" w:themeColor="text1"/>
          <w:sz w:val="24"/>
        </w:rPr>
        <w:t xml:space="preserve"> για όλη την ανθ</w:t>
      </w:r>
      <w:r w:rsidR="008C18E8">
        <w:rPr>
          <w:rFonts w:ascii="Times New Roman" w:hAnsi="Times New Roman" w:cs="Times New Roman"/>
          <w:color w:val="000000" w:themeColor="text1"/>
          <w:sz w:val="24"/>
        </w:rPr>
        <w:t>ρώπινη ζωή σε όλες τις ηλικίες.</w:t>
      </w:r>
    </w:p>
    <w:p w:rsidR="00F21401" w:rsidRPr="00C61180" w:rsidRDefault="00F21401" w:rsidP="00AB77BE">
      <w:pPr>
        <w:spacing w:line="360" w:lineRule="auto"/>
        <w:ind w:firstLine="720"/>
        <w:jc w:val="both"/>
        <w:rPr>
          <w:rFonts w:ascii="Times New Roman" w:hAnsi="Times New Roman" w:cs="Times New Roman"/>
          <w:color w:val="000000" w:themeColor="text1"/>
          <w:sz w:val="24"/>
        </w:rPr>
      </w:pPr>
    </w:p>
    <w:p w:rsidR="00A04F3E" w:rsidRPr="00C61180" w:rsidRDefault="00A04F3E" w:rsidP="00AB77BE">
      <w:pPr>
        <w:spacing w:line="360" w:lineRule="auto"/>
        <w:rPr>
          <w:rFonts w:ascii="Times New Roman" w:hAnsi="Times New Roman" w:cs="Times New Roman"/>
          <w:color w:val="000000" w:themeColor="text1"/>
        </w:rPr>
      </w:pPr>
    </w:p>
    <w:p w:rsidR="00A04F3E" w:rsidRPr="00C61180" w:rsidRDefault="00A04F3E" w:rsidP="00AB77BE">
      <w:pPr>
        <w:pStyle w:val="2"/>
        <w:spacing w:before="200" w:after="200" w:line="360" w:lineRule="auto"/>
        <w:rPr>
          <w:rFonts w:ascii="Times New Roman" w:hAnsi="Times New Roman" w:cs="Times New Roman"/>
          <w:b/>
          <w:color w:val="000000" w:themeColor="text1"/>
        </w:rPr>
      </w:pPr>
      <w:bookmarkStart w:id="33" w:name="_Toc431851703"/>
      <w:r w:rsidRPr="00C61180">
        <w:rPr>
          <w:rFonts w:ascii="Times New Roman" w:hAnsi="Times New Roman" w:cs="Times New Roman"/>
          <w:b/>
          <w:color w:val="000000" w:themeColor="text1"/>
        </w:rPr>
        <w:lastRenderedPageBreak/>
        <w:t>3.2.</w:t>
      </w:r>
      <w:r w:rsidRPr="00C61180">
        <w:rPr>
          <w:rFonts w:ascii="Times New Roman" w:hAnsi="Times New Roman" w:cs="Times New Roman"/>
          <w:b/>
          <w:color w:val="000000" w:themeColor="text1"/>
        </w:rPr>
        <w:tab/>
        <w:t>Γήρανση</w:t>
      </w:r>
      <w:bookmarkEnd w:id="33"/>
    </w:p>
    <w:p w:rsidR="00E81A3A" w:rsidRPr="00C61180" w:rsidRDefault="00E81A3A" w:rsidP="00AB77BE">
      <w:pPr>
        <w:spacing w:line="360" w:lineRule="auto"/>
        <w:rPr>
          <w:rFonts w:ascii="Times New Roman" w:hAnsi="Times New Roman" w:cs="Times New Roman"/>
          <w:color w:val="000000" w:themeColor="text1"/>
        </w:rPr>
      </w:pPr>
    </w:p>
    <w:p w:rsidR="00E81A3A" w:rsidRPr="00C61180" w:rsidRDefault="00E81A3A"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Το μεταβολικό σύνδρομο επηρεάζει το 44% του πληθυσμού των ΗΠΑ ηλικίας άνω των 50. Όσον αφορά το εν λόγω δημογραφικά, το ποσοστό των γυναικών που έχουν το σύνδρομο είναι υψηλότερο από εκείνο των ανδρών. Η ηλικία επικράτησης του συνδρόμου παρατηρείται στους περισσότερους πληθυσμούς σε όλο τον κόσμο</w:t>
      </w:r>
      <w:sdt>
        <w:sdtPr>
          <w:rPr>
            <w:rFonts w:ascii="Times New Roman" w:hAnsi="Times New Roman" w:cs="Times New Roman"/>
            <w:color w:val="000000" w:themeColor="text1"/>
            <w:sz w:val="24"/>
          </w:rPr>
          <w:id w:val="534762243"/>
          <w:citation/>
        </w:sdtPr>
        <w:sdtContent>
          <w:r w:rsidR="00A1629B" w:rsidRPr="00C61180">
            <w:rPr>
              <w:rFonts w:ascii="Times New Roman" w:hAnsi="Times New Roman" w:cs="Times New Roman"/>
              <w:color w:val="000000" w:themeColor="text1"/>
              <w:sz w:val="24"/>
            </w:rPr>
            <w:fldChar w:fldCharType="begin"/>
          </w:r>
          <w:r w:rsidR="006F4AE9" w:rsidRPr="00C61180">
            <w:rPr>
              <w:rFonts w:ascii="Times New Roman" w:hAnsi="Times New Roman" w:cs="Times New Roman"/>
              <w:color w:val="000000" w:themeColor="text1"/>
              <w:sz w:val="24"/>
            </w:rPr>
            <w:instrText xml:space="preserve"> CITATION Gol12 \l 1032 </w:instrText>
          </w:r>
          <w:r w:rsidR="00A1629B" w:rsidRPr="00C61180">
            <w:rPr>
              <w:rFonts w:ascii="Times New Roman" w:hAnsi="Times New Roman" w:cs="Times New Roman"/>
              <w:color w:val="000000" w:themeColor="text1"/>
              <w:sz w:val="24"/>
            </w:rPr>
            <w:fldChar w:fldCharType="separate"/>
          </w:r>
          <w:r w:rsid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rPr>
            <w:t>(Goldberg &amp; Mather, 2012)</w:t>
          </w:r>
          <w:r w:rsidR="00A1629B" w:rsidRPr="00C61180">
            <w:rPr>
              <w:rFonts w:ascii="Times New Roman" w:hAnsi="Times New Roman" w:cs="Times New Roman"/>
              <w:color w:val="000000" w:themeColor="text1"/>
              <w:sz w:val="24"/>
            </w:rPr>
            <w:fldChar w:fldCharType="end"/>
          </w:r>
        </w:sdtContent>
      </w:sdt>
      <w:r w:rsidR="008C18E8">
        <w:rPr>
          <w:rFonts w:ascii="Times New Roman" w:hAnsi="Times New Roman" w:cs="Times New Roman"/>
          <w:color w:val="000000" w:themeColor="text1"/>
          <w:sz w:val="24"/>
        </w:rPr>
        <w:t>.</w:t>
      </w:r>
    </w:p>
    <w:p w:rsidR="00E81A3A" w:rsidRPr="00C61180" w:rsidRDefault="00E81A3A" w:rsidP="00AB77BE">
      <w:pPr>
        <w:spacing w:line="360" w:lineRule="auto"/>
        <w:rPr>
          <w:rFonts w:ascii="Times New Roman" w:hAnsi="Times New Roman" w:cs="Times New Roman"/>
          <w:color w:val="000000" w:themeColor="text1"/>
        </w:rPr>
      </w:pPr>
    </w:p>
    <w:p w:rsidR="00A04F3E" w:rsidRPr="00C61180" w:rsidRDefault="00A04F3E" w:rsidP="00AB77BE">
      <w:pPr>
        <w:pStyle w:val="2"/>
        <w:spacing w:before="200" w:after="200" w:line="360" w:lineRule="auto"/>
        <w:rPr>
          <w:rFonts w:ascii="Times New Roman" w:hAnsi="Times New Roman" w:cs="Times New Roman"/>
          <w:b/>
          <w:color w:val="000000" w:themeColor="text1"/>
        </w:rPr>
      </w:pPr>
      <w:bookmarkStart w:id="34" w:name="_Toc431851704"/>
      <w:r w:rsidRPr="00C61180">
        <w:rPr>
          <w:rFonts w:ascii="Times New Roman" w:hAnsi="Times New Roman" w:cs="Times New Roman"/>
          <w:b/>
          <w:color w:val="000000" w:themeColor="text1"/>
        </w:rPr>
        <w:t>3.3.</w:t>
      </w:r>
      <w:r w:rsidRPr="00C61180">
        <w:rPr>
          <w:rFonts w:ascii="Times New Roman" w:hAnsi="Times New Roman" w:cs="Times New Roman"/>
          <w:b/>
          <w:color w:val="000000" w:themeColor="text1"/>
        </w:rPr>
        <w:tab/>
        <w:t>Άγχος</w:t>
      </w:r>
      <w:bookmarkEnd w:id="34"/>
    </w:p>
    <w:p w:rsidR="00E81A3A" w:rsidRPr="00C61180" w:rsidRDefault="00E81A3A" w:rsidP="00AB77BE">
      <w:pPr>
        <w:spacing w:line="360" w:lineRule="auto"/>
        <w:rPr>
          <w:rFonts w:ascii="Times New Roman" w:hAnsi="Times New Roman" w:cs="Times New Roman"/>
          <w:color w:val="000000" w:themeColor="text1"/>
        </w:rPr>
      </w:pPr>
    </w:p>
    <w:p w:rsidR="00F7724F" w:rsidRPr="00C61180" w:rsidRDefault="00F7724F"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lang w:val="en-US"/>
        </w:rPr>
        <w:t>T</w:t>
      </w:r>
      <w:r w:rsidRPr="00C61180">
        <w:rPr>
          <w:rFonts w:ascii="Times New Roman" w:hAnsi="Times New Roman" w:cs="Times New Roman"/>
          <w:color w:val="000000" w:themeColor="text1"/>
          <w:sz w:val="24"/>
        </w:rPr>
        <w:t>ο ανθρώπινο μεταβολικό σύνδρομο είναι μια κατάσταση όπου διακρίνεται για το μεγάλο πλήθος των επιδράσεων οι οποίες ασκούνται πάνω σε αυτό και κατά συνέπεια δεν είναι παράξενο το γεγονός πως έχει αρκετά μελετηθεί. Το στρες και γενικότερα οι στρεσογόνες καταστάσεις που σήμερα κυριαρχούν αποτελούν σε κάθε περίπτωση από τις βασικότερες αιτίες επίδρασης στην διαδικασία του βασικού μεταβολισμού των ανθρώπων και όπως είναι φυσικό και προαναφέρθηκε ποικίλουν από ανθρώπους σε ανθρώπους. Η μελέτη τους πάντοτε είναι χρήσιμη αφού μπορεί να μας αποτρέψει από ανεπιθύμητα συμβάντα και καταστάσεις που μερικές φορές μπορεί να αποβούν και μοιραίες για την ανθρώπινη ζωή. Αυτό που παρατηρείται να συμβαίνει είναι ότι οι χρόνιες καταστάσεις ενός μη ελεγχόμενου στρες προκαλούν κάποιες διαφοροποιήσεις και αλλαγές στην ορμονική λειτουργία ενός οργανισμού αλλά και στην ανθρώπινη συμπεριφορά. Όταν αναφερόμαστε στην έννοια και τη σημασία της ορμονικής λειτουργίας τότε ακριβώς ουσιαστικά θέλουμε να μιλήσουμε για τις εσωτερικές εκείνες δραστηριοποιήσεις στο σώμα και τον οργανισμό που οδηγούν σε αυτά που θα περιγράψουμε και κάποια έχουν ήδη αναφερθεί. Όλα αυτά οδηγούν στην αύξηση του σωματικού βάρους κάτι βέβαια που είναι ανεπιθύμητο και πολλές φορές ακόμα και επικίνδυνο. Στις περιπτώσεις αυτές η παχυσαρκία από μόνη της συνιστά μια κατάσταση με πολλές αλυσιδωτές συνέπειες. Μάλιστα έχουν κατά καιρούς ακουστεί και γραφτεί τόσα πολλά που την καθιστούν από τους πιο καθοριστικούς παράγοντες για τα θέματα υγείας και ομαλής λειτουργίας του ανθρώπινου οργανισμού.</w:t>
      </w:r>
    </w:p>
    <w:p w:rsidR="00E81A3A" w:rsidRPr="00C61180" w:rsidRDefault="00E81A3A"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lastRenderedPageBreak/>
        <w:t>Πρόσφατες έρευνες δείχνουν ότι το παρατεταμέν</w:t>
      </w:r>
      <w:r w:rsidRPr="00C61180">
        <w:rPr>
          <w:rFonts w:ascii="Times New Roman" w:hAnsi="Times New Roman" w:cs="Times New Roman"/>
          <w:color w:val="000000" w:themeColor="text1"/>
          <w:sz w:val="24"/>
          <w:lang w:val="en-US"/>
        </w:rPr>
        <w:t>o</w:t>
      </w:r>
      <w:r w:rsidRPr="00C61180">
        <w:rPr>
          <w:rFonts w:ascii="Times New Roman" w:hAnsi="Times New Roman" w:cs="Times New Roman"/>
          <w:color w:val="000000" w:themeColor="text1"/>
          <w:sz w:val="24"/>
        </w:rPr>
        <w:t xml:space="preserve"> χρόνιο στρες μπορεί να συμβάλει στην</w:t>
      </w:r>
      <w:r w:rsidR="008C18E8">
        <w:rPr>
          <w:rFonts w:ascii="Times New Roman" w:hAnsi="Times New Roman" w:cs="Times New Roman"/>
          <w:color w:val="000000" w:themeColor="text1"/>
          <w:sz w:val="24"/>
        </w:rPr>
        <w:t xml:space="preserve"> εμφάνιση του</w:t>
      </w:r>
      <w:r w:rsidRPr="00C61180">
        <w:rPr>
          <w:rFonts w:ascii="Times New Roman" w:hAnsi="Times New Roman" w:cs="Times New Roman"/>
          <w:color w:val="000000" w:themeColor="text1"/>
          <w:sz w:val="24"/>
        </w:rPr>
        <w:t xml:space="preserve"> μεταβολικ</w:t>
      </w:r>
      <w:r w:rsidR="008C18E8">
        <w:rPr>
          <w:rFonts w:ascii="Times New Roman" w:hAnsi="Times New Roman" w:cs="Times New Roman"/>
          <w:color w:val="000000" w:themeColor="text1"/>
          <w:sz w:val="24"/>
        </w:rPr>
        <w:t>ού</w:t>
      </w:r>
      <w:r w:rsidRPr="00C61180">
        <w:rPr>
          <w:rFonts w:ascii="Times New Roman" w:hAnsi="Times New Roman" w:cs="Times New Roman"/>
          <w:color w:val="000000" w:themeColor="text1"/>
          <w:sz w:val="24"/>
        </w:rPr>
        <w:t xml:space="preserve"> </w:t>
      </w:r>
      <w:r w:rsidR="008C18E8">
        <w:rPr>
          <w:rFonts w:ascii="Times New Roman" w:hAnsi="Times New Roman" w:cs="Times New Roman"/>
          <w:color w:val="000000" w:themeColor="text1"/>
          <w:sz w:val="24"/>
        </w:rPr>
        <w:t>συνδρόμου</w:t>
      </w:r>
      <w:r w:rsidRPr="00C61180">
        <w:rPr>
          <w:rFonts w:ascii="Times New Roman" w:hAnsi="Times New Roman" w:cs="Times New Roman"/>
          <w:color w:val="000000" w:themeColor="text1"/>
          <w:sz w:val="24"/>
        </w:rPr>
        <w:t xml:space="preserve"> διαταράσσοντας την ορμονική ισορροπία του άξονα υποθαλάμου - υπόφυσης – επινεφριδίων (ΗΡΑ-άξονας)</w:t>
      </w:r>
      <w:r w:rsidR="006F4AE9"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62244"/>
          <w:citation/>
        </w:sdtPr>
        <w:sdtContent>
          <w:r w:rsidR="00A1629B" w:rsidRPr="00C61180">
            <w:rPr>
              <w:rFonts w:ascii="Times New Roman" w:hAnsi="Times New Roman" w:cs="Times New Roman"/>
              <w:color w:val="000000" w:themeColor="text1"/>
              <w:sz w:val="24"/>
            </w:rPr>
            <w:fldChar w:fldCharType="begin"/>
          </w:r>
          <w:r w:rsidR="006F4AE9" w:rsidRPr="00C61180">
            <w:rPr>
              <w:rFonts w:ascii="Times New Roman" w:hAnsi="Times New Roman" w:cs="Times New Roman"/>
              <w:color w:val="000000" w:themeColor="text1"/>
              <w:sz w:val="24"/>
            </w:rPr>
            <w:instrText xml:space="preserve"> CITATION Goh01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(Gohill, et al., 2001)</w:t>
          </w:r>
          <w:r w:rsidR="00A1629B" w:rsidRPr="00C61180">
            <w:rPr>
              <w:rFonts w:ascii="Times New Roman" w:hAnsi="Times New Roman" w:cs="Times New Roman"/>
              <w:color w:val="000000" w:themeColor="text1"/>
              <w:sz w:val="24"/>
            </w:rPr>
            <w:fldChar w:fldCharType="end"/>
          </w:r>
        </w:sdtContent>
      </w:sdt>
      <w:r w:rsidR="006F4AE9"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Ένας δυσλειτουργικός άξονας ΗΡΑ προκαλεί υψηλά επίπεδα κορτιζόλης και οδηγεί σε αύξηση της γλυκόζης και της ινσουλίνης, τα οποία επίπεδα με τη σειρά τους προκ</w:t>
      </w:r>
      <w:r w:rsidR="008C18E8">
        <w:rPr>
          <w:rFonts w:ascii="Times New Roman" w:hAnsi="Times New Roman" w:cs="Times New Roman"/>
          <w:color w:val="000000" w:themeColor="text1"/>
          <w:sz w:val="24"/>
        </w:rPr>
        <w:t>αλούν τη</w:t>
      </w:r>
      <w:r w:rsidRPr="00C61180">
        <w:rPr>
          <w:rFonts w:ascii="Times New Roman" w:hAnsi="Times New Roman" w:cs="Times New Roman"/>
          <w:color w:val="000000" w:themeColor="text1"/>
          <w:sz w:val="24"/>
        </w:rPr>
        <w:t xml:space="preserve"> μεσολάβηση της ινσουλίνης και της επίδραση</w:t>
      </w:r>
      <w:r w:rsidR="008C18E8">
        <w:rPr>
          <w:rFonts w:ascii="Times New Roman" w:hAnsi="Times New Roman" w:cs="Times New Roman"/>
          <w:color w:val="000000" w:themeColor="text1"/>
          <w:sz w:val="24"/>
        </w:rPr>
        <w:t>ς</w:t>
      </w:r>
      <w:r w:rsidRPr="00C61180">
        <w:rPr>
          <w:rFonts w:ascii="Times New Roman" w:hAnsi="Times New Roman" w:cs="Times New Roman"/>
          <w:color w:val="000000" w:themeColor="text1"/>
          <w:sz w:val="24"/>
        </w:rPr>
        <w:t xml:space="preserve"> στον λιπώδη ιστό, προάγοντας τελικά σπλαχνικό λιπώδη ιστό, αντίσταση στην ινσουλίνη, δυσλιπιδαιμία και υπέρταση, με άμεσες επιπτώσεις επί του οστού, προκαλώντας «χαμηλό κύκλο εργασιών» της οστεοπόρωσης </w:t>
      </w:r>
      <w:sdt>
        <w:sdtPr>
          <w:rPr>
            <w:rFonts w:ascii="Times New Roman" w:hAnsi="Times New Roman" w:cs="Times New Roman"/>
            <w:color w:val="000000" w:themeColor="text1"/>
            <w:sz w:val="24"/>
          </w:rPr>
          <w:id w:val="534762245"/>
          <w:citation/>
        </w:sdtPr>
        <w:sdtContent>
          <w:r w:rsidR="00A1629B" w:rsidRPr="00C61180">
            <w:rPr>
              <w:rFonts w:ascii="Times New Roman" w:hAnsi="Times New Roman" w:cs="Times New Roman"/>
              <w:color w:val="000000" w:themeColor="text1"/>
              <w:sz w:val="24"/>
            </w:rPr>
            <w:fldChar w:fldCharType="begin"/>
          </w:r>
          <w:r w:rsidR="00F2410F" w:rsidRPr="00C61180">
            <w:rPr>
              <w:rFonts w:ascii="Times New Roman" w:hAnsi="Times New Roman" w:cs="Times New Roman"/>
              <w:color w:val="000000" w:themeColor="text1"/>
              <w:sz w:val="24"/>
            </w:rPr>
            <w:instrText xml:space="preserve"> CITATION Tsi02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(Tsigos &amp; Chrousos, 2002)</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Η δυσλειτουργία του άξονα ΗΡΑ μπορεί να εξηγήσει την αναφερόμενη ένδειξη κινδύνου στην κοιλιακή παχυσαρκία με τα καρδιαγγειακά νοσήματα (</w:t>
      </w:r>
      <w:r w:rsidRPr="00C61180">
        <w:rPr>
          <w:rFonts w:ascii="Times New Roman" w:hAnsi="Times New Roman" w:cs="Times New Roman"/>
          <w:color w:val="000000" w:themeColor="text1"/>
          <w:sz w:val="24"/>
          <w:lang w:val="en-US"/>
        </w:rPr>
        <w:t>CVD</w:t>
      </w:r>
      <w:r w:rsidRPr="00C61180">
        <w:rPr>
          <w:rFonts w:ascii="Times New Roman" w:hAnsi="Times New Roman" w:cs="Times New Roman"/>
          <w:color w:val="000000" w:themeColor="text1"/>
          <w:sz w:val="24"/>
        </w:rPr>
        <w:t xml:space="preserve">), το διαβήτη τύπου 2 και το εγκεφαλικό επεισόδιο </w:t>
      </w:r>
      <w:sdt>
        <w:sdtPr>
          <w:rPr>
            <w:rFonts w:ascii="Times New Roman" w:hAnsi="Times New Roman" w:cs="Times New Roman"/>
            <w:color w:val="000000" w:themeColor="text1"/>
            <w:sz w:val="24"/>
          </w:rPr>
          <w:id w:val="534762246"/>
          <w:citation/>
        </w:sdtPr>
        <w:sdtContent>
          <w:r w:rsidR="00A1629B" w:rsidRPr="00C61180">
            <w:rPr>
              <w:rFonts w:ascii="Times New Roman" w:hAnsi="Times New Roman" w:cs="Times New Roman"/>
              <w:color w:val="000000" w:themeColor="text1"/>
              <w:sz w:val="24"/>
            </w:rPr>
            <w:fldChar w:fldCharType="begin"/>
          </w:r>
          <w:r w:rsidR="00F2410F" w:rsidRPr="00C61180">
            <w:rPr>
              <w:rFonts w:ascii="Times New Roman" w:hAnsi="Times New Roman" w:cs="Times New Roman"/>
              <w:color w:val="000000" w:themeColor="text1"/>
              <w:sz w:val="24"/>
            </w:rPr>
            <w:instrText xml:space="preserve"> CITATION Ros00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(Rosmond &amp; Björntorp, 2000)</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Το ψυχοκοινωνικό στρες συνδέεται επίσης με τις καρδιακές παθήσεις</w:t>
      </w:r>
      <w:r w:rsidR="00F2410F"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62247"/>
          <w:citation/>
        </w:sdtPr>
        <w:sdtContent>
          <w:r w:rsidR="00A1629B" w:rsidRPr="00C61180">
            <w:rPr>
              <w:rFonts w:ascii="Times New Roman" w:hAnsi="Times New Roman" w:cs="Times New Roman"/>
              <w:color w:val="000000" w:themeColor="text1"/>
              <w:sz w:val="24"/>
            </w:rPr>
            <w:fldChar w:fldCharType="begin"/>
          </w:r>
          <w:r w:rsidR="00F2410F" w:rsidRPr="00C61180">
            <w:rPr>
              <w:rFonts w:ascii="Times New Roman" w:hAnsi="Times New Roman" w:cs="Times New Roman"/>
              <w:color w:val="000000" w:themeColor="text1"/>
              <w:sz w:val="24"/>
            </w:rPr>
            <w:instrText xml:space="preserve"> CITATION Bru02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(Brunner, et al., 2002)</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 </w:t>
      </w:r>
    </w:p>
    <w:p w:rsidR="00E81A3A" w:rsidRPr="00C61180" w:rsidRDefault="00E81A3A"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Όσον αφορά δε τις ψυχικές ασθένει</w:t>
      </w:r>
      <w:r w:rsidR="008C18E8">
        <w:rPr>
          <w:rFonts w:ascii="Times New Roman" w:hAnsi="Times New Roman" w:cs="Times New Roman"/>
          <w:color w:val="000000" w:themeColor="text1"/>
          <w:sz w:val="24"/>
        </w:rPr>
        <w:t>ες, οι ασθενείς με σχιζοφρένεια</w:t>
      </w:r>
      <w:r w:rsidRPr="00C61180">
        <w:rPr>
          <w:rFonts w:ascii="Times New Roman" w:hAnsi="Times New Roman" w:cs="Times New Roman"/>
          <w:color w:val="000000" w:themeColor="text1"/>
          <w:sz w:val="24"/>
        </w:rPr>
        <w:t xml:space="preserve">, μανιοκαταθλιπτική διαταραχή ή διπολική διαταραχή μπορεί να έχουν προδιάθεση για μεταβολικό σύνδρομο, που επιδεινώνεται από την καθιστική ζωή, </w:t>
      </w:r>
      <w:r w:rsidR="008C18E8">
        <w:rPr>
          <w:rFonts w:ascii="Times New Roman" w:hAnsi="Times New Roman" w:cs="Times New Roman"/>
          <w:color w:val="000000" w:themeColor="text1"/>
          <w:sz w:val="24"/>
        </w:rPr>
        <w:t>τις</w:t>
      </w:r>
      <w:r w:rsidRPr="00C61180">
        <w:rPr>
          <w:rFonts w:ascii="Times New Roman" w:hAnsi="Times New Roman" w:cs="Times New Roman"/>
          <w:color w:val="000000" w:themeColor="text1"/>
          <w:sz w:val="24"/>
        </w:rPr>
        <w:t xml:space="preserve"> κακές διατροφικές συνήθειες, </w:t>
      </w:r>
      <w:r w:rsidR="008C18E8">
        <w:rPr>
          <w:rFonts w:ascii="Times New Roman" w:hAnsi="Times New Roman" w:cs="Times New Roman"/>
          <w:color w:val="000000" w:themeColor="text1"/>
          <w:sz w:val="24"/>
        </w:rPr>
        <w:t>τ</w:t>
      </w:r>
      <w:r w:rsidRPr="00C61180">
        <w:rPr>
          <w:rFonts w:ascii="Times New Roman" w:hAnsi="Times New Roman" w:cs="Times New Roman"/>
          <w:color w:val="000000" w:themeColor="text1"/>
          <w:sz w:val="24"/>
        </w:rPr>
        <w:t>η</w:t>
      </w:r>
      <w:r w:rsidR="008C18E8">
        <w:rPr>
          <w:rFonts w:ascii="Times New Roman" w:hAnsi="Times New Roman" w:cs="Times New Roman"/>
          <w:color w:val="000000" w:themeColor="text1"/>
          <w:sz w:val="24"/>
        </w:rPr>
        <w:t>ν</w:t>
      </w:r>
      <w:r w:rsidRPr="00C61180">
        <w:rPr>
          <w:rFonts w:ascii="Times New Roman" w:hAnsi="Times New Roman" w:cs="Times New Roman"/>
          <w:color w:val="000000" w:themeColor="text1"/>
          <w:sz w:val="24"/>
        </w:rPr>
        <w:t xml:space="preserve"> πιθανή περιορισμένη πρόσβαση στην περίθαλψη, και </w:t>
      </w:r>
      <w:r w:rsidR="008C18E8">
        <w:rPr>
          <w:rFonts w:ascii="Times New Roman" w:hAnsi="Times New Roman" w:cs="Times New Roman"/>
          <w:color w:val="000000" w:themeColor="text1"/>
          <w:sz w:val="24"/>
        </w:rPr>
        <w:t>τα αντιψυχωσικά φάρμακα, που προκαλούν</w:t>
      </w:r>
      <w:r w:rsidRPr="00C61180">
        <w:rPr>
          <w:rFonts w:ascii="Times New Roman" w:hAnsi="Times New Roman" w:cs="Times New Roman"/>
          <w:color w:val="000000" w:themeColor="text1"/>
          <w:sz w:val="24"/>
        </w:rPr>
        <w:t xml:space="preserve"> ανεπιθύμητες ενέργειες. Έχει βρεθεί ότι το 32% </w:t>
      </w:r>
      <w:r w:rsidR="008C18E8">
        <w:rPr>
          <w:rFonts w:ascii="Times New Roman" w:hAnsi="Times New Roman" w:cs="Times New Roman"/>
          <w:color w:val="000000" w:themeColor="text1"/>
          <w:sz w:val="24"/>
        </w:rPr>
        <w:t xml:space="preserve">των ανδρών </w:t>
      </w:r>
      <w:r w:rsidRPr="00C61180">
        <w:rPr>
          <w:rFonts w:ascii="Times New Roman" w:hAnsi="Times New Roman" w:cs="Times New Roman"/>
          <w:color w:val="000000" w:themeColor="text1"/>
          <w:sz w:val="24"/>
        </w:rPr>
        <w:t xml:space="preserve">και 51% </w:t>
      </w:r>
      <w:r w:rsidR="008C18E8">
        <w:rPr>
          <w:rFonts w:ascii="Times New Roman" w:hAnsi="Times New Roman" w:cs="Times New Roman"/>
          <w:color w:val="000000" w:themeColor="text1"/>
          <w:sz w:val="24"/>
        </w:rPr>
        <w:t xml:space="preserve">των γυναικών </w:t>
      </w:r>
      <w:sdt>
        <w:sdtPr>
          <w:rPr>
            <w:rFonts w:ascii="Times New Roman" w:hAnsi="Times New Roman" w:cs="Times New Roman"/>
            <w:color w:val="000000" w:themeColor="text1"/>
            <w:sz w:val="24"/>
          </w:rPr>
          <w:id w:val="534762248"/>
          <w:citation/>
        </w:sdtPr>
        <w:sdtContent>
          <w:r w:rsidR="00A1629B" w:rsidRPr="00C61180">
            <w:rPr>
              <w:rFonts w:ascii="Times New Roman" w:hAnsi="Times New Roman" w:cs="Times New Roman"/>
              <w:color w:val="000000" w:themeColor="text1"/>
              <w:sz w:val="24"/>
            </w:rPr>
            <w:fldChar w:fldCharType="begin"/>
          </w:r>
          <w:r w:rsidR="00F2410F" w:rsidRPr="00C61180">
            <w:rPr>
              <w:rFonts w:ascii="Times New Roman" w:hAnsi="Times New Roman" w:cs="Times New Roman"/>
              <w:color w:val="000000" w:themeColor="text1"/>
              <w:sz w:val="24"/>
            </w:rPr>
            <w:instrText xml:space="preserve"> CITATION Joh09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(John, et al., 2009)</w:t>
          </w:r>
          <w:r w:rsidR="00A1629B" w:rsidRPr="00C61180">
            <w:rPr>
              <w:rFonts w:ascii="Times New Roman" w:hAnsi="Times New Roman" w:cs="Times New Roman"/>
              <w:color w:val="000000" w:themeColor="text1"/>
              <w:sz w:val="24"/>
            </w:rPr>
            <w:fldChar w:fldCharType="end"/>
          </w:r>
        </w:sdtContent>
      </w:sdt>
      <w:r w:rsidR="00F2410F" w:rsidRPr="00C61180">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των ατόμων με σχιζοφρένεια πληρούν τα κριτή</w:t>
      </w:r>
      <w:r w:rsidR="008C18E8">
        <w:rPr>
          <w:rFonts w:ascii="Times New Roman" w:hAnsi="Times New Roman" w:cs="Times New Roman"/>
          <w:color w:val="000000" w:themeColor="text1"/>
          <w:sz w:val="24"/>
        </w:rPr>
        <w:t>ρια για την εμφάνιση του μεταβολικού συνδρόμου. Ο</w:t>
      </w:r>
      <w:r w:rsidRPr="00C61180">
        <w:rPr>
          <w:rFonts w:ascii="Times New Roman" w:hAnsi="Times New Roman" w:cs="Times New Roman"/>
          <w:color w:val="000000" w:themeColor="text1"/>
          <w:sz w:val="24"/>
        </w:rPr>
        <w:t xml:space="preserve"> επιπολασμός </w:t>
      </w:r>
      <w:r w:rsidR="008C18E8">
        <w:rPr>
          <w:rFonts w:ascii="Times New Roman" w:hAnsi="Times New Roman" w:cs="Times New Roman"/>
          <w:color w:val="000000" w:themeColor="text1"/>
          <w:sz w:val="24"/>
        </w:rPr>
        <w:t xml:space="preserve">δηλαδή </w:t>
      </w:r>
      <w:r w:rsidRPr="00C61180">
        <w:rPr>
          <w:rFonts w:ascii="Times New Roman" w:hAnsi="Times New Roman" w:cs="Times New Roman"/>
          <w:color w:val="000000" w:themeColor="text1"/>
          <w:sz w:val="24"/>
        </w:rPr>
        <w:t xml:space="preserve">είναι υψηλότερος στις γυναίκες </w:t>
      </w:r>
      <w:r w:rsidR="008C18E8">
        <w:rPr>
          <w:rFonts w:ascii="Times New Roman" w:hAnsi="Times New Roman" w:cs="Times New Roman"/>
          <w:color w:val="000000" w:themeColor="text1"/>
          <w:sz w:val="24"/>
        </w:rPr>
        <w:t xml:space="preserve">από </w:t>
      </w:r>
      <w:r w:rsidRPr="00C61180">
        <w:rPr>
          <w:rFonts w:ascii="Times New Roman" w:hAnsi="Times New Roman" w:cs="Times New Roman"/>
          <w:color w:val="000000" w:themeColor="text1"/>
          <w:sz w:val="24"/>
        </w:rPr>
        <w:t>τους άνδρες</w:t>
      </w:r>
      <w:r w:rsidR="00F2410F" w:rsidRPr="00C61180">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534762249"/>
          <w:citation/>
        </w:sdtPr>
        <w:sdtContent>
          <w:r w:rsidR="00A1629B" w:rsidRPr="00C61180">
            <w:rPr>
              <w:rFonts w:ascii="Times New Roman" w:hAnsi="Times New Roman" w:cs="Times New Roman"/>
              <w:color w:val="000000" w:themeColor="text1"/>
              <w:sz w:val="24"/>
            </w:rPr>
            <w:fldChar w:fldCharType="begin"/>
          </w:r>
          <w:r w:rsidR="00F2410F" w:rsidRPr="00C61180">
            <w:rPr>
              <w:rFonts w:ascii="Times New Roman" w:hAnsi="Times New Roman" w:cs="Times New Roman"/>
              <w:color w:val="000000" w:themeColor="text1"/>
              <w:sz w:val="24"/>
            </w:rPr>
            <w:instrText xml:space="preserve"> CITATION Nar10 \l 1032 </w:instrText>
          </w:r>
          <w:r w:rsidR="00A1629B" w:rsidRPr="00C61180">
            <w:rPr>
              <w:rFonts w:ascii="Times New Roman" w:hAnsi="Times New Roman" w:cs="Times New Roman"/>
              <w:color w:val="000000" w:themeColor="text1"/>
              <w:sz w:val="24"/>
            </w:rPr>
            <w:fldChar w:fldCharType="separate"/>
          </w:r>
          <w:r w:rsidR="00892FB3" w:rsidRPr="00892FB3">
            <w:rPr>
              <w:rFonts w:ascii="Times New Roman" w:hAnsi="Times New Roman" w:cs="Times New Roman"/>
              <w:noProof/>
              <w:color w:val="000000" w:themeColor="text1"/>
              <w:sz w:val="24"/>
            </w:rPr>
            <w:t>(Narasimhan &amp; Raynor, 2010)</w:t>
          </w:r>
          <w:r w:rsidR="00A1629B" w:rsidRPr="00C61180">
            <w:rPr>
              <w:rFonts w:ascii="Times New Roman" w:hAnsi="Times New Roman" w:cs="Times New Roman"/>
              <w:color w:val="000000" w:themeColor="text1"/>
              <w:sz w:val="24"/>
            </w:rPr>
            <w:fldChar w:fldCharType="end"/>
          </w:r>
        </w:sdtContent>
      </w:sdt>
      <w:r w:rsidRPr="00C61180">
        <w:rPr>
          <w:rFonts w:ascii="Times New Roman" w:hAnsi="Times New Roman" w:cs="Times New Roman"/>
          <w:color w:val="000000" w:themeColor="text1"/>
          <w:sz w:val="24"/>
        </w:rPr>
        <w:t xml:space="preserve">. </w:t>
      </w:r>
    </w:p>
    <w:p w:rsidR="00AB77BE" w:rsidRDefault="00AB77BE" w:rsidP="00AB77BE">
      <w:pPr>
        <w:spacing w:line="360" w:lineRule="auto"/>
        <w:ind w:firstLine="720"/>
        <w:jc w:val="both"/>
        <w:rPr>
          <w:rFonts w:ascii="Times New Roman" w:hAnsi="Times New Roman" w:cs="Times New Roman"/>
          <w:color w:val="000000" w:themeColor="text1"/>
          <w:sz w:val="24"/>
        </w:rPr>
      </w:pPr>
    </w:p>
    <w:p w:rsidR="00AB77BE" w:rsidRDefault="00AB77BE" w:rsidP="00AB77BE">
      <w:pPr>
        <w:spacing w:line="360" w:lineRule="auto"/>
        <w:jc w:val="center"/>
        <w:rPr>
          <w:rFonts w:ascii="Times New Roman" w:hAnsi="Times New Roman" w:cs="Times New Roman"/>
          <w:color w:val="000000" w:themeColor="text1"/>
          <w:sz w:val="24"/>
        </w:rPr>
      </w:pPr>
      <w:r>
        <w:rPr>
          <w:noProof/>
          <w:lang w:eastAsia="el-GR"/>
        </w:rPr>
        <w:lastRenderedPageBreak/>
        <w:drawing>
          <wp:inline distT="0" distB="0" distL="0" distR="0" wp14:anchorId="1BC6636C" wp14:editId="24E0E22E">
            <wp:extent cx="5274310" cy="3134513"/>
            <wp:effectExtent l="0" t="0" r="0" b="0"/>
            <wp:docPr id="8" name="Εικόνα 10" descr="http://omicsonline.org/JDMimages/2155-6156-2-163-g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omicsonline.org/JDMimages/2155-6156-2-163-g001.gif"/>
                    <pic:cNvPicPr>
                      <a:picLocks noChangeAspect="1" noChangeArrowheads="1"/>
                    </pic:cNvPicPr>
                  </pic:nvPicPr>
                  <pic:blipFill>
                    <a:blip r:embed="rId21" cstate="print"/>
                    <a:srcRect/>
                    <a:stretch>
                      <a:fillRect/>
                    </a:stretch>
                  </pic:blipFill>
                  <pic:spPr bwMode="auto">
                    <a:xfrm>
                      <a:off x="0" y="0"/>
                      <a:ext cx="5274310" cy="3134513"/>
                    </a:xfrm>
                    <a:prstGeom prst="rect">
                      <a:avLst/>
                    </a:prstGeom>
                    <a:noFill/>
                    <a:ln w="9525">
                      <a:noFill/>
                      <a:miter lim="800000"/>
                      <a:headEnd/>
                      <a:tailEnd/>
                    </a:ln>
                  </pic:spPr>
                </pic:pic>
              </a:graphicData>
            </a:graphic>
          </wp:inline>
        </w:drawing>
      </w:r>
    </w:p>
    <w:p w:rsidR="00AB77BE" w:rsidRPr="00AB77BE" w:rsidRDefault="00AB77BE" w:rsidP="00AB77BE">
      <w:pPr>
        <w:pStyle w:val="aa"/>
        <w:spacing w:line="360" w:lineRule="auto"/>
        <w:jc w:val="center"/>
        <w:rPr>
          <w:sz w:val="22"/>
        </w:rPr>
      </w:pPr>
      <w:r w:rsidRPr="00AB77BE">
        <w:rPr>
          <w:sz w:val="22"/>
        </w:rPr>
        <w:t xml:space="preserve">Εικόνα </w:t>
      </w:r>
      <w:r w:rsidR="00A1629B" w:rsidRPr="00AB77BE">
        <w:rPr>
          <w:sz w:val="22"/>
        </w:rPr>
        <w:fldChar w:fldCharType="begin"/>
      </w:r>
      <w:r w:rsidRPr="00AB77BE">
        <w:rPr>
          <w:sz w:val="22"/>
        </w:rPr>
        <w:instrText xml:space="preserve"> SEQ Εικόνα \* ARABIC </w:instrText>
      </w:r>
      <w:r w:rsidR="00A1629B" w:rsidRPr="00AB77BE">
        <w:rPr>
          <w:sz w:val="22"/>
        </w:rPr>
        <w:fldChar w:fldCharType="separate"/>
      </w:r>
      <w:r>
        <w:rPr>
          <w:noProof/>
          <w:sz w:val="22"/>
        </w:rPr>
        <w:t>7</w:t>
      </w:r>
      <w:r w:rsidR="00A1629B" w:rsidRPr="00AB77BE">
        <w:rPr>
          <w:sz w:val="22"/>
        </w:rPr>
        <w:fldChar w:fldCharType="end"/>
      </w:r>
      <w:r w:rsidRPr="00AB77BE">
        <w:rPr>
          <w:sz w:val="22"/>
        </w:rPr>
        <w:t xml:space="preserve"> : Διαταραχές που σχετίζονται με το μεταβολικό σύνδρομο</w:t>
      </w:r>
    </w:p>
    <w:p w:rsidR="00AB77BE" w:rsidRPr="00AB77BE" w:rsidRDefault="00AB77BE" w:rsidP="00AB77BE">
      <w:pPr>
        <w:spacing w:line="360" w:lineRule="auto"/>
        <w:jc w:val="center"/>
        <w:rPr>
          <w:lang w:eastAsia="el-GR"/>
        </w:rPr>
      </w:pPr>
      <w:r>
        <w:rPr>
          <w:lang w:eastAsia="el-GR"/>
        </w:rPr>
        <w:t xml:space="preserve">Πηγή: </w:t>
      </w:r>
      <w:hyperlink r:id="rId22" w:history="1">
        <w:r w:rsidRPr="00942269">
          <w:rPr>
            <w:rStyle w:val="-"/>
            <w:lang w:eastAsia="el-GR"/>
          </w:rPr>
          <w:t>http://omicsonline.org/metabolic-syndrome-in-endocrine-system-2155-6156.1000163.php?aid=3496</w:t>
        </w:r>
      </w:hyperlink>
    </w:p>
    <w:p w:rsidR="00AB77BE" w:rsidRDefault="00AB77BE" w:rsidP="00AB77BE">
      <w:pPr>
        <w:spacing w:line="360" w:lineRule="auto"/>
        <w:ind w:firstLine="720"/>
        <w:jc w:val="both"/>
        <w:rPr>
          <w:rFonts w:ascii="Times New Roman" w:hAnsi="Times New Roman" w:cs="Times New Roman"/>
          <w:color w:val="000000" w:themeColor="text1"/>
          <w:sz w:val="24"/>
        </w:rPr>
      </w:pPr>
    </w:p>
    <w:p w:rsidR="006D1972" w:rsidRPr="00C61180" w:rsidRDefault="00F7724F"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 xml:space="preserve">Υπάρχουν πολλά κοινά ανάμεσα στο ψυχικό και το συναισθηματικό στρες </w:t>
      </w:r>
      <w:sdt>
        <w:sdtPr>
          <w:rPr>
            <w:rFonts w:ascii="Times New Roman" w:hAnsi="Times New Roman" w:cs="Times New Roman"/>
            <w:color w:val="000000" w:themeColor="text1"/>
            <w:sz w:val="24"/>
            <w:lang w:val="en-US"/>
          </w:rPr>
          <w:id w:val="534766124"/>
          <w:citation/>
        </w:sdtPr>
        <w:sdtContent>
          <w:r w:rsidR="00A1629B" w:rsidRPr="00C61180">
            <w:rPr>
              <w:rFonts w:ascii="Times New Roman" w:hAnsi="Times New Roman" w:cs="Times New Roman"/>
              <w:color w:val="000000" w:themeColor="text1"/>
              <w:sz w:val="24"/>
              <w:lang w:val="en-US"/>
            </w:rPr>
            <w:fldChar w:fldCharType="begin"/>
          </w:r>
          <w:r w:rsidRPr="00C61180">
            <w:rPr>
              <w:rFonts w:ascii="Times New Roman" w:hAnsi="Times New Roman" w:cs="Times New Roman"/>
              <w:color w:val="000000" w:themeColor="text1"/>
              <w:sz w:val="24"/>
            </w:rPr>
            <w:instrText xml:space="preserve"> </w:instrText>
          </w:r>
          <w:r w:rsidRPr="00C61180">
            <w:rPr>
              <w:rFonts w:ascii="Times New Roman" w:hAnsi="Times New Roman" w:cs="Times New Roman"/>
              <w:color w:val="000000" w:themeColor="text1"/>
              <w:sz w:val="24"/>
              <w:lang w:val="en-US"/>
            </w:rPr>
            <w:instrText>CITATION</w:instrText>
          </w:r>
          <w:r w:rsidRPr="00C61180">
            <w:rPr>
              <w:rFonts w:ascii="Times New Roman" w:hAnsi="Times New Roman" w:cs="Times New Roman"/>
              <w:color w:val="000000" w:themeColor="text1"/>
              <w:sz w:val="24"/>
            </w:rPr>
            <w:instrText xml:space="preserve"> Β</w:instrText>
          </w:r>
          <w:r w:rsidRPr="00C61180">
            <w:rPr>
              <w:rFonts w:ascii="Times New Roman" w:hAnsi="Times New Roman" w:cs="Times New Roman"/>
              <w:color w:val="000000" w:themeColor="text1"/>
              <w:sz w:val="24"/>
              <w:lang w:val="en-US"/>
            </w:rPr>
            <w:instrText>ri</w:instrText>
          </w:r>
          <w:r w:rsidRPr="00C61180">
            <w:rPr>
              <w:rFonts w:ascii="Times New Roman" w:hAnsi="Times New Roman" w:cs="Times New Roman"/>
              <w:color w:val="000000" w:themeColor="text1"/>
              <w:sz w:val="24"/>
            </w:rPr>
            <w:instrText>71 \</w:instrText>
          </w:r>
          <w:r w:rsidRPr="00C61180">
            <w:rPr>
              <w:rFonts w:ascii="Times New Roman" w:hAnsi="Times New Roman" w:cs="Times New Roman"/>
              <w:color w:val="000000" w:themeColor="text1"/>
              <w:sz w:val="24"/>
              <w:lang w:val="en-US"/>
            </w:rPr>
            <w:instrText>l</w:instrText>
          </w:r>
          <w:r w:rsidRPr="00C61180">
            <w:rPr>
              <w:rFonts w:ascii="Times New Roman" w:hAnsi="Times New Roman" w:cs="Times New Roman"/>
              <w:color w:val="000000" w:themeColor="text1"/>
              <w:sz w:val="24"/>
            </w:rPr>
            <w:instrText xml:space="preserve"> 1033 </w:instrText>
          </w:r>
          <w:r w:rsidR="00A1629B" w:rsidRPr="00C61180">
            <w:rPr>
              <w:rFonts w:ascii="Times New Roman" w:hAnsi="Times New Roman" w:cs="Times New Roman"/>
              <w:color w:val="000000" w:themeColor="text1"/>
              <w:sz w:val="24"/>
              <w:lang w:val="en-US"/>
            </w:rPr>
            <w:fldChar w:fldCharType="separate"/>
          </w:r>
          <w:r w:rsidR="00892FB3" w:rsidRPr="00892FB3">
            <w:rPr>
              <w:rFonts w:ascii="Times New Roman" w:hAnsi="Times New Roman" w:cs="Times New Roman"/>
              <w:noProof/>
              <w:color w:val="000000" w:themeColor="text1"/>
              <w:sz w:val="24"/>
            </w:rPr>
            <w:t>(Β</w:t>
          </w:r>
          <w:r w:rsidR="00892FB3" w:rsidRPr="00892FB3">
            <w:rPr>
              <w:rFonts w:ascii="Times New Roman" w:hAnsi="Times New Roman" w:cs="Times New Roman"/>
              <w:noProof/>
              <w:color w:val="000000" w:themeColor="text1"/>
              <w:sz w:val="24"/>
              <w:lang w:val="en-US"/>
            </w:rPr>
            <w:t>ritish</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Heart</w:t>
          </w:r>
          <w:r w:rsidR="00892FB3" w:rsidRPr="00892FB3">
            <w:rPr>
              <w:rFonts w:ascii="Times New Roman" w:hAnsi="Times New Roman" w:cs="Times New Roman"/>
              <w:noProof/>
              <w:color w:val="000000" w:themeColor="text1"/>
              <w:sz w:val="24"/>
            </w:rPr>
            <w:t xml:space="preserve"> </w:t>
          </w:r>
          <w:r w:rsidR="00892FB3" w:rsidRPr="00892FB3">
            <w:rPr>
              <w:rFonts w:ascii="Times New Roman" w:hAnsi="Times New Roman" w:cs="Times New Roman"/>
              <w:noProof/>
              <w:color w:val="000000" w:themeColor="text1"/>
              <w:sz w:val="24"/>
              <w:lang w:val="en-US"/>
            </w:rPr>
            <w:t>Journal</w:t>
          </w:r>
          <w:r w:rsidR="00892FB3" w:rsidRPr="00892FB3">
            <w:rPr>
              <w:rFonts w:ascii="Times New Roman" w:hAnsi="Times New Roman" w:cs="Times New Roman"/>
              <w:noProof/>
              <w:color w:val="000000" w:themeColor="text1"/>
              <w:sz w:val="24"/>
            </w:rPr>
            <w:t>,, 1971)</w:t>
          </w:r>
          <w:r w:rsidR="00A1629B" w:rsidRPr="00C61180">
            <w:rPr>
              <w:rFonts w:ascii="Times New Roman" w:hAnsi="Times New Roman" w:cs="Times New Roman"/>
              <w:color w:val="000000" w:themeColor="text1"/>
              <w:sz w:val="24"/>
              <w:lang w:val="en-US"/>
            </w:rPr>
            <w:fldChar w:fldCharType="end"/>
          </w:r>
        </w:sdtContent>
      </w:sdt>
      <w:r w:rsidRPr="00C61180">
        <w:rPr>
          <w:rFonts w:ascii="Times New Roman" w:hAnsi="Times New Roman" w:cs="Times New Roman"/>
          <w:color w:val="000000" w:themeColor="text1"/>
          <w:sz w:val="24"/>
        </w:rPr>
        <w:t xml:space="preserve">. Υπάρχει ένα πλήθος πολλών σύνθετων διεργασιών και στις δυο περιπτώσεις. Είναι καλό και χρήσιμο να πούμε πως ανεξαρτήτως της πηγής από την οποία προέρχεται το στρες είτε δηλαδή έχει να κάνει με το σώμα είτε με το συναίσθημα το </w:t>
      </w:r>
      <w:r w:rsidR="006D1972" w:rsidRPr="00C61180">
        <w:rPr>
          <w:rFonts w:ascii="Times New Roman" w:hAnsi="Times New Roman" w:cs="Times New Roman"/>
          <w:color w:val="000000" w:themeColor="text1"/>
          <w:sz w:val="24"/>
        </w:rPr>
        <w:t xml:space="preserve">ανθρώπινο σώμα παράγει αδρεναλίνη ως αντίδραση. Πρόκειται για μια ορμόνη η οποία με τη σειρά της προχώρα σε μια σειρά πολλών άλλων αντιδράσεων σε ορμονικό και νευρικό επίπεδο. Από την αδρεναλίνη όπως ξέρουμε και μπορούμε σε κάθε περίπτωση να καταλάβουμε εξαρτάται η διάθεση και η δυναμική που αναπτύσσει κατά διαστήματα ο άνθρωπος σε δράσεις και συμπεριφορές. Αυτές βεβαία εξαπλώνονται σε όλη τη σωματική διάσταση και επιφάνεια και άλλοτε μπορούν να αντιμετωπιστούν αλλά άλλοτε όμως όχι. Πρόκειται όπως όλοι γνωρίζουμε για μια κατάσταση η οποία επηρεάζει τη ζωή την υγεία και όλη τη διάθεση των ανθρώπων. Παρά το γεγονός πως στις περισσότερες περιπτώσεις το στρες στη σημερινή εποχή δεν έχει να κάνει με τη δράση του σώματος και την ταχύτητα αυτής η αντίδραση του οργανισμού είναι η ιδία όπως και σε παλαιότερες εποχές. Συγκεκριμένα και πολύ γρήγορα φαίνεται στον άνθρωπο η επιτάχυνση του </w:t>
      </w:r>
      <w:r w:rsidR="006D1972" w:rsidRPr="00C61180">
        <w:rPr>
          <w:rFonts w:ascii="Times New Roman" w:hAnsi="Times New Roman" w:cs="Times New Roman"/>
          <w:color w:val="000000" w:themeColor="text1"/>
          <w:sz w:val="24"/>
        </w:rPr>
        <w:lastRenderedPageBreak/>
        <w:t xml:space="preserve">καρδιακού ρυθμού ενώ διαφαίνεται και μια όξυνση της όρασης. Από </w:t>
      </w:r>
      <w:r w:rsidR="00C63369">
        <w:rPr>
          <w:rFonts w:ascii="Times New Roman" w:hAnsi="Times New Roman" w:cs="Times New Roman"/>
          <w:color w:val="000000" w:themeColor="text1"/>
          <w:sz w:val="24"/>
        </w:rPr>
        <w:t>τα ανωτέρω προκύπτει ότι</w:t>
      </w:r>
      <w:r w:rsidR="006D1972" w:rsidRPr="00C61180">
        <w:rPr>
          <w:rFonts w:ascii="Times New Roman" w:hAnsi="Times New Roman" w:cs="Times New Roman"/>
          <w:color w:val="000000" w:themeColor="text1"/>
          <w:sz w:val="24"/>
        </w:rPr>
        <w:t xml:space="preserve"> το ζήτημα της επιτάχυνσης του καρδιακού ρυθμού είναι καίριας σημασίας τόσο στα συμπτώματα όσο και στα αποτελέσματα που μπορεί να έχει. </w:t>
      </w:r>
      <w:r w:rsidR="00C63369">
        <w:rPr>
          <w:rFonts w:ascii="Times New Roman" w:hAnsi="Times New Roman" w:cs="Times New Roman"/>
          <w:color w:val="000000" w:themeColor="text1"/>
          <w:sz w:val="24"/>
        </w:rPr>
        <w:t>Ε</w:t>
      </w:r>
      <w:r w:rsidR="006D1972" w:rsidRPr="00C61180">
        <w:rPr>
          <w:rFonts w:ascii="Times New Roman" w:hAnsi="Times New Roman" w:cs="Times New Roman"/>
          <w:color w:val="000000" w:themeColor="text1"/>
          <w:sz w:val="24"/>
        </w:rPr>
        <w:t xml:space="preserve">ίναι πολύ σημαντικές και σχετικά βίαιες </w:t>
      </w:r>
      <w:r w:rsidR="00C63369">
        <w:rPr>
          <w:rFonts w:ascii="Times New Roman" w:hAnsi="Times New Roman" w:cs="Times New Roman"/>
          <w:color w:val="000000" w:themeColor="text1"/>
          <w:sz w:val="24"/>
        </w:rPr>
        <w:t xml:space="preserve">οι </w:t>
      </w:r>
      <w:r w:rsidR="006D1972" w:rsidRPr="00C61180">
        <w:rPr>
          <w:rFonts w:ascii="Times New Roman" w:hAnsi="Times New Roman" w:cs="Times New Roman"/>
          <w:color w:val="000000" w:themeColor="text1"/>
          <w:sz w:val="24"/>
        </w:rPr>
        <w:t xml:space="preserve">αντιδράσεις και </w:t>
      </w:r>
      <w:r w:rsidR="00C63369">
        <w:rPr>
          <w:rFonts w:ascii="Times New Roman" w:hAnsi="Times New Roman" w:cs="Times New Roman"/>
          <w:color w:val="000000" w:themeColor="text1"/>
          <w:sz w:val="24"/>
        </w:rPr>
        <w:t xml:space="preserve">τα </w:t>
      </w:r>
      <w:r w:rsidR="006D1972" w:rsidRPr="00C61180">
        <w:rPr>
          <w:rFonts w:ascii="Times New Roman" w:hAnsi="Times New Roman" w:cs="Times New Roman"/>
          <w:color w:val="000000" w:themeColor="text1"/>
          <w:sz w:val="24"/>
        </w:rPr>
        <w:t xml:space="preserve">αποτελέσματα που είναι κοινές και συνήθεις περιπτώσεις στην πλειονότητα των ανθρώπων που τα υφίστανται. Επιπλέον παρατηρείται και ένα άλλο φαινόμενο με βάση το οποίο έχουμε εκτροπή του αίματος στους μυς και ακόμα αυξάνεται η πυκνότητα που το χαρακτηρίζει. Πρόκειται δηλαδή για τα άμεσα κλασικά συμπτώματα της πρώτης στιγμής. </w:t>
      </w:r>
    </w:p>
    <w:p w:rsidR="00F7724F" w:rsidRPr="00C61180" w:rsidRDefault="006D1972" w:rsidP="00AB77BE">
      <w:pPr>
        <w:spacing w:line="360" w:lineRule="auto"/>
        <w:ind w:firstLine="720"/>
        <w:jc w:val="both"/>
        <w:rPr>
          <w:rFonts w:ascii="Times New Roman" w:hAnsi="Times New Roman" w:cs="Times New Roman"/>
          <w:sz w:val="24"/>
          <w:szCs w:val="24"/>
        </w:rPr>
      </w:pPr>
      <w:r w:rsidRPr="00C61180">
        <w:rPr>
          <w:rFonts w:ascii="Times New Roman" w:hAnsi="Times New Roman" w:cs="Times New Roman"/>
          <w:sz w:val="24"/>
        </w:rPr>
        <w:t>Το στρες είναι σήμερα αιτία πολλών ασθενειών και δυσάρεστων αποτελεσμάτων και από τις επιπτώσεις του δεν θα μπορούσε να απουσιάζει η περίπτωση του μεταβολισμού στον ανθρώπινο οργανισμό. Στην τελευταία αυτή περίπτωση υπάρχουν πολλαπλές επιδράσεις και βέβαια αυτές θα αναλυθούν στη συνέχεια. Οι στρεσογόνες καταστάσεις αλλά και άλλες παράμετροι της ζωής επιφέρουν συχνά πυκνά οδυνηρά αποτελέσματα ακόμα και σε περιπτώσεις που αρχικά δεν διαφαίνεται κάτι τέτοιο. Ο σημερινός μας κόσμος και οι κοινωνίες χαρακτηρίζονται δυστυχώς από</w:t>
      </w:r>
      <w:r w:rsidRPr="00C61180">
        <w:rPr>
          <w:rFonts w:ascii="Times New Roman" w:hAnsi="Times New Roman" w:cs="Times New Roman"/>
          <w:sz w:val="24"/>
          <w:szCs w:val="24"/>
        </w:rPr>
        <w:t xml:space="preserve"> την μάστιγα της παχυσαρκίας κάτι που συνδέεται με τον τρόπο με τον οποίο έχει διαμορφωθεί η ζωή και μάλιστα αρκετά συχνά τα παραπάνω ακολουθούνται από καταστάσεις ενός</w:t>
      </w:r>
      <w:r w:rsidR="00C63369" w:rsidRPr="00C63369">
        <w:rPr>
          <w:rFonts w:ascii="Times New Roman" w:hAnsi="Times New Roman" w:cs="Times New Roman"/>
          <w:sz w:val="24"/>
          <w:szCs w:val="24"/>
        </w:rPr>
        <w:t xml:space="preserve"> </w:t>
      </w:r>
      <w:r w:rsidR="00C63369" w:rsidRPr="00C61180">
        <w:rPr>
          <w:rFonts w:ascii="Times New Roman" w:hAnsi="Times New Roman" w:cs="Times New Roman"/>
          <w:sz w:val="24"/>
          <w:szCs w:val="24"/>
        </w:rPr>
        <w:t>μακροχρόνιου</w:t>
      </w:r>
      <w:r w:rsidRPr="00C61180">
        <w:rPr>
          <w:rFonts w:ascii="Times New Roman" w:hAnsi="Times New Roman" w:cs="Times New Roman"/>
          <w:sz w:val="24"/>
          <w:szCs w:val="24"/>
        </w:rPr>
        <w:t xml:space="preserve"> στρες. Τα παραπάνω φαινόμενα παρουσιάζονται με ολοένα και αυξανόμενους ρυθμούς στις περισσότερες και κυρίως στις αναπτυγμένες χώρες του κόσμου. Αποτελούν μάλιστα συνδυασμούς μερικές φορές τέτοιους που οδηγούν σε εξαιρετικά δυσάρεστα αποτελέσματα. Υπάρχει μάλιστα και ένας ακόμα μεγάλος κίνδυνος που προβάλλει απειλητικός. Είναι τέτοιες οι ψυχικές αλλά και οι βιολογικές μεταβολές που επέρχονται από το στρες που μπορεί να καταστούν αίτια αποτυχίας της οποιασδήποτε προσπάθειας καταβάλλεται από άτομα για δίαιτα και περιορισμό του βάρους και των κιλών που θεωρούνται περιττά. Αυτό συμβαίνει γιατί οι στρεσογόνες καταστάσεις αναπτύσσουν πολλαπλασιαστικά μεγαλύτερες αρνητικές αντιδράσεις στον ανθρώπινο οργανισμό από αυτές που αναπτύσσονται από οποιαδήποτε άλλη κατάσταση. Πέραν αυτού όλα αυτά συμβαίνουν γιατί το στρες χαρακτηρίζεται από έντονο και δυναμικό χαρακτήρα τις περισσότερες φορές και όπως είναι φυσικό δυναμικές και απότομες θα είναι και οι δυνάμεις που αναπτύσσονται ως αντίδραση σε αυτό. Και στις περισσότερες των περιπτώσεων οι συνθήκες και οι καταστάσεις που δημιουργούνται ως αποτέλεσμα της επίδρασης του στρες είναι μη ελεγχόμενες. Σε τέτοιες περιπτώσεις οι θετικές </w:t>
      </w:r>
      <w:r w:rsidRPr="00C61180">
        <w:rPr>
          <w:rFonts w:ascii="Times New Roman" w:hAnsi="Times New Roman" w:cs="Times New Roman"/>
          <w:sz w:val="24"/>
          <w:szCs w:val="24"/>
        </w:rPr>
        <w:lastRenderedPageBreak/>
        <w:t>εκείνες αντιδράσεις των στοιχείων του οργανισμού που λειτουργούν ως αντισώματα στο στρες και τα χαρακτηριστικά του θα πρέπει να είναι αρκετά δυναμικά και ισχυρά για να έχουν αποτελέσματα. Ένα από τα αρνητικά και επικίνδυνα αυτών των παραπάνω δεδομένων είναι βέβαια πως όλα αυτά είναι απρόβλεπτα στο βαθμό και την ένταση που αυτά εκδηλωθούν. Δεν υπάρχει κάτι μετρήσιμο το οποίο θα μπορεί να μας πει ότι είναι αυτές ακριβώς οι συνέπειες και οι οποίες περιορίζονται ως κάποιο συγκεκριμένο σημείο και τα σχετικά. Από τη στιγμή κατά συνέπεια που δεν μπορεί να υπάρξει κάποια ακριβής η ακόμα και πιο σχετική μέτρηση αυτών από μόνη της είναι αυτή μια αδυναμία του συστήματος.</w:t>
      </w:r>
    </w:p>
    <w:p w:rsidR="006D1972" w:rsidRPr="00C61180" w:rsidRDefault="006D1972" w:rsidP="00AB77BE">
      <w:pPr>
        <w:spacing w:line="360" w:lineRule="auto"/>
        <w:ind w:firstLine="720"/>
        <w:jc w:val="both"/>
        <w:rPr>
          <w:rFonts w:ascii="Times New Roman" w:hAnsi="Times New Roman" w:cs="Times New Roman"/>
          <w:sz w:val="24"/>
        </w:rPr>
      </w:pPr>
      <w:r w:rsidRPr="00C61180">
        <w:rPr>
          <w:rFonts w:ascii="Times New Roman" w:hAnsi="Times New Roman" w:cs="Times New Roman"/>
          <w:sz w:val="24"/>
        </w:rPr>
        <w:t xml:space="preserve">Στις συνθήκες του στρες παρατηρούνται κάποιες αλλαγές βιοχημικού αλλά και φυσιολογικού χαρακτήρα οπότε στην περίπτωση αυτή έχουμε και μια αντίδραση στο συμπαθητικό νευρικό σύστημα. Το συμπαθητικό νευρικό σύστημα διαθέτει όλα εκείνα τα χαρακτηριστικά που επιτρέπουν στο σύστημα λειτουργίας του οργανισμού του ανθρώπου να απαντά και να ανταποκρίνεται στα διάφορα ερεθίσματα τα οποία λαμβάνουν χώρα και στα οποία πρέπει να υπάρχει κάποιος βαθμός ανταπόκρισης. Αυτό όπως θα φανεί έχει σημασία μεγάλη γιατί με τη σειρά του αλληλεπιδρά και από αυτό εξαρτώνται αντιδράσεις τέτοιες που είναι δυνατόν να προκαλέσουν καταστάσεις που πρέπει να ελεγχθούν. Συγκεκριμένα αυξάνεται η πίεση στο αίμα και οι καρδιακοί ρυθμοί επιταχύνονται όπως προαναφέρθηκε αλλά και η αναπνοή κάτι που είναι από τα σημαντικότερα και ζωτικότερα σημεία όπως καταλαβαίνουμε για την υγεία του ανθρώπου και την πορεία αυτής. Επιπλέον παρατηρείται και μια μεγαλύτερη αγωγιμότητα στο ανθρώπινο δέρμα. Οι ουσίες και οι δράσεις τις οποίες οι πρώτες συνεπάγονται διαπερνούν όλο το σώμα και με τον ένα η τον άλλο τρόπο ασκούν μεγαλύτερες και μικρότερες επιδράσεις. Το σύστημα που ονομάζουμε ενδοκρινικό ενισχύει αυτές τις αντιδράσεις καθώς επηρεάζεται με τη σειρά του από το νευρικό συμπαθητικό σύστημα. Το ενδοκρινικό σύστημα απαρτίζεται από σειρά αδένων οι οποίοι βρίσκονται σε σημεία του σώματος και μάλιστα από κάθε αδένα από αυτούς παράγονται διαφορετικές ορμόνες υπεύθυνες για τη ρύθμιση της δραστηριότητας άλλων και ιστών στο ανθρώπινο σώμα. Οι ορμόνες αυτές εκκρίνονται στο αίμα που τρέχει στον αδένα με τρόπο άμεσο. Αντιθέτως από τους εξωκρινείς αδένες απελευθερώνονται ορμόνες σε έναν σωλήνα ή έναν αγωγό. Ονομάζουμε ενδοκρινολογία την επιστήμη εκείνη η οποία ασχολείται με τη λειτουργία και τη δομή των αδένων, τη διάγνωση αλλά και τη θεραπεία των διαταραχών που συμβαίνουν στο </w:t>
      </w:r>
      <w:r w:rsidRPr="00C61180">
        <w:rPr>
          <w:rFonts w:ascii="Times New Roman" w:hAnsi="Times New Roman" w:cs="Times New Roman"/>
          <w:sz w:val="24"/>
        </w:rPr>
        <w:lastRenderedPageBreak/>
        <w:t xml:space="preserve">ενδοκρινικό σύστημα. Με την επίδραση όμως του ενδοκρινικού από το νευρικό σύστημα ενεργοποιείται η μυελώδης μοίρα των επινεφριδίων και μέσα από αυτή αυξάνονται τα επίπεδα των ονομαζόμενων κατεχολαμινών που παρατηρούνται στο αίμα της επινεφρίνης και της αδρεναλίνης αλλά και της νορεπινεφρίνης- νοραδρεναλίνης </w:t>
      </w:r>
      <w:sdt>
        <w:sdtPr>
          <w:rPr>
            <w:rFonts w:ascii="Times New Roman" w:hAnsi="Times New Roman" w:cs="Times New Roman"/>
            <w:sz w:val="24"/>
          </w:rPr>
          <w:id w:val="534766128"/>
          <w:citation/>
        </w:sdtPr>
        <w:sdtContent>
          <w:r w:rsidR="00A1629B" w:rsidRPr="00C61180">
            <w:rPr>
              <w:rFonts w:ascii="Times New Roman" w:hAnsi="Times New Roman" w:cs="Times New Roman"/>
              <w:sz w:val="24"/>
            </w:rPr>
            <w:fldChar w:fldCharType="begin"/>
          </w:r>
          <w:r w:rsidRPr="00C61180">
            <w:rPr>
              <w:rFonts w:ascii="Times New Roman" w:hAnsi="Times New Roman" w:cs="Times New Roman"/>
              <w:sz w:val="24"/>
            </w:rPr>
            <w:instrText xml:space="preserve"> CITATION Φου06 \l 1032 </w:instrText>
          </w:r>
          <w:r w:rsidR="00A1629B" w:rsidRPr="00C61180">
            <w:rPr>
              <w:rFonts w:ascii="Times New Roman" w:hAnsi="Times New Roman" w:cs="Times New Roman"/>
              <w:sz w:val="24"/>
            </w:rPr>
            <w:fldChar w:fldCharType="separate"/>
          </w:r>
          <w:r w:rsidR="00892FB3" w:rsidRPr="00892FB3">
            <w:rPr>
              <w:rFonts w:ascii="Times New Roman" w:hAnsi="Times New Roman" w:cs="Times New Roman"/>
              <w:noProof/>
              <w:sz w:val="24"/>
            </w:rPr>
            <w:t>(Φουρα, 2006)</w:t>
          </w:r>
          <w:r w:rsidR="00A1629B" w:rsidRPr="00C61180">
            <w:rPr>
              <w:rFonts w:ascii="Times New Roman" w:hAnsi="Times New Roman" w:cs="Times New Roman"/>
              <w:sz w:val="24"/>
            </w:rPr>
            <w:fldChar w:fldCharType="end"/>
          </w:r>
        </w:sdtContent>
      </w:sdt>
      <w:r w:rsidRPr="00C61180">
        <w:rPr>
          <w:rFonts w:ascii="Times New Roman" w:hAnsi="Times New Roman" w:cs="Times New Roman"/>
          <w:sz w:val="24"/>
        </w:rPr>
        <w:t>.</w:t>
      </w:r>
    </w:p>
    <w:p w:rsidR="00C61180" w:rsidRDefault="00C61180" w:rsidP="00AB77BE">
      <w:pPr>
        <w:spacing w:line="360" w:lineRule="auto"/>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br w:type="page"/>
      </w:r>
    </w:p>
    <w:p w:rsidR="004F35A1" w:rsidRPr="00210243" w:rsidRDefault="00DF3CD1" w:rsidP="00DF3CD1">
      <w:pPr>
        <w:spacing w:line="480" w:lineRule="auto"/>
        <w:rPr>
          <w:rFonts w:ascii="Times New Roman" w:hAnsi="Times New Roman" w:cs="Times New Roman"/>
          <w:b/>
          <w:sz w:val="24"/>
          <w:szCs w:val="24"/>
        </w:rPr>
      </w:pPr>
      <w:r w:rsidRPr="00210243">
        <w:rPr>
          <w:rFonts w:ascii="Times New Roman" w:hAnsi="Times New Roman" w:cs="Times New Roman"/>
          <w:b/>
          <w:sz w:val="24"/>
          <w:szCs w:val="24"/>
        </w:rPr>
        <w:lastRenderedPageBreak/>
        <w:t xml:space="preserve">ΜΕΡΟΣ Β. </w:t>
      </w:r>
      <w:r w:rsidRPr="00210243">
        <w:rPr>
          <w:rFonts w:ascii="Times New Roman" w:hAnsi="Times New Roman" w:cs="Times New Roman"/>
          <w:b/>
          <w:sz w:val="24"/>
          <w:szCs w:val="24"/>
          <w:lang w:val="en-US"/>
        </w:rPr>
        <w:t>E</w:t>
      </w:r>
      <w:r w:rsidRPr="00210243">
        <w:rPr>
          <w:rFonts w:ascii="Times New Roman" w:hAnsi="Times New Roman" w:cs="Times New Roman"/>
          <w:b/>
          <w:sz w:val="24"/>
          <w:szCs w:val="24"/>
        </w:rPr>
        <w:t>ΙΔΙΚΟ ΜΕΡΟΣ</w:t>
      </w:r>
    </w:p>
    <w:p w:rsidR="00CA56F2" w:rsidRPr="00C61180" w:rsidRDefault="00CA56F2" w:rsidP="00CA56F2">
      <w:pPr>
        <w:pStyle w:val="1"/>
        <w:spacing w:before="200" w:after="200" w:line="360" w:lineRule="auto"/>
        <w:jc w:val="center"/>
        <w:rPr>
          <w:rFonts w:ascii="Times New Roman" w:hAnsi="Times New Roman" w:cs="Times New Roman"/>
          <w:b/>
          <w:color w:val="000000" w:themeColor="text1"/>
        </w:rPr>
      </w:pPr>
      <w:r w:rsidRPr="00C61180">
        <w:rPr>
          <w:rFonts w:ascii="Times New Roman" w:hAnsi="Times New Roman" w:cs="Times New Roman"/>
          <w:b/>
          <w:color w:val="000000" w:themeColor="text1"/>
        </w:rPr>
        <w:t xml:space="preserve">ΚΕΦΑΛΑΙΟ </w:t>
      </w:r>
      <w:r>
        <w:rPr>
          <w:rFonts w:ascii="Times New Roman" w:hAnsi="Times New Roman" w:cs="Times New Roman"/>
          <w:b/>
          <w:color w:val="000000" w:themeColor="text1"/>
        </w:rPr>
        <w:t>4</w:t>
      </w:r>
      <w:r w:rsidRPr="00C61180">
        <w:rPr>
          <w:rFonts w:ascii="Times New Roman" w:hAnsi="Times New Roman" w:cs="Times New Roman"/>
          <w:b/>
          <w:color w:val="000000" w:themeColor="text1"/>
          <w:vertAlign w:val="superscript"/>
        </w:rPr>
        <w:t>ο</w:t>
      </w:r>
    </w:p>
    <w:p w:rsidR="00CA56F2" w:rsidRPr="00C61180" w:rsidRDefault="00CA56F2" w:rsidP="00CA56F2">
      <w:pPr>
        <w:pStyle w:val="1"/>
        <w:spacing w:before="200" w:after="200" w:line="360" w:lineRule="auto"/>
        <w:jc w:val="center"/>
        <w:rPr>
          <w:rFonts w:ascii="Times New Roman" w:hAnsi="Times New Roman" w:cs="Times New Roman"/>
          <w:b/>
          <w:color w:val="000000" w:themeColor="text1"/>
        </w:rPr>
      </w:pPr>
      <w:r>
        <w:rPr>
          <w:rFonts w:ascii="Times New Roman" w:hAnsi="Times New Roman" w:cs="Times New Roman"/>
          <w:b/>
          <w:color w:val="000000" w:themeColor="text1"/>
        </w:rPr>
        <w:t>ΜΕΘΟΔΟΛΟΓΙΑ</w:t>
      </w:r>
    </w:p>
    <w:p w:rsidR="00DB37DC" w:rsidRPr="004F35A1" w:rsidRDefault="00DB37DC" w:rsidP="00DB37DC">
      <w:pPr>
        <w:pStyle w:val="a4"/>
        <w:spacing w:line="480" w:lineRule="auto"/>
        <w:rPr>
          <w:rFonts w:ascii="Times New Roman" w:hAnsi="Times New Roman" w:cs="Times New Roman"/>
          <w:b/>
          <w:sz w:val="24"/>
          <w:szCs w:val="24"/>
        </w:rPr>
      </w:pPr>
    </w:p>
    <w:p w:rsidR="00DF3CD1" w:rsidRPr="004F35A1" w:rsidRDefault="004F35A1" w:rsidP="004F35A1">
      <w:pPr>
        <w:spacing w:line="360" w:lineRule="auto"/>
        <w:ind w:firstLine="360"/>
        <w:rPr>
          <w:rFonts w:ascii="Times New Roman" w:hAnsi="Times New Roman" w:cs="Times New Roman"/>
          <w:b/>
          <w:sz w:val="24"/>
          <w:szCs w:val="24"/>
        </w:rPr>
      </w:pPr>
      <w:r>
        <w:rPr>
          <w:rFonts w:ascii="Times New Roman" w:hAnsi="Times New Roman" w:cs="Times New Roman"/>
          <w:b/>
          <w:sz w:val="24"/>
          <w:szCs w:val="24"/>
        </w:rPr>
        <w:t>4.1.</w:t>
      </w:r>
      <w:r w:rsidRPr="004F35A1">
        <w:rPr>
          <w:rFonts w:ascii="Times New Roman" w:hAnsi="Times New Roman" w:cs="Times New Roman"/>
          <w:b/>
          <w:sz w:val="24"/>
          <w:szCs w:val="24"/>
        </w:rPr>
        <w:t xml:space="preserve">  </w:t>
      </w:r>
      <w:r w:rsidR="00DF3CD1" w:rsidRPr="004F35A1">
        <w:rPr>
          <w:rFonts w:ascii="Times New Roman" w:hAnsi="Times New Roman" w:cs="Times New Roman"/>
          <w:b/>
          <w:sz w:val="24"/>
          <w:szCs w:val="24"/>
        </w:rPr>
        <w:t>Σκοπός της μελέτης</w:t>
      </w:r>
    </w:p>
    <w:p w:rsidR="00DB37DC" w:rsidRDefault="00DB37DC" w:rsidP="000B3C99">
      <w:pPr>
        <w:spacing w:line="360" w:lineRule="auto"/>
        <w:ind w:firstLine="720"/>
        <w:jc w:val="both"/>
        <w:rPr>
          <w:rFonts w:ascii="Times New Roman" w:hAnsi="Times New Roman" w:cs="Times New Roman"/>
          <w:sz w:val="24"/>
          <w:szCs w:val="24"/>
        </w:rPr>
      </w:pPr>
    </w:p>
    <w:p w:rsidR="00DF3CD1" w:rsidRDefault="00DF3CD1" w:rsidP="000B3C99">
      <w:pPr>
        <w:spacing w:line="360" w:lineRule="auto"/>
        <w:ind w:firstLine="720"/>
        <w:jc w:val="both"/>
        <w:rPr>
          <w:rFonts w:ascii="Times New Roman" w:hAnsi="Times New Roman" w:cs="Times New Roman"/>
          <w:sz w:val="24"/>
          <w:szCs w:val="24"/>
        </w:rPr>
      </w:pPr>
      <w:r w:rsidRPr="001E1350">
        <w:rPr>
          <w:rFonts w:ascii="Times New Roman" w:hAnsi="Times New Roman" w:cs="Times New Roman"/>
          <w:sz w:val="24"/>
          <w:szCs w:val="24"/>
        </w:rPr>
        <w:t>Σκοπός</w:t>
      </w:r>
      <w:r w:rsidRPr="000A39D6">
        <w:rPr>
          <w:rFonts w:ascii="Times New Roman" w:hAnsi="Times New Roman" w:cs="Times New Roman"/>
          <w:sz w:val="24"/>
          <w:szCs w:val="24"/>
        </w:rPr>
        <w:t xml:space="preserve"> της παρούσας </w:t>
      </w:r>
      <w:r w:rsidRPr="005115C4">
        <w:rPr>
          <w:rFonts w:ascii="Times New Roman" w:hAnsi="Times New Roman" w:cs="Times New Roman"/>
          <w:sz w:val="24"/>
          <w:szCs w:val="24"/>
        </w:rPr>
        <w:t>μελέτης ήταν η</w:t>
      </w:r>
      <w:r>
        <w:rPr>
          <w:rFonts w:ascii="Times New Roman" w:hAnsi="Times New Roman" w:cs="Times New Roman"/>
          <w:sz w:val="24"/>
          <w:szCs w:val="24"/>
        </w:rPr>
        <w:t xml:space="preserve"> διερεύνηση ύπαρξης σχέσης μεταξύ</w:t>
      </w:r>
      <w:r w:rsidR="000B3C99">
        <w:rPr>
          <w:rFonts w:ascii="Times New Roman" w:hAnsi="Times New Roman" w:cs="Times New Roman"/>
          <w:sz w:val="24"/>
          <w:szCs w:val="24"/>
        </w:rPr>
        <w:t xml:space="preserve"> των διατροφικών συνηθειών και του τρόπου ζωής με την εμφάνιση μεταβολικών διαταραχών στον ενήλικο πληθυσμό του Δήμου Ανατολικής Μάνης.</w:t>
      </w:r>
    </w:p>
    <w:p w:rsidR="00DF3CD1" w:rsidRPr="00167D4F" w:rsidRDefault="00DF3CD1" w:rsidP="00DF3CD1">
      <w:pPr>
        <w:spacing w:line="360" w:lineRule="auto"/>
        <w:jc w:val="both"/>
        <w:rPr>
          <w:rFonts w:eastAsia="BatangChe"/>
          <w:b/>
        </w:rPr>
      </w:pPr>
    </w:p>
    <w:p w:rsidR="004F35A1" w:rsidRPr="004F35A1" w:rsidRDefault="00010C50" w:rsidP="004F35A1">
      <w:pPr>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4.2. </w:t>
      </w:r>
      <w:r w:rsidRPr="00010C50">
        <w:rPr>
          <w:rFonts w:ascii="Times New Roman" w:hAnsi="Times New Roman" w:cs="Times New Roman"/>
          <w:b/>
          <w:sz w:val="24"/>
          <w:szCs w:val="24"/>
        </w:rPr>
        <w:t>Ερευνητική μεθοδολογία</w:t>
      </w:r>
    </w:p>
    <w:p w:rsidR="00DB37DC" w:rsidRDefault="00DB37DC" w:rsidP="00DF3CD1">
      <w:pPr>
        <w:spacing w:line="360" w:lineRule="auto"/>
        <w:ind w:firstLine="720"/>
        <w:jc w:val="both"/>
        <w:rPr>
          <w:rFonts w:ascii="Times New Roman" w:eastAsia="+mn-ea" w:hAnsi="Times New Roman" w:cs="Times New Roman"/>
          <w:color w:val="000000"/>
          <w:sz w:val="24"/>
          <w:szCs w:val="24"/>
          <w:lang w:eastAsia="el-GR"/>
        </w:rPr>
      </w:pPr>
    </w:p>
    <w:p w:rsidR="00DF3CD1" w:rsidRDefault="00DF3CD1" w:rsidP="00DF3CD1">
      <w:pPr>
        <w:spacing w:line="360" w:lineRule="auto"/>
        <w:ind w:firstLine="720"/>
        <w:jc w:val="both"/>
        <w:rPr>
          <w:rFonts w:ascii="Times New Roman" w:eastAsia="+mn-ea" w:hAnsi="Times New Roman" w:cs="Times New Roman"/>
          <w:color w:val="000000"/>
          <w:sz w:val="24"/>
          <w:szCs w:val="24"/>
          <w:lang w:eastAsia="el-GR"/>
        </w:rPr>
      </w:pPr>
      <w:r>
        <w:rPr>
          <w:rFonts w:ascii="Times New Roman" w:eastAsia="+mn-ea" w:hAnsi="Times New Roman" w:cs="Times New Roman"/>
          <w:color w:val="000000"/>
          <w:sz w:val="24"/>
          <w:szCs w:val="24"/>
          <w:lang w:eastAsia="el-GR"/>
        </w:rPr>
        <w:t xml:space="preserve">Για την ποιοτική μελέτη επιλέγησαν ως μέθοδοι οι ατομικές ημιδομημένες συνεντεύξεις </w:t>
      </w:r>
      <w:r w:rsidR="00DB37DC">
        <w:rPr>
          <w:rFonts w:ascii="Times New Roman" w:eastAsia="+mn-ea" w:hAnsi="Times New Roman" w:cs="Times New Roman"/>
          <w:color w:val="000000"/>
          <w:sz w:val="24"/>
          <w:szCs w:val="24"/>
          <w:lang w:eastAsia="el-GR"/>
        </w:rPr>
        <w:t>πάνω σε ένα συγκεκριμένο θέμα</w:t>
      </w:r>
      <w:r>
        <w:rPr>
          <w:rFonts w:ascii="Times New Roman" w:eastAsia="+mn-ea" w:hAnsi="Times New Roman" w:cs="Times New Roman"/>
          <w:color w:val="000000"/>
          <w:sz w:val="24"/>
          <w:szCs w:val="24"/>
          <w:lang w:eastAsia="el-GR"/>
        </w:rPr>
        <w:t xml:space="preserve"> στις οποίες συζητήθηκαν οι βασικοί άξονες / υποθέσεις της παρούσης μελέτης.</w:t>
      </w:r>
      <w:r>
        <w:rPr>
          <w:rFonts w:ascii="Times New Roman" w:eastAsia="+mn-ea" w:hAnsi="Times New Roman" w:cs="Times New Roman"/>
          <w:color w:val="000000"/>
          <w:sz w:val="24"/>
          <w:szCs w:val="24"/>
          <w:lang w:eastAsia="el-GR"/>
        </w:rPr>
        <w:tab/>
      </w:r>
    </w:p>
    <w:p w:rsidR="00DF3CD1" w:rsidRPr="00C86F9E" w:rsidRDefault="004F35A1" w:rsidP="00DF3CD1">
      <w:pPr>
        <w:spacing w:line="360" w:lineRule="auto"/>
        <w:ind w:firstLine="720"/>
        <w:jc w:val="both"/>
        <w:rPr>
          <w:rFonts w:ascii="Times New Roman" w:eastAsia="+mn-ea" w:hAnsi="Times New Roman" w:cs="Times New Roman"/>
          <w:color w:val="000000"/>
          <w:sz w:val="24"/>
          <w:szCs w:val="24"/>
          <w:lang w:eastAsia="el-GR"/>
        </w:rPr>
      </w:pPr>
      <w:r>
        <w:rPr>
          <w:rFonts w:eastAsia="BatangChe"/>
          <w:noProof/>
          <w:color w:val="C00000"/>
          <w:lang w:eastAsia="el-GR"/>
        </w:rPr>
        <w:drawing>
          <wp:inline distT="0" distB="0" distL="0" distR="0" wp14:anchorId="6251BE2C" wp14:editId="74F9986A">
            <wp:extent cx="4181475" cy="2552700"/>
            <wp:effectExtent l="0" t="0" r="0" b="0"/>
            <wp:docPr id="11" name="Διάγραμμα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DF3CD1" w:rsidRDefault="00DF3CD1" w:rsidP="00DF3CD1">
      <w:pPr>
        <w:spacing w:line="360" w:lineRule="auto"/>
        <w:ind w:firstLine="720"/>
        <w:jc w:val="both"/>
        <w:rPr>
          <w:rFonts w:ascii="Times New Roman" w:eastAsia="BatangChe" w:hAnsi="Times New Roman" w:cs="Times New Roman"/>
          <w:sz w:val="24"/>
          <w:szCs w:val="24"/>
        </w:rPr>
      </w:pPr>
    </w:p>
    <w:p w:rsidR="00DB37DC" w:rsidRPr="004F35A1" w:rsidRDefault="00DF3CD1" w:rsidP="00CA56F2">
      <w:pPr>
        <w:spacing w:line="360" w:lineRule="auto"/>
        <w:ind w:firstLine="720"/>
        <w:jc w:val="both"/>
        <w:rPr>
          <w:rFonts w:ascii="Times New Roman" w:eastAsia="BatangChe" w:hAnsi="Times New Roman" w:cs="Times New Roman"/>
          <w:b/>
          <w:sz w:val="24"/>
          <w:szCs w:val="24"/>
        </w:rPr>
      </w:pPr>
      <w:r>
        <w:rPr>
          <w:rFonts w:ascii="Times New Roman" w:eastAsia="BatangChe" w:hAnsi="Times New Roman" w:cs="Times New Roman"/>
          <w:sz w:val="24"/>
          <w:szCs w:val="24"/>
        </w:rPr>
        <w:t xml:space="preserve">                   </w:t>
      </w:r>
      <w:r w:rsidRPr="007A247F">
        <w:rPr>
          <w:rFonts w:ascii="Times New Roman" w:eastAsia="BatangChe" w:hAnsi="Times New Roman" w:cs="Times New Roman"/>
          <w:b/>
          <w:sz w:val="24"/>
          <w:szCs w:val="24"/>
        </w:rPr>
        <w:t>Σχήμα 1. Μέθοδο</w:t>
      </w:r>
      <w:r w:rsidR="004F35A1">
        <w:rPr>
          <w:rFonts w:ascii="Times New Roman" w:eastAsia="BatangChe" w:hAnsi="Times New Roman" w:cs="Times New Roman"/>
          <w:b/>
          <w:sz w:val="24"/>
          <w:szCs w:val="24"/>
        </w:rPr>
        <w:t>ς</w:t>
      </w:r>
      <w:r w:rsidRPr="007A247F">
        <w:rPr>
          <w:rFonts w:ascii="Times New Roman" w:eastAsia="BatangChe" w:hAnsi="Times New Roman" w:cs="Times New Roman"/>
          <w:b/>
          <w:sz w:val="24"/>
          <w:szCs w:val="24"/>
        </w:rPr>
        <w:t xml:space="preserve"> συλλογής δεδομένων </w:t>
      </w:r>
    </w:p>
    <w:p w:rsidR="00DF3CD1" w:rsidRDefault="004F35A1" w:rsidP="004F35A1">
      <w:pPr>
        <w:pStyle w:val="a4"/>
        <w:numPr>
          <w:ilvl w:val="1"/>
          <w:numId w:val="8"/>
        </w:numPr>
        <w:spacing w:line="360" w:lineRule="auto"/>
        <w:jc w:val="both"/>
        <w:rPr>
          <w:rFonts w:ascii="Times New Roman" w:eastAsia="BatangChe" w:hAnsi="Times New Roman" w:cs="Times New Roman"/>
          <w:b/>
          <w:sz w:val="24"/>
          <w:szCs w:val="24"/>
        </w:rPr>
      </w:pPr>
      <w:r>
        <w:rPr>
          <w:rFonts w:ascii="Times New Roman" w:eastAsia="BatangChe" w:hAnsi="Times New Roman" w:cs="Times New Roman"/>
          <w:b/>
          <w:sz w:val="24"/>
          <w:szCs w:val="24"/>
        </w:rPr>
        <w:lastRenderedPageBreak/>
        <w:t xml:space="preserve"> </w:t>
      </w:r>
      <w:r w:rsidR="00DF3CD1" w:rsidRPr="004F35A1">
        <w:rPr>
          <w:rFonts w:ascii="Times New Roman" w:eastAsia="BatangChe" w:hAnsi="Times New Roman" w:cs="Times New Roman"/>
          <w:b/>
          <w:sz w:val="24"/>
          <w:szCs w:val="24"/>
        </w:rPr>
        <w:t>Δείγμα μελέτης</w:t>
      </w:r>
    </w:p>
    <w:p w:rsidR="00DB37DC" w:rsidRPr="004F35A1" w:rsidRDefault="00DB37DC" w:rsidP="00DB37DC">
      <w:pPr>
        <w:pStyle w:val="a4"/>
        <w:spacing w:line="360" w:lineRule="auto"/>
        <w:jc w:val="both"/>
        <w:rPr>
          <w:rFonts w:ascii="Times New Roman" w:eastAsia="BatangChe" w:hAnsi="Times New Roman" w:cs="Times New Roman"/>
          <w:b/>
          <w:sz w:val="24"/>
          <w:szCs w:val="24"/>
        </w:rPr>
      </w:pPr>
    </w:p>
    <w:p w:rsidR="00DF3CD1" w:rsidRPr="0088497A" w:rsidRDefault="00DF3CD1" w:rsidP="00DF3CD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Για την ποιοτική μελέτη επιλέχθηκε το δείγμα σκοπιμότητας </w:t>
      </w:r>
      <w:r>
        <w:rPr>
          <w:rFonts w:ascii="Times New Roman" w:eastAsia="BatangChe" w:hAnsi="Times New Roman" w:cs="Times New Roman"/>
          <w:sz w:val="24"/>
          <w:szCs w:val="24"/>
        </w:rPr>
        <w:t>(purposive sampling)</w:t>
      </w:r>
      <w:r>
        <w:rPr>
          <w:rFonts w:ascii="Times New Roman" w:hAnsi="Times New Roman" w:cs="Times New Roman"/>
          <w:sz w:val="24"/>
          <w:szCs w:val="24"/>
        </w:rPr>
        <w:t>, το οποίο πληρούσε τα κριτήρια που είχαν τεθεί για τη συμμετοχή στη μελέτη.</w:t>
      </w:r>
    </w:p>
    <w:p w:rsidR="00DF3CD1" w:rsidRPr="0088497A" w:rsidRDefault="004F35A1" w:rsidP="00DF3CD1">
      <w:pPr>
        <w:spacing w:line="360" w:lineRule="auto"/>
        <w:ind w:firstLine="720"/>
        <w:jc w:val="both"/>
        <w:rPr>
          <w:rFonts w:ascii="Times New Roman" w:eastAsia="BatangChe" w:hAnsi="Times New Roman" w:cs="Times New Roman"/>
          <w:color w:val="FF0000"/>
          <w:sz w:val="24"/>
          <w:szCs w:val="24"/>
        </w:rPr>
      </w:pPr>
      <w:r>
        <w:rPr>
          <w:rFonts w:ascii="Times New Roman" w:eastAsia="BatangChe" w:hAnsi="Times New Roman" w:cs="Times New Roman"/>
          <w:sz w:val="24"/>
          <w:szCs w:val="24"/>
        </w:rPr>
        <w:t>Σ</w:t>
      </w:r>
      <w:r w:rsidR="00DF3CD1" w:rsidRPr="008F4894">
        <w:rPr>
          <w:rFonts w:ascii="Times New Roman" w:eastAsia="BatangChe" w:hAnsi="Times New Roman" w:cs="Times New Roman"/>
          <w:sz w:val="24"/>
          <w:szCs w:val="24"/>
        </w:rPr>
        <w:t>τη</w:t>
      </w:r>
      <w:r w:rsidR="00DF3CD1">
        <w:rPr>
          <w:rFonts w:ascii="Times New Roman" w:eastAsia="BatangChe" w:hAnsi="Times New Roman" w:cs="Times New Roman"/>
          <w:sz w:val="24"/>
          <w:szCs w:val="24"/>
        </w:rPr>
        <w:t>ν</w:t>
      </w:r>
      <w:r w:rsidR="00DF3CD1" w:rsidRPr="008F4894">
        <w:rPr>
          <w:rFonts w:ascii="Times New Roman" w:eastAsia="BatangChe" w:hAnsi="Times New Roman" w:cs="Times New Roman"/>
          <w:sz w:val="24"/>
          <w:szCs w:val="24"/>
        </w:rPr>
        <w:t xml:space="preserve"> ποιοτική μελέτη,</w:t>
      </w:r>
      <w:r w:rsidR="00DF3CD1">
        <w:rPr>
          <w:rFonts w:ascii="Times New Roman" w:eastAsia="BatangChe" w:hAnsi="Times New Roman" w:cs="Times New Roman"/>
          <w:sz w:val="24"/>
          <w:szCs w:val="24"/>
        </w:rPr>
        <w:t xml:space="preserve"> το δείγμα </w:t>
      </w:r>
      <w:r w:rsidR="00DF3CD1" w:rsidRPr="008F4894">
        <w:rPr>
          <w:rFonts w:ascii="Times New Roman" w:eastAsia="BatangChe" w:hAnsi="Times New Roman" w:cs="Times New Roman"/>
          <w:sz w:val="24"/>
          <w:szCs w:val="24"/>
        </w:rPr>
        <w:t xml:space="preserve">στις ατομικές συνεντεύξεις </w:t>
      </w:r>
      <w:r w:rsidR="00DF3CD1">
        <w:rPr>
          <w:rFonts w:ascii="Times New Roman" w:eastAsia="BatangChe" w:hAnsi="Times New Roman" w:cs="Times New Roman"/>
          <w:sz w:val="24"/>
          <w:szCs w:val="24"/>
        </w:rPr>
        <w:t xml:space="preserve">αποτελείτο από </w:t>
      </w:r>
      <w:r>
        <w:rPr>
          <w:rFonts w:ascii="Times New Roman" w:eastAsia="BatangChe" w:hAnsi="Times New Roman" w:cs="Times New Roman"/>
          <w:sz w:val="24"/>
          <w:szCs w:val="24"/>
        </w:rPr>
        <w:t>20</w:t>
      </w:r>
      <w:r w:rsidR="00DF3CD1" w:rsidRPr="008F4894">
        <w:rPr>
          <w:rFonts w:ascii="Times New Roman" w:eastAsia="BatangChe" w:hAnsi="Times New Roman" w:cs="Times New Roman"/>
          <w:sz w:val="24"/>
          <w:szCs w:val="24"/>
        </w:rPr>
        <w:t xml:space="preserve"> άτομα</w:t>
      </w:r>
      <w:r w:rsidR="00DF3CD1" w:rsidRPr="002367A9">
        <w:rPr>
          <w:rFonts w:ascii="Times New Roman" w:eastAsia="BatangChe" w:hAnsi="Times New Roman" w:cs="Times New Roman"/>
          <w:sz w:val="24"/>
          <w:szCs w:val="24"/>
        </w:rPr>
        <w:t xml:space="preserve"> - </w:t>
      </w:r>
      <w:r w:rsidR="00DF3CD1">
        <w:rPr>
          <w:rFonts w:ascii="Times New Roman" w:eastAsia="BatangChe" w:hAnsi="Times New Roman" w:cs="Times New Roman"/>
          <w:sz w:val="24"/>
          <w:szCs w:val="24"/>
        </w:rPr>
        <w:t>εθελοντές</w:t>
      </w:r>
      <w:r w:rsidR="00DF3CD1" w:rsidRPr="008F4894">
        <w:rPr>
          <w:rFonts w:ascii="Times New Roman" w:eastAsia="BatangChe" w:hAnsi="Times New Roman" w:cs="Times New Roman"/>
          <w:sz w:val="24"/>
          <w:szCs w:val="24"/>
        </w:rPr>
        <w:t xml:space="preserve">. </w:t>
      </w:r>
      <w:r w:rsidR="00DF3CD1">
        <w:rPr>
          <w:rFonts w:ascii="Times New Roman" w:eastAsia="BatangChe" w:hAnsi="Times New Roman" w:cs="Times New Roman"/>
          <w:sz w:val="24"/>
          <w:szCs w:val="24"/>
        </w:rPr>
        <w:t xml:space="preserve">Οι μόνοι περιορισμοί - κριτήρια που τέθηκαν στην </w:t>
      </w:r>
      <w:r w:rsidR="00DF3CD1" w:rsidRPr="008F4894">
        <w:rPr>
          <w:rFonts w:ascii="Times New Roman" w:eastAsia="BatangChe" w:hAnsi="Times New Roman" w:cs="Times New Roman"/>
          <w:sz w:val="24"/>
          <w:szCs w:val="24"/>
        </w:rPr>
        <w:t>ποιοτική μελέτη</w:t>
      </w:r>
      <w:r w:rsidR="00DF3CD1">
        <w:rPr>
          <w:rFonts w:ascii="Times New Roman" w:eastAsia="BatangChe" w:hAnsi="Times New Roman" w:cs="Times New Roman"/>
          <w:sz w:val="24"/>
          <w:szCs w:val="24"/>
        </w:rPr>
        <w:t xml:space="preserve"> ήταν </w:t>
      </w:r>
      <w:r w:rsidR="00DF3CD1" w:rsidRPr="008F4894">
        <w:rPr>
          <w:rFonts w:ascii="Times New Roman" w:eastAsia="BatangChe" w:hAnsi="Times New Roman" w:cs="Times New Roman"/>
          <w:sz w:val="24"/>
          <w:szCs w:val="24"/>
        </w:rPr>
        <w:t xml:space="preserve">οι συμμετέχοντες </w:t>
      </w:r>
      <w:r w:rsidR="00DF3CD1">
        <w:rPr>
          <w:rFonts w:ascii="Times New Roman" w:eastAsia="BatangChe" w:hAnsi="Times New Roman" w:cs="Times New Roman"/>
          <w:sz w:val="24"/>
          <w:szCs w:val="24"/>
        </w:rPr>
        <w:t xml:space="preserve">να είναι ενήλικες, να διαμένουν στο </w:t>
      </w:r>
      <w:r>
        <w:rPr>
          <w:rFonts w:ascii="Times New Roman" w:eastAsia="BatangChe" w:hAnsi="Times New Roman" w:cs="Times New Roman"/>
          <w:sz w:val="24"/>
          <w:szCs w:val="24"/>
        </w:rPr>
        <w:t>Δήμο Ανατολικής Μάνης</w:t>
      </w:r>
      <w:r w:rsidR="00DF3CD1">
        <w:rPr>
          <w:rFonts w:ascii="Times New Roman" w:eastAsia="BatangChe" w:hAnsi="Times New Roman" w:cs="Times New Roman"/>
          <w:sz w:val="24"/>
          <w:szCs w:val="24"/>
        </w:rPr>
        <w:t xml:space="preserve"> και </w:t>
      </w:r>
      <w:r w:rsidR="00DF3CD1" w:rsidRPr="008F4894">
        <w:rPr>
          <w:rFonts w:ascii="Times New Roman" w:eastAsia="BatangChe" w:hAnsi="Times New Roman" w:cs="Times New Roman"/>
          <w:sz w:val="24"/>
          <w:szCs w:val="24"/>
        </w:rPr>
        <w:t xml:space="preserve">να </w:t>
      </w:r>
      <w:r>
        <w:rPr>
          <w:rFonts w:ascii="Times New Roman" w:eastAsia="BatangChe" w:hAnsi="Times New Roman" w:cs="Times New Roman"/>
          <w:sz w:val="24"/>
          <w:szCs w:val="24"/>
        </w:rPr>
        <w:t>είναι</w:t>
      </w:r>
      <w:r w:rsidR="00DF3CD1" w:rsidRPr="008F4894">
        <w:rPr>
          <w:rFonts w:ascii="Times New Roman" w:eastAsia="BatangChe" w:hAnsi="Times New Roman" w:cs="Times New Roman"/>
          <w:sz w:val="24"/>
          <w:szCs w:val="24"/>
        </w:rPr>
        <w:t xml:space="preserve"> </w:t>
      </w:r>
      <w:r>
        <w:rPr>
          <w:rFonts w:ascii="Times New Roman" w:eastAsia="BatangChe" w:hAnsi="Times New Roman" w:cs="Times New Roman"/>
          <w:sz w:val="24"/>
          <w:szCs w:val="24"/>
        </w:rPr>
        <w:t>ηλικίας από 45 έως 65 ετών (Σχήμα 2</w:t>
      </w:r>
      <w:r w:rsidR="00DF3CD1">
        <w:rPr>
          <w:rFonts w:ascii="Times New Roman" w:eastAsia="BatangChe" w:hAnsi="Times New Roman" w:cs="Times New Roman"/>
          <w:sz w:val="24"/>
          <w:szCs w:val="24"/>
        </w:rPr>
        <w:t>).</w:t>
      </w:r>
    </w:p>
    <w:p w:rsidR="00DF3CD1" w:rsidRDefault="00DF3CD1" w:rsidP="00DF3CD1">
      <w:pPr>
        <w:spacing w:line="360" w:lineRule="auto"/>
        <w:ind w:firstLine="360"/>
        <w:jc w:val="both"/>
        <w:rPr>
          <w:rFonts w:eastAsia="BatangChe"/>
          <w:b/>
        </w:rPr>
      </w:pPr>
      <w:r>
        <w:rPr>
          <w:rFonts w:eastAsia="BatangChe"/>
          <w:b/>
          <w:noProof/>
          <w:lang w:eastAsia="el-GR"/>
        </w:rPr>
        <w:drawing>
          <wp:inline distT="0" distB="0" distL="0" distR="0" wp14:anchorId="26591312" wp14:editId="423D570E">
            <wp:extent cx="4893547" cy="3888712"/>
            <wp:effectExtent l="0" t="0" r="0" b="0"/>
            <wp:docPr id="9" name="Διάγραμμα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r>
        <w:rPr>
          <w:rFonts w:eastAsia="BatangChe"/>
          <w:b/>
        </w:rPr>
        <w:t xml:space="preserve">  </w:t>
      </w:r>
    </w:p>
    <w:p w:rsidR="00DF3CD1" w:rsidRPr="0088497A" w:rsidRDefault="00DF3CD1" w:rsidP="00DF3CD1">
      <w:pPr>
        <w:spacing w:line="360" w:lineRule="auto"/>
        <w:ind w:firstLine="360"/>
        <w:jc w:val="both"/>
        <w:rPr>
          <w:rFonts w:ascii="Times New Roman" w:eastAsia="BatangChe" w:hAnsi="Times New Roman" w:cs="Times New Roman"/>
          <w:b/>
          <w:sz w:val="24"/>
          <w:szCs w:val="24"/>
        </w:rPr>
      </w:pPr>
      <w:r>
        <w:rPr>
          <w:rFonts w:ascii="Times New Roman" w:eastAsia="BatangChe" w:hAnsi="Times New Roman" w:cs="Times New Roman"/>
          <w:b/>
          <w:sz w:val="24"/>
          <w:szCs w:val="24"/>
        </w:rPr>
        <w:t xml:space="preserve">                                    </w:t>
      </w:r>
      <w:r w:rsidR="007F60EC">
        <w:rPr>
          <w:rFonts w:ascii="Times New Roman" w:eastAsia="BatangChe" w:hAnsi="Times New Roman" w:cs="Times New Roman"/>
          <w:b/>
          <w:sz w:val="24"/>
          <w:szCs w:val="24"/>
        </w:rPr>
        <w:t>Σχήμα 2</w:t>
      </w:r>
      <w:r w:rsidRPr="0088497A">
        <w:rPr>
          <w:rFonts w:ascii="Times New Roman" w:eastAsia="BatangChe" w:hAnsi="Times New Roman" w:cs="Times New Roman"/>
          <w:b/>
          <w:sz w:val="24"/>
          <w:szCs w:val="24"/>
        </w:rPr>
        <w:t xml:space="preserve">. Δείγμα μελέτης </w:t>
      </w:r>
    </w:p>
    <w:p w:rsidR="00DF3CD1" w:rsidRPr="0088497A" w:rsidRDefault="00DF3CD1" w:rsidP="00DF3CD1">
      <w:pPr>
        <w:spacing w:line="360" w:lineRule="auto"/>
        <w:rPr>
          <w:rFonts w:ascii="Times New Roman" w:eastAsia="BatangChe" w:hAnsi="Times New Roman" w:cs="Times New Roman"/>
          <w:b/>
          <w:sz w:val="24"/>
          <w:szCs w:val="24"/>
        </w:rPr>
      </w:pPr>
      <w:r>
        <w:rPr>
          <w:rFonts w:ascii="Times New Roman" w:eastAsia="BatangChe" w:hAnsi="Times New Roman" w:cs="Times New Roman"/>
          <w:b/>
          <w:sz w:val="24"/>
          <w:szCs w:val="24"/>
        </w:rPr>
        <w:t xml:space="preserve">                                              </w:t>
      </w:r>
    </w:p>
    <w:p w:rsidR="00DF3CD1" w:rsidRPr="00DB37DC" w:rsidRDefault="00DB37DC" w:rsidP="00DB37DC">
      <w:pPr>
        <w:pStyle w:val="a4"/>
        <w:numPr>
          <w:ilvl w:val="1"/>
          <w:numId w:val="8"/>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DF3CD1" w:rsidRPr="00DB37DC">
        <w:rPr>
          <w:rFonts w:ascii="Times New Roman" w:hAnsi="Times New Roman" w:cs="Times New Roman"/>
          <w:b/>
          <w:sz w:val="24"/>
          <w:szCs w:val="24"/>
        </w:rPr>
        <w:t>Διαδικασία συλλογής δεδομένων.</w:t>
      </w:r>
    </w:p>
    <w:p w:rsidR="00DF3CD1" w:rsidRPr="00B146F9" w:rsidRDefault="00DF3CD1" w:rsidP="00DF3CD1">
      <w:pPr>
        <w:spacing w:line="360" w:lineRule="auto"/>
        <w:ind w:firstLine="720"/>
        <w:jc w:val="both"/>
        <w:rPr>
          <w:rFonts w:ascii="Times New Roman" w:hAnsi="Times New Roman" w:cs="Times New Roman"/>
          <w:b/>
          <w:sz w:val="24"/>
          <w:szCs w:val="24"/>
        </w:rPr>
      </w:pPr>
      <w:r w:rsidRPr="00B146F9">
        <w:rPr>
          <w:rFonts w:ascii="Times New Roman" w:hAnsi="Times New Roman" w:cs="Times New Roman"/>
          <w:sz w:val="24"/>
          <w:szCs w:val="24"/>
        </w:rPr>
        <w:t xml:space="preserve">Πριν την αναζήτηση εθελοντών συμμετοχής στις ατομικές συνεντεύξεις, πραγματοποιήθηκε πιλοτικά μια ατομική συνέντευξη, προκειμένου να </w:t>
      </w:r>
      <w:r>
        <w:rPr>
          <w:rFonts w:ascii="Times New Roman" w:hAnsi="Times New Roman" w:cs="Times New Roman"/>
          <w:sz w:val="24"/>
          <w:szCs w:val="24"/>
        </w:rPr>
        <w:t>ελε</w:t>
      </w:r>
      <w:r w:rsidR="00DB37DC">
        <w:rPr>
          <w:rFonts w:ascii="Times New Roman" w:hAnsi="Times New Roman" w:cs="Times New Roman"/>
          <w:sz w:val="24"/>
          <w:szCs w:val="24"/>
        </w:rPr>
        <w:t>γ</w:t>
      </w:r>
      <w:r>
        <w:rPr>
          <w:rFonts w:ascii="Times New Roman" w:hAnsi="Times New Roman" w:cs="Times New Roman"/>
          <w:sz w:val="24"/>
          <w:szCs w:val="24"/>
        </w:rPr>
        <w:t>χθεί ο ημι</w:t>
      </w:r>
      <w:r w:rsidRPr="00B146F9">
        <w:rPr>
          <w:rFonts w:ascii="Times New Roman" w:hAnsi="Times New Roman" w:cs="Times New Roman"/>
          <w:sz w:val="24"/>
          <w:szCs w:val="24"/>
        </w:rPr>
        <w:t>δομημένος οδηγός ερωτήσεων και τυχόν δυσκολίες. Η πιλοτική συνέντευξη δεν χρησιμοποιήθηκε στο τελικό δείγμα.</w:t>
      </w:r>
    </w:p>
    <w:p w:rsidR="00DF3CD1" w:rsidRPr="00B146F9" w:rsidRDefault="00DF3CD1" w:rsidP="00DF3CD1">
      <w:pPr>
        <w:spacing w:line="360" w:lineRule="auto"/>
        <w:ind w:firstLine="720"/>
        <w:jc w:val="both"/>
        <w:rPr>
          <w:rFonts w:ascii="Times New Roman" w:hAnsi="Times New Roman" w:cs="Times New Roman"/>
          <w:sz w:val="24"/>
        </w:rPr>
      </w:pPr>
      <w:r w:rsidRPr="00B146F9">
        <w:rPr>
          <w:rFonts w:ascii="Times New Roman" w:hAnsi="Times New Roman" w:cs="Times New Roman"/>
          <w:sz w:val="24"/>
          <w:szCs w:val="24"/>
        </w:rPr>
        <w:lastRenderedPageBreak/>
        <w:t xml:space="preserve">Η μέθοδος των ατομικών συνεντεύξεων ήταν η ημιδομημένη, τέθηκαν ανοικτές </w:t>
      </w:r>
      <w:r w:rsidRPr="00B146F9">
        <w:rPr>
          <w:rFonts w:ascii="Times New Roman" w:hAnsi="Times New Roman" w:cs="Times New Roman"/>
          <w:sz w:val="24"/>
        </w:rPr>
        <w:t>(open questions)</w:t>
      </w:r>
      <w:r w:rsidRPr="00B146F9">
        <w:rPr>
          <w:rFonts w:ascii="Times New Roman" w:hAnsi="Times New Roman" w:cs="Times New Roman"/>
          <w:b/>
          <w:sz w:val="24"/>
        </w:rPr>
        <w:t xml:space="preserve"> </w:t>
      </w:r>
      <w:r w:rsidRPr="00B146F9">
        <w:rPr>
          <w:rFonts w:ascii="Times New Roman" w:hAnsi="Times New Roman" w:cs="Times New Roman"/>
          <w:sz w:val="24"/>
          <w:szCs w:val="24"/>
        </w:rPr>
        <w:t>και περιγραφικές ερωτήσεις</w:t>
      </w:r>
      <w:r w:rsidRPr="00B146F9">
        <w:rPr>
          <w:rFonts w:ascii="Times New Roman" w:hAnsi="Times New Roman" w:cs="Times New Roman"/>
          <w:b/>
          <w:sz w:val="24"/>
        </w:rPr>
        <w:t xml:space="preserve"> </w:t>
      </w:r>
      <w:r w:rsidRPr="00B146F9">
        <w:rPr>
          <w:rFonts w:ascii="Times New Roman" w:hAnsi="Times New Roman" w:cs="Times New Roman"/>
          <w:sz w:val="24"/>
        </w:rPr>
        <w:t>(descriptive questions)</w:t>
      </w:r>
      <w:r w:rsidRPr="00B146F9">
        <w:rPr>
          <w:rFonts w:ascii="Times New Roman" w:hAnsi="Times New Roman" w:cs="Times New Roman"/>
          <w:sz w:val="24"/>
          <w:szCs w:val="24"/>
        </w:rPr>
        <w:t>, εισαγωγικές και συμπερασματικές ερωτήσεις</w:t>
      </w:r>
      <w:r w:rsidRPr="00B146F9">
        <w:rPr>
          <w:rFonts w:ascii="Times New Roman" w:hAnsi="Times New Roman" w:cs="Times New Roman"/>
          <w:b/>
          <w:sz w:val="24"/>
        </w:rPr>
        <w:t xml:space="preserve"> </w:t>
      </w:r>
      <w:r w:rsidRPr="00B146F9">
        <w:rPr>
          <w:rFonts w:ascii="Times New Roman" w:hAnsi="Times New Roman" w:cs="Times New Roman"/>
          <w:sz w:val="24"/>
        </w:rPr>
        <w:t>(introductory and conclusive</w:t>
      </w:r>
      <w:r w:rsidRPr="00B146F9">
        <w:rPr>
          <w:rFonts w:ascii="Times New Roman" w:hAnsi="Times New Roman" w:cs="Times New Roman"/>
          <w:b/>
          <w:sz w:val="24"/>
        </w:rPr>
        <w:t xml:space="preserve"> </w:t>
      </w:r>
      <w:r w:rsidRPr="00B146F9">
        <w:rPr>
          <w:rFonts w:ascii="Times New Roman" w:hAnsi="Times New Roman" w:cs="Times New Roman"/>
          <w:sz w:val="24"/>
        </w:rPr>
        <w:t>questions</w:t>
      </w:r>
      <w:r w:rsidRPr="00B146F9">
        <w:rPr>
          <w:rFonts w:ascii="Times New Roman" w:hAnsi="Times New Roman" w:cs="Times New Roman"/>
          <w:b/>
          <w:sz w:val="24"/>
        </w:rPr>
        <w:t>)</w:t>
      </w:r>
      <w:r w:rsidRPr="00B146F9">
        <w:rPr>
          <w:rFonts w:ascii="Times New Roman" w:hAnsi="Times New Roman" w:cs="Times New Roman"/>
          <w:sz w:val="24"/>
          <w:szCs w:val="24"/>
        </w:rPr>
        <w:t>, ερωτήσεις γνώμης</w:t>
      </w:r>
      <w:r w:rsidRPr="00B146F9">
        <w:rPr>
          <w:rFonts w:ascii="Times New Roman" w:hAnsi="Times New Roman" w:cs="Times New Roman"/>
          <w:b/>
          <w:sz w:val="24"/>
        </w:rPr>
        <w:t xml:space="preserve"> </w:t>
      </w:r>
      <w:r w:rsidRPr="00B146F9">
        <w:rPr>
          <w:rFonts w:ascii="Times New Roman" w:hAnsi="Times New Roman" w:cs="Times New Roman"/>
          <w:sz w:val="24"/>
        </w:rPr>
        <w:t>(opinion questions)</w:t>
      </w:r>
      <w:r w:rsidRPr="00B146F9">
        <w:rPr>
          <w:rFonts w:ascii="Times New Roman" w:hAnsi="Times New Roman" w:cs="Times New Roman"/>
          <w:sz w:val="24"/>
          <w:szCs w:val="24"/>
        </w:rPr>
        <w:t xml:space="preserve">, και διευκρινιστικές ερωτήσεις. Τα στάδια που ακολουθήθηκαν ήταν αρχικά </w:t>
      </w:r>
      <w:r>
        <w:rPr>
          <w:rFonts w:ascii="Times New Roman" w:hAnsi="Times New Roman" w:cs="Times New Roman"/>
          <w:sz w:val="24"/>
          <w:szCs w:val="24"/>
        </w:rPr>
        <w:t xml:space="preserve">ο σχεδιασμός / προετοιμασία των συνεντεύξεων, </w:t>
      </w:r>
      <w:r w:rsidRPr="00B146F9">
        <w:rPr>
          <w:rFonts w:ascii="Times New Roman" w:hAnsi="Times New Roman" w:cs="Times New Roman"/>
          <w:sz w:val="24"/>
          <w:szCs w:val="24"/>
        </w:rPr>
        <w:t xml:space="preserve">η </w:t>
      </w:r>
      <w:r w:rsidRPr="00B146F9">
        <w:rPr>
          <w:rFonts w:ascii="Times New Roman" w:hAnsi="Times New Roman" w:cs="Times New Roman"/>
          <w:sz w:val="24"/>
        </w:rPr>
        <w:t>πραγματοποίησ</w:t>
      </w:r>
      <w:r>
        <w:rPr>
          <w:rFonts w:ascii="Times New Roman" w:hAnsi="Times New Roman" w:cs="Times New Roman"/>
          <w:sz w:val="24"/>
        </w:rPr>
        <w:t xml:space="preserve">ή τους </w:t>
      </w:r>
      <w:r w:rsidRPr="00B146F9">
        <w:rPr>
          <w:rFonts w:ascii="Times New Roman" w:hAnsi="Times New Roman" w:cs="Times New Roman"/>
          <w:sz w:val="24"/>
        </w:rPr>
        <w:t>(interviewing),</w:t>
      </w:r>
      <w:r w:rsidRPr="00B146F9">
        <w:rPr>
          <w:rFonts w:ascii="Times New Roman" w:hAnsi="Times New Roman" w:cs="Times New Roman"/>
          <w:b/>
          <w:sz w:val="24"/>
        </w:rPr>
        <w:t xml:space="preserve"> </w:t>
      </w:r>
      <w:r w:rsidRPr="00B146F9">
        <w:rPr>
          <w:rFonts w:ascii="Times New Roman" w:hAnsi="Times New Roman" w:cs="Times New Roman"/>
          <w:sz w:val="24"/>
        </w:rPr>
        <w:t xml:space="preserve">η απομαγνητοφώνηση και </w:t>
      </w:r>
      <w:r>
        <w:rPr>
          <w:rFonts w:ascii="Times New Roman" w:hAnsi="Times New Roman" w:cs="Times New Roman"/>
          <w:sz w:val="24"/>
        </w:rPr>
        <w:t xml:space="preserve">η </w:t>
      </w:r>
      <w:r w:rsidRPr="00B146F9">
        <w:rPr>
          <w:rFonts w:ascii="Times New Roman" w:hAnsi="Times New Roman" w:cs="Times New Roman"/>
          <w:sz w:val="24"/>
        </w:rPr>
        <w:t xml:space="preserve">προετοιμασία του υλικού για ανάλυση (transcribing), η </w:t>
      </w:r>
      <w:r>
        <w:rPr>
          <w:rFonts w:ascii="Times New Roman" w:hAnsi="Times New Roman" w:cs="Times New Roman"/>
          <w:sz w:val="24"/>
        </w:rPr>
        <w:t>ανάλυση (analyzing) και τέλος ο</w:t>
      </w:r>
      <w:r w:rsidRPr="00B146F9">
        <w:rPr>
          <w:rFonts w:ascii="Times New Roman" w:hAnsi="Times New Roman" w:cs="Times New Roman"/>
          <w:sz w:val="24"/>
        </w:rPr>
        <w:t xml:space="preserve"> έλεγχος (verifying). </w:t>
      </w:r>
    </w:p>
    <w:p w:rsidR="00DF3CD1" w:rsidRDefault="00DF3CD1" w:rsidP="00DB37DC">
      <w:pPr>
        <w:spacing w:line="360" w:lineRule="auto"/>
        <w:ind w:firstLine="720"/>
        <w:jc w:val="both"/>
        <w:rPr>
          <w:rFonts w:ascii="Times New Roman" w:hAnsi="Times New Roman" w:cs="Times New Roman"/>
          <w:sz w:val="24"/>
          <w:szCs w:val="24"/>
        </w:rPr>
      </w:pPr>
      <w:r w:rsidRPr="00B146F9">
        <w:rPr>
          <w:rFonts w:ascii="Times New Roman" w:hAnsi="Times New Roman" w:cs="Times New Roman"/>
          <w:sz w:val="24"/>
          <w:szCs w:val="24"/>
        </w:rPr>
        <w:t>Τέλο</w:t>
      </w:r>
      <w:r w:rsidR="00DB37DC">
        <w:rPr>
          <w:rFonts w:ascii="Times New Roman" w:hAnsi="Times New Roman" w:cs="Times New Roman"/>
          <w:sz w:val="24"/>
          <w:szCs w:val="24"/>
        </w:rPr>
        <w:t xml:space="preserve">ς, υπήρξε έλεγχος από </w:t>
      </w:r>
      <w:r>
        <w:rPr>
          <w:rFonts w:ascii="Times New Roman" w:hAnsi="Times New Roman" w:cs="Times New Roman"/>
          <w:sz w:val="24"/>
          <w:szCs w:val="24"/>
        </w:rPr>
        <w:t xml:space="preserve">όλους τους </w:t>
      </w:r>
      <w:r w:rsidRPr="00B146F9">
        <w:rPr>
          <w:rFonts w:ascii="Times New Roman" w:hAnsi="Times New Roman" w:cs="Times New Roman"/>
          <w:sz w:val="24"/>
          <w:szCs w:val="24"/>
        </w:rPr>
        <w:t xml:space="preserve">συμμετέχοντες </w:t>
      </w:r>
      <w:r w:rsidR="00DB37DC">
        <w:rPr>
          <w:rFonts w:ascii="Times New Roman" w:hAnsi="Times New Roman" w:cs="Times New Roman"/>
          <w:sz w:val="24"/>
          <w:szCs w:val="24"/>
        </w:rPr>
        <w:t>κατά</w:t>
      </w:r>
      <w:r w:rsidRPr="00B146F9">
        <w:rPr>
          <w:rFonts w:ascii="Times New Roman" w:hAnsi="Times New Roman" w:cs="Times New Roman"/>
          <w:sz w:val="24"/>
          <w:szCs w:val="24"/>
        </w:rPr>
        <w:t xml:space="preserve"> τη διάρκεια και έπειτα από την απομαγνητοφώνηση των συνεντεύξεων, για την πιστοποίηση και συμφωνία των λεχθέντων, των μαγνητοφωνηθέντων και των </w:t>
      </w:r>
      <w:r w:rsidR="00DB37DC">
        <w:rPr>
          <w:rFonts w:ascii="Times New Roman" w:hAnsi="Times New Roman" w:cs="Times New Roman"/>
          <w:sz w:val="24"/>
          <w:szCs w:val="24"/>
        </w:rPr>
        <w:t>εγ</w:t>
      </w:r>
      <w:r w:rsidRPr="00B146F9">
        <w:rPr>
          <w:rFonts w:ascii="Times New Roman" w:hAnsi="Times New Roman" w:cs="Times New Roman"/>
          <w:sz w:val="24"/>
          <w:szCs w:val="24"/>
        </w:rPr>
        <w:t xml:space="preserve">γεγραμμένων στα αποτελέσματα και στην έκθεση. </w:t>
      </w:r>
    </w:p>
    <w:p w:rsidR="00DF3CD1" w:rsidRDefault="00DF3CD1" w:rsidP="00DB37DC">
      <w:pPr>
        <w:spacing w:line="360" w:lineRule="auto"/>
        <w:jc w:val="both"/>
        <w:rPr>
          <w:rFonts w:ascii="Times New Roman" w:hAnsi="Times New Roman" w:cs="Times New Roman"/>
          <w:sz w:val="24"/>
          <w:szCs w:val="24"/>
        </w:rPr>
      </w:pPr>
    </w:p>
    <w:p w:rsidR="00DF3CD1" w:rsidRDefault="00DB37DC" w:rsidP="00DB37DC">
      <w:pPr>
        <w:pStyle w:val="a4"/>
        <w:numPr>
          <w:ilvl w:val="1"/>
          <w:numId w:val="8"/>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DF3CD1" w:rsidRPr="00463857">
        <w:rPr>
          <w:rFonts w:ascii="Times New Roman" w:hAnsi="Times New Roman" w:cs="Times New Roman"/>
          <w:b/>
          <w:sz w:val="24"/>
          <w:szCs w:val="24"/>
        </w:rPr>
        <w:t xml:space="preserve">Συναίνεση συμμετεχόντων και ηθικά θέματα </w:t>
      </w:r>
    </w:p>
    <w:p w:rsidR="00DF3CD1" w:rsidRPr="00385E0F" w:rsidRDefault="00DF3CD1" w:rsidP="00DF3CD1">
      <w:pPr>
        <w:pStyle w:val="a4"/>
        <w:spacing w:line="360" w:lineRule="auto"/>
        <w:ind w:left="735"/>
        <w:jc w:val="both"/>
        <w:rPr>
          <w:rFonts w:ascii="Times New Roman" w:hAnsi="Times New Roman" w:cs="Times New Roman"/>
          <w:b/>
          <w:sz w:val="24"/>
          <w:szCs w:val="24"/>
        </w:rPr>
      </w:pPr>
    </w:p>
    <w:p w:rsidR="00DF3CD1" w:rsidRPr="00DB37DC" w:rsidRDefault="00DF3CD1" w:rsidP="00DB37DC">
      <w:pPr>
        <w:spacing w:line="360" w:lineRule="auto"/>
        <w:ind w:firstLine="720"/>
        <w:jc w:val="both"/>
        <w:rPr>
          <w:rFonts w:ascii="Times New Roman" w:hAnsi="Times New Roman" w:cs="Times New Roman"/>
          <w:color w:val="FF0000"/>
          <w:sz w:val="24"/>
          <w:szCs w:val="24"/>
        </w:rPr>
      </w:pPr>
      <w:r w:rsidRPr="00463857">
        <w:rPr>
          <w:rFonts w:ascii="Times New Roman" w:hAnsi="Times New Roman" w:cs="Times New Roman"/>
          <w:sz w:val="24"/>
          <w:szCs w:val="24"/>
        </w:rPr>
        <w:t>Πιθανοί κίνδυνοι για τους συμμετέχοντες δεν υπ</w:t>
      </w:r>
      <w:r>
        <w:rPr>
          <w:rFonts w:ascii="Times New Roman" w:hAnsi="Times New Roman" w:cs="Times New Roman"/>
          <w:sz w:val="24"/>
          <w:szCs w:val="24"/>
        </w:rPr>
        <w:t>ήρχαν</w:t>
      </w:r>
      <w:r w:rsidRPr="00463857">
        <w:rPr>
          <w:rFonts w:ascii="Times New Roman" w:hAnsi="Times New Roman" w:cs="Times New Roman"/>
          <w:sz w:val="24"/>
          <w:szCs w:val="24"/>
        </w:rPr>
        <w:t xml:space="preserve">. Κατά τη διενέργεια της μελέτης </w:t>
      </w:r>
      <w:r>
        <w:rPr>
          <w:rFonts w:ascii="Times New Roman" w:hAnsi="Times New Roman" w:cs="Times New Roman"/>
          <w:sz w:val="24"/>
          <w:szCs w:val="24"/>
        </w:rPr>
        <w:t xml:space="preserve">τηρήθηκαν </w:t>
      </w:r>
      <w:r w:rsidRPr="00463857">
        <w:rPr>
          <w:rFonts w:ascii="Times New Roman" w:hAnsi="Times New Roman" w:cs="Times New Roman"/>
          <w:sz w:val="24"/>
          <w:szCs w:val="24"/>
        </w:rPr>
        <w:t>όλοι οι κανόνες ηθικής και δεοντολογίας. Η συμμετοχή στ</w:t>
      </w:r>
      <w:r>
        <w:rPr>
          <w:rFonts w:ascii="Times New Roman" w:hAnsi="Times New Roman" w:cs="Times New Roman"/>
          <w:sz w:val="24"/>
          <w:szCs w:val="24"/>
        </w:rPr>
        <w:t>η μελέτη ήταν</w:t>
      </w:r>
      <w:r w:rsidRPr="00463857">
        <w:rPr>
          <w:rFonts w:ascii="Times New Roman" w:hAnsi="Times New Roman" w:cs="Times New Roman"/>
          <w:sz w:val="24"/>
          <w:szCs w:val="24"/>
        </w:rPr>
        <w:t xml:space="preserve"> εθελοντική. Ως εκ τούτου, η συμμετοχ</w:t>
      </w:r>
      <w:r>
        <w:rPr>
          <w:rFonts w:ascii="Times New Roman" w:hAnsi="Times New Roman" w:cs="Times New Roman"/>
          <w:sz w:val="24"/>
          <w:szCs w:val="24"/>
        </w:rPr>
        <w:t xml:space="preserve">ή στις συνεντεύξεις </w:t>
      </w:r>
      <w:r w:rsidR="00DB37DC">
        <w:rPr>
          <w:rFonts w:ascii="Times New Roman" w:hAnsi="Times New Roman" w:cs="Times New Roman"/>
          <w:sz w:val="24"/>
          <w:szCs w:val="24"/>
        </w:rPr>
        <w:t>πραγματοποιήθηκε</w:t>
      </w:r>
      <w:r>
        <w:rPr>
          <w:rFonts w:ascii="Times New Roman" w:hAnsi="Times New Roman" w:cs="Times New Roman"/>
          <w:sz w:val="24"/>
          <w:szCs w:val="24"/>
        </w:rPr>
        <w:t xml:space="preserve"> </w:t>
      </w:r>
      <w:r w:rsidRPr="00463857">
        <w:rPr>
          <w:rFonts w:ascii="Times New Roman" w:hAnsi="Times New Roman" w:cs="Times New Roman"/>
          <w:sz w:val="24"/>
          <w:szCs w:val="24"/>
        </w:rPr>
        <w:t xml:space="preserve">με έγγραφη συναίνεση συμμετοχής και με βάση τις αρχές της ανωνυμίας και της εμπιστευτικότητας των δεδομένων, </w:t>
      </w:r>
      <w:r>
        <w:rPr>
          <w:rFonts w:ascii="Times New Roman" w:hAnsi="Times New Roman" w:cs="Times New Roman"/>
          <w:sz w:val="24"/>
          <w:szCs w:val="24"/>
        </w:rPr>
        <w:t xml:space="preserve">αφού πρώτα πραγματοποιήθηκε </w:t>
      </w:r>
      <w:r w:rsidRPr="00463857">
        <w:rPr>
          <w:rFonts w:ascii="Times New Roman" w:hAnsi="Times New Roman" w:cs="Times New Roman"/>
          <w:sz w:val="24"/>
          <w:szCs w:val="24"/>
        </w:rPr>
        <w:t xml:space="preserve">αναλυτική ενημέρωση των ατόμων του δείγματος </w:t>
      </w:r>
      <w:r w:rsidRPr="00463857">
        <w:rPr>
          <w:rFonts w:ascii="Times New Roman" w:hAnsi="Times New Roman" w:cs="Times New Roman"/>
          <w:color w:val="000000"/>
          <w:sz w:val="24"/>
          <w:szCs w:val="24"/>
        </w:rPr>
        <w:t>για τους στόχους της μελέτης.</w:t>
      </w:r>
    </w:p>
    <w:p w:rsidR="00DF3CD1" w:rsidRDefault="00DF3CD1" w:rsidP="00DF3CD1">
      <w:pPr>
        <w:spacing w:line="360" w:lineRule="auto"/>
        <w:ind w:firstLine="720"/>
        <w:jc w:val="both"/>
        <w:rPr>
          <w:rFonts w:ascii="Times New Roman" w:hAnsi="Times New Roman" w:cs="Times New Roman"/>
          <w:color w:val="C45911" w:themeColor="accent2" w:themeShade="BF"/>
          <w:sz w:val="24"/>
          <w:szCs w:val="24"/>
        </w:rPr>
      </w:pPr>
    </w:p>
    <w:p w:rsidR="000B2BE5" w:rsidRDefault="000B2BE5" w:rsidP="00DB37DC">
      <w:pPr>
        <w:pStyle w:val="2"/>
        <w:numPr>
          <w:ilvl w:val="1"/>
          <w:numId w:val="8"/>
        </w:numPr>
        <w:spacing w:before="200" w:after="200" w:line="360" w:lineRule="auto"/>
        <w:rPr>
          <w:rFonts w:ascii="Times New Roman" w:hAnsi="Times New Roman" w:cs="Times New Roman"/>
          <w:b/>
          <w:color w:val="000000" w:themeColor="text1"/>
        </w:rPr>
      </w:pPr>
      <w:bookmarkStart w:id="35" w:name="_Toc431851705"/>
      <w:r>
        <w:rPr>
          <w:rFonts w:ascii="Times New Roman" w:hAnsi="Times New Roman" w:cs="Times New Roman"/>
          <w:b/>
          <w:color w:val="000000" w:themeColor="text1"/>
        </w:rPr>
        <w:t>Ανάλυση των συνεντεύξεων</w:t>
      </w:r>
      <w:bookmarkEnd w:id="35"/>
    </w:p>
    <w:p w:rsidR="00480E74" w:rsidRPr="00480E74" w:rsidRDefault="00480E74" w:rsidP="00480E74"/>
    <w:p w:rsidR="000B2BE5" w:rsidRDefault="000B2BE5" w:rsidP="00DB37DC">
      <w:pPr>
        <w:pStyle w:val="3"/>
        <w:numPr>
          <w:ilvl w:val="2"/>
          <w:numId w:val="8"/>
        </w:numPr>
        <w:spacing w:line="360" w:lineRule="auto"/>
        <w:rPr>
          <w:rFonts w:ascii="Times New Roman" w:hAnsi="Times New Roman" w:cs="Times New Roman"/>
          <w:b/>
          <w:color w:val="000000" w:themeColor="text1"/>
        </w:rPr>
      </w:pPr>
      <w:r w:rsidRPr="00C61180">
        <w:rPr>
          <w:rFonts w:ascii="Times New Roman" w:hAnsi="Times New Roman" w:cs="Times New Roman"/>
          <w:b/>
          <w:color w:val="000000" w:themeColor="text1"/>
        </w:rPr>
        <w:tab/>
      </w:r>
      <w:bookmarkStart w:id="36" w:name="_Toc431851706"/>
      <w:r>
        <w:rPr>
          <w:rFonts w:ascii="Times New Roman" w:hAnsi="Times New Roman" w:cs="Times New Roman"/>
          <w:b/>
          <w:color w:val="000000" w:themeColor="text1"/>
        </w:rPr>
        <w:t>Περιγραφή του δείγματος</w:t>
      </w:r>
      <w:bookmarkEnd w:id="36"/>
    </w:p>
    <w:p w:rsidR="00DB37DC" w:rsidRPr="00DB37DC" w:rsidRDefault="00DB37DC" w:rsidP="00DB37DC"/>
    <w:p w:rsidR="00480E74" w:rsidRDefault="00480E74" w:rsidP="00480E74">
      <w:pPr>
        <w:spacing w:line="360" w:lineRule="auto"/>
        <w:ind w:firstLine="720"/>
        <w:jc w:val="both"/>
        <w:rPr>
          <w:rFonts w:ascii="Times New Roman" w:hAnsi="Times New Roman" w:cs="Times New Roman"/>
          <w:color w:val="222222"/>
          <w:sz w:val="24"/>
          <w:szCs w:val="24"/>
        </w:rPr>
      </w:pPr>
      <w:r w:rsidRPr="00502F8D">
        <w:rPr>
          <w:rStyle w:val="hps"/>
          <w:rFonts w:ascii="Times New Roman" w:hAnsi="Times New Roman" w:cs="Times New Roman"/>
          <w:color w:val="222222"/>
          <w:sz w:val="24"/>
          <w:szCs w:val="24"/>
        </w:rPr>
        <w:t>Αυτό το μέρος</w:t>
      </w:r>
      <w:r w:rsidRPr="00502F8D">
        <w:rPr>
          <w:rFonts w:ascii="Times New Roman" w:hAnsi="Times New Roman" w:cs="Times New Roman"/>
          <w:color w:val="222222"/>
          <w:sz w:val="24"/>
          <w:szCs w:val="24"/>
        </w:rPr>
        <w:t xml:space="preserve"> </w:t>
      </w:r>
      <w:r w:rsidRPr="00502F8D">
        <w:rPr>
          <w:rStyle w:val="hps"/>
          <w:rFonts w:ascii="Times New Roman" w:hAnsi="Times New Roman" w:cs="Times New Roman"/>
          <w:color w:val="222222"/>
          <w:sz w:val="24"/>
          <w:szCs w:val="24"/>
        </w:rPr>
        <w:t>της</w:t>
      </w:r>
      <w:r w:rsidRPr="00502F8D">
        <w:rPr>
          <w:rFonts w:ascii="Times New Roman" w:hAnsi="Times New Roman" w:cs="Times New Roman"/>
          <w:color w:val="222222"/>
          <w:sz w:val="24"/>
          <w:szCs w:val="24"/>
        </w:rPr>
        <w:t xml:space="preserve"> </w:t>
      </w:r>
      <w:r w:rsidRPr="00502F8D">
        <w:rPr>
          <w:rStyle w:val="hps"/>
          <w:rFonts w:ascii="Times New Roman" w:hAnsi="Times New Roman" w:cs="Times New Roman"/>
          <w:color w:val="222222"/>
          <w:sz w:val="24"/>
          <w:szCs w:val="24"/>
        </w:rPr>
        <w:t>μελέτης</w:t>
      </w:r>
      <w:r w:rsidRPr="00502F8D">
        <w:rPr>
          <w:rFonts w:ascii="Times New Roman" w:hAnsi="Times New Roman" w:cs="Times New Roman"/>
          <w:color w:val="222222"/>
          <w:sz w:val="24"/>
          <w:szCs w:val="24"/>
        </w:rPr>
        <w:t xml:space="preserve"> </w:t>
      </w:r>
      <w:r w:rsidRPr="00502F8D">
        <w:rPr>
          <w:rStyle w:val="hps"/>
          <w:rFonts w:ascii="Times New Roman" w:hAnsi="Times New Roman" w:cs="Times New Roman"/>
          <w:color w:val="222222"/>
          <w:sz w:val="24"/>
          <w:szCs w:val="24"/>
        </w:rPr>
        <w:t>περιλαμβάνει</w:t>
      </w:r>
      <w:r w:rsidRPr="00502F8D">
        <w:rPr>
          <w:rFonts w:ascii="Times New Roman" w:hAnsi="Times New Roman" w:cs="Times New Roman"/>
          <w:color w:val="222222"/>
          <w:sz w:val="24"/>
          <w:szCs w:val="24"/>
        </w:rPr>
        <w:t xml:space="preserve"> </w:t>
      </w:r>
      <w:r w:rsidR="000E3D53">
        <w:rPr>
          <w:rStyle w:val="hps"/>
          <w:rFonts w:ascii="Times New Roman" w:hAnsi="Times New Roman" w:cs="Times New Roman"/>
          <w:color w:val="222222"/>
          <w:sz w:val="24"/>
          <w:szCs w:val="24"/>
        </w:rPr>
        <w:t>20</w:t>
      </w:r>
      <w:r w:rsidRPr="00502F8D">
        <w:rPr>
          <w:rFonts w:ascii="Times New Roman" w:hAnsi="Times New Roman" w:cs="Times New Roman"/>
          <w:color w:val="222222"/>
          <w:sz w:val="24"/>
          <w:szCs w:val="24"/>
        </w:rPr>
        <w:t xml:space="preserve"> </w:t>
      </w:r>
      <w:r w:rsidRPr="00502F8D">
        <w:rPr>
          <w:rStyle w:val="hps"/>
          <w:rFonts w:ascii="Times New Roman" w:hAnsi="Times New Roman" w:cs="Times New Roman"/>
          <w:color w:val="222222"/>
          <w:sz w:val="24"/>
          <w:szCs w:val="24"/>
        </w:rPr>
        <w:t>συνεντεύξεις</w:t>
      </w:r>
      <w:r w:rsidRPr="00502F8D">
        <w:rPr>
          <w:rFonts w:ascii="Times New Roman" w:hAnsi="Times New Roman" w:cs="Times New Roman"/>
          <w:color w:val="222222"/>
          <w:sz w:val="24"/>
          <w:szCs w:val="24"/>
        </w:rPr>
        <w:t xml:space="preserve">, </w:t>
      </w:r>
      <w:r w:rsidRPr="00502F8D">
        <w:rPr>
          <w:rStyle w:val="hps"/>
          <w:rFonts w:ascii="Times New Roman" w:hAnsi="Times New Roman" w:cs="Times New Roman"/>
          <w:color w:val="222222"/>
          <w:sz w:val="24"/>
          <w:szCs w:val="24"/>
        </w:rPr>
        <w:t>από</w:t>
      </w:r>
      <w:r w:rsidRPr="00502F8D">
        <w:rPr>
          <w:rFonts w:ascii="Times New Roman" w:hAnsi="Times New Roman" w:cs="Times New Roman"/>
          <w:color w:val="222222"/>
          <w:sz w:val="24"/>
          <w:szCs w:val="24"/>
        </w:rPr>
        <w:t xml:space="preserve"> </w:t>
      </w:r>
      <w:r w:rsidR="000E3D53">
        <w:rPr>
          <w:rStyle w:val="hps"/>
          <w:rFonts w:ascii="Times New Roman" w:hAnsi="Times New Roman" w:cs="Times New Roman"/>
          <w:color w:val="222222"/>
          <w:sz w:val="24"/>
          <w:szCs w:val="24"/>
        </w:rPr>
        <w:t>20</w:t>
      </w:r>
      <w:r w:rsidRPr="00502F8D">
        <w:rPr>
          <w:rFonts w:ascii="Times New Roman" w:hAnsi="Times New Roman" w:cs="Times New Roman"/>
          <w:color w:val="222222"/>
          <w:sz w:val="24"/>
          <w:szCs w:val="24"/>
        </w:rPr>
        <w:t xml:space="preserve"> </w:t>
      </w:r>
      <w:r w:rsidRPr="00502F8D">
        <w:rPr>
          <w:rStyle w:val="hps"/>
          <w:rFonts w:ascii="Times New Roman" w:hAnsi="Times New Roman" w:cs="Times New Roman"/>
          <w:color w:val="222222"/>
          <w:sz w:val="24"/>
          <w:szCs w:val="24"/>
        </w:rPr>
        <w:t>διαφορετικούς ανθρώπους</w:t>
      </w:r>
      <w:r w:rsidRPr="00502F8D">
        <w:rPr>
          <w:rFonts w:ascii="Times New Roman" w:hAnsi="Times New Roman" w:cs="Times New Roman"/>
          <w:color w:val="222222"/>
          <w:sz w:val="24"/>
          <w:szCs w:val="24"/>
        </w:rPr>
        <w:t xml:space="preserve"> </w:t>
      </w:r>
      <w:r w:rsidRPr="00502F8D">
        <w:rPr>
          <w:rStyle w:val="hps"/>
          <w:rFonts w:ascii="Times New Roman" w:hAnsi="Times New Roman" w:cs="Times New Roman"/>
          <w:color w:val="222222"/>
          <w:sz w:val="24"/>
          <w:szCs w:val="24"/>
        </w:rPr>
        <w:t>εκ των οποίων</w:t>
      </w:r>
      <w:r w:rsidRPr="00502F8D">
        <w:rPr>
          <w:rFonts w:ascii="Times New Roman" w:hAnsi="Times New Roman" w:cs="Times New Roman"/>
          <w:color w:val="222222"/>
          <w:sz w:val="24"/>
          <w:szCs w:val="24"/>
        </w:rPr>
        <w:t xml:space="preserve"> </w:t>
      </w:r>
      <w:r w:rsidR="000E3D53">
        <w:rPr>
          <w:rStyle w:val="hps"/>
          <w:rFonts w:ascii="Times New Roman" w:hAnsi="Times New Roman" w:cs="Times New Roman"/>
          <w:color w:val="222222"/>
          <w:sz w:val="24"/>
          <w:szCs w:val="24"/>
        </w:rPr>
        <w:t>1</w:t>
      </w:r>
      <w:r w:rsidR="00A44C10">
        <w:rPr>
          <w:rStyle w:val="hps"/>
          <w:rFonts w:ascii="Times New Roman" w:hAnsi="Times New Roman" w:cs="Times New Roman"/>
          <w:color w:val="222222"/>
          <w:sz w:val="24"/>
          <w:szCs w:val="24"/>
        </w:rPr>
        <w:t>0</w:t>
      </w:r>
      <w:r w:rsidRPr="00502F8D">
        <w:rPr>
          <w:rStyle w:val="hps"/>
          <w:rFonts w:ascii="Times New Roman" w:hAnsi="Times New Roman" w:cs="Times New Roman"/>
          <w:color w:val="222222"/>
          <w:sz w:val="24"/>
          <w:szCs w:val="24"/>
        </w:rPr>
        <w:t xml:space="preserve"> ήταν γυνα</w:t>
      </w:r>
      <w:r>
        <w:rPr>
          <w:rStyle w:val="hps"/>
          <w:rFonts w:ascii="Times New Roman" w:hAnsi="Times New Roman" w:cs="Times New Roman"/>
          <w:color w:val="222222"/>
          <w:sz w:val="24"/>
          <w:szCs w:val="24"/>
        </w:rPr>
        <w:t>ί</w:t>
      </w:r>
      <w:r w:rsidRPr="00502F8D">
        <w:rPr>
          <w:rStyle w:val="hps"/>
          <w:rFonts w:ascii="Times New Roman" w:hAnsi="Times New Roman" w:cs="Times New Roman"/>
          <w:color w:val="222222"/>
          <w:sz w:val="24"/>
          <w:szCs w:val="24"/>
        </w:rPr>
        <w:t xml:space="preserve">κες και </w:t>
      </w:r>
      <w:r w:rsidR="00A44C10">
        <w:rPr>
          <w:rStyle w:val="hps"/>
          <w:rFonts w:ascii="Times New Roman" w:hAnsi="Times New Roman" w:cs="Times New Roman"/>
          <w:color w:val="222222"/>
          <w:sz w:val="24"/>
          <w:szCs w:val="24"/>
        </w:rPr>
        <w:t>10</w:t>
      </w:r>
      <w:r w:rsidRPr="00502F8D">
        <w:rPr>
          <w:rStyle w:val="hps"/>
          <w:rFonts w:ascii="Times New Roman" w:hAnsi="Times New Roman" w:cs="Times New Roman"/>
          <w:color w:val="222222"/>
          <w:sz w:val="24"/>
          <w:szCs w:val="24"/>
        </w:rPr>
        <w:t xml:space="preserve"> άνδρες. Η ηλικία αυτών κυμαινόταν από </w:t>
      </w:r>
      <w:r w:rsidR="0016218D">
        <w:rPr>
          <w:rStyle w:val="hps"/>
          <w:rFonts w:ascii="Times New Roman" w:hAnsi="Times New Roman" w:cs="Times New Roman"/>
          <w:color w:val="222222"/>
          <w:sz w:val="24"/>
          <w:szCs w:val="24"/>
        </w:rPr>
        <w:t>45</w:t>
      </w:r>
      <w:r w:rsidRPr="00502F8D">
        <w:rPr>
          <w:rStyle w:val="hps"/>
          <w:rFonts w:ascii="Times New Roman" w:hAnsi="Times New Roman" w:cs="Times New Roman"/>
          <w:color w:val="222222"/>
          <w:sz w:val="24"/>
          <w:szCs w:val="24"/>
        </w:rPr>
        <w:t xml:space="preserve"> ετών έως </w:t>
      </w:r>
      <w:r w:rsidRPr="00502F8D">
        <w:rPr>
          <w:rFonts w:ascii="Times New Roman" w:hAnsi="Times New Roman" w:cs="Times New Roman"/>
          <w:color w:val="222222"/>
          <w:sz w:val="24"/>
          <w:szCs w:val="24"/>
        </w:rPr>
        <w:t xml:space="preserve"> </w:t>
      </w:r>
      <w:r>
        <w:rPr>
          <w:rFonts w:ascii="Times New Roman" w:hAnsi="Times New Roman" w:cs="Times New Roman"/>
          <w:color w:val="222222"/>
          <w:sz w:val="24"/>
          <w:szCs w:val="24"/>
        </w:rPr>
        <w:t>65 ετών</w:t>
      </w:r>
      <w:r w:rsidRPr="00502F8D">
        <w:rPr>
          <w:rFonts w:ascii="Times New Roman" w:hAnsi="Times New Roman" w:cs="Times New Roman"/>
          <w:color w:val="222222"/>
          <w:sz w:val="24"/>
          <w:szCs w:val="24"/>
        </w:rPr>
        <w:t xml:space="preserve">. Σχετικά με την εργασιακή τους </w:t>
      </w:r>
      <w:r w:rsidRPr="00502F8D">
        <w:rPr>
          <w:rFonts w:ascii="Times New Roman" w:hAnsi="Times New Roman" w:cs="Times New Roman"/>
          <w:color w:val="222222"/>
          <w:sz w:val="24"/>
          <w:szCs w:val="24"/>
        </w:rPr>
        <w:lastRenderedPageBreak/>
        <w:t xml:space="preserve">κατάσταση, </w:t>
      </w:r>
      <w:r w:rsidR="000E3D53">
        <w:rPr>
          <w:rFonts w:ascii="Times New Roman" w:hAnsi="Times New Roman" w:cs="Times New Roman"/>
          <w:color w:val="222222"/>
          <w:sz w:val="24"/>
          <w:szCs w:val="24"/>
        </w:rPr>
        <w:t>6</w:t>
      </w:r>
      <w:r w:rsidRPr="00502F8D">
        <w:rPr>
          <w:rFonts w:ascii="Times New Roman" w:hAnsi="Times New Roman" w:cs="Times New Roman"/>
          <w:color w:val="222222"/>
          <w:sz w:val="24"/>
          <w:szCs w:val="24"/>
        </w:rPr>
        <w:t xml:space="preserve"> ήταν δημόσιοι υπάλληλοι, </w:t>
      </w:r>
      <w:r w:rsidR="00A44C10">
        <w:rPr>
          <w:rFonts w:ascii="Times New Roman" w:hAnsi="Times New Roman" w:cs="Times New Roman"/>
          <w:color w:val="222222"/>
          <w:sz w:val="24"/>
          <w:szCs w:val="24"/>
        </w:rPr>
        <w:t>2</w:t>
      </w:r>
      <w:r>
        <w:rPr>
          <w:rFonts w:ascii="Times New Roman" w:hAnsi="Times New Roman" w:cs="Times New Roman"/>
          <w:color w:val="222222"/>
          <w:sz w:val="24"/>
          <w:szCs w:val="24"/>
        </w:rPr>
        <w:t xml:space="preserve"> ήταν ελεύθεροι επαγγελματίες, </w:t>
      </w:r>
      <w:r w:rsidR="00A44C10">
        <w:rPr>
          <w:rFonts w:ascii="Times New Roman" w:hAnsi="Times New Roman" w:cs="Times New Roman"/>
          <w:color w:val="222222"/>
          <w:sz w:val="24"/>
          <w:szCs w:val="24"/>
        </w:rPr>
        <w:t xml:space="preserve">2 ήταν άνεργοι, </w:t>
      </w:r>
      <w:r w:rsidR="000E3D53">
        <w:rPr>
          <w:rFonts w:ascii="Times New Roman" w:hAnsi="Times New Roman" w:cs="Times New Roman"/>
          <w:color w:val="222222"/>
          <w:sz w:val="24"/>
          <w:szCs w:val="24"/>
        </w:rPr>
        <w:t>6</w:t>
      </w:r>
      <w:r>
        <w:rPr>
          <w:rFonts w:ascii="Times New Roman" w:hAnsi="Times New Roman" w:cs="Times New Roman"/>
          <w:color w:val="222222"/>
          <w:sz w:val="24"/>
          <w:szCs w:val="24"/>
        </w:rPr>
        <w:t xml:space="preserve"> ήταν συνταξιούχοι, </w:t>
      </w:r>
      <w:r w:rsidRPr="00502F8D">
        <w:rPr>
          <w:rFonts w:ascii="Times New Roman" w:hAnsi="Times New Roman" w:cs="Times New Roman"/>
          <w:color w:val="222222"/>
          <w:sz w:val="24"/>
          <w:szCs w:val="24"/>
        </w:rPr>
        <w:t xml:space="preserve">και </w:t>
      </w:r>
      <w:r w:rsidR="000E3D53">
        <w:rPr>
          <w:rFonts w:ascii="Times New Roman" w:hAnsi="Times New Roman" w:cs="Times New Roman"/>
          <w:color w:val="222222"/>
          <w:sz w:val="24"/>
          <w:szCs w:val="24"/>
        </w:rPr>
        <w:t>4</w:t>
      </w:r>
      <w:r>
        <w:rPr>
          <w:rFonts w:ascii="Times New Roman" w:hAnsi="Times New Roman" w:cs="Times New Roman"/>
          <w:color w:val="222222"/>
          <w:sz w:val="24"/>
          <w:szCs w:val="24"/>
        </w:rPr>
        <w:t xml:space="preserve"> ήταν</w:t>
      </w:r>
      <w:r w:rsidRPr="00502F8D">
        <w:rPr>
          <w:rFonts w:ascii="Times New Roman" w:hAnsi="Times New Roman" w:cs="Times New Roman"/>
          <w:color w:val="222222"/>
          <w:sz w:val="24"/>
          <w:szCs w:val="24"/>
        </w:rPr>
        <w:t xml:space="preserve"> ιδιωτικ</w:t>
      </w:r>
      <w:r>
        <w:rPr>
          <w:rFonts w:ascii="Times New Roman" w:hAnsi="Times New Roman" w:cs="Times New Roman"/>
          <w:color w:val="222222"/>
          <w:sz w:val="24"/>
          <w:szCs w:val="24"/>
        </w:rPr>
        <w:t>οί</w:t>
      </w:r>
      <w:r w:rsidRPr="00502F8D">
        <w:rPr>
          <w:rFonts w:ascii="Times New Roman" w:hAnsi="Times New Roman" w:cs="Times New Roman"/>
          <w:color w:val="222222"/>
          <w:sz w:val="24"/>
          <w:szCs w:val="24"/>
        </w:rPr>
        <w:t xml:space="preserve"> υπάλληλο</w:t>
      </w:r>
      <w:r>
        <w:rPr>
          <w:rFonts w:ascii="Times New Roman" w:hAnsi="Times New Roman" w:cs="Times New Roman"/>
          <w:color w:val="222222"/>
          <w:sz w:val="24"/>
          <w:szCs w:val="24"/>
        </w:rPr>
        <w:t>ι</w:t>
      </w:r>
      <w:r w:rsidRPr="00502F8D">
        <w:rPr>
          <w:rFonts w:ascii="Times New Roman" w:hAnsi="Times New Roman" w:cs="Times New Roman"/>
          <w:color w:val="222222"/>
          <w:sz w:val="24"/>
          <w:szCs w:val="24"/>
        </w:rPr>
        <w:t xml:space="preserve">. Όσον αφορά στην οικογενειακή τους  κατάσταση, </w:t>
      </w:r>
      <w:r w:rsidR="000E3D53">
        <w:rPr>
          <w:rFonts w:ascii="Times New Roman" w:hAnsi="Times New Roman" w:cs="Times New Roman"/>
          <w:color w:val="222222"/>
          <w:sz w:val="24"/>
          <w:szCs w:val="24"/>
        </w:rPr>
        <w:t>1</w:t>
      </w:r>
      <w:r w:rsidR="00DA3C9D">
        <w:rPr>
          <w:rFonts w:ascii="Times New Roman" w:hAnsi="Times New Roman" w:cs="Times New Roman"/>
          <w:color w:val="222222"/>
          <w:sz w:val="24"/>
          <w:szCs w:val="24"/>
        </w:rPr>
        <w:t>3</w:t>
      </w:r>
      <w:r w:rsidRPr="00502F8D">
        <w:rPr>
          <w:rFonts w:ascii="Times New Roman" w:hAnsi="Times New Roman" w:cs="Times New Roman"/>
          <w:color w:val="222222"/>
          <w:sz w:val="24"/>
          <w:szCs w:val="24"/>
        </w:rPr>
        <w:t xml:space="preserve"> ήταν έγγαμοι, </w:t>
      </w:r>
      <w:r w:rsidR="0016218D">
        <w:rPr>
          <w:rFonts w:ascii="Times New Roman" w:hAnsi="Times New Roman" w:cs="Times New Roman"/>
          <w:color w:val="222222"/>
          <w:sz w:val="24"/>
          <w:szCs w:val="24"/>
        </w:rPr>
        <w:t>1</w:t>
      </w:r>
      <w:r w:rsidRPr="00502F8D">
        <w:rPr>
          <w:rFonts w:ascii="Times New Roman" w:hAnsi="Times New Roman" w:cs="Times New Roman"/>
          <w:color w:val="222222"/>
          <w:sz w:val="24"/>
          <w:szCs w:val="24"/>
        </w:rPr>
        <w:t xml:space="preserve"> διαζευγμέν</w:t>
      </w:r>
      <w:r w:rsidR="0016218D">
        <w:rPr>
          <w:rFonts w:ascii="Times New Roman" w:hAnsi="Times New Roman" w:cs="Times New Roman"/>
          <w:color w:val="222222"/>
          <w:sz w:val="24"/>
          <w:szCs w:val="24"/>
        </w:rPr>
        <w:t>η</w:t>
      </w:r>
      <w:r w:rsidRPr="00502F8D">
        <w:rPr>
          <w:rFonts w:ascii="Times New Roman" w:hAnsi="Times New Roman" w:cs="Times New Roman"/>
          <w:color w:val="222222"/>
          <w:sz w:val="24"/>
          <w:szCs w:val="24"/>
        </w:rPr>
        <w:t xml:space="preserve"> και </w:t>
      </w:r>
      <w:r w:rsidR="00DA3C9D">
        <w:rPr>
          <w:rFonts w:ascii="Times New Roman" w:hAnsi="Times New Roman" w:cs="Times New Roman"/>
          <w:color w:val="222222"/>
          <w:sz w:val="24"/>
          <w:szCs w:val="24"/>
        </w:rPr>
        <w:t>6</w:t>
      </w:r>
      <w:r w:rsidRPr="00502F8D">
        <w:rPr>
          <w:rFonts w:ascii="Times New Roman" w:hAnsi="Times New Roman" w:cs="Times New Roman"/>
          <w:color w:val="222222"/>
          <w:sz w:val="24"/>
          <w:szCs w:val="24"/>
        </w:rPr>
        <w:t xml:space="preserve"> </w:t>
      </w:r>
      <w:r w:rsidR="0016218D">
        <w:rPr>
          <w:rFonts w:ascii="Times New Roman" w:hAnsi="Times New Roman" w:cs="Times New Roman"/>
          <w:color w:val="222222"/>
          <w:sz w:val="24"/>
          <w:szCs w:val="24"/>
        </w:rPr>
        <w:t>άγαμοι.</w:t>
      </w:r>
    </w:p>
    <w:p w:rsidR="0016218D" w:rsidRPr="00301CF0" w:rsidRDefault="0016218D" w:rsidP="00480E74">
      <w:pPr>
        <w:spacing w:line="360" w:lineRule="auto"/>
        <w:ind w:firstLine="720"/>
        <w:jc w:val="both"/>
        <w:rPr>
          <w:rFonts w:ascii="Times New Roman" w:hAnsi="Times New Roman" w:cs="Times New Roman"/>
          <w:color w:val="222222"/>
          <w:sz w:val="24"/>
          <w:szCs w:val="24"/>
        </w:rPr>
      </w:pPr>
    </w:p>
    <w:tbl>
      <w:tblPr>
        <w:tblStyle w:val="ae"/>
        <w:tblpPr w:leftFromText="180" w:rightFromText="180" w:vertAnchor="text" w:horzAnchor="margin" w:tblpXSpec="center" w:tblpY="273"/>
        <w:tblW w:w="5758" w:type="dxa"/>
        <w:tblLayout w:type="fixed"/>
        <w:tblLook w:val="04A0" w:firstRow="1" w:lastRow="0" w:firstColumn="1" w:lastColumn="0" w:noHBand="0" w:noVBand="1"/>
      </w:tblPr>
      <w:tblGrid>
        <w:gridCol w:w="817"/>
        <w:gridCol w:w="1171"/>
        <w:gridCol w:w="725"/>
        <w:gridCol w:w="1595"/>
        <w:gridCol w:w="1450"/>
      </w:tblGrid>
      <w:tr w:rsidR="0016218D" w:rsidRPr="00BD06FA" w:rsidTr="000E3D53">
        <w:trPr>
          <w:cantSplit/>
          <w:trHeight w:val="1455"/>
        </w:trPr>
        <w:tc>
          <w:tcPr>
            <w:tcW w:w="817" w:type="dxa"/>
            <w:textDirection w:val="btLr"/>
          </w:tcPr>
          <w:p w:rsidR="0016218D" w:rsidRPr="00BD06FA" w:rsidRDefault="0016218D" w:rsidP="0016218D">
            <w:pPr>
              <w:ind w:left="113" w:right="113"/>
              <w:jc w:val="center"/>
              <w:rPr>
                <w:rFonts w:ascii="Times New Roman" w:hAnsi="Times New Roman" w:cs="Times New Roman"/>
                <w:sz w:val="20"/>
                <w:szCs w:val="20"/>
              </w:rPr>
            </w:pPr>
            <w:r w:rsidRPr="00BD06FA">
              <w:rPr>
                <w:rFonts w:ascii="Times New Roman" w:hAnsi="Times New Roman" w:cs="Times New Roman"/>
                <w:sz w:val="20"/>
                <w:szCs w:val="20"/>
              </w:rPr>
              <w:t xml:space="preserve">Κωδ. </w:t>
            </w:r>
          </w:p>
        </w:tc>
        <w:tc>
          <w:tcPr>
            <w:tcW w:w="1171" w:type="dxa"/>
            <w:textDirection w:val="btLr"/>
            <w:vAlign w:val="center"/>
          </w:tcPr>
          <w:p w:rsidR="0016218D" w:rsidRPr="00BD06FA" w:rsidRDefault="0016218D" w:rsidP="0016218D">
            <w:pPr>
              <w:ind w:left="113" w:right="113"/>
              <w:jc w:val="center"/>
              <w:rPr>
                <w:rFonts w:ascii="Times New Roman" w:hAnsi="Times New Roman" w:cs="Times New Roman"/>
                <w:sz w:val="20"/>
                <w:szCs w:val="20"/>
              </w:rPr>
            </w:pPr>
            <w:r w:rsidRPr="00BD06FA">
              <w:rPr>
                <w:rFonts w:ascii="Times New Roman" w:hAnsi="Times New Roman" w:cs="Times New Roman"/>
                <w:sz w:val="20"/>
                <w:szCs w:val="20"/>
              </w:rPr>
              <w:t>Φύλο</w:t>
            </w:r>
          </w:p>
        </w:tc>
        <w:tc>
          <w:tcPr>
            <w:tcW w:w="725" w:type="dxa"/>
            <w:textDirection w:val="btLr"/>
            <w:vAlign w:val="center"/>
          </w:tcPr>
          <w:p w:rsidR="0016218D" w:rsidRPr="00BD06FA" w:rsidRDefault="0016218D" w:rsidP="0016218D">
            <w:pPr>
              <w:ind w:left="113" w:right="113"/>
              <w:jc w:val="center"/>
              <w:rPr>
                <w:rFonts w:ascii="Times New Roman" w:hAnsi="Times New Roman" w:cs="Times New Roman"/>
                <w:sz w:val="20"/>
                <w:szCs w:val="20"/>
              </w:rPr>
            </w:pPr>
            <w:r w:rsidRPr="00BD06FA">
              <w:rPr>
                <w:rFonts w:ascii="Times New Roman" w:hAnsi="Times New Roman" w:cs="Times New Roman"/>
                <w:sz w:val="20"/>
                <w:szCs w:val="20"/>
              </w:rPr>
              <w:t>Ηλικία</w:t>
            </w:r>
          </w:p>
        </w:tc>
        <w:tc>
          <w:tcPr>
            <w:tcW w:w="1595" w:type="dxa"/>
            <w:textDirection w:val="btLr"/>
            <w:vAlign w:val="center"/>
          </w:tcPr>
          <w:p w:rsidR="0016218D" w:rsidRPr="00BD06FA" w:rsidRDefault="0016218D" w:rsidP="0016218D">
            <w:pPr>
              <w:ind w:left="113" w:right="113"/>
              <w:jc w:val="center"/>
              <w:rPr>
                <w:rFonts w:ascii="Times New Roman" w:hAnsi="Times New Roman" w:cs="Times New Roman"/>
                <w:sz w:val="20"/>
                <w:szCs w:val="20"/>
              </w:rPr>
            </w:pPr>
            <w:r w:rsidRPr="00BD06FA">
              <w:rPr>
                <w:rFonts w:ascii="Times New Roman" w:hAnsi="Times New Roman" w:cs="Times New Roman"/>
                <w:sz w:val="20"/>
                <w:szCs w:val="20"/>
              </w:rPr>
              <w:t>Εργασιακή κατάσταση</w:t>
            </w:r>
          </w:p>
        </w:tc>
        <w:tc>
          <w:tcPr>
            <w:tcW w:w="1450" w:type="dxa"/>
            <w:textDirection w:val="btLr"/>
            <w:vAlign w:val="center"/>
          </w:tcPr>
          <w:p w:rsidR="0016218D" w:rsidRPr="00BD06FA" w:rsidRDefault="0016218D" w:rsidP="0016218D">
            <w:pPr>
              <w:ind w:left="113" w:right="113"/>
              <w:jc w:val="center"/>
              <w:rPr>
                <w:rFonts w:ascii="Times New Roman" w:hAnsi="Times New Roman" w:cs="Times New Roman"/>
                <w:sz w:val="20"/>
                <w:szCs w:val="20"/>
              </w:rPr>
            </w:pPr>
            <w:r w:rsidRPr="00BD06FA">
              <w:rPr>
                <w:rFonts w:ascii="Times New Roman" w:hAnsi="Times New Roman" w:cs="Times New Roman"/>
                <w:sz w:val="20"/>
                <w:szCs w:val="20"/>
              </w:rPr>
              <w:t>Οικογενειακή</w:t>
            </w:r>
            <w:r>
              <w:rPr>
                <w:rFonts w:ascii="Times New Roman" w:hAnsi="Times New Roman" w:cs="Times New Roman"/>
                <w:sz w:val="20"/>
                <w:szCs w:val="20"/>
              </w:rPr>
              <w:t xml:space="preserve"> </w:t>
            </w:r>
            <w:r w:rsidRPr="00BD06FA">
              <w:rPr>
                <w:rFonts w:ascii="Times New Roman" w:hAnsi="Times New Roman" w:cs="Times New Roman"/>
                <w:sz w:val="20"/>
                <w:szCs w:val="20"/>
              </w:rPr>
              <w:t>Κατάσταση</w:t>
            </w:r>
          </w:p>
        </w:tc>
      </w:tr>
      <w:tr w:rsidR="0016218D" w:rsidRPr="00BD06FA" w:rsidTr="000E3D53">
        <w:trPr>
          <w:trHeight w:val="651"/>
        </w:trPr>
        <w:tc>
          <w:tcPr>
            <w:tcW w:w="817" w:type="dxa"/>
            <w:shd w:val="clear" w:color="auto" w:fill="D9D9D9" w:themeFill="background1" w:themeFillShade="D9"/>
          </w:tcPr>
          <w:p w:rsidR="0016218D" w:rsidRPr="00BD06FA" w:rsidRDefault="0016218D" w:rsidP="000E3D53">
            <w:pPr>
              <w:rPr>
                <w:rFonts w:ascii="Times New Roman" w:hAnsi="Times New Roman" w:cs="Times New Roman"/>
              </w:rPr>
            </w:pPr>
            <w:r w:rsidRPr="00BD06FA">
              <w:rPr>
                <w:rFonts w:ascii="Times New Roman" w:hAnsi="Times New Roman" w:cs="Times New Roman"/>
              </w:rPr>
              <w:t>Σ.</w:t>
            </w:r>
            <w:r w:rsidR="000E3D53">
              <w:rPr>
                <w:rFonts w:ascii="Times New Roman" w:hAnsi="Times New Roman" w:cs="Times New Roman"/>
              </w:rPr>
              <w:t>01</w:t>
            </w:r>
          </w:p>
        </w:tc>
        <w:tc>
          <w:tcPr>
            <w:tcW w:w="1171"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D9D9D9" w:themeFill="background1" w:themeFillShade="D9"/>
          </w:tcPr>
          <w:p w:rsidR="0016218D" w:rsidRPr="00BD06FA" w:rsidRDefault="00F80559" w:rsidP="0016218D">
            <w:pPr>
              <w:rPr>
                <w:rFonts w:ascii="Times New Roman" w:hAnsi="Times New Roman" w:cs="Times New Roman"/>
              </w:rPr>
            </w:pPr>
            <w:r>
              <w:rPr>
                <w:rFonts w:ascii="Times New Roman" w:hAnsi="Times New Roman" w:cs="Times New Roman"/>
              </w:rPr>
              <w:t>53</w:t>
            </w:r>
          </w:p>
        </w:tc>
        <w:tc>
          <w:tcPr>
            <w:tcW w:w="1595" w:type="dxa"/>
            <w:shd w:val="clear" w:color="auto" w:fill="D9D9D9" w:themeFill="background1" w:themeFillShade="D9"/>
          </w:tcPr>
          <w:p w:rsidR="0016218D" w:rsidRPr="00BD06FA" w:rsidRDefault="0016218D" w:rsidP="0016218D">
            <w:pPr>
              <w:rPr>
                <w:rFonts w:ascii="Times New Roman" w:hAnsi="Times New Roman" w:cs="Times New Roman"/>
              </w:rPr>
            </w:pPr>
            <w:r>
              <w:rPr>
                <w:rFonts w:ascii="Times New Roman" w:hAnsi="Times New Roman" w:cs="Times New Roman"/>
              </w:rPr>
              <w:t xml:space="preserve">Δημόσια </w:t>
            </w:r>
            <w:r w:rsidRPr="00BD06FA">
              <w:rPr>
                <w:rFonts w:ascii="Times New Roman" w:hAnsi="Times New Roman" w:cs="Times New Roman"/>
              </w:rPr>
              <w:t>Υπάλληλος</w:t>
            </w:r>
          </w:p>
        </w:tc>
        <w:tc>
          <w:tcPr>
            <w:tcW w:w="1450"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Διαζευγμένη</w:t>
            </w:r>
          </w:p>
        </w:tc>
      </w:tr>
      <w:tr w:rsidR="0016218D" w:rsidRPr="00BD06FA" w:rsidTr="000E3D53">
        <w:trPr>
          <w:trHeight w:val="683"/>
        </w:trPr>
        <w:tc>
          <w:tcPr>
            <w:tcW w:w="817" w:type="dxa"/>
            <w:shd w:val="clear" w:color="auto" w:fill="FFFFFF" w:themeFill="background1"/>
          </w:tcPr>
          <w:p w:rsidR="0016218D" w:rsidRPr="00BD06FA" w:rsidRDefault="0016218D" w:rsidP="0016218D">
            <w:pPr>
              <w:rPr>
                <w:rFonts w:ascii="Times New Roman" w:hAnsi="Times New Roman" w:cs="Times New Roman"/>
              </w:rPr>
            </w:pPr>
            <w:r w:rsidRPr="00BD06FA">
              <w:rPr>
                <w:rFonts w:ascii="Times New Roman" w:hAnsi="Times New Roman" w:cs="Times New Roman"/>
              </w:rPr>
              <w:t>Σ.</w:t>
            </w:r>
            <w:r w:rsidR="000E3D53">
              <w:rPr>
                <w:rFonts w:ascii="Times New Roman" w:hAnsi="Times New Roman" w:cs="Times New Roman"/>
              </w:rPr>
              <w:t>02</w:t>
            </w:r>
          </w:p>
        </w:tc>
        <w:tc>
          <w:tcPr>
            <w:tcW w:w="1171" w:type="dxa"/>
            <w:shd w:val="clear" w:color="auto" w:fill="FFFFFF" w:themeFill="background1"/>
          </w:tcPr>
          <w:p w:rsidR="0016218D" w:rsidRPr="00BD06FA" w:rsidRDefault="0016218D" w:rsidP="0016218D">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FFFFFF" w:themeFill="background1"/>
          </w:tcPr>
          <w:p w:rsidR="0016218D" w:rsidRPr="00BD06FA" w:rsidRDefault="0016218D" w:rsidP="0016218D">
            <w:pPr>
              <w:rPr>
                <w:rFonts w:ascii="Times New Roman" w:hAnsi="Times New Roman" w:cs="Times New Roman"/>
              </w:rPr>
            </w:pPr>
            <w:r>
              <w:rPr>
                <w:rFonts w:ascii="Times New Roman" w:hAnsi="Times New Roman" w:cs="Times New Roman"/>
              </w:rPr>
              <w:t>58</w:t>
            </w:r>
          </w:p>
        </w:tc>
        <w:tc>
          <w:tcPr>
            <w:tcW w:w="1595" w:type="dxa"/>
            <w:shd w:val="clear" w:color="auto" w:fill="FFFFFF" w:themeFill="background1"/>
          </w:tcPr>
          <w:p w:rsidR="0016218D" w:rsidRPr="00BD06FA" w:rsidRDefault="0016218D" w:rsidP="0016218D">
            <w:pPr>
              <w:rPr>
                <w:rFonts w:ascii="Times New Roman" w:hAnsi="Times New Roman" w:cs="Times New Roman"/>
              </w:rPr>
            </w:pPr>
            <w:r>
              <w:rPr>
                <w:rFonts w:ascii="Times New Roman" w:hAnsi="Times New Roman" w:cs="Times New Roman"/>
              </w:rPr>
              <w:t xml:space="preserve">Δημόσια </w:t>
            </w:r>
            <w:r w:rsidRPr="00BD06FA">
              <w:rPr>
                <w:rFonts w:ascii="Times New Roman" w:hAnsi="Times New Roman" w:cs="Times New Roman"/>
              </w:rPr>
              <w:t>Υπάλληλος</w:t>
            </w:r>
          </w:p>
        </w:tc>
        <w:tc>
          <w:tcPr>
            <w:tcW w:w="1450" w:type="dxa"/>
            <w:shd w:val="clear" w:color="auto" w:fill="FFFFFF" w:themeFill="background1"/>
          </w:tcPr>
          <w:p w:rsidR="0016218D" w:rsidRPr="00BD06FA" w:rsidRDefault="00A35864" w:rsidP="0016218D">
            <w:pPr>
              <w:rPr>
                <w:rFonts w:ascii="Times New Roman" w:hAnsi="Times New Roman" w:cs="Times New Roman"/>
              </w:rPr>
            </w:pPr>
            <w:r>
              <w:rPr>
                <w:rFonts w:ascii="Times New Roman" w:hAnsi="Times New Roman" w:cs="Times New Roman"/>
              </w:rPr>
              <w:t>Άγαμη</w:t>
            </w:r>
          </w:p>
        </w:tc>
      </w:tr>
      <w:tr w:rsidR="0016218D" w:rsidRPr="00BD06FA" w:rsidTr="000E3D53">
        <w:trPr>
          <w:trHeight w:val="651"/>
        </w:trPr>
        <w:tc>
          <w:tcPr>
            <w:tcW w:w="817"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Σ.</w:t>
            </w:r>
            <w:r w:rsidR="000E3D53">
              <w:rPr>
                <w:rFonts w:ascii="Times New Roman" w:hAnsi="Times New Roman" w:cs="Times New Roman"/>
              </w:rPr>
              <w:t>03</w:t>
            </w:r>
          </w:p>
        </w:tc>
        <w:tc>
          <w:tcPr>
            <w:tcW w:w="1171"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Άνδρας</w:t>
            </w:r>
          </w:p>
        </w:tc>
        <w:tc>
          <w:tcPr>
            <w:tcW w:w="725" w:type="dxa"/>
            <w:shd w:val="clear" w:color="auto" w:fill="D9D9D9" w:themeFill="background1" w:themeFillShade="D9"/>
          </w:tcPr>
          <w:p w:rsidR="0016218D" w:rsidRPr="00BD06FA" w:rsidRDefault="0016218D" w:rsidP="0016218D">
            <w:pPr>
              <w:rPr>
                <w:rFonts w:ascii="Times New Roman" w:hAnsi="Times New Roman" w:cs="Times New Roman"/>
              </w:rPr>
            </w:pPr>
            <w:r>
              <w:rPr>
                <w:rFonts w:ascii="Times New Roman" w:hAnsi="Times New Roman" w:cs="Times New Roman"/>
              </w:rPr>
              <w:t>5</w:t>
            </w:r>
            <w:r w:rsidR="006F6739">
              <w:rPr>
                <w:rFonts w:ascii="Times New Roman" w:hAnsi="Times New Roman" w:cs="Times New Roman"/>
              </w:rPr>
              <w:t>9</w:t>
            </w:r>
          </w:p>
        </w:tc>
        <w:tc>
          <w:tcPr>
            <w:tcW w:w="1595" w:type="dxa"/>
            <w:shd w:val="clear" w:color="auto" w:fill="D9D9D9" w:themeFill="background1" w:themeFillShade="D9"/>
          </w:tcPr>
          <w:p w:rsidR="0016218D" w:rsidRPr="00BD06FA" w:rsidRDefault="0016218D" w:rsidP="0016218D">
            <w:pPr>
              <w:rPr>
                <w:rFonts w:ascii="Times New Roman" w:hAnsi="Times New Roman" w:cs="Times New Roman"/>
              </w:rPr>
            </w:pPr>
            <w:r>
              <w:rPr>
                <w:rFonts w:ascii="Times New Roman" w:hAnsi="Times New Roman" w:cs="Times New Roman"/>
              </w:rPr>
              <w:t xml:space="preserve">Δημόσιος </w:t>
            </w:r>
            <w:r w:rsidRPr="00BD06FA">
              <w:rPr>
                <w:rFonts w:ascii="Times New Roman" w:hAnsi="Times New Roman" w:cs="Times New Roman"/>
              </w:rPr>
              <w:t>Υπάλληλος</w:t>
            </w:r>
          </w:p>
        </w:tc>
        <w:tc>
          <w:tcPr>
            <w:tcW w:w="1450"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Έγγαμος</w:t>
            </w:r>
          </w:p>
        </w:tc>
      </w:tr>
      <w:tr w:rsidR="000E3D53" w:rsidRPr="000E3D53" w:rsidTr="000E3D53">
        <w:trPr>
          <w:trHeight w:val="651"/>
        </w:trPr>
        <w:tc>
          <w:tcPr>
            <w:tcW w:w="817"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Σ.</w:t>
            </w:r>
            <w:r>
              <w:rPr>
                <w:rFonts w:ascii="Times New Roman" w:hAnsi="Times New Roman" w:cs="Times New Roman"/>
              </w:rPr>
              <w:t>0</w:t>
            </w:r>
            <w:r w:rsidR="001C5FFC">
              <w:rPr>
                <w:rFonts w:ascii="Times New Roman" w:hAnsi="Times New Roman" w:cs="Times New Roman"/>
              </w:rPr>
              <w:t>4</w:t>
            </w:r>
          </w:p>
        </w:tc>
        <w:tc>
          <w:tcPr>
            <w:tcW w:w="1171"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FFFFFF" w:themeFill="background1"/>
          </w:tcPr>
          <w:p w:rsidR="000E3D53" w:rsidRPr="00BD06FA" w:rsidRDefault="00A35864" w:rsidP="000E3D53">
            <w:pPr>
              <w:rPr>
                <w:rFonts w:ascii="Times New Roman" w:hAnsi="Times New Roman" w:cs="Times New Roman"/>
              </w:rPr>
            </w:pPr>
            <w:r>
              <w:rPr>
                <w:rFonts w:ascii="Times New Roman" w:hAnsi="Times New Roman" w:cs="Times New Roman"/>
              </w:rPr>
              <w:t>5</w:t>
            </w:r>
            <w:r w:rsidR="006F6739">
              <w:rPr>
                <w:rFonts w:ascii="Times New Roman" w:hAnsi="Times New Roman" w:cs="Times New Roman"/>
              </w:rPr>
              <w:t>6</w:t>
            </w:r>
          </w:p>
        </w:tc>
        <w:tc>
          <w:tcPr>
            <w:tcW w:w="1595" w:type="dxa"/>
            <w:shd w:val="clear" w:color="auto" w:fill="FFFFFF" w:themeFill="background1"/>
          </w:tcPr>
          <w:p w:rsidR="000E3D53" w:rsidRPr="00BD06FA" w:rsidRDefault="000E3D53" w:rsidP="000E3D53">
            <w:pPr>
              <w:rPr>
                <w:rFonts w:ascii="Times New Roman" w:hAnsi="Times New Roman" w:cs="Times New Roman"/>
              </w:rPr>
            </w:pPr>
            <w:r>
              <w:rPr>
                <w:rFonts w:ascii="Times New Roman" w:hAnsi="Times New Roman" w:cs="Times New Roman"/>
              </w:rPr>
              <w:t xml:space="preserve">Δημόσια </w:t>
            </w:r>
            <w:r w:rsidRPr="00BD06FA">
              <w:rPr>
                <w:rFonts w:ascii="Times New Roman" w:hAnsi="Times New Roman" w:cs="Times New Roman"/>
              </w:rPr>
              <w:t>Υπάλληλος</w:t>
            </w:r>
          </w:p>
        </w:tc>
        <w:tc>
          <w:tcPr>
            <w:tcW w:w="1450" w:type="dxa"/>
            <w:shd w:val="clear" w:color="auto" w:fill="FFFFFF" w:themeFill="background1"/>
          </w:tcPr>
          <w:p w:rsidR="000E3D53" w:rsidRPr="00BD06FA" w:rsidRDefault="006F2164" w:rsidP="000E3D53">
            <w:pPr>
              <w:rPr>
                <w:rFonts w:ascii="Times New Roman" w:hAnsi="Times New Roman" w:cs="Times New Roman"/>
              </w:rPr>
            </w:pPr>
            <w:r>
              <w:rPr>
                <w:rFonts w:ascii="Times New Roman" w:hAnsi="Times New Roman" w:cs="Times New Roman"/>
              </w:rPr>
              <w:t>Άγαμη</w:t>
            </w:r>
          </w:p>
        </w:tc>
      </w:tr>
      <w:tr w:rsidR="000E3D53" w:rsidRPr="000E3D53" w:rsidTr="000E3D53">
        <w:trPr>
          <w:trHeight w:val="683"/>
        </w:trPr>
        <w:tc>
          <w:tcPr>
            <w:tcW w:w="817" w:type="dxa"/>
            <w:shd w:val="clear" w:color="auto" w:fill="D9D9D9" w:themeFill="background1" w:themeFillShade="D9"/>
          </w:tcPr>
          <w:p w:rsidR="000E3D53" w:rsidRPr="00BD06FA" w:rsidRDefault="000E3D53" w:rsidP="000E3D53">
            <w:pPr>
              <w:rPr>
                <w:rFonts w:ascii="Times New Roman" w:hAnsi="Times New Roman" w:cs="Times New Roman"/>
              </w:rPr>
            </w:pPr>
            <w:r w:rsidRPr="00BD06FA">
              <w:rPr>
                <w:rFonts w:ascii="Times New Roman" w:hAnsi="Times New Roman" w:cs="Times New Roman"/>
              </w:rPr>
              <w:t>Σ.</w:t>
            </w:r>
            <w:r>
              <w:rPr>
                <w:rFonts w:ascii="Times New Roman" w:hAnsi="Times New Roman" w:cs="Times New Roman"/>
              </w:rPr>
              <w:t>0</w:t>
            </w:r>
            <w:r w:rsidR="001C5FFC">
              <w:rPr>
                <w:rFonts w:ascii="Times New Roman" w:hAnsi="Times New Roman" w:cs="Times New Roman"/>
              </w:rPr>
              <w:t>5</w:t>
            </w:r>
          </w:p>
        </w:tc>
        <w:tc>
          <w:tcPr>
            <w:tcW w:w="1171" w:type="dxa"/>
            <w:shd w:val="clear" w:color="auto" w:fill="D9D9D9" w:themeFill="background1" w:themeFillShade="D9"/>
          </w:tcPr>
          <w:p w:rsidR="000E3D53" w:rsidRPr="00BD06FA" w:rsidRDefault="000E3D53" w:rsidP="000E3D53">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D9D9D9" w:themeFill="background1" w:themeFillShade="D9"/>
          </w:tcPr>
          <w:p w:rsidR="000E3D53" w:rsidRPr="00BD06FA" w:rsidRDefault="000E3D53" w:rsidP="000E3D53">
            <w:pPr>
              <w:rPr>
                <w:rFonts w:ascii="Times New Roman" w:hAnsi="Times New Roman" w:cs="Times New Roman"/>
              </w:rPr>
            </w:pPr>
            <w:r>
              <w:rPr>
                <w:rFonts w:ascii="Times New Roman" w:hAnsi="Times New Roman" w:cs="Times New Roman"/>
              </w:rPr>
              <w:t>5</w:t>
            </w:r>
            <w:r w:rsidR="00063EE7">
              <w:rPr>
                <w:rFonts w:ascii="Times New Roman" w:hAnsi="Times New Roman" w:cs="Times New Roman"/>
              </w:rPr>
              <w:t>8</w:t>
            </w:r>
          </w:p>
        </w:tc>
        <w:tc>
          <w:tcPr>
            <w:tcW w:w="1595" w:type="dxa"/>
            <w:shd w:val="clear" w:color="auto" w:fill="D9D9D9" w:themeFill="background1" w:themeFillShade="D9"/>
          </w:tcPr>
          <w:p w:rsidR="000E3D53" w:rsidRPr="00BD06FA" w:rsidRDefault="000E3D53" w:rsidP="000E3D53">
            <w:pPr>
              <w:rPr>
                <w:rFonts w:ascii="Times New Roman" w:hAnsi="Times New Roman" w:cs="Times New Roman"/>
              </w:rPr>
            </w:pPr>
            <w:r>
              <w:rPr>
                <w:rFonts w:ascii="Times New Roman" w:hAnsi="Times New Roman" w:cs="Times New Roman"/>
              </w:rPr>
              <w:t xml:space="preserve">Δημόσια </w:t>
            </w:r>
            <w:r w:rsidRPr="00BD06FA">
              <w:rPr>
                <w:rFonts w:ascii="Times New Roman" w:hAnsi="Times New Roman" w:cs="Times New Roman"/>
              </w:rPr>
              <w:t>Υπάλληλος</w:t>
            </w:r>
          </w:p>
        </w:tc>
        <w:tc>
          <w:tcPr>
            <w:tcW w:w="1450" w:type="dxa"/>
            <w:shd w:val="clear" w:color="auto" w:fill="D9D9D9" w:themeFill="background1" w:themeFillShade="D9"/>
          </w:tcPr>
          <w:p w:rsidR="000E3D53" w:rsidRPr="00BD06FA" w:rsidRDefault="000E3D53" w:rsidP="000E3D53">
            <w:pPr>
              <w:rPr>
                <w:rFonts w:ascii="Times New Roman" w:hAnsi="Times New Roman" w:cs="Times New Roman"/>
              </w:rPr>
            </w:pPr>
            <w:r w:rsidRPr="00BD06FA">
              <w:rPr>
                <w:rFonts w:ascii="Times New Roman" w:hAnsi="Times New Roman" w:cs="Times New Roman"/>
              </w:rPr>
              <w:t>Έγγαμη</w:t>
            </w:r>
          </w:p>
        </w:tc>
      </w:tr>
      <w:tr w:rsidR="000E3D53" w:rsidRPr="00BD06FA" w:rsidTr="000E3D53">
        <w:trPr>
          <w:trHeight w:val="651"/>
        </w:trPr>
        <w:tc>
          <w:tcPr>
            <w:tcW w:w="817"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Σ.</w:t>
            </w:r>
            <w:r>
              <w:rPr>
                <w:rFonts w:ascii="Times New Roman" w:hAnsi="Times New Roman" w:cs="Times New Roman"/>
              </w:rPr>
              <w:t>0</w:t>
            </w:r>
            <w:r w:rsidR="001C5FFC">
              <w:rPr>
                <w:rFonts w:ascii="Times New Roman" w:hAnsi="Times New Roman" w:cs="Times New Roman"/>
              </w:rPr>
              <w:t>6</w:t>
            </w:r>
          </w:p>
        </w:tc>
        <w:tc>
          <w:tcPr>
            <w:tcW w:w="1171"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Άνδρας</w:t>
            </w:r>
          </w:p>
        </w:tc>
        <w:tc>
          <w:tcPr>
            <w:tcW w:w="725" w:type="dxa"/>
            <w:shd w:val="clear" w:color="auto" w:fill="FFFFFF" w:themeFill="background1"/>
          </w:tcPr>
          <w:p w:rsidR="000E3D53" w:rsidRPr="00BD06FA" w:rsidRDefault="00A35864" w:rsidP="000E3D53">
            <w:pPr>
              <w:rPr>
                <w:rFonts w:ascii="Times New Roman" w:hAnsi="Times New Roman" w:cs="Times New Roman"/>
              </w:rPr>
            </w:pPr>
            <w:r>
              <w:rPr>
                <w:rFonts w:ascii="Times New Roman" w:hAnsi="Times New Roman" w:cs="Times New Roman"/>
              </w:rPr>
              <w:t>5</w:t>
            </w:r>
            <w:r w:rsidR="00063EE7">
              <w:rPr>
                <w:rFonts w:ascii="Times New Roman" w:hAnsi="Times New Roman" w:cs="Times New Roman"/>
              </w:rPr>
              <w:t>7</w:t>
            </w:r>
          </w:p>
        </w:tc>
        <w:tc>
          <w:tcPr>
            <w:tcW w:w="1595" w:type="dxa"/>
            <w:shd w:val="clear" w:color="auto" w:fill="FFFFFF" w:themeFill="background1"/>
          </w:tcPr>
          <w:p w:rsidR="000E3D53" w:rsidRPr="00BD06FA" w:rsidRDefault="000E3D53" w:rsidP="000E3D53">
            <w:pPr>
              <w:rPr>
                <w:rFonts w:ascii="Times New Roman" w:hAnsi="Times New Roman" w:cs="Times New Roman"/>
              </w:rPr>
            </w:pPr>
            <w:r>
              <w:rPr>
                <w:rFonts w:ascii="Times New Roman" w:hAnsi="Times New Roman" w:cs="Times New Roman"/>
              </w:rPr>
              <w:t xml:space="preserve">Δημόσιος </w:t>
            </w:r>
            <w:r w:rsidRPr="00BD06FA">
              <w:rPr>
                <w:rFonts w:ascii="Times New Roman" w:hAnsi="Times New Roman" w:cs="Times New Roman"/>
              </w:rPr>
              <w:t>Υπάλληλος</w:t>
            </w:r>
          </w:p>
        </w:tc>
        <w:tc>
          <w:tcPr>
            <w:tcW w:w="1450" w:type="dxa"/>
            <w:shd w:val="clear" w:color="auto" w:fill="FFFFFF" w:themeFill="background1"/>
          </w:tcPr>
          <w:p w:rsidR="000E3D53" w:rsidRPr="00BD06FA" w:rsidRDefault="00063EE7" w:rsidP="000E3D53">
            <w:pPr>
              <w:rPr>
                <w:rFonts w:ascii="Times New Roman" w:hAnsi="Times New Roman" w:cs="Times New Roman"/>
              </w:rPr>
            </w:pPr>
            <w:r>
              <w:rPr>
                <w:rFonts w:ascii="Times New Roman" w:hAnsi="Times New Roman" w:cs="Times New Roman"/>
              </w:rPr>
              <w:t>Ά</w:t>
            </w:r>
            <w:r w:rsidR="000E3D53" w:rsidRPr="00BD06FA">
              <w:rPr>
                <w:rFonts w:ascii="Times New Roman" w:hAnsi="Times New Roman" w:cs="Times New Roman"/>
              </w:rPr>
              <w:t>γαμος</w:t>
            </w:r>
          </w:p>
        </w:tc>
      </w:tr>
      <w:tr w:rsidR="009A1391" w:rsidRPr="00BD06FA" w:rsidTr="0053021B">
        <w:trPr>
          <w:trHeight w:val="511"/>
        </w:trPr>
        <w:tc>
          <w:tcPr>
            <w:tcW w:w="817" w:type="dxa"/>
            <w:shd w:val="clear" w:color="auto" w:fill="D9D9D9" w:themeFill="background1" w:themeFillShade="D9"/>
          </w:tcPr>
          <w:p w:rsidR="009A1391" w:rsidRPr="00BD06FA" w:rsidRDefault="009A1391" w:rsidP="0016218D">
            <w:pPr>
              <w:rPr>
                <w:rFonts w:ascii="Times New Roman" w:hAnsi="Times New Roman" w:cs="Times New Roman"/>
              </w:rPr>
            </w:pPr>
            <w:r w:rsidRPr="00BD06FA">
              <w:rPr>
                <w:rFonts w:ascii="Times New Roman" w:hAnsi="Times New Roman" w:cs="Times New Roman"/>
              </w:rPr>
              <w:t>Σ.</w:t>
            </w:r>
            <w:r w:rsidR="000E3D53">
              <w:rPr>
                <w:rFonts w:ascii="Times New Roman" w:hAnsi="Times New Roman" w:cs="Times New Roman"/>
              </w:rPr>
              <w:t>0</w:t>
            </w:r>
            <w:r w:rsidR="001C5FFC">
              <w:rPr>
                <w:rFonts w:ascii="Times New Roman" w:hAnsi="Times New Roman" w:cs="Times New Roman"/>
              </w:rPr>
              <w:t>7</w:t>
            </w:r>
          </w:p>
        </w:tc>
        <w:tc>
          <w:tcPr>
            <w:tcW w:w="1171" w:type="dxa"/>
            <w:shd w:val="clear" w:color="auto" w:fill="D9D9D9" w:themeFill="background1" w:themeFillShade="D9"/>
          </w:tcPr>
          <w:p w:rsidR="009A1391" w:rsidRPr="00BD06FA" w:rsidRDefault="009A1391" w:rsidP="0016218D">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D9D9D9" w:themeFill="background1" w:themeFillShade="D9"/>
          </w:tcPr>
          <w:p w:rsidR="009A1391" w:rsidRPr="00BD06FA" w:rsidRDefault="009A1391" w:rsidP="0016218D">
            <w:pPr>
              <w:rPr>
                <w:rFonts w:ascii="Times New Roman" w:hAnsi="Times New Roman" w:cs="Times New Roman"/>
              </w:rPr>
            </w:pPr>
            <w:r>
              <w:rPr>
                <w:rFonts w:ascii="Times New Roman" w:hAnsi="Times New Roman" w:cs="Times New Roman"/>
              </w:rPr>
              <w:t>46</w:t>
            </w:r>
          </w:p>
        </w:tc>
        <w:tc>
          <w:tcPr>
            <w:tcW w:w="1595" w:type="dxa"/>
            <w:shd w:val="clear" w:color="auto" w:fill="D9D9D9" w:themeFill="background1" w:themeFillShade="D9"/>
          </w:tcPr>
          <w:p w:rsidR="009A1391" w:rsidRDefault="009A1391">
            <w:r>
              <w:rPr>
                <w:rFonts w:ascii="Times New Roman" w:hAnsi="Times New Roman" w:cs="Times New Roman"/>
              </w:rPr>
              <w:t xml:space="preserve">Ιδιωτική </w:t>
            </w:r>
            <w:r w:rsidRPr="00583E82">
              <w:rPr>
                <w:rFonts w:ascii="Times New Roman" w:hAnsi="Times New Roman" w:cs="Times New Roman"/>
              </w:rPr>
              <w:t>Υπάλληλος</w:t>
            </w:r>
          </w:p>
        </w:tc>
        <w:tc>
          <w:tcPr>
            <w:tcW w:w="1450" w:type="dxa"/>
            <w:shd w:val="clear" w:color="auto" w:fill="D9D9D9" w:themeFill="background1" w:themeFillShade="D9"/>
          </w:tcPr>
          <w:p w:rsidR="009A1391" w:rsidRPr="00BD06FA" w:rsidRDefault="006F2164" w:rsidP="0016218D">
            <w:pPr>
              <w:rPr>
                <w:rFonts w:ascii="Times New Roman" w:hAnsi="Times New Roman" w:cs="Times New Roman"/>
              </w:rPr>
            </w:pPr>
            <w:r>
              <w:rPr>
                <w:rFonts w:ascii="Times New Roman" w:hAnsi="Times New Roman" w:cs="Times New Roman"/>
              </w:rPr>
              <w:t>Έγγαμη</w:t>
            </w:r>
          </w:p>
        </w:tc>
      </w:tr>
      <w:tr w:rsidR="009A1391" w:rsidRPr="00BD06FA" w:rsidTr="000E3D53">
        <w:trPr>
          <w:trHeight w:val="651"/>
        </w:trPr>
        <w:tc>
          <w:tcPr>
            <w:tcW w:w="817" w:type="dxa"/>
            <w:shd w:val="clear" w:color="auto" w:fill="FFFFFF" w:themeFill="background1"/>
          </w:tcPr>
          <w:p w:rsidR="009A1391" w:rsidRPr="00BD06FA" w:rsidRDefault="009A1391" w:rsidP="0016218D">
            <w:pPr>
              <w:rPr>
                <w:rFonts w:ascii="Times New Roman" w:hAnsi="Times New Roman" w:cs="Times New Roman"/>
              </w:rPr>
            </w:pPr>
            <w:r w:rsidRPr="00BD06FA">
              <w:rPr>
                <w:rFonts w:ascii="Times New Roman" w:hAnsi="Times New Roman" w:cs="Times New Roman"/>
              </w:rPr>
              <w:t>Σ.</w:t>
            </w:r>
            <w:r w:rsidR="000E3D53">
              <w:rPr>
                <w:rFonts w:ascii="Times New Roman" w:hAnsi="Times New Roman" w:cs="Times New Roman"/>
              </w:rPr>
              <w:t>0</w:t>
            </w:r>
            <w:r w:rsidR="001C5FFC">
              <w:rPr>
                <w:rFonts w:ascii="Times New Roman" w:hAnsi="Times New Roman" w:cs="Times New Roman"/>
              </w:rPr>
              <w:t>8</w:t>
            </w:r>
          </w:p>
        </w:tc>
        <w:tc>
          <w:tcPr>
            <w:tcW w:w="1171" w:type="dxa"/>
            <w:shd w:val="clear" w:color="auto" w:fill="FFFFFF" w:themeFill="background1"/>
          </w:tcPr>
          <w:p w:rsidR="009A1391" w:rsidRPr="00BD06FA" w:rsidRDefault="009A1391" w:rsidP="0016218D">
            <w:pPr>
              <w:rPr>
                <w:rFonts w:ascii="Times New Roman" w:hAnsi="Times New Roman" w:cs="Times New Roman"/>
              </w:rPr>
            </w:pPr>
            <w:r w:rsidRPr="00BD06FA">
              <w:rPr>
                <w:rFonts w:ascii="Times New Roman" w:hAnsi="Times New Roman" w:cs="Times New Roman"/>
              </w:rPr>
              <w:t>Άνδρας</w:t>
            </w:r>
          </w:p>
        </w:tc>
        <w:tc>
          <w:tcPr>
            <w:tcW w:w="725" w:type="dxa"/>
            <w:shd w:val="clear" w:color="auto" w:fill="FFFFFF" w:themeFill="background1"/>
          </w:tcPr>
          <w:p w:rsidR="009A1391" w:rsidRPr="00BD06FA" w:rsidRDefault="009A1391" w:rsidP="0016218D">
            <w:pPr>
              <w:rPr>
                <w:rFonts w:ascii="Times New Roman" w:hAnsi="Times New Roman" w:cs="Times New Roman"/>
              </w:rPr>
            </w:pPr>
            <w:r>
              <w:rPr>
                <w:rFonts w:ascii="Times New Roman" w:hAnsi="Times New Roman" w:cs="Times New Roman"/>
              </w:rPr>
              <w:t>54</w:t>
            </w:r>
          </w:p>
        </w:tc>
        <w:tc>
          <w:tcPr>
            <w:tcW w:w="1595" w:type="dxa"/>
            <w:shd w:val="clear" w:color="auto" w:fill="FFFFFF" w:themeFill="background1"/>
          </w:tcPr>
          <w:p w:rsidR="009A1391" w:rsidRDefault="009A1391">
            <w:r w:rsidRPr="00583E82">
              <w:rPr>
                <w:rFonts w:ascii="Times New Roman" w:hAnsi="Times New Roman" w:cs="Times New Roman"/>
              </w:rPr>
              <w:t>Ιδιωτικός Υπάλληλος</w:t>
            </w:r>
          </w:p>
        </w:tc>
        <w:tc>
          <w:tcPr>
            <w:tcW w:w="1450" w:type="dxa"/>
            <w:shd w:val="clear" w:color="auto" w:fill="FFFFFF" w:themeFill="background1"/>
          </w:tcPr>
          <w:p w:rsidR="009A1391" w:rsidRPr="00BD06FA" w:rsidRDefault="009A1391" w:rsidP="0016218D">
            <w:pPr>
              <w:rPr>
                <w:rFonts w:ascii="Times New Roman" w:hAnsi="Times New Roman" w:cs="Times New Roman"/>
              </w:rPr>
            </w:pPr>
            <w:r>
              <w:rPr>
                <w:rFonts w:ascii="Times New Roman" w:hAnsi="Times New Roman" w:cs="Times New Roman"/>
              </w:rPr>
              <w:t>Άγαμος</w:t>
            </w:r>
          </w:p>
        </w:tc>
      </w:tr>
      <w:tr w:rsidR="000E3D53" w:rsidRPr="00BD06FA" w:rsidTr="0053021B">
        <w:trPr>
          <w:trHeight w:val="511"/>
        </w:trPr>
        <w:tc>
          <w:tcPr>
            <w:tcW w:w="817" w:type="dxa"/>
            <w:shd w:val="clear" w:color="auto" w:fill="D9D9D9" w:themeFill="background1" w:themeFillShade="D9"/>
          </w:tcPr>
          <w:p w:rsidR="000E3D53" w:rsidRPr="00BD06FA" w:rsidRDefault="000E3D53" w:rsidP="000E3D53">
            <w:pPr>
              <w:rPr>
                <w:rFonts w:ascii="Times New Roman" w:hAnsi="Times New Roman" w:cs="Times New Roman"/>
              </w:rPr>
            </w:pPr>
            <w:r w:rsidRPr="00BD06FA">
              <w:rPr>
                <w:rFonts w:ascii="Times New Roman" w:hAnsi="Times New Roman" w:cs="Times New Roman"/>
              </w:rPr>
              <w:t>Σ.</w:t>
            </w:r>
            <w:r>
              <w:rPr>
                <w:rFonts w:ascii="Times New Roman" w:hAnsi="Times New Roman" w:cs="Times New Roman"/>
              </w:rPr>
              <w:t>0</w:t>
            </w:r>
            <w:r w:rsidR="001C5FFC">
              <w:rPr>
                <w:rFonts w:ascii="Times New Roman" w:hAnsi="Times New Roman" w:cs="Times New Roman"/>
              </w:rPr>
              <w:t>9</w:t>
            </w:r>
          </w:p>
        </w:tc>
        <w:tc>
          <w:tcPr>
            <w:tcW w:w="1171" w:type="dxa"/>
            <w:shd w:val="clear" w:color="auto" w:fill="D9D9D9" w:themeFill="background1" w:themeFillShade="D9"/>
          </w:tcPr>
          <w:p w:rsidR="000E3D53" w:rsidRPr="00BD06FA" w:rsidRDefault="000E3D53" w:rsidP="000E3D53">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D9D9D9" w:themeFill="background1" w:themeFillShade="D9"/>
          </w:tcPr>
          <w:p w:rsidR="000E3D53" w:rsidRPr="00BD06FA" w:rsidRDefault="00A35864" w:rsidP="000E3D53">
            <w:pPr>
              <w:rPr>
                <w:rFonts w:ascii="Times New Roman" w:hAnsi="Times New Roman" w:cs="Times New Roman"/>
              </w:rPr>
            </w:pPr>
            <w:r>
              <w:rPr>
                <w:rFonts w:ascii="Times New Roman" w:hAnsi="Times New Roman" w:cs="Times New Roman"/>
              </w:rPr>
              <w:t>57</w:t>
            </w:r>
          </w:p>
        </w:tc>
        <w:tc>
          <w:tcPr>
            <w:tcW w:w="1595" w:type="dxa"/>
            <w:shd w:val="clear" w:color="auto" w:fill="D9D9D9" w:themeFill="background1" w:themeFillShade="D9"/>
          </w:tcPr>
          <w:p w:rsidR="000E3D53" w:rsidRDefault="000E3D53" w:rsidP="000E3D53">
            <w:r>
              <w:rPr>
                <w:rFonts w:ascii="Times New Roman" w:hAnsi="Times New Roman" w:cs="Times New Roman"/>
              </w:rPr>
              <w:t xml:space="preserve">Ιδιωτική </w:t>
            </w:r>
            <w:r w:rsidRPr="00583E82">
              <w:rPr>
                <w:rFonts w:ascii="Times New Roman" w:hAnsi="Times New Roman" w:cs="Times New Roman"/>
              </w:rPr>
              <w:t>Υπάλληλος</w:t>
            </w:r>
          </w:p>
        </w:tc>
        <w:tc>
          <w:tcPr>
            <w:tcW w:w="1450" w:type="dxa"/>
            <w:shd w:val="clear" w:color="auto" w:fill="D9D9D9" w:themeFill="background1" w:themeFillShade="D9"/>
          </w:tcPr>
          <w:p w:rsidR="000E3D53" w:rsidRPr="00BD06FA" w:rsidRDefault="00A35864" w:rsidP="000E3D53">
            <w:pPr>
              <w:rPr>
                <w:rFonts w:ascii="Times New Roman" w:hAnsi="Times New Roman" w:cs="Times New Roman"/>
              </w:rPr>
            </w:pPr>
            <w:r>
              <w:rPr>
                <w:rFonts w:ascii="Times New Roman" w:hAnsi="Times New Roman" w:cs="Times New Roman"/>
              </w:rPr>
              <w:t>Έγγαμη</w:t>
            </w:r>
          </w:p>
        </w:tc>
      </w:tr>
      <w:tr w:rsidR="000E3D53" w:rsidRPr="00BD06FA" w:rsidTr="0053021B">
        <w:trPr>
          <w:trHeight w:val="651"/>
        </w:trPr>
        <w:tc>
          <w:tcPr>
            <w:tcW w:w="817"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10</w:t>
            </w:r>
          </w:p>
        </w:tc>
        <w:tc>
          <w:tcPr>
            <w:tcW w:w="1171"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Άνδρας</w:t>
            </w:r>
          </w:p>
        </w:tc>
        <w:tc>
          <w:tcPr>
            <w:tcW w:w="725" w:type="dxa"/>
            <w:shd w:val="clear" w:color="auto" w:fill="FFFFFF" w:themeFill="background1"/>
          </w:tcPr>
          <w:p w:rsidR="000E3D53" w:rsidRPr="00BD06FA" w:rsidRDefault="00A35864" w:rsidP="000E3D53">
            <w:pPr>
              <w:rPr>
                <w:rFonts w:ascii="Times New Roman" w:hAnsi="Times New Roman" w:cs="Times New Roman"/>
              </w:rPr>
            </w:pPr>
            <w:r>
              <w:rPr>
                <w:rFonts w:ascii="Times New Roman" w:hAnsi="Times New Roman" w:cs="Times New Roman"/>
              </w:rPr>
              <w:t>52</w:t>
            </w:r>
          </w:p>
        </w:tc>
        <w:tc>
          <w:tcPr>
            <w:tcW w:w="1595" w:type="dxa"/>
            <w:shd w:val="clear" w:color="auto" w:fill="FFFFFF" w:themeFill="background1"/>
          </w:tcPr>
          <w:p w:rsidR="000E3D53" w:rsidRDefault="000E3D53" w:rsidP="000E3D53">
            <w:r w:rsidRPr="00583E82">
              <w:rPr>
                <w:rFonts w:ascii="Times New Roman" w:hAnsi="Times New Roman" w:cs="Times New Roman"/>
              </w:rPr>
              <w:t>Ιδιωτικός Υπάλληλος</w:t>
            </w:r>
          </w:p>
        </w:tc>
        <w:tc>
          <w:tcPr>
            <w:tcW w:w="1450" w:type="dxa"/>
            <w:shd w:val="clear" w:color="auto" w:fill="FFFFFF" w:themeFill="background1"/>
          </w:tcPr>
          <w:p w:rsidR="000E3D53" w:rsidRPr="00BD06FA" w:rsidRDefault="00A35864" w:rsidP="000E3D53">
            <w:pPr>
              <w:rPr>
                <w:rFonts w:ascii="Times New Roman" w:hAnsi="Times New Roman" w:cs="Times New Roman"/>
              </w:rPr>
            </w:pPr>
            <w:r>
              <w:rPr>
                <w:rFonts w:ascii="Times New Roman" w:hAnsi="Times New Roman" w:cs="Times New Roman"/>
              </w:rPr>
              <w:t>Έγγαμος</w:t>
            </w:r>
          </w:p>
        </w:tc>
      </w:tr>
      <w:tr w:rsidR="009A1391" w:rsidRPr="00BD06FA" w:rsidTr="0053021B">
        <w:trPr>
          <w:trHeight w:val="651"/>
        </w:trPr>
        <w:tc>
          <w:tcPr>
            <w:tcW w:w="817" w:type="dxa"/>
            <w:shd w:val="clear" w:color="auto" w:fill="D9D9D9" w:themeFill="background1" w:themeFillShade="D9"/>
          </w:tcPr>
          <w:p w:rsidR="009A1391" w:rsidRPr="00BD06FA" w:rsidRDefault="009A1391" w:rsidP="0016218D">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11</w:t>
            </w:r>
          </w:p>
        </w:tc>
        <w:tc>
          <w:tcPr>
            <w:tcW w:w="1171" w:type="dxa"/>
            <w:shd w:val="clear" w:color="auto" w:fill="D9D9D9" w:themeFill="background1" w:themeFillShade="D9"/>
          </w:tcPr>
          <w:p w:rsidR="009A1391" w:rsidRPr="00BD06FA" w:rsidRDefault="009A1391" w:rsidP="0016218D">
            <w:pPr>
              <w:rPr>
                <w:rFonts w:ascii="Times New Roman" w:hAnsi="Times New Roman" w:cs="Times New Roman"/>
              </w:rPr>
            </w:pPr>
            <w:r w:rsidRPr="00BD06FA">
              <w:rPr>
                <w:rFonts w:ascii="Times New Roman" w:hAnsi="Times New Roman" w:cs="Times New Roman"/>
              </w:rPr>
              <w:t>Άνδρας</w:t>
            </w:r>
          </w:p>
        </w:tc>
        <w:tc>
          <w:tcPr>
            <w:tcW w:w="725" w:type="dxa"/>
            <w:shd w:val="clear" w:color="auto" w:fill="D9D9D9" w:themeFill="background1" w:themeFillShade="D9"/>
          </w:tcPr>
          <w:p w:rsidR="009A1391" w:rsidRPr="00BD06FA" w:rsidRDefault="009A1391" w:rsidP="0016218D">
            <w:pPr>
              <w:rPr>
                <w:rFonts w:ascii="Times New Roman" w:hAnsi="Times New Roman" w:cs="Times New Roman"/>
              </w:rPr>
            </w:pPr>
            <w:r>
              <w:rPr>
                <w:rFonts w:ascii="Times New Roman" w:hAnsi="Times New Roman" w:cs="Times New Roman"/>
              </w:rPr>
              <w:t>62</w:t>
            </w:r>
          </w:p>
        </w:tc>
        <w:tc>
          <w:tcPr>
            <w:tcW w:w="1595" w:type="dxa"/>
            <w:shd w:val="clear" w:color="auto" w:fill="D9D9D9" w:themeFill="background1" w:themeFillShade="D9"/>
          </w:tcPr>
          <w:p w:rsidR="009A1391" w:rsidRDefault="009A1391">
            <w:r w:rsidRPr="00CF748C">
              <w:rPr>
                <w:rFonts w:ascii="Times New Roman" w:hAnsi="Times New Roman" w:cs="Times New Roman"/>
              </w:rPr>
              <w:t>Συνταξιούχος</w:t>
            </w:r>
          </w:p>
        </w:tc>
        <w:tc>
          <w:tcPr>
            <w:tcW w:w="1450" w:type="dxa"/>
            <w:shd w:val="clear" w:color="auto" w:fill="D9D9D9" w:themeFill="background1" w:themeFillShade="D9"/>
          </w:tcPr>
          <w:p w:rsidR="009A1391" w:rsidRPr="00BD06FA" w:rsidRDefault="009A1391" w:rsidP="0016218D">
            <w:pPr>
              <w:rPr>
                <w:rFonts w:ascii="Times New Roman" w:hAnsi="Times New Roman" w:cs="Times New Roman"/>
              </w:rPr>
            </w:pPr>
            <w:r w:rsidRPr="00BD06FA">
              <w:rPr>
                <w:rFonts w:ascii="Times New Roman" w:hAnsi="Times New Roman" w:cs="Times New Roman"/>
              </w:rPr>
              <w:t>Έγγαμ</w:t>
            </w:r>
            <w:r>
              <w:rPr>
                <w:rFonts w:ascii="Times New Roman" w:hAnsi="Times New Roman" w:cs="Times New Roman"/>
              </w:rPr>
              <w:t>ος</w:t>
            </w:r>
          </w:p>
        </w:tc>
      </w:tr>
      <w:tr w:rsidR="009A1391" w:rsidRPr="00BD06FA" w:rsidTr="0053021B">
        <w:trPr>
          <w:trHeight w:val="651"/>
        </w:trPr>
        <w:tc>
          <w:tcPr>
            <w:tcW w:w="817" w:type="dxa"/>
            <w:shd w:val="clear" w:color="auto" w:fill="FFFFFF" w:themeFill="background1"/>
          </w:tcPr>
          <w:p w:rsidR="009A1391" w:rsidRPr="00BD06FA" w:rsidRDefault="009A1391" w:rsidP="0016218D">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12</w:t>
            </w:r>
          </w:p>
        </w:tc>
        <w:tc>
          <w:tcPr>
            <w:tcW w:w="1171" w:type="dxa"/>
            <w:shd w:val="clear" w:color="auto" w:fill="FFFFFF" w:themeFill="background1"/>
          </w:tcPr>
          <w:p w:rsidR="009A1391" w:rsidRPr="00BD06FA" w:rsidRDefault="009A1391" w:rsidP="0016218D">
            <w:pPr>
              <w:rPr>
                <w:rFonts w:ascii="Times New Roman" w:hAnsi="Times New Roman" w:cs="Times New Roman"/>
              </w:rPr>
            </w:pPr>
            <w:r w:rsidRPr="00BD06FA">
              <w:rPr>
                <w:rFonts w:ascii="Times New Roman" w:hAnsi="Times New Roman" w:cs="Times New Roman"/>
              </w:rPr>
              <w:t>Άνδρας</w:t>
            </w:r>
          </w:p>
        </w:tc>
        <w:tc>
          <w:tcPr>
            <w:tcW w:w="725" w:type="dxa"/>
            <w:shd w:val="clear" w:color="auto" w:fill="FFFFFF" w:themeFill="background1"/>
          </w:tcPr>
          <w:p w:rsidR="009A1391" w:rsidRPr="00BD06FA" w:rsidRDefault="009A1391" w:rsidP="0016218D">
            <w:pPr>
              <w:rPr>
                <w:rFonts w:ascii="Times New Roman" w:hAnsi="Times New Roman" w:cs="Times New Roman"/>
              </w:rPr>
            </w:pPr>
            <w:r>
              <w:rPr>
                <w:rFonts w:ascii="Times New Roman" w:hAnsi="Times New Roman" w:cs="Times New Roman"/>
              </w:rPr>
              <w:t>65</w:t>
            </w:r>
          </w:p>
        </w:tc>
        <w:tc>
          <w:tcPr>
            <w:tcW w:w="1595" w:type="dxa"/>
            <w:shd w:val="clear" w:color="auto" w:fill="FFFFFF" w:themeFill="background1"/>
          </w:tcPr>
          <w:p w:rsidR="009A1391" w:rsidRDefault="009A1391">
            <w:r w:rsidRPr="00CF748C">
              <w:rPr>
                <w:rFonts w:ascii="Times New Roman" w:hAnsi="Times New Roman" w:cs="Times New Roman"/>
              </w:rPr>
              <w:t>Συνταξιούχος</w:t>
            </w:r>
          </w:p>
        </w:tc>
        <w:tc>
          <w:tcPr>
            <w:tcW w:w="1450" w:type="dxa"/>
            <w:shd w:val="clear" w:color="auto" w:fill="FFFFFF" w:themeFill="background1"/>
          </w:tcPr>
          <w:p w:rsidR="009A1391" w:rsidRPr="00BD06FA" w:rsidRDefault="009A1391" w:rsidP="0016218D">
            <w:pPr>
              <w:rPr>
                <w:rFonts w:ascii="Times New Roman" w:hAnsi="Times New Roman" w:cs="Times New Roman"/>
              </w:rPr>
            </w:pPr>
            <w:r>
              <w:rPr>
                <w:rFonts w:ascii="Times New Roman" w:hAnsi="Times New Roman" w:cs="Times New Roman"/>
              </w:rPr>
              <w:t>Έγγαμος</w:t>
            </w:r>
          </w:p>
        </w:tc>
      </w:tr>
      <w:tr w:rsidR="0016218D" w:rsidRPr="00BD06FA" w:rsidTr="0053021B">
        <w:trPr>
          <w:trHeight w:val="651"/>
        </w:trPr>
        <w:tc>
          <w:tcPr>
            <w:tcW w:w="817"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13</w:t>
            </w:r>
          </w:p>
        </w:tc>
        <w:tc>
          <w:tcPr>
            <w:tcW w:w="1171"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D9D9D9" w:themeFill="background1" w:themeFillShade="D9"/>
          </w:tcPr>
          <w:p w:rsidR="0016218D" w:rsidRPr="00BD06FA" w:rsidRDefault="0016218D" w:rsidP="0016218D">
            <w:pPr>
              <w:rPr>
                <w:rFonts w:ascii="Times New Roman" w:hAnsi="Times New Roman" w:cs="Times New Roman"/>
              </w:rPr>
            </w:pPr>
            <w:r>
              <w:rPr>
                <w:rFonts w:ascii="Times New Roman" w:hAnsi="Times New Roman" w:cs="Times New Roman"/>
              </w:rPr>
              <w:t>6</w:t>
            </w:r>
            <w:r w:rsidR="00063EE7">
              <w:rPr>
                <w:rFonts w:ascii="Times New Roman" w:hAnsi="Times New Roman" w:cs="Times New Roman"/>
              </w:rPr>
              <w:t>1</w:t>
            </w:r>
          </w:p>
        </w:tc>
        <w:tc>
          <w:tcPr>
            <w:tcW w:w="1595" w:type="dxa"/>
            <w:shd w:val="clear" w:color="auto" w:fill="D9D9D9" w:themeFill="background1" w:themeFillShade="D9"/>
          </w:tcPr>
          <w:p w:rsidR="0016218D" w:rsidRPr="00BD06FA" w:rsidRDefault="009A1391" w:rsidP="009A1391">
            <w:pPr>
              <w:rPr>
                <w:rFonts w:ascii="Times New Roman" w:hAnsi="Times New Roman" w:cs="Times New Roman"/>
              </w:rPr>
            </w:pPr>
            <w:r>
              <w:rPr>
                <w:rFonts w:ascii="Times New Roman" w:hAnsi="Times New Roman" w:cs="Times New Roman"/>
              </w:rPr>
              <w:t>Συνταξιούχος</w:t>
            </w:r>
          </w:p>
        </w:tc>
        <w:tc>
          <w:tcPr>
            <w:tcW w:w="1450"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Έγγαμ</w:t>
            </w:r>
            <w:r>
              <w:rPr>
                <w:rFonts w:ascii="Times New Roman" w:hAnsi="Times New Roman" w:cs="Times New Roman"/>
              </w:rPr>
              <w:t>η</w:t>
            </w:r>
          </w:p>
        </w:tc>
      </w:tr>
      <w:tr w:rsidR="000E3D53" w:rsidRPr="00BD06FA" w:rsidTr="00437869">
        <w:trPr>
          <w:trHeight w:val="651"/>
        </w:trPr>
        <w:tc>
          <w:tcPr>
            <w:tcW w:w="817"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14</w:t>
            </w:r>
          </w:p>
        </w:tc>
        <w:tc>
          <w:tcPr>
            <w:tcW w:w="1171"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Άνδρας</w:t>
            </w:r>
          </w:p>
        </w:tc>
        <w:tc>
          <w:tcPr>
            <w:tcW w:w="725" w:type="dxa"/>
            <w:shd w:val="clear" w:color="auto" w:fill="FFFFFF" w:themeFill="background1"/>
          </w:tcPr>
          <w:p w:rsidR="000E3D53" w:rsidRPr="00BD06FA" w:rsidRDefault="000E3D53" w:rsidP="000E3D53">
            <w:pPr>
              <w:rPr>
                <w:rFonts w:ascii="Times New Roman" w:hAnsi="Times New Roman" w:cs="Times New Roman"/>
              </w:rPr>
            </w:pPr>
            <w:r>
              <w:rPr>
                <w:rFonts w:ascii="Times New Roman" w:hAnsi="Times New Roman" w:cs="Times New Roman"/>
              </w:rPr>
              <w:t>6</w:t>
            </w:r>
            <w:r w:rsidR="00A35864">
              <w:rPr>
                <w:rFonts w:ascii="Times New Roman" w:hAnsi="Times New Roman" w:cs="Times New Roman"/>
              </w:rPr>
              <w:t>1</w:t>
            </w:r>
          </w:p>
        </w:tc>
        <w:tc>
          <w:tcPr>
            <w:tcW w:w="1595" w:type="dxa"/>
            <w:shd w:val="clear" w:color="auto" w:fill="FFFFFF" w:themeFill="background1"/>
          </w:tcPr>
          <w:p w:rsidR="000E3D53" w:rsidRDefault="000E3D53" w:rsidP="000E3D53">
            <w:r w:rsidRPr="00CF748C">
              <w:rPr>
                <w:rFonts w:ascii="Times New Roman" w:hAnsi="Times New Roman" w:cs="Times New Roman"/>
              </w:rPr>
              <w:t>Συνταξιούχος</w:t>
            </w:r>
          </w:p>
        </w:tc>
        <w:tc>
          <w:tcPr>
            <w:tcW w:w="1450" w:type="dxa"/>
            <w:shd w:val="clear" w:color="auto" w:fill="FFFFFF" w:themeFill="background1"/>
          </w:tcPr>
          <w:p w:rsidR="000E3D53" w:rsidRPr="00BD06FA" w:rsidRDefault="006F2164" w:rsidP="000E3D53">
            <w:pPr>
              <w:rPr>
                <w:rFonts w:ascii="Times New Roman" w:hAnsi="Times New Roman" w:cs="Times New Roman"/>
              </w:rPr>
            </w:pPr>
            <w:r>
              <w:rPr>
                <w:rFonts w:ascii="Times New Roman" w:hAnsi="Times New Roman" w:cs="Times New Roman"/>
              </w:rPr>
              <w:t>Άγαμος</w:t>
            </w:r>
          </w:p>
        </w:tc>
      </w:tr>
      <w:tr w:rsidR="000E3D53" w:rsidRPr="00BD06FA" w:rsidTr="00437869">
        <w:trPr>
          <w:trHeight w:val="651"/>
        </w:trPr>
        <w:tc>
          <w:tcPr>
            <w:tcW w:w="817" w:type="dxa"/>
            <w:shd w:val="clear" w:color="auto" w:fill="D9D9D9" w:themeFill="background1" w:themeFillShade="D9"/>
          </w:tcPr>
          <w:p w:rsidR="000E3D53" w:rsidRPr="00BD06FA" w:rsidRDefault="000E3D53" w:rsidP="000E3D53">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15</w:t>
            </w:r>
          </w:p>
        </w:tc>
        <w:tc>
          <w:tcPr>
            <w:tcW w:w="1171" w:type="dxa"/>
            <w:shd w:val="clear" w:color="auto" w:fill="D9D9D9" w:themeFill="background1" w:themeFillShade="D9"/>
          </w:tcPr>
          <w:p w:rsidR="000E3D53" w:rsidRPr="00BD06FA" w:rsidRDefault="000E3D53" w:rsidP="000E3D53">
            <w:pPr>
              <w:rPr>
                <w:rFonts w:ascii="Times New Roman" w:hAnsi="Times New Roman" w:cs="Times New Roman"/>
              </w:rPr>
            </w:pPr>
            <w:r w:rsidRPr="00BD06FA">
              <w:rPr>
                <w:rFonts w:ascii="Times New Roman" w:hAnsi="Times New Roman" w:cs="Times New Roman"/>
              </w:rPr>
              <w:t>Άνδρας</w:t>
            </w:r>
          </w:p>
        </w:tc>
        <w:tc>
          <w:tcPr>
            <w:tcW w:w="725" w:type="dxa"/>
            <w:shd w:val="clear" w:color="auto" w:fill="D9D9D9" w:themeFill="background1" w:themeFillShade="D9"/>
          </w:tcPr>
          <w:p w:rsidR="000E3D53" w:rsidRPr="00BD06FA" w:rsidRDefault="00A35864" w:rsidP="000E3D53">
            <w:pPr>
              <w:rPr>
                <w:rFonts w:ascii="Times New Roman" w:hAnsi="Times New Roman" w:cs="Times New Roman"/>
              </w:rPr>
            </w:pPr>
            <w:r>
              <w:rPr>
                <w:rFonts w:ascii="Times New Roman" w:hAnsi="Times New Roman" w:cs="Times New Roman"/>
              </w:rPr>
              <w:t>6</w:t>
            </w:r>
            <w:r w:rsidR="00063EE7">
              <w:rPr>
                <w:rFonts w:ascii="Times New Roman" w:hAnsi="Times New Roman" w:cs="Times New Roman"/>
              </w:rPr>
              <w:t>5</w:t>
            </w:r>
          </w:p>
        </w:tc>
        <w:tc>
          <w:tcPr>
            <w:tcW w:w="1595" w:type="dxa"/>
            <w:shd w:val="clear" w:color="auto" w:fill="D9D9D9" w:themeFill="background1" w:themeFillShade="D9"/>
          </w:tcPr>
          <w:p w:rsidR="000E3D53" w:rsidRDefault="000E3D53" w:rsidP="000E3D53">
            <w:r w:rsidRPr="00CF748C">
              <w:rPr>
                <w:rFonts w:ascii="Times New Roman" w:hAnsi="Times New Roman" w:cs="Times New Roman"/>
              </w:rPr>
              <w:t>Συνταξιούχος</w:t>
            </w:r>
          </w:p>
        </w:tc>
        <w:tc>
          <w:tcPr>
            <w:tcW w:w="1450" w:type="dxa"/>
            <w:shd w:val="clear" w:color="auto" w:fill="D9D9D9" w:themeFill="background1" w:themeFillShade="D9"/>
          </w:tcPr>
          <w:p w:rsidR="000E3D53" w:rsidRPr="00BD06FA" w:rsidRDefault="000E3D53" w:rsidP="000E3D53">
            <w:pPr>
              <w:rPr>
                <w:rFonts w:ascii="Times New Roman" w:hAnsi="Times New Roman" w:cs="Times New Roman"/>
              </w:rPr>
            </w:pPr>
            <w:r>
              <w:rPr>
                <w:rFonts w:ascii="Times New Roman" w:hAnsi="Times New Roman" w:cs="Times New Roman"/>
              </w:rPr>
              <w:t>Έγγαμος</w:t>
            </w:r>
          </w:p>
        </w:tc>
      </w:tr>
      <w:tr w:rsidR="000E3D53" w:rsidRPr="00BD06FA" w:rsidTr="00437869">
        <w:trPr>
          <w:trHeight w:val="651"/>
        </w:trPr>
        <w:tc>
          <w:tcPr>
            <w:tcW w:w="817"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lastRenderedPageBreak/>
              <w:t>Σ.</w:t>
            </w:r>
            <w:r w:rsidR="001C5FFC">
              <w:rPr>
                <w:rFonts w:ascii="Times New Roman" w:hAnsi="Times New Roman" w:cs="Times New Roman"/>
              </w:rPr>
              <w:t>16</w:t>
            </w:r>
          </w:p>
        </w:tc>
        <w:tc>
          <w:tcPr>
            <w:tcW w:w="1171"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FFFFFF" w:themeFill="background1"/>
          </w:tcPr>
          <w:p w:rsidR="000E3D53" w:rsidRPr="00BD06FA" w:rsidRDefault="000E3D53" w:rsidP="000E3D53">
            <w:pPr>
              <w:rPr>
                <w:rFonts w:ascii="Times New Roman" w:hAnsi="Times New Roman" w:cs="Times New Roman"/>
              </w:rPr>
            </w:pPr>
            <w:r>
              <w:rPr>
                <w:rFonts w:ascii="Times New Roman" w:hAnsi="Times New Roman" w:cs="Times New Roman"/>
              </w:rPr>
              <w:t>6</w:t>
            </w:r>
            <w:r w:rsidR="00A35864">
              <w:rPr>
                <w:rFonts w:ascii="Times New Roman" w:hAnsi="Times New Roman" w:cs="Times New Roman"/>
              </w:rPr>
              <w:t>5</w:t>
            </w:r>
          </w:p>
        </w:tc>
        <w:tc>
          <w:tcPr>
            <w:tcW w:w="1595" w:type="dxa"/>
            <w:shd w:val="clear" w:color="auto" w:fill="FFFFFF" w:themeFill="background1"/>
          </w:tcPr>
          <w:p w:rsidR="000E3D53" w:rsidRPr="00BD06FA" w:rsidRDefault="000E3D53" w:rsidP="000E3D53">
            <w:pPr>
              <w:rPr>
                <w:rFonts w:ascii="Times New Roman" w:hAnsi="Times New Roman" w:cs="Times New Roman"/>
              </w:rPr>
            </w:pPr>
            <w:r>
              <w:rPr>
                <w:rFonts w:ascii="Times New Roman" w:hAnsi="Times New Roman" w:cs="Times New Roman"/>
              </w:rPr>
              <w:t>Συνταξιούχος</w:t>
            </w:r>
          </w:p>
        </w:tc>
        <w:tc>
          <w:tcPr>
            <w:tcW w:w="1450"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Έγγαμ</w:t>
            </w:r>
            <w:r>
              <w:rPr>
                <w:rFonts w:ascii="Times New Roman" w:hAnsi="Times New Roman" w:cs="Times New Roman"/>
              </w:rPr>
              <w:t>η</w:t>
            </w:r>
          </w:p>
        </w:tc>
      </w:tr>
      <w:tr w:rsidR="0016218D" w:rsidRPr="00BD06FA" w:rsidTr="000E3D53">
        <w:trPr>
          <w:trHeight w:val="651"/>
        </w:trPr>
        <w:tc>
          <w:tcPr>
            <w:tcW w:w="817"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17</w:t>
            </w:r>
          </w:p>
        </w:tc>
        <w:tc>
          <w:tcPr>
            <w:tcW w:w="1171"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D9D9D9" w:themeFill="background1" w:themeFillShade="D9"/>
          </w:tcPr>
          <w:p w:rsidR="0016218D" w:rsidRPr="00BD06FA" w:rsidRDefault="00A35864" w:rsidP="0016218D">
            <w:pPr>
              <w:rPr>
                <w:rFonts w:ascii="Times New Roman" w:hAnsi="Times New Roman" w:cs="Times New Roman"/>
              </w:rPr>
            </w:pPr>
            <w:r>
              <w:rPr>
                <w:rFonts w:ascii="Times New Roman" w:hAnsi="Times New Roman" w:cs="Times New Roman"/>
              </w:rPr>
              <w:t>52</w:t>
            </w:r>
          </w:p>
        </w:tc>
        <w:tc>
          <w:tcPr>
            <w:tcW w:w="1595" w:type="dxa"/>
            <w:shd w:val="clear" w:color="auto" w:fill="D9D9D9" w:themeFill="background1" w:themeFillShade="D9"/>
          </w:tcPr>
          <w:p w:rsidR="0016218D" w:rsidRPr="00BD06FA" w:rsidRDefault="002572C9" w:rsidP="009A1391">
            <w:pPr>
              <w:rPr>
                <w:rFonts w:ascii="Times New Roman" w:hAnsi="Times New Roman" w:cs="Times New Roman"/>
              </w:rPr>
            </w:pPr>
            <w:r>
              <w:rPr>
                <w:rFonts w:ascii="Times New Roman" w:hAnsi="Times New Roman" w:cs="Times New Roman"/>
              </w:rPr>
              <w:t>Άνεργη</w:t>
            </w:r>
          </w:p>
        </w:tc>
        <w:tc>
          <w:tcPr>
            <w:tcW w:w="1450" w:type="dxa"/>
            <w:shd w:val="clear" w:color="auto" w:fill="D9D9D9" w:themeFill="background1" w:themeFillShade="D9"/>
          </w:tcPr>
          <w:p w:rsidR="0016218D" w:rsidRPr="00BD06FA" w:rsidRDefault="0016218D" w:rsidP="0016218D">
            <w:pPr>
              <w:rPr>
                <w:rFonts w:ascii="Times New Roman" w:hAnsi="Times New Roman" w:cs="Times New Roman"/>
              </w:rPr>
            </w:pPr>
            <w:r>
              <w:rPr>
                <w:rFonts w:ascii="Times New Roman" w:hAnsi="Times New Roman" w:cs="Times New Roman"/>
              </w:rPr>
              <w:t>Άγ</w:t>
            </w:r>
            <w:r w:rsidRPr="00BD06FA">
              <w:rPr>
                <w:rFonts w:ascii="Times New Roman" w:hAnsi="Times New Roman" w:cs="Times New Roman"/>
              </w:rPr>
              <w:t>αμ</w:t>
            </w:r>
            <w:r>
              <w:rPr>
                <w:rFonts w:ascii="Times New Roman" w:hAnsi="Times New Roman" w:cs="Times New Roman"/>
              </w:rPr>
              <w:t>η</w:t>
            </w:r>
          </w:p>
        </w:tc>
      </w:tr>
      <w:tr w:rsidR="000E3D53" w:rsidRPr="00BD06FA" w:rsidTr="0053021B">
        <w:trPr>
          <w:trHeight w:val="651"/>
        </w:trPr>
        <w:tc>
          <w:tcPr>
            <w:tcW w:w="817"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18</w:t>
            </w:r>
          </w:p>
        </w:tc>
        <w:tc>
          <w:tcPr>
            <w:tcW w:w="1171" w:type="dxa"/>
            <w:shd w:val="clear" w:color="auto" w:fill="FFFFFF" w:themeFill="background1"/>
          </w:tcPr>
          <w:p w:rsidR="000E3D53" w:rsidRPr="00BD06FA" w:rsidRDefault="00DA3F86" w:rsidP="000E3D53">
            <w:pPr>
              <w:rPr>
                <w:rFonts w:ascii="Times New Roman" w:hAnsi="Times New Roman" w:cs="Times New Roman"/>
              </w:rPr>
            </w:pPr>
            <w:r>
              <w:rPr>
                <w:rFonts w:ascii="Times New Roman" w:hAnsi="Times New Roman" w:cs="Times New Roman"/>
              </w:rPr>
              <w:t>Άνδρας</w:t>
            </w:r>
          </w:p>
        </w:tc>
        <w:tc>
          <w:tcPr>
            <w:tcW w:w="725" w:type="dxa"/>
            <w:shd w:val="clear" w:color="auto" w:fill="FFFFFF" w:themeFill="background1"/>
          </w:tcPr>
          <w:p w:rsidR="000E3D53" w:rsidRPr="00BD06FA" w:rsidRDefault="000E3D53" w:rsidP="000E3D53">
            <w:pPr>
              <w:rPr>
                <w:rFonts w:ascii="Times New Roman" w:hAnsi="Times New Roman" w:cs="Times New Roman"/>
              </w:rPr>
            </w:pPr>
            <w:r>
              <w:rPr>
                <w:rFonts w:ascii="Times New Roman" w:hAnsi="Times New Roman" w:cs="Times New Roman"/>
              </w:rPr>
              <w:t>57</w:t>
            </w:r>
          </w:p>
        </w:tc>
        <w:tc>
          <w:tcPr>
            <w:tcW w:w="1595" w:type="dxa"/>
            <w:shd w:val="clear" w:color="auto" w:fill="FFFFFF" w:themeFill="background1"/>
          </w:tcPr>
          <w:p w:rsidR="000E3D53" w:rsidRPr="00BD06FA" w:rsidRDefault="000E3D53" w:rsidP="000E3D53">
            <w:pPr>
              <w:rPr>
                <w:rFonts w:ascii="Times New Roman" w:hAnsi="Times New Roman" w:cs="Times New Roman"/>
              </w:rPr>
            </w:pPr>
            <w:r>
              <w:rPr>
                <w:rFonts w:ascii="Times New Roman" w:hAnsi="Times New Roman" w:cs="Times New Roman"/>
              </w:rPr>
              <w:t>Άνεργ</w:t>
            </w:r>
            <w:r w:rsidR="00DA3F86">
              <w:rPr>
                <w:rFonts w:ascii="Times New Roman" w:hAnsi="Times New Roman" w:cs="Times New Roman"/>
              </w:rPr>
              <w:t>ος</w:t>
            </w:r>
          </w:p>
        </w:tc>
        <w:tc>
          <w:tcPr>
            <w:tcW w:w="1450" w:type="dxa"/>
            <w:shd w:val="clear" w:color="auto" w:fill="FFFFFF" w:themeFill="background1"/>
          </w:tcPr>
          <w:p w:rsidR="000E3D53" w:rsidRPr="00DA3C9D" w:rsidRDefault="006F2164" w:rsidP="000E3D53">
            <w:pPr>
              <w:rPr>
                <w:rFonts w:ascii="Times New Roman" w:hAnsi="Times New Roman" w:cs="Times New Roman"/>
              </w:rPr>
            </w:pPr>
            <w:r>
              <w:rPr>
                <w:rFonts w:ascii="Times New Roman" w:hAnsi="Times New Roman" w:cs="Times New Roman"/>
              </w:rPr>
              <w:t>Έγγαμ</w:t>
            </w:r>
            <w:r w:rsidR="00DA3C9D">
              <w:rPr>
                <w:rFonts w:ascii="Times New Roman" w:hAnsi="Times New Roman" w:cs="Times New Roman"/>
              </w:rPr>
              <w:t>ος</w:t>
            </w:r>
          </w:p>
        </w:tc>
      </w:tr>
      <w:tr w:rsidR="0016218D" w:rsidRPr="00BD06FA" w:rsidTr="0053021B">
        <w:trPr>
          <w:trHeight w:val="270"/>
        </w:trPr>
        <w:tc>
          <w:tcPr>
            <w:tcW w:w="817"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19</w:t>
            </w:r>
          </w:p>
        </w:tc>
        <w:tc>
          <w:tcPr>
            <w:tcW w:w="1171" w:type="dxa"/>
            <w:shd w:val="clear" w:color="auto" w:fill="D9D9D9" w:themeFill="background1" w:themeFillShade="D9"/>
          </w:tcPr>
          <w:p w:rsidR="0016218D" w:rsidRPr="00BD06FA" w:rsidRDefault="00DA3F86" w:rsidP="0016218D">
            <w:pPr>
              <w:rPr>
                <w:rFonts w:ascii="Times New Roman" w:hAnsi="Times New Roman" w:cs="Times New Roman"/>
              </w:rPr>
            </w:pPr>
            <w:r>
              <w:rPr>
                <w:rFonts w:ascii="Times New Roman" w:hAnsi="Times New Roman" w:cs="Times New Roman"/>
              </w:rPr>
              <w:t>Άνδρας</w:t>
            </w:r>
          </w:p>
        </w:tc>
        <w:tc>
          <w:tcPr>
            <w:tcW w:w="725" w:type="dxa"/>
            <w:shd w:val="clear" w:color="auto" w:fill="D9D9D9" w:themeFill="background1" w:themeFillShade="D9"/>
          </w:tcPr>
          <w:p w:rsidR="0016218D" w:rsidRPr="00BD06FA" w:rsidRDefault="0016218D" w:rsidP="0016218D">
            <w:pPr>
              <w:rPr>
                <w:rFonts w:ascii="Times New Roman" w:hAnsi="Times New Roman" w:cs="Times New Roman"/>
              </w:rPr>
            </w:pPr>
            <w:r>
              <w:rPr>
                <w:rFonts w:ascii="Times New Roman" w:hAnsi="Times New Roman" w:cs="Times New Roman"/>
              </w:rPr>
              <w:t>59</w:t>
            </w:r>
          </w:p>
        </w:tc>
        <w:tc>
          <w:tcPr>
            <w:tcW w:w="1595" w:type="dxa"/>
            <w:shd w:val="clear" w:color="auto" w:fill="D9D9D9" w:themeFill="background1" w:themeFillShade="D9"/>
          </w:tcPr>
          <w:p w:rsidR="0016218D" w:rsidRPr="00BD06FA" w:rsidRDefault="0016218D" w:rsidP="009A1391">
            <w:pPr>
              <w:rPr>
                <w:rFonts w:ascii="Times New Roman" w:hAnsi="Times New Roman" w:cs="Times New Roman"/>
              </w:rPr>
            </w:pPr>
            <w:r>
              <w:rPr>
                <w:rFonts w:ascii="Times New Roman" w:hAnsi="Times New Roman" w:cs="Times New Roman"/>
              </w:rPr>
              <w:t>Ελεύθερ</w:t>
            </w:r>
            <w:r w:rsidR="00DA3F86">
              <w:rPr>
                <w:rFonts w:ascii="Times New Roman" w:hAnsi="Times New Roman" w:cs="Times New Roman"/>
              </w:rPr>
              <w:t xml:space="preserve">ος </w:t>
            </w:r>
            <w:r w:rsidRPr="00BD06FA">
              <w:rPr>
                <w:rFonts w:ascii="Times New Roman" w:hAnsi="Times New Roman" w:cs="Times New Roman"/>
              </w:rPr>
              <w:t>επαγγελματίας</w:t>
            </w:r>
          </w:p>
        </w:tc>
        <w:tc>
          <w:tcPr>
            <w:tcW w:w="1450" w:type="dxa"/>
            <w:shd w:val="clear" w:color="auto" w:fill="D9D9D9" w:themeFill="background1" w:themeFillShade="D9"/>
          </w:tcPr>
          <w:p w:rsidR="0016218D" w:rsidRPr="00BD06FA" w:rsidRDefault="0016218D" w:rsidP="0016218D">
            <w:pPr>
              <w:rPr>
                <w:rFonts w:ascii="Times New Roman" w:hAnsi="Times New Roman" w:cs="Times New Roman"/>
              </w:rPr>
            </w:pPr>
            <w:r w:rsidRPr="00BD06FA">
              <w:rPr>
                <w:rFonts w:ascii="Times New Roman" w:hAnsi="Times New Roman" w:cs="Times New Roman"/>
              </w:rPr>
              <w:t>Έγγαμ</w:t>
            </w:r>
            <w:r w:rsidR="00DA3F86">
              <w:rPr>
                <w:rFonts w:ascii="Times New Roman" w:hAnsi="Times New Roman" w:cs="Times New Roman"/>
              </w:rPr>
              <w:t>ος</w:t>
            </w:r>
          </w:p>
        </w:tc>
      </w:tr>
      <w:tr w:rsidR="000E3D53" w:rsidRPr="00BD06FA" w:rsidTr="00437869">
        <w:trPr>
          <w:trHeight w:val="270"/>
        </w:trPr>
        <w:tc>
          <w:tcPr>
            <w:tcW w:w="817"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Σ.</w:t>
            </w:r>
            <w:r w:rsidR="001C5FFC">
              <w:rPr>
                <w:rFonts w:ascii="Times New Roman" w:hAnsi="Times New Roman" w:cs="Times New Roman"/>
              </w:rPr>
              <w:t>20</w:t>
            </w:r>
          </w:p>
        </w:tc>
        <w:tc>
          <w:tcPr>
            <w:tcW w:w="1171"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Γυναίκα</w:t>
            </w:r>
          </w:p>
        </w:tc>
        <w:tc>
          <w:tcPr>
            <w:tcW w:w="725" w:type="dxa"/>
            <w:shd w:val="clear" w:color="auto" w:fill="FFFFFF" w:themeFill="background1"/>
          </w:tcPr>
          <w:p w:rsidR="000E3D53" w:rsidRPr="00BD06FA" w:rsidRDefault="000E3D53" w:rsidP="000E3D53">
            <w:pPr>
              <w:rPr>
                <w:rFonts w:ascii="Times New Roman" w:hAnsi="Times New Roman" w:cs="Times New Roman"/>
              </w:rPr>
            </w:pPr>
            <w:r>
              <w:rPr>
                <w:rFonts w:ascii="Times New Roman" w:hAnsi="Times New Roman" w:cs="Times New Roman"/>
              </w:rPr>
              <w:t>5</w:t>
            </w:r>
            <w:r w:rsidR="00A35864">
              <w:rPr>
                <w:rFonts w:ascii="Times New Roman" w:hAnsi="Times New Roman" w:cs="Times New Roman"/>
              </w:rPr>
              <w:t>5</w:t>
            </w:r>
          </w:p>
        </w:tc>
        <w:tc>
          <w:tcPr>
            <w:tcW w:w="1595" w:type="dxa"/>
            <w:shd w:val="clear" w:color="auto" w:fill="FFFFFF" w:themeFill="background1"/>
          </w:tcPr>
          <w:p w:rsidR="000E3D53" w:rsidRPr="00BD06FA" w:rsidRDefault="000E3D53" w:rsidP="000E3D53">
            <w:pPr>
              <w:rPr>
                <w:rFonts w:ascii="Times New Roman" w:hAnsi="Times New Roman" w:cs="Times New Roman"/>
              </w:rPr>
            </w:pPr>
            <w:r>
              <w:rPr>
                <w:rFonts w:ascii="Times New Roman" w:hAnsi="Times New Roman" w:cs="Times New Roman"/>
              </w:rPr>
              <w:t xml:space="preserve">Ελεύθερη </w:t>
            </w:r>
            <w:r w:rsidRPr="00BD06FA">
              <w:rPr>
                <w:rFonts w:ascii="Times New Roman" w:hAnsi="Times New Roman" w:cs="Times New Roman"/>
              </w:rPr>
              <w:t>επαγγελματίας</w:t>
            </w:r>
          </w:p>
        </w:tc>
        <w:tc>
          <w:tcPr>
            <w:tcW w:w="1450" w:type="dxa"/>
            <w:shd w:val="clear" w:color="auto" w:fill="FFFFFF" w:themeFill="background1"/>
          </w:tcPr>
          <w:p w:rsidR="000E3D53" w:rsidRPr="00BD06FA" w:rsidRDefault="000E3D53" w:rsidP="000E3D53">
            <w:pPr>
              <w:rPr>
                <w:rFonts w:ascii="Times New Roman" w:hAnsi="Times New Roman" w:cs="Times New Roman"/>
              </w:rPr>
            </w:pPr>
            <w:r w:rsidRPr="00BD06FA">
              <w:rPr>
                <w:rFonts w:ascii="Times New Roman" w:hAnsi="Times New Roman" w:cs="Times New Roman"/>
              </w:rPr>
              <w:t>Έγγαμ</w:t>
            </w:r>
            <w:r>
              <w:rPr>
                <w:rFonts w:ascii="Times New Roman" w:hAnsi="Times New Roman" w:cs="Times New Roman"/>
              </w:rPr>
              <w:t>η</w:t>
            </w:r>
          </w:p>
        </w:tc>
      </w:tr>
    </w:tbl>
    <w:p w:rsidR="0016218D" w:rsidRDefault="0016218D" w:rsidP="000B2BE5">
      <w:pPr>
        <w:pStyle w:val="3"/>
        <w:spacing w:line="360" w:lineRule="auto"/>
        <w:rPr>
          <w:rFonts w:ascii="Times New Roman" w:hAnsi="Times New Roman" w:cs="Times New Roman"/>
          <w:b/>
          <w:color w:val="000000" w:themeColor="text1"/>
        </w:rPr>
      </w:pPr>
    </w:p>
    <w:p w:rsidR="000E3D53" w:rsidRDefault="000E3D53" w:rsidP="0016218D">
      <w:pPr>
        <w:pStyle w:val="3"/>
        <w:spacing w:line="360" w:lineRule="auto"/>
        <w:rPr>
          <w:rFonts w:ascii="Times New Roman" w:hAnsi="Times New Roman" w:cs="Times New Roman"/>
          <w:b/>
          <w:color w:val="000000" w:themeColor="text1"/>
        </w:rPr>
      </w:pPr>
    </w:p>
    <w:p w:rsidR="000E3D53" w:rsidRDefault="000E3D53" w:rsidP="0016218D">
      <w:pPr>
        <w:pStyle w:val="3"/>
        <w:spacing w:line="360" w:lineRule="auto"/>
        <w:rPr>
          <w:rFonts w:ascii="Times New Roman" w:hAnsi="Times New Roman" w:cs="Times New Roman"/>
          <w:b/>
          <w:color w:val="000000" w:themeColor="text1"/>
        </w:rPr>
      </w:pPr>
    </w:p>
    <w:p w:rsidR="000E3D53" w:rsidRDefault="000E3D53" w:rsidP="0016218D">
      <w:pPr>
        <w:pStyle w:val="3"/>
        <w:spacing w:line="360" w:lineRule="auto"/>
        <w:rPr>
          <w:rFonts w:ascii="Times New Roman" w:hAnsi="Times New Roman" w:cs="Times New Roman"/>
          <w:b/>
          <w:color w:val="000000" w:themeColor="text1"/>
        </w:rPr>
      </w:pPr>
    </w:p>
    <w:p w:rsidR="000E3D53" w:rsidRDefault="000E3D53" w:rsidP="0016218D">
      <w:pPr>
        <w:pStyle w:val="3"/>
        <w:spacing w:line="360" w:lineRule="auto"/>
        <w:rPr>
          <w:rFonts w:ascii="Times New Roman" w:hAnsi="Times New Roman" w:cs="Times New Roman"/>
          <w:b/>
          <w:color w:val="000000" w:themeColor="text1"/>
        </w:rPr>
      </w:pPr>
    </w:p>
    <w:p w:rsidR="001C5FFC" w:rsidRDefault="001C5FFC" w:rsidP="0016218D">
      <w:pPr>
        <w:pStyle w:val="3"/>
        <w:spacing w:line="360" w:lineRule="auto"/>
        <w:rPr>
          <w:rFonts w:ascii="Times New Roman" w:hAnsi="Times New Roman" w:cs="Times New Roman"/>
          <w:b/>
          <w:color w:val="000000" w:themeColor="text1"/>
        </w:rPr>
      </w:pPr>
    </w:p>
    <w:p w:rsidR="001C5FFC" w:rsidRDefault="001C5FFC" w:rsidP="0016218D">
      <w:pPr>
        <w:pStyle w:val="3"/>
        <w:spacing w:line="360" w:lineRule="auto"/>
        <w:rPr>
          <w:rFonts w:ascii="Times New Roman" w:hAnsi="Times New Roman" w:cs="Times New Roman"/>
          <w:b/>
          <w:color w:val="000000" w:themeColor="text1"/>
        </w:rPr>
      </w:pPr>
    </w:p>
    <w:p w:rsidR="001C5FFC" w:rsidRDefault="001C5FFC" w:rsidP="0016218D">
      <w:pPr>
        <w:pStyle w:val="3"/>
        <w:spacing w:line="360" w:lineRule="auto"/>
        <w:rPr>
          <w:rFonts w:ascii="Times New Roman" w:hAnsi="Times New Roman" w:cs="Times New Roman"/>
          <w:b/>
          <w:color w:val="000000" w:themeColor="text1"/>
        </w:rPr>
      </w:pPr>
    </w:p>
    <w:p w:rsidR="000B2BE5" w:rsidRDefault="000B2BE5" w:rsidP="00DB37DC">
      <w:pPr>
        <w:pStyle w:val="3"/>
        <w:numPr>
          <w:ilvl w:val="2"/>
          <w:numId w:val="8"/>
        </w:numPr>
        <w:spacing w:line="360" w:lineRule="auto"/>
        <w:rPr>
          <w:rFonts w:ascii="Times New Roman" w:hAnsi="Times New Roman" w:cs="Times New Roman"/>
          <w:b/>
          <w:color w:val="000000" w:themeColor="text1"/>
        </w:rPr>
      </w:pPr>
      <w:bookmarkStart w:id="37" w:name="_Toc431851707"/>
      <w:r>
        <w:rPr>
          <w:rFonts w:ascii="Times New Roman" w:hAnsi="Times New Roman" w:cs="Times New Roman"/>
          <w:b/>
          <w:color w:val="000000" w:themeColor="text1"/>
        </w:rPr>
        <w:t>Θεματική ανάλυση περιεχομένου</w:t>
      </w:r>
      <w:bookmarkEnd w:id="37"/>
    </w:p>
    <w:p w:rsidR="000B2BE5" w:rsidRDefault="000B2BE5" w:rsidP="00AB77BE">
      <w:pPr>
        <w:spacing w:line="360" w:lineRule="auto"/>
        <w:rPr>
          <w:rFonts w:ascii="Times New Roman" w:hAnsi="Times New Roman" w:cs="Times New Roman"/>
          <w:color w:val="000000" w:themeColor="text1"/>
          <w:sz w:val="24"/>
        </w:rPr>
      </w:pPr>
    </w:p>
    <w:p w:rsidR="000B2BE5" w:rsidRPr="00DA47EC" w:rsidRDefault="000B2BE5" w:rsidP="000B2BE5">
      <w:pPr>
        <w:spacing w:line="360" w:lineRule="auto"/>
        <w:ind w:firstLine="720"/>
        <w:jc w:val="both"/>
        <w:rPr>
          <w:rStyle w:val="hps"/>
          <w:rFonts w:ascii="Times New Roman" w:hAnsi="Times New Roman" w:cs="Times New Roman"/>
          <w:sz w:val="24"/>
          <w:szCs w:val="24"/>
        </w:rPr>
      </w:pPr>
      <w:r w:rsidRPr="00DA47EC">
        <w:rPr>
          <w:rFonts w:ascii="Times New Roman" w:hAnsi="Times New Roman" w:cs="Times New Roman"/>
          <w:sz w:val="24"/>
          <w:szCs w:val="24"/>
        </w:rPr>
        <w:t xml:space="preserve">Για την ανάλυση των συνεντεύξεων υιοθετήθηκε η θεματική ανάλυση περιεχομένου. </w:t>
      </w:r>
      <w:r w:rsidRPr="00DA47EC">
        <w:rPr>
          <w:rStyle w:val="hps"/>
          <w:rFonts w:ascii="Times New Roman" w:hAnsi="Times New Roman" w:cs="Times New Roman"/>
          <w:sz w:val="24"/>
          <w:szCs w:val="24"/>
        </w:rPr>
        <w:t>Τα δεδομένα</w:t>
      </w:r>
      <w:r w:rsidRPr="00DA47EC">
        <w:rPr>
          <w:rFonts w:ascii="Times New Roman" w:hAnsi="Times New Roman" w:cs="Times New Roman"/>
          <w:sz w:val="24"/>
          <w:szCs w:val="24"/>
        </w:rPr>
        <w:t xml:space="preserve"> </w:t>
      </w:r>
      <w:r w:rsidRPr="00DA47EC">
        <w:rPr>
          <w:rStyle w:val="hps"/>
          <w:rFonts w:ascii="Times New Roman" w:hAnsi="Times New Roman" w:cs="Times New Roman"/>
          <w:sz w:val="24"/>
          <w:szCs w:val="24"/>
        </w:rPr>
        <w:t>αποτελούνται από</w:t>
      </w:r>
      <w:r w:rsidRPr="00DA47EC">
        <w:rPr>
          <w:rFonts w:ascii="Times New Roman" w:hAnsi="Times New Roman" w:cs="Times New Roman"/>
          <w:sz w:val="24"/>
          <w:szCs w:val="24"/>
        </w:rPr>
        <w:t xml:space="preserve"> </w:t>
      </w:r>
      <w:r w:rsidRPr="00DA47EC">
        <w:rPr>
          <w:rStyle w:val="hps"/>
          <w:rFonts w:ascii="Times New Roman" w:hAnsi="Times New Roman" w:cs="Times New Roman"/>
          <w:sz w:val="24"/>
          <w:szCs w:val="24"/>
        </w:rPr>
        <w:t>φράσεις, προτάσεις</w:t>
      </w:r>
      <w:r w:rsidRPr="00DA47EC">
        <w:rPr>
          <w:rFonts w:ascii="Times New Roman" w:hAnsi="Times New Roman" w:cs="Times New Roman"/>
          <w:sz w:val="24"/>
          <w:szCs w:val="24"/>
        </w:rPr>
        <w:t xml:space="preserve">, </w:t>
      </w:r>
      <w:r w:rsidRPr="00DA47EC">
        <w:rPr>
          <w:rStyle w:val="hps"/>
          <w:rFonts w:ascii="Times New Roman" w:hAnsi="Times New Roman" w:cs="Times New Roman"/>
          <w:sz w:val="24"/>
          <w:szCs w:val="24"/>
        </w:rPr>
        <w:t>σκέψεις</w:t>
      </w:r>
      <w:r w:rsidRPr="00DA47EC">
        <w:rPr>
          <w:rFonts w:ascii="Times New Roman" w:hAnsi="Times New Roman" w:cs="Times New Roman"/>
          <w:sz w:val="24"/>
          <w:szCs w:val="24"/>
        </w:rPr>
        <w:t xml:space="preserve"> </w:t>
      </w:r>
      <w:r w:rsidRPr="00DA47EC">
        <w:rPr>
          <w:rStyle w:val="hps"/>
          <w:rFonts w:ascii="Times New Roman" w:hAnsi="Times New Roman" w:cs="Times New Roman"/>
          <w:sz w:val="24"/>
          <w:szCs w:val="24"/>
        </w:rPr>
        <w:t>και</w:t>
      </w:r>
      <w:r w:rsidRPr="00DA47EC">
        <w:rPr>
          <w:rFonts w:ascii="Times New Roman" w:hAnsi="Times New Roman" w:cs="Times New Roman"/>
          <w:sz w:val="24"/>
          <w:szCs w:val="24"/>
        </w:rPr>
        <w:t xml:space="preserve"> </w:t>
      </w:r>
      <w:r w:rsidRPr="00DA47EC">
        <w:rPr>
          <w:rStyle w:val="hps"/>
          <w:rFonts w:ascii="Times New Roman" w:hAnsi="Times New Roman" w:cs="Times New Roman"/>
          <w:sz w:val="24"/>
          <w:szCs w:val="24"/>
        </w:rPr>
        <w:t>λόγια</w:t>
      </w:r>
      <w:r w:rsidRPr="00DA47EC">
        <w:rPr>
          <w:rFonts w:ascii="Times New Roman" w:hAnsi="Times New Roman" w:cs="Times New Roman"/>
          <w:sz w:val="24"/>
          <w:szCs w:val="24"/>
        </w:rPr>
        <w:t xml:space="preserve">, </w:t>
      </w:r>
      <w:r w:rsidRPr="00DA47EC">
        <w:rPr>
          <w:rStyle w:val="hps"/>
          <w:rFonts w:ascii="Times New Roman" w:hAnsi="Times New Roman" w:cs="Times New Roman"/>
          <w:sz w:val="24"/>
          <w:szCs w:val="24"/>
        </w:rPr>
        <w:t>που χρησιμοποιήθηκαν στις συνεντεύξεις πάνω στα ερευνητικά ερωτήματα - στους βασικούς άξονες της μελέτης. Στη συνέχεια</w:t>
      </w:r>
      <w:r w:rsidRPr="00DA47EC">
        <w:rPr>
          <w:rFonts w:ascii="Times New Roman" w:hAnsi="Times New Roman" w:cs="Times New Roman"/>
          <w:sz w:val="24"/>
          <w:szCs w:val="24"/>
        </w:rPr>
        <w:t xml:space="preserve">, όλα τα δεδομένα ομαδοποιήθηκαν σε παρόμοιες κατηγορίες - θεματικές και συγκρίθηκαν μεταξύ τους. Παρακάτω, </w:t>
      </w:r>
      <w:r w:rsidRPr="00DA47EC">
        <w:rPr>
          <w:rStyle w:val="hps"/>
          <w:rFonts w:ascii="Times New Roman" w:hAnsi="Times New Roman" w:cs="Times New Roman"/>
          <w:sz w:val="24"/>
          <w:szCs w:val="24"/>
        </w:rPr>
        <w:t>παρουσιάζονται</w:t>
      </w:r>
      <w:r w:rsidRPr="00DA47EC">
        <w:rPr>
          <w:rFonts w:ascii="Times New Roman" w:hAnsi="Times New Roman" w:cs="Times New Roman"/>
          <w:sz w:val="24"/>
          <w:szCs w:val="24"/>
        </w:rPr>
        <w:t xml:space="preserve"> </w:t>
      </w:r>
      <w:r w:rsidRPr="00DA47EC">
        <w:rPr>
          <w:rStyle w:val="hps"/>
          <w:rFonts w:ascii="Times New Roman" w:hAnsi="Times New Roman" w:cs="Times New Roman"/>
          <w:sz w:val="24"/>
          <w:szCs w:val="24"/>
        </w:rPr>
        <w:t>τα</w:t>
      </w:r>
      <w:r w:rsidRPr="00DA47EC">
        <w:rPr>
          <w:rFonts w:ascii="Times New Roman" w:hAnsi="Times New Roman" w:cs="Times New Roman"/>
          <w:sz w:val="24"/>
          <w:szCs w:val="24"/>
        </w:rPr>
        <w:t xml:space="preserve"> </w:t>
      </w:r>
      <w:r w:rsidRPr="00DA47EC">
        <w:rPr>
          <w:rStyle w:val="hps"/>
          <w:rFonts w:ascii="Times New Roman" w:hAnsi="Times New Roman" w:cs="Times New Roman"/>
          <w:sz w:val="24"/>
          <w:szCs w:val="24"/>
        </w:rPr>
        <w:t>ευρήματα των συνεντεύξεων. Η κωδικοποίηση Σ.</w:t>
      </w:r>
      <w:r w:rsidR="008C310E" w:rsidRPr="008C310E">
        <w:rPr>
          <w:rStyle w:val="hps"/>
          <w:rFonts w:ascii="Times New Roman" w:hAnsi="Times New Roman" w:cs="Times New Roman"/>
          <w:sz w:val="24"/>
          <w:szCs w:val="24"/>
        </w:rPr>
        <w:t>0</w:t>
      </w:r>
      <w:r w:rsidR="002572C9">
        <w:rPr>
          <w:rStyle w:val="hps"/>
          <w:rFonts w:ascii="Times New Roman" w:hAnsi="Times New Roman" w:cs="Times New Roman"/>
          <w:sz w:val="24"/>
          <w:szCs w:val="24"/>
        </w:rPr>
        <w:t>1</w:t>
      </w:r>
      <w:r w:rsidRPr="00DA47EC">
        <w:rPr>
          <w:rStyle w:val="hps"/>
          <w:rFonts w:ascii="Times New Roman" w:hAnsi="Times New Roman" w:cs="Times New Roman"/>
          <w:sz w:val="24"/>
          <w:szCs w:val="24"/>
        </w:rPr>
        <w:t xml:space="preserve"> έ</w:t>
      </w:r>
      <w:r>
        <w:rPr>
          <w:rStyle w:val="hps"/>
          <w:rFonts w:ascii="Times New Roman" w:hAnsi="Times New Roman" w:cs="Times New Roman"/>
          <w:sz w:val="24"/>
          <w:szCs w:val="24"/>
        </w:rPr>
        <w:t>ως Σ.</w:t>
      </w:r>
      <w:r w:rsidR="002572C9">
        <w:rPr>
          <w:rStyle w:val="hps"/>
          <w:rFonts w:ascii="Times New Roman" w:hAnsi="Times New Roman" w:cs="Times New Roman"/>
          <w:sz w:val="24"/>
          <w:szCs w:val="24"/>
        </w:rPr>
        <w:t>20</w:t>
      </w:r>
      <w:r w:rsidRPr="00DA47EC">
        <w:rPr>
          <w:rStyle w:val="hps"/>
          <w:rFonts w:ascii="Times New Roman" w:hAnsi="Times New Roman" w:cs="Times New Roman"/>
          <w:sz w:val="24"/>
          <w:szCs w:val="24"/>
        </w:rPr>
        <w:t xml:space="preserve"> αφορά τ</w:t>
      </w:r>
      <w:r>
        <w:rPr>
          <w:rStyle w:val="hps"/>
          <w:rFonts w:ascii="Times New Roman" w:hAnsi="Times New Roman" w:cs="Times New Roman"/>
          <w:sz w:val="24"/>
          <w:szCs w:val="24"/>
        </w:rPr>
        <w:t xml:space="preserve">ην κωδικοποιημένη ονομασία των </w:t>
      </w:r>
      <w:r w:rsidR="008C310E" w:rsidRPr="008C310E">
        <w:rPr>
          <w:rStyle w:val="hps"/>
          <w:rFonts w:ascii="Times New Roman" w:hAnsi="Times New Roman" w:cs="Times New Roman"/>
          <w:sz w:val="24"/>
          <w:szCs w:val="24"/>
        </w:rPr>
        <w:t>2</w:t>
      </w:r>
      <w:r w:rsidR="00480E74">
        <w:rPr>
          <w:rStyle w:val="hps"/>
          <w:rFonts w:ascii="Times New Roman" w:hAnsi="Times New Roman" w:cs="Times New Roman"/>
          <w:sz w:val="24"/>
          <w:szCs w:val="24"/>
        </w:rPr>
        <w:t>0</w:t>
      </w:r>
      <w:r w:rsidRPr="00DA47EC">
        <w:rPr>
          <w:rStyle w:val="hps"/>
          <w:rFonts w:ascii="Times New Roman" w:hAnsi="Times New Roman" w:cs="Times New Roman"/>
          <w:sz w:val="24"/>
          <w:szCs w:val="24"/>
        </w:rPr>
        <w:t xml:space="preserve"> συνεντευξιαζόμενων. </w:t>
      </w:r>
    </w:p>
    <w:p w:rsidR="000B2BE5" w:rsidRPr="00DA47EC" w:rsidRDefault="000B2BE5" w:rsidP="000B2BE5">
      <w:pPr>
        <w:spacing w:line="360" w:lineRule="auto"/>
        <w:ind w:firstLine="720"/>
        <w:jc w:val="both"/>
        <w:rPr>
          <w:rStyle w:val="hps"/>
          <w:rFonts w:ascii="Times New Roman" w:hAnsi="Times New Roman" w:cs="Times New Roman"/>
          <w:sz w:val="24"/>
          <w:szCs w:val="24"/>
        </w:rPr>
      </w:pPr>
    </w:p>
    <w:p w:rsidR="000B2BE5" w:rsidRPr="00264017" w:rsidRDefault="000B2BE5" w:rsidP="00B43367">
      <w:pPr>
        <w:spacing w:line="360" w:lineRule="auto"/>
        <w:jc w:val="both"/>
        <w:rPr>
          <w:rStyle w:val="hps"/>
          <w:rFonts w:ascii="Times New Roman" w:hAnsi="Times New Roman" w:cs="Times New Roman"/>
          <w:sz w:val="24"/>
          <w:szCs w:val="24"/>
        </w:rPr>
      </w:pPr>
      <w:r w:rsidRPr="00DA47EC">
        <w:rPr>
          <w:rStyle w:val="hps"/>
          <w:rFonts w:ascii="Times New Roman" w:hAnsi="Times New Roman" w:cs="Times New Roman"/>
          <w:sz w:val="24"/>
          <w:szCs w:val="24"/>
        </w:rPr>
        <w:t xml:space="preserve">Θεματική – Άξονας 1. Αντίληψη – ερμηνεία </w:t>
      </w:r>
      <w:r w:rsidR="00B43367">
        <w:rPr>
          <w:rStyle w:val="hps"/>
          <w:rFonts w:ascii="Times New Roman" w:hAnsi="Times New Roman" w:cs="Times New Roman"/>
          <w:sz w:val="24"/>
          <w:szCs w:val="24"/>
        </w:rPr>
        <w:t>του μεταβολικού συνδρόμου</w:t>
      </w:r>
      <w:r w:rsidRPr="00DA47EC">
        <w:rPr>
          <w:rStyle w:val="hps"/>
          <w:rFonts w:ascii="Times New Roman" w:hAnsi="Times New Roman" w:cs="Times New Roman"/>
          <w:sz w:val="24"/>
          <w:szCs w:val="24"/>
        </w:rPr>
        <w:t xml:space="preserve"> </w:t>
      </w:r>
      <w:r w:rsidR="00B43367">
        <w:rPr>
          <w:rStyle w:val="hps"/>
          <w:rFonts w:ascii="Times New Roman" w:hAnsi="Times New Roman" w:cs="Times New Roman"/>
          <w:sz w:val="24"/>
          <w:szCs w:val="24"/>
        </w:rPr>
        <w:t xml:space="preserve">και ποιοι παράγοντες το προκαλούν, </w:t>
      </w:r>
      <w:r w:rsidRPr="00DA47EC">
        <w:rPr>
          <w:rStyle w:val="hps"/>
          <w:rFonts w:ascii="Times New Roman" w:hAnsi="Times New Roman" w:cs="Times New Roman"/>
          <w:sz w:val="24"/>
          <w:szCs w:val="24"/>
        </w:rPr>
        <w:t>από τους συνεντευξιαζόμενους.</w:t>
      </w:r>
    </w:p>
    <w:p w:rsidR="00264017" w:rsidRPr="00264017" w:rsidRDefault="00264017" w:rsidP="00B43367">
      <w:pPr>
        <w:spacing w:line="360" w:lineRule="auto"/>
        <w:jc w:val="both"/>
        <w:rPr>
          <w:rStyle w:val="hps"/>
          <w:rFonts w:ascii="Times New Roman" w:hAnsi="Times New Roman" w:cs="Times New Roman"/>
          <w:sz w:val="24"/>
          <w:szCs w:val="24"/>
        </w:rPr>
      </w:pPr>
      <w:r w:rsidRPr="00264017">
        <w:rPr>
          <w:rStyle w:val="hps"/>
          <w:rFonts w:ascii="Times New Roman" w:hAnsi="Times New Roman" w:cs="Times New Roman"/>
          <w:sz w:val="24"/>
          <w:szCs w:val="24"/>
        </w:rPr>
        <w:t>(</w:t>
      </w:r>
      <w:r>
        <w:rPr>
          <w:rStyle w:val="hps"/>
          <w:rFonts w:ascii="Times New Roman" w:hAnsi="Times New Roman" w:cs="Times New Roman"/>
          <w:sz w:val="24"/>
          <w:szCs w:val="24"/>
        </w:rPr>
        <w:t>Ερώτηση 1: Γνωρίζετε τι είναι το μεταβολικό σύνδρομο; Εάν ναι, ποιοι παράγοντες το προκαλούν;</w:t>
      </w:r>
      <w:r w:rsidRPr="00264017">
        <w:rPr>
          <w:rStyle w:val="hps"/>
          <w:rFonts w:ascii="Times New Roman" w:hAnsi="Times New Roman" w:cs="Times New Roman"/>
          <w:sz w:val="24"/>
          <w:szCs w:val="24"/>
        </w:rPr>
        <w:t>)</w:t>
      </w:r>
    </w:p>
    <w:p w:rsidR="00B43367" w:rsidRDefault="008C310E" w:rsidP="00B43367">
      <w:pPr>
        <w:spacing w:line="360" w:lineRule="auto"/>
        <w:jc w:val="both"/>
        <w:rPr>
          <w:rStyle w:val="hps"/>
          <w:rFonts w:ascii="Times New Roman" w:hAnsi="Times New Roman" w:cs="Times New Roman"/>
          <w:sz w:val="24"/>
          <w:szCs w:val="24"/>
        </w:rPr>
      </w:pPr>
      <w:r w:rsidRPr="00DA3C9D">
        <w:rPr>
          <w:rStyle w:val="hps"/>
          <w:rFonts w:ascii="Times New Roman" w:hAnsi="Times New Roman" w:cs="Times New Roman"/>
          <w:sz w:val="24"/>
          <w:szCs w:val="24"/>
        </w:rPr>
        <w:tab/>
      </w:r>
      <w:r>
        <w:rPr>
          <w:rStyle w:val="hps"/>
          <w:rFonts w:ascii="Times New Roman" w:hAnsi="Times New Roman" w:cs="Times New Roman"/>
          <w:sz w:val="24"/>
          <w:szCs w:val="24"/>
        </w:rPr>
        <w:t xml:space="preserve">Κανένας από τους συνεντευξιαζόμενους δεν μπορούσε να προσδιορίσει την ερμηνεία του μεταβολικού συνδρόμου, ούτε κάποιος από αυτούς γνώριζε τους παράγοντες που </w:t>
      </w:r>
      <w:r w:rsidR="006F6739">
        <w:rPr>
          <w:rStyle w:val="hps"/>
          <w:rFonts w:ascii="Times New Roman" w:hAnsi="Times New Roman" w:cs="Times New Roman"/>
          <w:sz w:val="24"/>
          <w:szCs w:val="24"/>
        </w:rPr>
        <w:t>επηρεάζουν την εμφάνισή του</w:t>
      </w:r>
      <w:r>
        <w:rPr>
          <w:rStyle w:val="hps"/>
          <w:rFonts w:ascii="Times New Roman" w:hAnsi="Times New Roman" w:cs="Times New Roman"/>
          <w:sz w:val="24"/>
          <w:szCs w:val="24"/>
        </w:rPr>
        <w:t>. Μόνο δύο άτομα (Σ.05 και Σ.17) δήλωσαν την πιθανή σχέση του με τις μεταβολικές διαταραχές γενικότερα.</w:t>
      </w:r>
    </w:p>
    <w:p w:rsidR="008C310E" w:rsidRPr="00B43367" w:rsidRDefault="008C310E" w:rsidP="00B43367">
      <w:pPr>
        <w:spacing w:line="360" w:lineRule="auto"/>
        <w:jc w:val="both"/>
        <w:rPr>
          <w:rFonts w:ascii="Times New Roman" w:hAnsi="Times New Roman" w:cs="Times New Roman"/>
          <w:sz w:val="24"/>
          <w:szCs w:val="24"/>
        </w:rPr>
      </w:pPr>
    </w:p>
    <w:p w:rsidR="00B43367" w:rsidRDefault="00B43367" w:rsidP="00B43367">
      <w:pPr>
        <w:spacing w:line="360" w:lineRule="auto"/>
        <w:jc w:val="both"/>
        <w:rPr>
          <w:rStyle w:val="hps"/>
          <w:rFonts w:ascii="Times New Roman" w:hAnsi="Times New Roman" w:cs="Times New Roman"/>
          <w:sz w:val="24"/>
          <w:szCs w:val="24"/>
        </w:rPr>
      </w:pPr>
      <w:r w:rsidRPr="00DA47EC">
        <w:rPr>
          <w:rStyle w:val="hps"/>
          <w:rFonts w:ascii="Times New Roman" w:hAnsi="Times New Roman" w:cs="Times New Roman"/>
          <w:sz w:val="24"/>
          <w:szCs w:val="24"/>
        </w:rPr>
        <w:t xml:space="preserve">Θεματική – Άξονας </w:t>
      </w:r>
      <w:r>
        <w:rPr>
          <w:rStyle w:val="hps"/>
          <w:rFonts w:ascii="Times New Roman" w:hAnsi="Times New Roman" w:cs="Times New Roman"/>
          <w:sz w:val="24"/>
          <w:szCs w:val="24"/>
        </w:rPr>
        <w:t>2</w:t>
      </w:r>
      <w:r w:rsidRPr="00DA47EC">
        <w:rPr>
          <w:rStyle w:val="hps"/>
          <w:rFonts w:ascii="Times New Roman" w:hAnsi="Times New Roman" w:cs="Times New Roman"/>
          <w:sz w:val="24"/>
          <w:szCs w:val="24"/>
        </w:rPr>
        <w:t xml:space="preserve">. </w:t>
      </w:r>
      <w:r>
        <w:rPr>
          <w:rStyle w:val="hps"/>
          <w:rFonts w:ascii="Times New Roman" w:hAnsi="Times New Roman" w:cs="Times New Roman"/>
          <w:sz w:val="24"/>
          <w:szCs w:val="24"/>
        </w:rPr>
        <w:t>Εάν έχουν κάποιον ή κάποιους από τους παράγοντες που προκαλούν το μεταβολικό σύνδρομο</w:t>
      </w:r>
      <w:r w:rsidRPr="00DA47EC">
        <w:rPr>
          <w:rStyle w:val="hps"/>
          <w:rFonts w:ascii="Times New Roman" w:hAnsi="Times New Roman" w:cs="Times New Roman"/>
          <w:sz w:val="24"/>
          <w:szCs w:val="24"/>
        </w:rPr>
        <w:t>.</w:t>
      </w:r>
    </w:p>
    <w:p w:rsidR="00264017" w:rsidRPr="00264017" w:rsidRDefault="00264017" w:rsidP="00264017">
      <w:pPr>
        <w:spacing w:line="360" w:lineRule="auto"/>
        <w:jc w:val="both"/>
        <w:rPr>
          <w:rStyle w:val="hps"/>
          <w:rFonts w:ascii="Times New Roman" w:hAnsi="Times New Roman" w:cs="Times New Roman"/>
          <w:sz w:val="24"/>
          <w:szCs w:val="24"/>
        </w:rPr>
      </w:pPr>
      <w:r w:rsidRPr="00264017">
        <w:rPr>
          <w:rStyle w:val="hps"/>
          <w:rFonts w:ascii="Times New Roman" w:hAnsi="Times New Roman" w:cs="Times New Roman"/>
          <w:sz w:val="24"/>
          <w:szCs w:val="24"/>
        </w:rPr>
        <w:lastRenderedPageBreak/>
        <w:t>(</w:t>
      </w:r>
      <w:r>
        <w:rPr>
          <w:rStyle w:val="hps"/>
          <w:rFonts w:ascii="Times New Roman" w:hAnsi="Times New Roman" w:cs="Times New Roman"/>
          <w:sz w:val="24"/>
          <w:szCs w:val="24"/>
        </w:rPr>
        <w:t xml:space="preserve">Ερώτηση </w:t>
      </w:r>
      <w:r>
        <w:rPr>
          <w:rStyle w:val="hps"/>
          <w:rFonts w:ascii="Times New Roman" w:hAnsi="Times New Roman" w:cs="Times New Roman"/>
          <w:sz w:val="24"/>
          <w:szCs w:val="24"/>
        </w:rPr>
        <w:t>2</w:t>
      </w:r>
      <w:r>
        <w:rPr>
          <w:rStyle w:val="hps"/>
          <w:rFonts w:ascii="Times New Roman" w:hAnsi="Times New Roman" w:cs="Times New Roman"/>
          <w:sz w:val="24"/>
          <w:szCs w:val="24"/>
        </w:rPr>
        <w:t xml:space="preserve">: </w:t>
      </w:r>
      <w:r>
        <w:rPr>
          <w:rStyle w:val="hps"/>
          <w:rFonts w:ascii="Times New Roman" w:hAnsi="Times New Roman" w:cs="Times New Roman"/>
          <w:sz w:val="24"/>
          <w:szCs w:val="24"/>
        </w:rPr>
        <w:t>Στις τελευταίες αιματολογικές και λοιπές ιατρικές εξετάσεις που έχετε κάνει έχει εμφανιστεί κάποιος ή κάποιοι από τους παράγοντες αυτούς;)</w:t>
      </w:r>
    </w:p>
    <w:p w:rsidR="006F6739" w:rsidRDefault="00F80559" w:rsidP="00264017">
      <w:pPr>
        <w:spacing w:line="360" w:lineRule="auto"/>
        <w:ind w:firstLine="720"/>
        <w:jc w:val="both"/>
        <w:rPr>
          <w:rStyle w:val="hps"/>
          <w:rFonts w:ascii="Times New Roman" w:hAnsi="Times New Roman" w:cs="Times New Roman"/>
          <w:sz w:val="24"/>
          <w:szCs w:val="24"/>
        </w:rPr>
      </w:pPr>
      <w:r>
        <w:rPr>
          <w:rStyle w:val="hps"/>
          <w:rFonts w:ascii="Times New Roman" w:hAnsi="Times New Roman" w:cs="Times New Roman"/>
          <w:sz w:val="24"/>
          <w:szCs w:val="24"/>
        </w:rPr>
        <w:t xml:space="preserve">Αφού αναλύθηκαν οι διάφοροι παράγοντες που επηρεάζουν την εμφάνιση του μεταβολικού συνδρόμου, στην ερώτηση εάν έχουν κάποιον ή κάποιους από τους παράγοντες αυτούς, η πλειοψηφία (12) δήλωσαν ότι έχουν υπέρταση και ακολουθούν φαρμακευτική αγωγή. </w:t>
      </w:r>
      <w:r w:rsidR="00731F44">
        <w:rPr>
          <w:rStyle w:val="hps"/>
          <w:rFonts w:ascii="Times New Roman" w:hAnsi="Times New Roman" w:cs="Times New Roman"/>
          <w:sz w:val="24"/>
          <w:szCs w:val="24"/>
        </w:rPr>
        <w:t>Επίσης (12) δήλωσαν ότι έχουν χαμηλή καλή χοληστερόλη και ακολουθούν φαρμακευτική αγωγή. Η εμφάνιση του</w:t>
      </w:r>
      <w:r w:rsidR="00B44390">
        <w:rPr>
          <w:rStyle w:val="hps"/>
          <w:rFonts w:ascii="Times New Roman" w:hAnsi="Times New Roman" w:cs="Times New Roman"/>
          <w:sz w:val="24"/>
          <w:szCs w:val="24"/>
        </w:rPr>
        <w:t xml:space="preserve"> σακχάρου του αίματος</w:t>
      </w:r>
      <w:r w:rsidR="00731F44">
        <w:rPr>
          <w:rStyle w:val="hps"/>
          <w:rFonts w:ascii="Times New Roman" w:hAnsi="Times New Roman" w:cs="Times New Roman"/>
          <w:sz w:val="24"/>
          <w:szCs w:val="24"/>
        </w:rPr>
        <w:t xml:space="preserve"> παρουσιάστηκε σε τέσσερις από τους συνεντευξιαζόμενους (Σ.05</w:t>
      </w:r>
      <w:r w:rsidR="00B44390">
        <w:rPr>
          <w:rStyle w:val="hps"/>
          <w:rFonts w:ascii="Times New Roman" w:hAnsi="Times New Roman" w:cs="Times New Roman"/>
          <w:sz w:val="24"/>
          <w:szCs w:val="24"/>
        </w:rPr>
        <w:t>, Σ.08, Σ.15, Σ.19</w:t>
      </w:r>
      <w:r w:rsidR="00731F44">
        <w:rPr>
          <w:rStyle w:val="hps"/>
          <w:rFonts w:ascii="Times New Roman" w:hAnsi="Times New Roman" w:cs="Times New Roman"/>
          <w:sz w:val="24"/>
          <w:szCs w:val="24"/>
        </w:rPr>
        <w:t>)</w:t>
      </w:r>
      <w:r w:rsidR="00B44390">
        <w:rPr>
          <w:rStyle w:val="hps"/>
          <w:rFonts w:ascii="Times New Roman" w:hAnsi="Times New Roman" w:cs="Times New Roman"/>
          <w:sz w:val="24"/>
          <w:szCs w:val="24"/>
        </w:rPr>
        <w:t>, ενώ τα αυξημένα τριγλυκερίδια μόνο σε δύο από αυτούς (Σ.11 και Σ.16). Μόνο τέσσερα άτομα (Σ.01, Σ.04, Σ.17, Σ.20) δεν έχουν εκδηλώσει κανέναν από τους παράγοντες εμφάνισης μεταβολικού συνδρόμου.</w:t>
      </w:r>
    </w:p>
    <w:p w:rsidR="00B43367" w:rsidRDefault="00B43367" w:rsidP="00B43367">
      <w:pPr>
        <w:spacing w:line="360" w:lineRule="auto"/>
        <w:jc w:val="both"/>
        <w:rPr>
          <w:rStyle w:val="hps"/>
          <w:rFonts w:ascii="Times New Roman" w:hAnsi="Times New Roman" w:cs="Times New Roman"/>
          <w:sz w:val="24"/>
          <w:szCs w:val="24"/>
        </w:rPr>
      </w:pPr>
    </w:p>
    <w:p w:rsidR="00B43367" w:rsidRDefault="00B43367" w:rsidP="00B43367">
      <w:pPr>
        <w:spacing w:line="360" w:lineRule="auto"/>
        <w:jc w:val="both"/>
        <w:rPr>
          <w:rStyle w:val="hps"/>
          <w:rFonts w:ascii="Times New Roman" w:hAnsi="Times New Roman" w:cs="Times New Roman"/>
          <w:sz w:val="24"/>
          <w:szCs w:val="24"/>
        </w:rPr>
      </w:pPr>
      <w:r w:rsidRPr="00DA47EC">
        <w:rPr>
          <w:rStyle w:val="hps"/>
          <w:rFonts w:ascii="Times New Roman" w:hAnsi="Times New Roman" w:cs="Times New Roman"/>
          <w:sz w:val="24"/>
          <w:szCs w:val="24"/>
        </w:rPr>
        <w:t xml:space="preserve">Θεματική – Άξονας </w:t>
      </w:r>
      <w:r>
        <w:rPr>
          <w:rStyle w:val="hps"/>
          <w:rFonts w:ascii="Times New Roman" w:hAnsi="Times New Roman" w:cs="Times New Roman"/>
          <w:sz w:val="24"/>
          <w:szCs w:val="24"/>
        </w:rPr>
        <w:t>3</w:t>
      </w:r>
      <w:r w:rsidR="00835E55">
        <w:rPr>
          <w:rStyle w:val="hps"/>
          <w:rFonts w:ascii="Times New Roman" w:hAnsi="Times New Roman" w:cs="Times New Roman"/>
          <w:sz w:val="24"/>
          <w:szCs w:val="24"/>
        </w:rPr>
        <w:t>. Ο</w:t>
      </w:r>
      <w:r>
        <w:rPr>
          <w:rStyle w:val="hps"/>
          <w:rFonts w:ascii="Times New Roman" w:hAnsi="Times New Roman" w:cs="Times New Roman"/>
          <w:sz w:val="24"/>
          <w:szCs w:val="24"/>
        </w:rPr>
        <w:t>ικογενειακό ιατρικό ιστορικό που συνδέεται με τους παράγοντες αυτούς</w:t>
      </w:r>
      <w:r w:rsidRPr="00DA47EC">
        <w:rPr>
          <w:rStyle w:val="hps"/>
          <w:rFonts w:ascii="Times New Roman" w:hAnsi="Times New Roman" w:cs="Times New Roman"/>
          <w:sz w:val="24"/>
          <w:szCs w:val="24"/>
        </w:rPr>
        <w:t>.</w:t>
      </w:r>
    </w:p>
    <w:p w:rsidR="00264017" w:rsidRDefault="00264017" w:rsidP="00B43367">
      <w:pPr>
        <w:spacing w:line="360" w:lineRule="auto"/>
        <w:jc w:val="both"/>
        <w:rPr>
          <w:rStyle w:val="hps"/>
          <w:rFonts w:ascii="Times New Roman" w:hAnsi="Times New Roman" w:cs="Times New Roman"/>
          <w:sz w:val="24"/>
          <w:szCs w:val="24"/>
        </w:rPr>
      </w:pPr>
      <w:r w:rsidRPr="00264017">
        <w:rPr>
          <w:rStyle w:val="hps"/>
          <w:rFonts w:ascii="Times New Roman" w:hAnsi="Times New Roman" w:cs="Times New Roman"/>
          <w:sz w:val="24"/>
          <w:szCs w:val="24"/>
        </w:rPr>
        <w:t>(</w:t>
      </w:r>
      <w:r>
        <w:rPr>
          <w:rStyle w:val="hps"/>
          <w:rFonts w:ascii="Times New Roman" w:hAnsi="Times New Roman" w:cs="Times New Roman"/>
          <w:sz w:val="24"/>
          <w:szCs w:val="24"/>
        </w:rPr>
        <w:t xml:space="preserve">Ερώτηση </w:t>
      </w:r>
      <w:r>
        <w:rPr>
          <w:rStyle w:val="hps"/>
          <w:rFonts w:ascii="Times New Roman" w:hAnsi="Times New Roman" w:cs="Times New Roman"/>
          <w:sz w:val="24"/>
          <w:szCs w:val="24"/>
        </w:rPr>
        <w:t>3</w:t>
      </w:r>
      <w:r>
        <w:rPr>
          <w:rStyle w:val="hps"/>
          <w:rFonts w:ascii="Times New Roman" w:hAnsi="Times New Roman" w:cs="Times New Roman"/>
          <w:sz w:val="24"/>
          <w:szCs w:val="24"/>
        </w:rPr>
        <w:t xml:space="preserve">: </w:t>
      </w:r>
      <w:r>
        <w:rPr>
          <w:rStyle w:val="hps"/>
          <w:rFonts w:ascii="Times New Roman" w:hAnsi="Times New Roman" w:cs="Times New Roman"/>
          <w:sz w:val="24"/>
          <w:szCs w:val="24"/>
        </w:rPr>
        <w:t>Υπάρχει ιστορικό στην οικογένειά σας εμφάνισης του εν λόγω ή των εν λόγω παραγόντων:</w:t>
      </w:r>
      <w:r>
        <w:rPr>
          <w:rStyle w:val="hps"/>
          <w:rFonts w:ascii="Times New Roman" w:hAnsi="Times New Roman" w:cs="Times New Roman"/>
          <w:sz w:val="24"/>
          <w:szCs w:val="24"/>
        </w:rPr>
        <w:t>)</w:t>
      </w:r>
    </w:p>
    <w:p w:rsidR="00335E8E" w:rsidRDefault="00335E8E" w:rsidP="00B43367">
      <w:pPr>
        <w:spacing w:line="360" w:lineRule="auto"/>
        <w:jc w:val="both"/>
        <w:rPr>
          <w:rStyle w:val="hps"/>
          <w:rFonts w:ascii="Times New Roman" w:hAnsi="Times New Roman" w:cs="Times New Roman"/>
          <w:sz w:val="24"/>
          <w:szCs w:val="24"/>
        </w:rPr>
      </w:pPr>
      <w:r>
        <w:rPr>
          <w:rStyle w:val="hps"/>
          <w:rFonts w:ascii="Times New Roman" w:hAnsi="Times New Roman" w:cs="Times New Roman"/>
          <w:sz w:val="24"/>
          <w:szCs w:val="24"/>
        </w:rPr>
        <w:tab/>
        <w:t xml:space="preserve">Οι συνεντευξιαζόμενοι που πάσχουν από υπέρταση ή σάκχαρο αποδίδουν αυτά σε κληρονομικούς λόγους αφού στο οικογενειακό τους περιβάλλον έπασχε και κάποιος άλλος από ανάλογη ασθένεια. Τα άτομα που δεν έχουν εμφανίσει κάποιο παράγοντα στην εν λόγω ερώτηση δήλωσαν ότι δεν υπάρχει οικογενειακό ιατρικό ιστορικό για εμφάνιση καρδιαγγειακής νόσου ή σακχαρώδους διαβήτου που να τους βαραίνει. </w:t>
      </w:r>
    </w:p>
    <w:p w:rsidR="00B43367" w:rsidRDefault="00B43367" w:rsidP="00B43367">
      <w:pPr>
        <w:spacing w:line="360" w:lineRule="auto"/>
        <w:jc w:val="both"/>
        <w:rPr>
          <w:rStyle w:val="hps"/>
          <w:rFonts w:ascii="Times New Roman" w:hAnsi="Times New Roman" w:cs="Times New Roman"/>
          <w:sz w:val="24"/>
          <w:szCs w:val="24"/>
        </w:rPr>
      </w:pPr>
    </w:p>
    <w:p w:rsidR="00B43367" w:rsidRDefault="00B43367" w:rsidP="00B43367">
      <w:pPr>
        <w:spacing w:line="360" w:lineRule="auto"/>
        <w:jc w:val="both"/>
        <w:rPr>
          <w:rStyle w:val="hps"/>
          <w:rFonts w:ascii="Times New Roman" w:hAnsi="Times New Roman" w:cs="Times New Roman"/>
          <w:sz w:val="24"/>
          <w:szCs w:val="24"/>
        </w:rPr>
      </w:pPr>
      <w:r w:rsidRPr="00DA47EC">
        <w:rPr>
          <w:rStyle w:val="hps"/>
          <w:rFonts w:ascii="Times New Roman" w:hAnsi="Times New Roman" w:cs="Times New Roman"/>
          <w:sz w:val="24"/>
          <w:szCs w:val="24"/>
        </w:rPr>
        <w:t xml:space="preserve">Θεματική – Άξονας </w:t>
      </w:r>
      <w:r w:rsidR="00835E55">
        <w:rPr>
          <w:rStyle w:val="hps"/>
          <w:rFonts w:ascii="Times New Roman" w:hAnsi="Times New Roman" w:cs="Times New Roman"/>
          <w:sz w:val="24"/>
          <w:szCs w:val="24"/>
        </w:rPr>
        <w:t>4</w:t>
      </w:r>
      <w:r w:rsidRPr="00DA47EC">
        <w:rPr>
          <w:rStyle w:val="hps"/>
          <w:rFonts w:ascii="Times New Roman" w:hAnsi="Times New Roman" w:cs="Times New Roman"/>
          <w:sz w:val="24"/>
          <w:szCs w:val="24"/>
        </w:rPr>
        <w:t xml:space="preserve">. </w:t>
      </w:r>
      <w:r>
        <w:rPr>
          <w:rStyle w:val="hps"/>
          <w:rFonts w:ascii="Times New Roman" w:hAnsi="Times New Roman" w:cs="Times New Roman"/>
          <w:sz w:val="24"/>
          <w:szCs w:val="24"/>
        </w:rPr>
        <w:t xml:space="preserve">Εάν πιστεύουν ότι ο τρόπος ζωής </w:t>
      </w:r>
      <w:r w:rsidRPr="00B43367">
        <w:rPr>
          <w:rStyle w:val="hps"/>
          <w:rFonts w:ascii="Times New Roman" w:hAnsi="Times New Roman" w:cs="Times New Roman"/>
          <w:sz w:val="24"/>
          <w:szCs w:val="24"/>
        </w:rPr>
        <w:t>(</w:t>
      </w:r>
      <w:r>
        <w:rPr>
          <w:rStyle w:val="hps"/>
          <w:rFonts w:ascii="Times New Roman" w:hAnsi="Times New Roman" w:cs="Times New Roman"/>
          <w:sz w:val="24"/>
          <w:szCs w:val="24"/>
        </w:rPr>
        <w:t>σωματική άσκηση, ύπνος, διατροφή, οικογένεια, κοινωνικές ομάδες-συνήθειες</w:t>
      </w:r>
      <w:r w:rsidRPr="00B43367">
        <w:rPr>
          <w:rStyle w:val="hps"/>
          <w:rFonts w:ascii="Times New Roman" w:hAnsi="Times New Roman" w:cs="Times New Roman"/>
          <w:sz w:val="24"/>
          <w:szCs w:val="24"/>
        </w:rPr>
        <w:t xml:space="preserve">) </w:t>
      </w:r>
      <w:r>
        <w:rPr>
          <w:rStyle w:val="hps"/>
          <w:rFonts w:ascii="Times New Roman" w:hAnsi="Times New Roman" w:cs="Times New Roman"/>
          <w:sz w:val="24"/>
          <w:szCs w:val="24"/>
        </w:rPr>
        <w:t>επηρεάζουν την εμφάνιση του μεταβολικού συνδρόμου και πώς</w:t>
      </w:r>
      <w:r w:rsidRPr="00B43367">
        <w:rPr>
          <w:rStyle w:val="hps"/>
          <w:rFonts w:ascii="Times New Roman" w:hAnsi="Times New Roman" w:cs="Times New Roman"/>
          <w:sz w:val="24"/>
          <w:szCs w:val="24"/>
        </w:rPr>
        <w:t>;</w:t>
      </w:r>
    </w:p>
    <w:p w:rsidR="00264017" w:rsidRPr="00264017" w:rsidRDefault="00264017" w:rsidP="00264017">
      <w:pPr>
        <w:spacing w:line="360" w:lineRule="auto"/>
        <w:jc w:val="both"/>
        <w:rPr>
          <w:rStyle w:val="hps"/>
          <w:rFonts w:ascii="Times New Roman" w:hAnsi="Times New Roman" w:cs="Times New Roman"/>
          <w:sz w:val="24"/>
          <w:szCs w:val="24"/>
        </w:rPr>
      </w:pPr>
      <w:r w:rsidRPr="00264017">
        <w:rPr>
          <w:rStyle w:val="hps"/>
          <w:rFonts w:ascii="Times New Roman" w:hAnsi="Times New Roman" w:cs="Times New Roman"/>
          <w:sz w:val="24"/>
          <w:szCs w:val="24"/>
        </w:rPr>
        <w:t>(</w:t>
      </w:r>
      <w:r>
        <w:rPr>
          <w:rStyle w:val="hps"/>
          <w:rFonts w:ascii="Times New Roman" w:hAnsi="Times New Roman" w:cs="Times New Roman"/>
          <w:sz w:val="24"/>
          <w:szCs w:val="24"/>
        </w:rPr>
        <w:t xml:space="preserve">Ερώτηση </w:t>
      </w:r>
      <w:r>
        <w:rPr>
          <w:rStyle w:val="hps"/>
          <w:rFonts w:ascii="Times New Roman" w:hAnsi="Times New Roman" w:cs="Times New Roman"/>
          <w:sz w:val="24"/>
          <w:szCs w:val="24"/>
        </w:rPr>
        <w:t>4</w:t>
      </w:r>
      <w:r>
        <w:rPr>
          <w:rStyle w:val="hps"/>
          <w:rFonts w:ascii="Times New Roman" w:hAnsi="Times New Roman" w:cs="Times New Roman"/>
          <w:sz w:val="24"/>
          <w:szCs w:val="24"/>
        </w:rPr>
        <w:t>:</w:t>
      </w:r>
      <w:r>
        <w:rPr>
          <w:rStyle w:val="hps"/>
          <w:rFonts w:ascii="Times New Roman" w:hAnsi="Times New Roman" w:cs="Times New Roman"/>
          <w:sz w:val="24"/>
          <w:szCs w:val="24"/>
        </w:rPr>
        <w:t xml:space="preserve"> Πιστεύετε πως η καθημερινή άσκηση, ο καλός ύπνος, η σωστή διατροφή και οι κοινωνικές συνήθειες που </w:t>
      </w:r>
      <w:r w:rsidR="00090616">
        <w:rPr>
          <w:rStyle w:val="hps"/>
          <w:rFonts w:ascii="Times New Roman" w:hAnsi="Times New Roman" w:cs="Times New Roman"/>
          <w:sz w:val="24"/>
          <w:szCs w:val="24"/>
        </w:rPr>
        <w:t>έχετε υιοθετήσει επηρεάζουν την εμφάνιση των εν λόγω παραγόντων;</w:t>
      </w:r>
      <w:r>
        <w:rPr>
          <w:rStyle w:val="hps"/>
          <w:rFonts w:ascii="Times New Roman" w:hAnsi="Times New Roman" w:cs="Times New Roman"/>
          <w:sz w:val="24"/>
          <w:szCs w:val="24"/>
        </w:rPr>
        <w:t>)</w:t>
      </w:r>
    </w:p>
    <w:p w:rsidR="00264017" w:rsidRDefault="00264017" w:rsidP="00B43367">
      <w:pPr>
        <w:spacing w:line="360" w:lineRule="auto"/>
        <w:jc w:val="both"/>
        <w:rPr>
          <w:rStyle w:val="hps"/>
          <w:rFonts w:ascii="Times New Roman" w:hAnsi="Times New Roman" w:cs="Times New Roman"/>
          <w:sz w:val="24"/>
          <w:szCs w:val="24"/>
        </w:rPr>
      </w:pPr>
    </w:p>
    <w:p w:rsidR="00B43367" w:rsidRDefault="00335E8E" w:rsidP="00B43367">
      <w:pPr>
        <w:spacing w:line="360" w:lineRule="auto"/>
        <w:jc w:val="both"/>
        <w:rPr>
          <w:rStyle w:val="hps"/>
          <w:rFonts w:ascii="Times New Roman" w:hAnsi="Times New Roman" w:cs="Times New Roman"/>
          <w:sz w:val="24"/>
          <w:szCs w:val="24"/>
        </w:rPr>
      </w:pPr>
      <w:r>
        <w:rPr>
          <w:rStyle w:val="hps"/>
          <w:rFonts w:ascii="Times New Roman" w:hAnsi="Times New Roman" w:cs="Times New Roman"/>
          <w:sz w:val="24"/>
          <w:szCs w:val="24"/>
        </w:rPr>
        <w:lastRenderedPageBreak/>
        <w:tab/>
        <w:t>Όλοι ανεξαιρέτως απάντησαν πως ο τρόπος ζωής επηρεάζει την εμφάνιση του μεταβολικού συνδρόμου και ιδιαίτερα η σωματική άσκηση και οι διατροφικές συνήθειες.</w:t>
      </w:r>
    </w:p>
    <w:p w:rsidR="00335E8E" w:rsidRPr="00B43367" w:rsidRDefault="00335E8E" w:rsidP="00B43367">
      <w:pPr>
        <w:spacing w:line="360" w:lineRule="auto"/>
        <w:jc w:val="both"/>
        <w:rPr>
          <w:rStyle w:val="hps"/>
          <w:rFonts w:ascii="Times New Roman" w:hAnsi="Times New Roman" w:cs="Times New Roman"/>
          <w:sz w:val="24"/>
          <w:szCs w:val="24"/>
        </w:rPr>
      </w:pPr>
    </w:p>
    <w:p w:rsidR="00835E55" w:rsidRDefault="00835E55" w:rsidP="00835E55">
      <w:pPr>
        <w:spacing w:line="360" w:lineRule="auto"/>
        <w:jc w:val="both"/>
        <w:rPr>
          <w:rStyle w:val="hps"/>
          <w:rFonts w:ascii="Times New Roman" w:hAnsi="Times New Roman" w:cs="Times New Roman"/>
          <w:sz w:val="24"/>
          <w:szCs w:val="24"/>
        </w:rPr>
      </w:pPr>
      <w:r w:rsidRPr="00DA47EC">
        <w:rPr>
          <w:rStyle w:val="hps"/>
          <w:rFonts w:ascii="Times New Roman" w:hAnsi="Times New Roman" w:cs="Times New Roman"/>
          <w:sz w:val="24"/>
          <w:szCs w:val="24"/>
        </w:rPr>
        <w:t xml:space="preserve">Θεματική – Άξονας </w:t>
      </w:r>
      <w:r>
        <w:rPr>
          <w:rStyle w:val="hps"/>
          <w:rFonts w:ascii="Times New Roman" w:hAnsi="Times New Roman" w:cs="Times New Roman"/>
          <w:sz w:val="24"/>
          <w:szCs w:val="24"/>
        </w:rPr>
        <w:t>5</w:t>
      </w:r>
      <w:r w:rsidRPr="00DA47EC">
        <w:rPr>
          <w:rStyle w:val="hps"/>
          <w:rFonts w:ascii="Times New Roman" w:hAnsi="Times New Roman" w:cs="Times New Roman"/>
          <w:sz w:val="24"/>
          <w:szCs w:val="24"/>
        </w:rPr>
        <w:t xml:space="preserve">. </w:t>
      </w:r>
      <w:r>
        <w:rPr>
          <w:rStyle w:val="hps"/>
          <w:rFonts w:ascii="Times New Roman" w:hAnsi="Times New Roman" w:cs="Times New Roman"/>
          <w:sz w:val="24"/>
          <w:szCs w:val="24"/>
        </w:rPr>
        <w:t>Εάν ακολουθούν κάποιο πρόγραμμα διατροφής και άσκησης</w:t>
      </w:r>
      <w:r w:rsidRPr="00835E55">
        <w:rPr>
          <w:rStyle w:val="hps"/>
          <w:rFonts w:ascii="Times New Roman" w:hAnsi="Times New Roman" w:cs="Times New Roman"/>
          <w:sz w:val="24"/>
          <w:szCs w:val="24"/>
        </w:rPr>
        <w:t>;</w:t>
      </w:r>
    </w:p>
    <w:p w:rsidR="00090616" w:rsidRPr="00DA3F86" w:rsidRDefault="00090616" w:rsidP="00835E55">
      <w:pPr>
        <w:spacing w:line="360" w:lineRule="auto"/>
        <w:jc w:val="both"/>
        <w:rPr>
          <w:rStyle w:val="hps"/>
          <w:rFonts w:ascii="Times New Roman" w:hAnsi="Times New Roman" w:cs="Times New Roman"/>
          <w:sz w:val="24"/>
          <w:szCs w:val="24"/>
        </w:rPr>
      </w:pPr>
      <w:r w:rsidRPr="00264017">
        <w:rPr>
          <w:rStyle w:val="hps"/>
          <w:rFonts w:ascii="Times New Roman" w:hAnsi="Times New Roman" w:cs="Times New Roman"/>
          <w:sz w:val="24"/>
          <w:szCs w:val="24"/>
        </w:rPr>
        <w:t>(</w:t>
      </w:r>
      <w:r>
        <w:rPr>
          <w:rStyle w:val="hps"/>
          <w:rFonts w:ascii="Times New Roman" w:hAnsi="Times New Roman" w:cs="Times New Roman"/>
          <w:sz w:val="24"/>
          <w:szCs w:val="24"/>
        </w:rPr>
        <w:t xml:space="preserve">Ερώτηση </w:t>
      </w:r>
      <w:r>
        <w:rPr>
          <w:rStyle w:val="hps"/>
          <w:rFonts w:ascii="Times New Roman" w:hAnsi="Times New Roman" w:cs="Times New Roman"/>
          <w:sz w:val="24"/>
          <w:szCs w:val="24"/>
        </w:rPr>
        <w:t>5</w:t>
      </w:r>
      <w:r>
        <w:rPr>
          <w:rStyle w:val="hps"/>
          <w:rFonts w:ascii="Times New Roman" w:hAnsi="Times New Roman" w:cs="Times New Roman"/>
          <w:sz w:val="24"/>
          <w:szCs w:val="24"/>
        </w:rPr>
        <w:t xml:space="preserve">: </w:t>
      </w:r>
      <w:r>
        <w:rPr>
          <w:rStyle w:val="hps"/>
          <w:rFonts w:ascii="Times New Roman" w:hAnsi="Times New Roman" w:cs="Times New Roman"/>
          <w:sz w:val="24"/>
          <w:szCs w:val="24"/>
        </w:rPr>
        <w:t>Ακολουθείτε κάποιο πρόγραμμα υγιεινής διατροφής ή/και σωματικής άσκησης; Εάν ναι, πότε υιοθετήσατε τις ανωτέρω συνήθειες;</w:t>
      </w:r>
      <w:r>
        <w:rPr>
          <w:rStyle w:val="hps"/>
          <w:rFonts w:ascii="Times New Roman" w:hAnsi="Times New Roman" w:cs="Times New Roman"/>
          <w:sz w:val="24"/>
          <w:szCs w:val="24"/>
        </w:rPr>
        <w:t>)</w:t>
      </w:r>
    </w:p>
    <w:p w:rsidR="00835E55" w:rsidRDefault="00335E8E" w:rsidP="00835E55">
      <w:pPr>
        <w:spacing w:line="360" w:lineRule="auto"/>
        <w:jc w:val="both"/>
        <w:rPr>
          <w:rStyle w:val="hps"/>
          <w:rFonts w:ascii="Times New Roman" w:hAnsi="Times New Roman" w:cs="Times New Roman"/>
          <w:sz w:val="24"/>
          <w:szCs w:val="24"/>
        </w:rPr>
      </w:pPr>
      <w:r>
        <w:rPr>
          <w:rStyle w:val="hps"/>
          <w:rFonts w:ascii="Times New Roman" w:hAnsi="Times New Roman" w:cs="Times New Roman"/>
          <w:sz w:val="24"/>
          <w:szCs w:val="24"/>
        </w:rPr>
        <w:tab/>
        <w:t xml:space="preserve">Στην </w:t>
      </w:r>
      <w:r w:rsidR="00DE269B">
        <w:rPr>
          <w:rStyle w:val="hps"/>
          <w:rFonts w:ascii="Times New Roman" w:hAnsi="Times New Roman" w:cs="Times New Roman"/>
          <w:sz w:val="24"/>
          <w:szCs w:val="24"/>
        </w:rPr>
        <w:t>θεματική αυτή και σύμφωνα με τις απαντήσεις τους, κανένας από τους συνεντευξιαζόμενους δεν ακολουθεί αυστηρό πρόγραμμα διατροφής και άσκησης. Όλοι όμως δήλωσαν ότι προσπαθούν να προσέχουν τη διατροφή τους αποφεύγοντας τα τηγανητά και τα λίπη. Συγκεκριμένα ο Σ.11 δήλωσε «γνωρίζω ότι επιβάλλεται να προσέχω τη διατροφή μου αλλά αυτό δεν είναι πάντα εφικτό. Έχω συνηθίσει να πηγαίνω καθημερινά στο καφενείο με τους φίλους μου και οι πειρασμοί είναι πολλοί. Θα τρώνε οι άλλοι και εγώ θα πίνω νερό</w:t>
      </w:r>
      <w:r w:rsidR="00DE269B" w:rsidRPr="00DE269B">
        <w:rPr>
          <w:rStyle w:val="hps"/>
          <w:rFonts w:ascii="Times New Roman" w:hAnsi="Times New Roman" w:cs="Times New Roman"/>
          <w:sz w:val="24"/>
          <w:szCs w:val="24"/>
        </w:rPr>
        <w:t>;</w:t>
      </w:r>
      <w:r w:rsidR="00DE269B">
        <w:rPr>
          <w:rStyle w:val="hps"/>
          <w:rFonts w:ascii="Times New Roman" w:hAnsi="Times New Roman" w:cs="Times New Roman"/>
          <w:sz w:val="24"/>
          <w:szCs w:val="24"/>
        </w:rPr>
        <w:t>»</w:t>
      </w:r>
      <w:r w:rsidR="00DE269B" w:rsidRPr="00DE269B">
        <w:rPr>
          <w:rStyle w:val="hps"/>
          <w:rFonts w:ascii="Times New Roman" w:hAnsi="Times New Roman" w:cs="Times New Roman"/>
          <w:sz w:val="24"/>
          <w:szCs w:val="24"/>
        </w:rPr>
        <w:t>.</w:t>
      </w:r>
      <w:r w:rsidR="00DE269B">
        <w:rPr>
          <w:rStyle w:val="hps"/>
          <w:rFonts w:ascii="Times New Roman" w:hAnsi="Times New Roman" w:cs="Times New Roman"/>
          <w:sz w:val="24"/>
          <w:szCs w:val="24"/>
        </w:rPr>
        <w:t xml:space="preserve"> Ο Σ.10 δήλωσε</w:t>
      </w:r>
      <w:r w:rsidR="00DE269B" w:rsidRPr="00DE269B">
        <w:rPr>
          <w:rStyle w:val="hps"/>
          <w:rFonts w:ascii="Times New Roman" w:hAnsi="Times New Roman" w:cs="Times New Roman"/>
          <w:sz w:val="24"/>
          <w:szCs w:val="24"/>
        </w:rPr>
        <w:t xml:space="preserve"> </w:t>
      </w:r>
      <w:r w:rsidR="00DE269B">
        <w:rPr>
          <w:rStyle w:val="hps"/>
          <w:rFonts w:ascii="Times New Roman" w:hAnsi="Times New Roman" w:cs="Times New Roman"/>
          <w:sz w:val="24"/>
          <w:szCs w:val="24"/>
        </w:rPr>
        <w:t>«εργαζόμαστε και εγώ και η σύζυγός μου αρκετές ώρες, τα παιδιά μας είναι στην εφηβεία, είναι αδύνατον για εκείνη, η οποία και έχει αναλάβει τη φροντίδα του σπιτιού να φτιάχνει διαφορετικά φαγητά».</w:t>
      </w:r>
      <w:r w:rsidR="00BD74FD">
        <w:rPr>
          <w:rStyle w:val="hps"/>
          <w:rFonts w:ascii="Times New Roman" w:hAnsi="Times New Roman" w:cs="Times New Roman"/>
          <w:sz w:val="24"/>
          <w:szCs w:val="24"/>
        </w:rPr>
        <w:t xml:space="preserve"> Μόνο τέσσερις από τους συνεντευξιαζόμενους </w:t>
      </w:r>
      <w:r w:rsidR="00C0269F">
        <w:rPr>
          <w:rStyle w:val="hps"/>
          <w:rFonts w:ascii="Times New Roman" w:hAnsi="Times New Roman" w:cs="Times New Roman"/>
          <w:sz w:val="24"/>
          <w:szCs w:val="24"/>
        </w:rPr>
        <w:t>(Σ.03, Σ.12, Σ.11, Σ.</w:t>
      </w:r>
      <w:r w:rsidR="00A55009">
        <w:rPr>
          <w:rStyle w:val="hps"/>
          <w:rFonts w:ascii="Times New Roman" w:hAnsi="Times New Roman" w:cs="Times New Roman"/>
          <w:sz w:val="24"/>
          <w:szCs w:val="24"/>
        </w:rPr>
        <w:t>19</w:t>
      </w:r>
      <w:r w:rsidR="00C0269F">
        <w:rPr>
          <w:rStyle w:val="hps"/>
          <w:rFonts w:ascii="Times New Roman" w:hAnsi="Times New Roman" w:cs="Times New Roman"/>
          <w:sz w:val="24"/>
          <w:szCs w:val="24"/>
        </w:rPr>
        <w:t xml:space="preserve">) </w:t>
      </w:r>
      <w:r w:rsidR="00BD74FD">
        <w:rPr>
          <w:rStyle w:val="hps"/>
          <w:rFonts w:ascii="Times New Roman" w:hAnsi="Times New Roman" w:cs="Times New Roman"/>
          <w:sz w:val="24"/>
          <w:szCs w:val="24"/>
        </w:rPr>
        <w:t>έχουν βάλλει στο πρόγραμμά τους την καθημερινή άσκηση (περπάτημα μίας ώρας). Η Σ.05</w:t>
      </w:r>
      <w:r w:rsidR="00C0269F">
        <w:rPr>
          <w:rStyle w:val="hps"/>
          <w:rFonts w:ascii="Times New Roman" w:hAnsi="Times New Roman" w:cs="Times New Roman"/>
          <w:sz w:val="24"/>
          <w:szCs w:val="24"/>
        </w:rPr>
        <w:t xml:space="preserve"> και Σ.04</w:t>
      </w:r>
      <w:r w:rsidR="00BD74FD">
        <w:rPr>
          <w:rStyle w:val="hps"/>
          <w:rFonts w:ascii="Times New Roman" w:hAnsi="Times New Roman" w:cs="Times New Roman"/>
          <w:sz w:val="24"/>
          <w:szCs w:val="24"/>
        </w:rPr>
        <w:t xml:space="preserve"> δήλωσ</w:t>
      </w:r>
      <w:r w:rsidR="00C0269F">
        <w:rPr>
          <w:rStyle w:val="hps"/>
          <w:rFonts w:ascii="Times New Roman" w:hAnsi="Times New Roman" w:cs="Times New Roman"/>
          <w:sz w:val="24"/>
          <w:szCs w:val="24"/>
        </w:rPr>
        <w:t>αν</w:t>
      </w:r>
      <w:r w:rsidR="00BD74FD">
        <w:rPr>
          <w:rStyle w:val="hps"/>
          <w:rFonts w:ascii="Times New Roman" w:hAnsi="Times New Roman" w:cs="Times New Roman"/>
          <w:sz w:val="24"/>
          <w:szCs w:val="24"/>
        </w:rPr>
        <w:t xml:space="preserve"> ότι «η άσκηση που κάν</w:t>
      </w:r>
      <w:r w:rsidR="00210FB3">
        <w:rPr>
          <w:rStyle w:val="hps"/>
          <w:rFonts w:ascii="Times New Roman" w:hAnsi="Times New Roman" w:cs="Times New Roman"/>
          <w:sz w:val="24"/>
          <w:szCs w:val="24"/>
        </w:rPr>
        <w:t>ουν</w:t>
      </w:r>
      <w:r w:rsidR="00BD74FD">
        <w:rPr>
          <w:rStyle w:val="hps"/>
          <w:rFonts w:ascii="Times New Roman" w:hAnsi="Times New Roman" w:cs="Times New Roman"/>
          <w:sz w:val="24"/>
          <w:szCs w:val="24"/>
        </w:rPr>
        <w:t xml:space="preserve"> καθημερινά είναι το περπάτημα από το σπίτι </w:t>
      </w:r>
      <w:r w:rsidR="00210FB3">
        <w:rPr>
          <w:rStyle w:val="hps"/>
          <w:rFonts w:ascii="Times New Roman" w:hAnsi="Times New Roman" w:cs="Times New Roman"/>
          <w:sz w:val="24"/>
          <w:szCs w:val="24"/>
        </w:rPr>
        <w:t>τους</w:t>
      </w:r>
      <w:r w:rsidR="00BD74FD">
        <w:rPr>
          <w:rStyle w:val="hps"/>
          <w:rFonts w:ascii="Times New Roman" w:hAnsi="Times New Roman" w:cs="Times New Roman"/>
          <w:sz w:val="24"/>
          <w:szCs w:val="24"/>
        </w:rPr>
        <w:t xml:space="preserve"> μέχρι τον εργασιακό </w:t>
      </w:r>
      <w:r w:rsidR="00210FB3">
        <w:rPr>
          <w:rStyle w:val="hps"/>
          <w:rFonts w:ascii="Times New Roman" w:hAnsi="Times New Roman" w:cs="Times New Roman"/>
          <w:sz w:val="24"/>
          <w:szCs w:val="24"/>
        </w:rPr>
        <w:t>τους</w:t>
      </w:r>
      <w:r w:rsidR="00BD74FD">
        <w:rPr>
          <w:rStyle w:val="hps"/>
          <w:rFonts w:ascii="Times New Roman" w:hAnsi="Times New Roman" w:cs="Times New Roman"/>
          <w:sz w:val="24"/>
          <w:szCs w:val="24"/>
        </w:rPr>
        <w:t xml:space="preserve"> χώρο και πάλι πίσω το μεσημέρι». Ο Σ.12 δήλωσε «</w:t>
      </w:r>
      <w:r w:rsidR="00210FB3">
        <w:rPr>
          <w:rStyle w:val="hps"/>
          <w:rFonts w:ascii="Times New Roman" w:hAnsi="Times New Roman" w:cs="Times New Roman"/>
          <w:sz w:val="24"/>
          <w:szCs w:val="24"/>
        </w:rPr>
        <w:t>τα τελευταία χρόνια κάθε απόγευμα έχω καθιερώσει μία ώρα περπάτημα. Μετά το περπάτημα νιώθω ανανεωμένος και γεμάτος ζωή. Η άσκηση είναι ότι καλύτερο.</w:t>
      </w:r>
      <w:r w:rsidR="00BD74FD">
        <w:rPr>
          <w:rStyle w:val="hps"/>
          <w:rFonts w:ascii="Times New Roman" w:hAnsi="Times New Roman" w:cs="Times New Roman"/>
          <w:sz w:val="24"/>
          <w:szCs w:val="24"/>
        </w:rPr>
        <w:t>»</w:t>
      </w:r>
    </w:p>
    <w:p w:rsidR="00210FB3" w:rsidRPr="00DE269B" w:rsidRDefault="00210FB3" w:rsidP="00835E55">
      <w:pPr>
        <w:spacing w:line="360" w:lineRule="auto"/>
        <w:jc w:val="both"/>
        <w:rPr>
          <w:rStyle w:val="hps"/>
          <w:rFonts w:ascii="Times New Roman" w:hAnsi="Times New Roman" w:cs="Times New Roman"/>
          <w:sz w:val="24"/>
          <w:szCs w:val="24"/>
        </w:rPr>
      </w:pPr>
    </w:p>
    <w:p w:rsidR="00835E55" w:rsidRDefault="00835E55" w:rsidP="00835E55">
      <w:pPr>
        <w:spacing w:line="360" w:lineRule="auto"/>
        <w:jc w:val="both"/>
        <w:rPr>
          <w:rStyle w:val="hps"/>
          <w:rFonts w:ascii="Times New Roman" w:hAnsi="Times New Roman" w:cs="Times New Roman"/>
          <w:sz w:val="24"/>
          <w:szCs w:val="24"/>
        </w:rPr>
      </w:pPr>
      <w:r w:rsidRPr="00DA47EC">
        <w:rPr>
          <w:rStyle w:val="hps"/>
          <w:rFonts w:ascii="Times New Roman" w:hAnsi="Times New Roman" w:cs="Times New Roman"/>
          <w:sz w:val="24"/>
          <w:szCs w:val="24"/>
        </w:rPr>
        <w:t xml:space="preserve">Θεματική – Άξονας </w:t>
      </w:r>
      <w:r w:rsidRPr="00835E55">
        <w:rPr>
          <w:rStyle w:val="hps"/>
          <w:rFonts w:ascii="Times New Roman" w:hAnsi="Times New Roman" w:cs="Times New Roman"/>
          <w:sz w:val="24"/>
          <w:szCs w:val="24"/>
        </w:rPr>
        <w:t>6</w:t>
      </w:r>
      <w:r w:rsidRPr="00DA47EC">
        <w:rPr>
          <w:rStyle w:val="hps"/>
          <w:rFonts w:ascii="Times New Roman" w:hAnsi="Times New Roman" w:cs="Times New Roman"/>
          <w:sz w:val="24"/>
          <w:szCs w:val="24"/>
        </w:rPr>
        <w:t xml:space="preserve">. </w:t>
      </w:r>
      <w:r w:rsidR="00787D9D">
        <w:rPr>
          <w:rStyle w:val="hps"/>
          <w:rFonts w:ascii="Times New Roman" w:hAnsi="Times New Roman" w:cs="Times New Roman"/>
          <w:sz w:val="24"/>
          <w:szCs w:val="24"/>
        </w:rPr>
        <w:t xml:space="preserve">Κατά πόσο πιστεύουν ότι </w:t>
      </w:r>
      <w:r>
        <w:rPr>
          <w:rStyle w:val="hps"/>
          <w:rFonts w:ascii="Times New Roman" w:hAnsi="Times New Roman" w:cs="Times New Roman"/>
          <w:sz w:val="24"/>
          <w:szCs w:val="24"/>
        </w:rPr>
        <w:t xml:space="preserve">οι σημερινές συνθήκες ζωής </w:t>
      </w:r>
      <w:r w:rsidR="00787D9D">
        <w:rPr>
          <w:rStyle w:val="hps"/>
          <w:rFonts w:ascii="Times New Roman" w:hAnsi="Times New Roman" w:cs="Times New Roman"/>
          <w:sz w:val="24"/>
          <w:szCs w:val="24"/>
        </w:rPr>
        <w:t xml:space="preserve">επηρεάζουν </w:t>
      </w:r>
      <w:r>
        <w:rPr>
          <w:rStyle w:val="hps"/>
          <w:rFonts w:ascii="Times New Roman" w:hAnsi="Times New Roman" w:cs="Times New Roman"/>
          <w:sz w:val="24"/>
          <w:szCs w:val="24"/>
        </w:rPr>
        <w:t>την εμφάνιση του μεταβολικού συνδρόμου και πως</w:t>
      </w:r>
      <w:r w:rsidRPr="00835E55">
        <w:rPr>
          <w:rStyle w:val="hps"/>
          <w:rFonts w:ascii="Times New Roman" w:hAnsi="Times New Roman" w:cs="Times New Roman"/>
          <w:sz w:val="24"/>
          <w:szCs w:val="24"/>
        </w:rPr>
        <w:t>;</w:t>
      </w:r>
    </w:p>
    <w:p w:rsidR="00090616" w:rsidRPr="00264017" w:rsidRDefault="00090616" w:rsidP="00090616">
      <w:pPr>
        <w:spacing w:line="360" w:lineRule="auto"/>
        <w:jc w:val="both"/>
        <w:rPr>
          <w:rStyle w:val="hps"/>
          <w:rFonts w:ascii="Times New Roman" w:hAnsi="Times New Roman" w:cs="Times New Roman"/>
          <w:sz w:val="24"/>
          <w:szCs w:val="24"/>
        </w:rPr>
      </w:pPr>
      <w:r w:rsidRPr="00264017">
        <w:rPr>
          <w:rStyle w:val="hps"/>
          <w:rFonts w:ascii="Times New Roman" w:hAnsi="Times New Roman" w:cs="Times New Roman"/>
          <w:sz w:val="24"/>
          <w:szCs w:val="24"/>
        </w:rPr>
        <w:t>(</w:t>
      </w:r>
      <w:r>
        <w:rPr>
          <w:rStyle w:val="hps"/>
          <w:rFonts w:ascii="Times New Roman" w:hAnsi="Times New Roman" w:cs="Times New Roman"/>
          <w:sz w:val="24"/>
          <w:szCs w:val="24"/>
        </w:rPr>
        <w:t xml:space="preserve">Ερώτηση </w:t>
      </w:r>
      <w:r>
        <w:rPr>
          <w:rStyle w:val="hps"/>
          <w:rFonts w:ascii="Times New Roman" w:hAnsi="Times New Roman" w:cs="Times New Roman"/>
          <w:sz w:val="24"/>
          <w:szCs w:val="24"/>
        </w:rPr>
        <w:t>6</w:t>
      </w:r>
      <w:r>
        <w:rPr>
          <w:rStyle w:val="hps"/>
          <w:rFonts w:ascii="Times New Roman" w:hAnsi="Times New Roman" w:cs="Times New Roman"/>
          <w:sz w:val="24"/>
          <w:szCs w:val="24"/>
        </w:rPr>
        <w:t xml:space="preserve">: </w:t>
      </w:r>
      <w:r>
        <w:rPr>
          <w:rStyle w:val="hps"/>
          <w:rFonts w:ascii="Times New Roman" w:hAnsi="Times New Roman" w:cs="Times New Roman"/>
          <w:sz w:val="24"/>
          <w:szCs w:val="24"/>
        </w:rPr>
        <w:t>Πιστεύετε ότι οι σημερινές συνθήκες ζωής, οι έντονοι ρυθμοί</w:t>
      </w:r>
      <w:r w:rsidR="0032601E">
        <w:rPr>
          <w:rStyle w:val="hps"/>
          <w:rFonts w:ascii="Times New Roman" w:hAnsi="Times New Roman" w:cs="Times New Roman"/>
          <w:sz w:val="24"/>
          <w:szCs w:val="24"/>
        </w:rPr>
        <w:t>, η αβεβαιότητα για το αύριο, οι δύσκολες οικονομικές συγκυρίες, η ανεργία επηρεάζουν την εμφάνιση των παραγόντων κινδύνου για εκδήλωση του μεταβολικού συνδρόμου;</w:t>
      </w:r>
      <w:r>
        <w:rPr>
          <w:rStyle w:val="hps"/>
          <w:rFonts w:ascii="Times New Roman" w:hAnsi="Times New Roman" w:cs="Times New Roman"/>
          <w:sz w:val="24"/>
          <w:szCs w:val="24"/>
        </w:rPr>
        <w:t>)</w:t>
      </w:r>
    </w:p>
    <w:p w:rsidR="00090616" w:rsidRPr="00DA3C9D" w:rsidRDefault="00090616" w:rsidP="00835E55">
      <w:pPr>
        <w:spacing w:line="360" w:lineRule="auto"/>
        <w:jc w:val="both"/>
        <w:rPr>
          <w:rStyle w:val="hps"/>
          <w:rFonts w:ascii="Times New Roman" w:hAnsi="Times New Roman" w:cs="Times New Roman"/>
          <w:sz w:val="24"/>
          <w:szCs w:val="24"/>
        </w:rPr>
      </w:pPr>
    </w:p>
    <w:p w:rsidR="00DA3C9D" w:rsidRPr="00DA3C9D" w:rsidRDefault="00DA3C9D" w:rsidP="00835E55">
      <w:pPr>
        <w:spacing w:line="360" w:lineRule="auto"/>
        <w:jc w:val="both"/>
        <w:rPr>
          <w:rStyle w:val="hps"/>
          <w:rFonts w:ascii="Times New Roman" w:hAnsi="Times New Roman" w:cs="Times New Roman"/>
          <w:sz w:val="24"/>
          <w:szCs w:val="24"/>
        </w:rPr>
      </w:pPr>
      <w:r w:rsidRPr="00DF3CD1">
        <w:rPr>
          <w:rStyle w:val="hps"/>
          <w:rFonts w:ascii="Times New Roman" w:hAnsi="Times New Roman" w:cs="Times New Roman"/>
          <w:sz w:val="24"/>
          <w:szCs w:val="24"/>
        </w:rPr>
        <w:lastRenderedPageBreak/>
        <w:tab/>
      </w:r>
      <w:r>
        <w:rPr>
          <w:rStyle w:val="hps"/>
          <w:rFonts w:ascii="Times New Roman" w:hAnsi="Times New Roman" w:cs="Times New Roman"/>
          <w:sz w:val="24"/>
          <w:szCs w:val="24"/>
        </w:rPr>
        <w:t xml:space="preserve">Η Σ.13 δήλωσε πως «παρόλο που τα παιδιά μου είναι ενήλικα και επαγγελματικά έχουν αποκατασταθεί και εγώ με το σύζυγό μου δεν αντιμετωπίζουμε πρόβλημα όσον αφορά τη διαβίωσή μας, οι συνθήκες αυτές της ζωής, οι έντονοι ρυθμοί, η τεράστια οικονομική κρίση δημιουργούν αίσθημα ανασφάλειας και αβεβαιότητας και με οδηγούν σε άσχημες σκέψεις καθημερινά». </w:t>
      </w:r>
      <w:r w:rsidR="00D70DE2">
        <w:rPr>
          <w:rStyle w:val="hps"/>
          <w:rFonts w:ascii="Times New Roman" w:hAnsi="Times New Roman" w:cs="Times New Roman"/>
          <w:sz w:val="24"/>
          <w:szCs w:val="24"/>
        </w:rPr>
        <w:t>Ο Σ.18 δήλωσε «σίγουρα η υψηλή πίεση που έχω ορισμένες φορές προέρχεται από τη στενοχώρια μου, αφού ψάχνω απεγνωσμένα να βρω μεροκάματο και δεν μπορώ να βρω. Ευτυχώς περιστασιακά δουλεύει η σύζυγός μου και βοηθά οικονομικά και ο πατέρας μου από τη μικρή σύνταξή του και έχουν ακόμα τα παιδιά μου φαγητό και σπίτι. Νιώθω όμως απαίσια που δεν μπορώ να τους προσφέρω τα απαραίτητα.»</w:t>
      </w:r>
      <w:r w:rsidR="00AB362F">
        <w:rPr>
          <w:rStyle w:val="hps"/>
          <w:rFonts w:ascii="Times New Roman" w:hAnsi="Times New Roman" w:cs="Times New Roman"/>
          <w:sz w:val="24"/>
          <w:szCs w:val="24"/>
        </w:rPr>
        <w:t xml:space="preserve"> Ο Σ.19 δήλωσε «είναι η φύση της δουλειάς μου τέτοια, διατηρώ λογιστικό γραφείο, που ότι έχω μέχρι τώρα μόνο πίεση και χοληστερίνη είναι </w:t>
      </w:r>
      <w:r w:rsidR="004F61A8">
        <w:rPr>
          <w:rStyle w:val="hps"/>
          <w:rFonts w:ascii="Times New Roman" w:hAnsi="Times New Roman" w:cs="Times New Roman"/>
          <w:sz w:val="24"/>
          <w:szCs w:val="24"/>
        </w:rPr>
        <w:t>άθλος</w:t>
      </w:r>
      <w:r w:rsidR="00AB362F">
        <w:rPr>
          <w:rStyle w:val="hps"/>
          <w:rFonts w:ascii="Times New Roman" w:hAnsi="Times New Roman" w:cs="Times New Roman"/>
          <w:sz w:val="24"/>
          <w:szCs w:val="24"/>
        </w:rPr>
        <w:t>. Δεν νομίζω πως άλλο επάγγελμα έχει τέτοιο άγχος σαν το δικό μου</w:t>
      </w:r>
      <w:r w:rsidR="004F61A8">
        <w:rPr>
          <w:rStyle w:val="hps"/>
          <w:rFonts w:ascii="Times New Roman" w:hAnsi="Times New Roman" w:cs="Times New Roman"/>
          <w:sz w:val="24"/>
          <w:szCs w:val="24"/>
        </w:rPr>
        <w:t xml:space="preserve">. Δεν μπορώ να τηρήσω κάποιο πρόγραμμα διατροφής αφού οι ώρες που τρώω είναι ακαθόριστες, ούτε πρόγραμμα άσκησης αφού δεν υπάρχει η πολυτέλεια του ελεύθερου χρόνου </w:t>
      </w:r>
      <w:r w:rsidR="00AB362F">
        <w:rPr>
          <w:rStyle w:val="hps"/>
          <w:rFonts w:ascii="Times New Roman" w:hAnsi="Times New Roman" w:cs="Times New Roman"/>
          <w:sz w:val="24"/>
          <w:szCs w:val="24"/>
        </w:rPr>
        <w:t>».</w:t>
      </w:r>
    </w:p>
    <w:p w:rsidR="00835E55" w:rsidRDefault="00835E55" w:rsidP="00835E55">
      <w:pPr>
        <w:spacing w:line="360" w:lineRule="auto"/>
        <w:jc w:val="both"/>
        <w:rPr>
          <w:rStyle w:val="hps"/>
          <w:rFonts w:ascii="Times New Roman" w:hAnsi="Times New Roman" w:cs="Times New Roman"/>
          <w:sz w:val="24"/>
          <w:szCs w:val="24"/>
        </w:rPr>
      </w:pPr>
    </w:p>
    <w:p w:rsidR="00835E55" w:rsidRDefault="00835E55" w:rsidP="00835E55">
      <w:pPr>
        <w:spacing w:line="360" w:lineRule="auto"/>
        <w:jc w:val="both"/>
        <w:rPr>
          <w:rStyle w:val="hps"/>
          <w:rFonts w:ascii="Times New Roman" w:hAnsi="Times New Roman" w:cs="Times New Roman"/>
          <w:sz w:val="24"/>
          <w:szCs w:val="24"/>
        </w:rPr>
      </w:pPr>
      <w:r w:rsidRPr="00DA47EC">
        <w:rPr>
          <w:rStyle w:val="hps"/>
          <w:rFonts w:ascii="Times New Roman" w:hAnsi="Times New Roman" w:cs="Times New Roman"/>
          <w:sz w:val="24"/>
          <w:szCs w:val="24"/>
        </w:rPr>
        <w:t xml:space="preserve">Θεματική – Άξονας </w:t>
      </w:r>
      <w:r w:rsidR="002572C9">
        <w:rPr>
          <w:rStyle w:val="hps"/>
          <w:rFonts w:ascii="Times New Roman" w:hAnsi="Times New Roman" w:cs="Times New Roman"/>
          <w:sz w:val="24"/>
          <w:szCs w:val="24"/>
        </w:rPr>
        <w:t>7</w:t>
      </w:r>
      <w:r w:rsidRPr="00DA47EC">
        <w:rPr>
          <w:rStyle w:val="hps"/>
          <w:rFonts w:ascii="Times New Roman" w:hAnsi="Times New Roman" w:cs="Times New Roman"/>
          <w:sz w:val="24"/>
          <w:szCs w:val="24"/>
        </w:rPr>
        <w:t xml:space="preserve">. </w:t>
      </w:r>
      <w:r>
        <w:rPr>
          <w:rStyle w:val="hps"/>
          <w:rFonts w:ascii="Times New Roman" w:hAnsi="Times New Roman" w:cs="Times New Roman"/>
          <w:sz w:val="24"/>
          <w:szCs w:val="24"/>
        </w:rPr>
        <w:t>Πρόσβαση στο σύστημα υγείας και κόστος περίθαλψης</w:t>
      </w:r>
      <w:r w:rsidR="00787D9D">
        <w:rPr>
          <w:rStyle w:val="hps"/>
          <w:rFonts w:ascii="Times New Roman" w:hAnsi="Times New Roman" w:cs="Times New Roman"/>
          <w:sz w:val="24"/>
          <w:szCs w:val="24"/>
        </w:rPr>
        <w:t>.</w:t>
      </w:r>
    </w:p>
    <w:p w:rsidR="0032601E" w:rsidRDefault="0032601E" w:rsidP="00835E55">
      <w:pPr>
        <w:spacing w:line="360" w:lineRule="auto"/>
        <w:jc w:val="both"/>
        <w:rPr>
          <w:rStyle w:val="hps"/>
          <w:rFonts w:ascii="Times New Roman" w:hAnsi="Times New Roman" w:cs="Times New Roman"/>
          <w:sz w:val="24"/>
          <w:szCs w:val="24"/>
        </w:rPr>
      </w:pPr>
      <w:r w:rsidRPr="00264017">
        <w:rPr>
          <w:rStyle w:val="hps"/>
          <w:rFonts w:ascii="Times New Roman" w:hAnsi="Times New Roman" w:cs="Times New Roman"/>
          <w:sz w:val="24"/>
          <w:szCs w:val="24"/>
        </w:rPr>
        <w:t>(</w:t>
      </w:r>
      <w:r>
        <w:rPr>
          <w:rStyle w:val="hps"/>
          <w:rFonts w:ascii="Times New Roman" w:hAnsi="Times New Roman" w:cs="Times New Roman"/>
          <w:sz w:val="24"/>
          <w:szCs w:val="24"/>
        </w:rPr>
        <w:t xml:space="preserve">Ερώτηση </w:t>
      </w:r>
      <w:r>
        <w:rPr>
          <w:rStyle w:val="hps"/>
          <w:rFonts w:ascii="Times New Roman" w:hAnsi="Times New Roman" w:cs="Times New Roman"/>
          <w:sz w:val="24"/>
          <w:szCs w:val="24"/>
        </w:rPr>
        <w:t>7</w:t>
      </w:r>
      <w:r>
        <w:rPr>
          <w:rStyle w:val="hps"/>
          <w:rFonts w:ascii="Times New Roman" w:hAnsi="Times New Roman" w:cs="Times New Roman"/>
          <w:sz w:val="24"/>
          <w:szCs w:val="24"/>
        </w:rPr>
        <w:t xml:space="preserve">: </w:t>
      </w:r>
      <w:r>
        <w:rPr>
          <w:rStyle w:val="hps"/>
          <w:rFonts w:ascii="Times New Roman" w:hAnsi="Times New Roman" w:cs="Times New Roman"/>
          <w:sz w:val="24"/>
          <w:szCs w:val="24"/>
        </w:rPr>
        <w:t>Έχετε εύκολη πρόσβαση στο σύστημα υγείας; Πότε ήταν η τελευταία φορά που επισκεφτήκατε δημόσιο φορέα υγείας; Έχετε παρακολουθήσει ημερίδες σχετικές με το μεταβολικό σύνδρομο;</w:t>
      </w:r>
      <w:r>
        <w:rPr>
          <w:rStyle w:val="hps"/>
          <w:rFonts w:ascii="Times New Roman" w:hAnsi="Times New Roman" w:cs="Times New Roman"/>
          <w:sz w:val="24"/>
          <w:szCs w:val="24"/>
        </w:rPr>
        <w:t>)</w:t>
      </w:r>
    </w:p>
    <w:p w:rsidR="000F50B2" w:rsidRDefault="004F61A8" w:rsidP="00B43367">
      <w:pPr>
        <w:spacing w:line="360" w:lineRule="auto"/>
        <w:jc w:val="both"/>
        <w:rPr>
          <w:rStyle w:val="hps"/>
          <w:rFonts w:ascii="Times New Roman" w:hAnsi="Times New Roman" w:cs="Times New Roman"/>
          <w:sz w:val="24"/>
          <w:szCs w:val="24"/>
        </w:rPr>
      </w:pPr>
      <w:r>
        <w:rPr>
          <w:rStyle w:val="hps"/>
          <w:rFonts w:ascii="Times New Roman" w:hAnsi="Times New Roman" w:cs="Times New Roman"/>
          <w:sz w:val="24"/>
          <w:szCs w:val="24"/>
        </w:rPr>
        <w:tab/>
        <w:t>Τα άτομα αυτά αρχικά ερωτήθηκαν εάν έχουν ενημερωθεί για παράδειγμα σε κάποια ημερίδα ή εκδήλωση για τους παράγοντες που προκαλούν το μεταβολικό σύνδρομο και</w:t>
      </w:r>
      <w:r w:rsidR="00A55009">
        <w:rPr>
          <w:rStyle w:val="hps"/>
          <w:rFonts w:ascii="Times New Roman" w:hAnsi="Times New Roman" w:cs="Times New Roman"/>
          <w:sz w:val="24"/>
          <w:szCs w:val="24"/>
        </w:rPr>
        <w:t xml:space="preserve"> την ποιότητα ζωής που πρέπει να υιοθετήσουμε για να προλάβουμε ή να περιορίσουμε τις επιπτώσεις της εμφάνισης των παραγόντων κινδύνου. Κανένας από τους συνεντευξιαζόμενους δεν είχε πάρει μέρος σε κάποια ανάλογη ημερίδα. Πέντε άτομα οι Σ.01, Σ.04, Σ.12, Σ.13, Σ.17, πήραν μέρος στην εκδήλωση της Προληπτικής Ιατρικής που συνδιοργανώνεται από το Κέντρο Υγείας Αρεοπόλεως και το Δήμο Ανατολικής Μάνης. Η Σ.20 δήλωσε ότι «δεν έχω κάνει ποτέ εξετάσεις. Δε θέλω να πηγαίνω στους γιατρούς, αφού δεν αισθάνομαι </w:t>
      </w:r>
      <w:r w:rsidR="000F50B2">
        <w:rPr>
          <w:rStyle w:val="hps"/>
          <w:rFonts w:ascii="Times New Roman" w:hAnsi="Times New Roman" w:cs="Times New Roman"/>
          <w:sz w:val="24"/>
          <w:szCs w:val="24"/>
        </w:rPr>
        <w:t>κάτι ανησυχητικό, είμαι υγιέστα</w:t>
      </w:r>
      <w:r w:rsidR="00A55009">
        <w:rPr>
          <w:rStyle w:val="hps"/>
          <w:rFonts w:ascii="Times New Roman" w:hAnsi="Times New Roman" w:cs="Times New Roman"/>
          <w:sz w:val="24"/>
          <w:szCs w:val="24"/>
        </w:rPr>
        <w:t xml:space="preserve">τη. Ακόμα και εάν δεν είμαι </w:t>
      </w:r>
      <w:r w:rsidR="000F50B2">
        <w:rPr>
          <w:rStyle w:val="hps"/>
          <w:rFonts w:ascii="Times New Roman" w:hAnsi="Times New Roman" w:cs="Times New Roman"/>
          <w:sz w:val="24"/>
          <w:szCs w:val="24"/>
        </w:rPr>
        <w:t xml:space="preserve">υγιής, </w:t>
      </w:r>
      <w:r w:rsidR="00A55009">
        <w:rPr>
          <w:rStyle w:val="hps"/>
          <w:rFonts w:ascii="Times New Roman" w:hAnsi="Times New Roman" w:cs="Times New Roman"/>
          <w:sz w:val="24"/>
          <w:szCs w:val="24"/>
        </w:rPr>
        <w:t>δε θέλω να το γνωρίζ</w:t>
      </w:r>
      <w:r w:rsidR="000F50B2">
        <w:rPr>
          <w:rStyle w:val="hps"/>
          <w:rFonts w:ascii="Times New Roman" w:hAnsi="Times New Roman" w:cs="Times New Roman"/>
          <w:sz w:val="24"/>
          <w:szCs w:val="24"/>
        </w:rPr>
        <w:t>ω. Άσε που εάν πας στους γιατρούς όλο και κάτι θα σου βρουν</w:t>
      </w:r>
      <w:r w:rsidR="00A55009">
        <w:rPr>
          <w:rStyle w:val="hps"/>
          <w:rFonts w:ascii="Times New Roman" w:hAnsi="Times New Roman" w:cs="Times New Roman"/>
          <w:sz w:val="24"/>
          <w:szCs w:val="24"/>
        </w:rPr>
        <w:t>»</w:t>
      </w:r>
      <w:r w:rsidR="000F50B2">
        <w:rPr>
          <w:rStyle w:val="hps"/>
          <w:rFonts w:ascii="Times New Roman" w:hAnsi="Times New Roman" w:cs="Times New Roman"/>
          <w:sz w:val="24"/>
          <w:szCs w:val="24"/>
        </w:rPr>
        <w:t xml:space="preserve">. Η Σ.04 δήλωσε ότι «τώρα που μου το θύμισες θα πρέπει να πάω για τις ετήσιες εξετάσεις, κάνω κάθε χρόνο ένα </w:t>
      </w:r>
      <w:r w:rsidR="000F50B2" w:rsidRPr="000F50B2">
        <w:rPr>
          <w:rStyle w:val="hps"/>
          <w:rFonts w:ascii="Times New Roman" w:hAnsi="Times New Roman" w:cs="Times New Roman"/>
          <w:sz w:val="24"/>
          <w:szCs w:val="24"/>
        </w:rPr>
        <w:t xml:space="preserve"> </w:t>
      </w:r>
      <w:r w:rsidR="000F50B2">
        <w:rPr>
          <w:rStyle w:val="hps"/>
          <w:rFonts w:ascii="Times New Roman" w:hAnsi="Times New Roman" w:cs="Times New Roman"/>
          <w:sz w:val="24"/>
          <w:szCs w:val="24"/>
          <w:lang w:val="en-US"/>
        </w:rPr>
        <w:t>check</w:t>
      </w:r>
      <w:r w:rsidR="000F50B2" w:rsidRPr="000F50B2">
        <w:rPr>
          <w:rStyle w:val="hps"/>
          <w:rFonts w:ascii="Times New Roman" w:hAnsi="Times New Roman" w:cs="Times New Roman"/>
          <w:sz w:val="24"/>
          <w:szCs w:val="24"/>
        </w:rPr>
        <w:t>-</w:t>
      </w:r>
      <w:r w:rsidR="000F50B2">
        <w:rPr>
          <w:rStyle w:val="hps"/>
          <w:rFonts w:ascii="Times New Roman" w:hAnsi="Times New Roman" w:cs="Times New Roman"/>
          <w:sz w:val="24"/>
          <w:szCs w:val="24"/>
          <w:lang w:val="en-US"/>
        </w:rPr>
        <w:t>up</w:t>
      </w:r>
      <w:r w:rsidR="000F50B2">
        <w:rPr>
          <w:rStyle w:val="hps"/>
          <w:rFonts w:ascii="Times New Roman" w:hAnsi="Times New Roman" w:cs="Times New Roman"/>
          <w:sz w:val="24"/>
          <w:szCs w:val="24"/>
        </w:rPr>
        <w:t>»</w:t>
      </w:r>
      <w:r w:rsidR="000F50B2" w:rsidRPr="000F50B2">
        <w:rPr>
          <w:rStyle w:val="hps"/>
          <w:rFonts w:ascii="Times New Roman" w:hAnsi="Times New Roman" w:cs="Times New Roman"/>
          <w:sz w:val="24"/>
          <w:szCs w:val="24"/>
        </w:rPr>
        <w:t xml:space="preserve">. </w:t>
      </w:r>
      <w:r w:rsidR="000F50B2">
        <w:rPr>
          <w:rStyle w:val="hps"/>
          <w:rFonts w:ascii="Times New Roman" w:hAnsi="Times New Roman" w:cs="Times New Roman"/>
          <w:sz w:val="24"/>
          <w:szCs w:val="24"/>
        </w:rPr>
        <w:lastRenderedPageBreak/>
        <w:t>Η Σ.13 δήλωσε ότι «κάθε χρόνο κάνω εξετάσεις αίματος. Καρδιογράφημα όμως έχω να κάνω πέντε-έξι χρόνια, δε νομίζω όμως ότι έχω κάτι». Οι (16) ακολουθούν φαρμακευτική αγωγή, οι τρείς Σ.01, Σ.04, Σ.17 δεν έχουν εκδηλώσει κάποιον παράγοντα και κάνουν προληπτικές εξετάσεις, ενώ η Σ.20 δεν έχει εκδηλώσει κάποιο παράγοντα αλλά δεν έχει κάνει ή έχει πέραν της εικοσαετίας να κάνει ιατρικές εξετάσεις. Κανένας από τους συνεντευξιαζόμενους δεν έχει νοσηλευτεί για καρδιαγγειακά νοσήματα ή επιπτώσεως από σακχαρώδη διαβήτη.</w:t>
      </w:r>
    </w:p>
    <w:p w:rsidR="00DB37DC" w:rsidRDefault="00DB37DC" w:rsidP="00B43367">
      <w:pPr>
        <w:spacing w:line="360" w:lineRule="auto"/>
        <w:jc w:val="both"/>
        <w:rPr>
          <w:rStyle w:val="hps"/>
          <w:rFonts w:ascii="Times New Roman" w:hAnsi="Times New Roman" w:cs="Times New Roman"/>
          <w:sz w:val="24"/>
          <w:szCs w:val="24"/>
        </w:rPr>
      </w:pPr>
    </w:p>
    <w:p w:rsidR="00787D9D" w:rsidRDefault="00787D9D" w:rsidP="00DB37DC">
      <w:pPr>
        <w:pStyle w:val="3"/>
        <w:numPr>
          <w:ilvl w:val="2"/>
          <w:numId w:val="8"/>
        </w:numPr>
        <w:spacing w:line="360" w:lineRule="auto"/>
        <w:rPr>
          <w:rFonts w:ascii="Times New Roman" w:hAnsi="Times New Roman" w:cs="Times New Roman"/>
          <w:b/>
          <w:color w:val="000000" w:themeColor="text1"/>
        </w:rPr>
      </w:pPr>
      <w:bookmarkStart w:id="38" w:name="_Toc431851708"/>
      <w:r>
        <w:rPr>
          <w:rFonts w:ascii="Times New Roman" w:hAnsi="Times New Roman" w:cs="Times New Roman"/>
          <w:b/>
          <w:color w:val="000000" w:themeColor="text1"/>
        </w:rPr>
        <w:t>Αφηγηματική έκθεση - Αναφορά</w:t>
      </w:r>
      <w:bookmarkEnd w:id="38"/>
    </w:p>
    <w:p w:rsidR="00B43367" w:rsidRPr="00DA47EC" w:rsidRDefault="00B43367" w:rsidP="00B43367">
      <w:pPr>
        <w:spacing w:line="360" w:lineRule="auto"/>
        <w:jc w:val="both"/>
        <w:rPr>
          <w:rStyle w:val="hps"/>
          <w:rFonts w:ascii="Times New Roman" w:hAnsi="Times New Roman" w:cs="Times New Roman"/>
          <w:sz w:val="24"/>
          <w:szCs w:val="24"/>
        </w:rPr>
      </w:pPr>
    </w:p>
    <w:p w:rsidR="00A212A4" w:rsidRDefault="009737D6" w:rsidP="009737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Το δείγμα της μελέτης αποτελείτο από γυναίκες και άνδρες η</w:t>
      </w:r>
      <w:r w:rsidR="00A212A4">
        <w:rPr>
          <w:rFonts w:ascii="Times New Roman" w:hAnsi="Times New Roman" w:cs="Times New Roman"/>
          <w:sz w:val="24"/>
          <w:szCs w:val="24"/>
        </w:rPr>
        <w:t>λικίας από 45 έως 65 ετών.</w:t>
      </w:r>
    </w:p>
    <w:p w:rsidR="00A212A4" w:rsidRDefault="00A212A4" w:rsidP="00A212A4">
      <w:pPr>
        <w:pStyle w:val="a4"/>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Το 50% των συνεντευξιαζόμενων ήταν γυναίκες και το άλλο 50% ήταν άντρες.</w:t>
      </w:r>
    </w:p>
    <w:p w:rsidR="00A212A4" w:rsidRPr="00A212A4" w:rsidRDefault="00A212A4" w:rsidP="00A212A4">
      <w:pPr>
        <w:pStyle w:val="a4"/>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Το δείγμα επιλέχθηκε έτσι ώστε από το σύνολο των γυναικών το 50% είχε ως τόπο διαμονής του το Γ</w:t>
      </w:r>
      <w:r w:rsidR="002C3071">
        <w:rPr>
          <w:rFonts w:ascii="Times New Roman" w:hAnsi="Times New Roman" w:cs="Times New Roman"/>
          <w:sz w:val="24"/>
          <w:szCs w:val="24"/>
        </w:rPr>
        <w:t>ύθειο (</w:t>
      </w:r>
      <w:r>
        <w:rPr>
          <w:rFonts w:ascii="Times New Roman" w:hAnsi="Times New Roman" w:cs="Times New Roman"/>
          <w:sz w:val="24"/>
          <w:szCs w:val="24"/>
        </w:rPr>
        <w:t>συνολικά πέντε δηλαδή</w:t>
      </w:r>
      <w:r w:rsidR="002C3071">
        <w:rPr>
          <w:rFonts w:ascii="Times New Roman" w:hAnsi="Times New Roman" w:cs="Times New Roman"/>
          <w:sz w:val="24"/>
          <w:szCs w:val="24"/>
        </w:rPr>
        <w:t>)</w:t>
      </w:r>
      <w:r>
        <w:rPr>
          <w:rFonts w:ascii="Times New Roman" w:hAnsi="Times New Roman" w:cs="Times New Roman"/>
          <w:sz w:val="24"/>
          <w:szCs w:val="24"/>
        </w:rPr>
        <w:t>, ενώ το άλλο 50% είχε ως τόπο διαμονής την Αρεόπολη. Το ίδιο ίσχυσε και για τους άνδρες.</w:t>
      </w:r>
    </w:p>
    <w:p w:rsidR="009737D6" w:rsidRDefault="00A212A4" w:rsidP="00A212A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Ο</w:t>
      </w:r>
      <w:r w:rsidR="009737D6">
        <w:rPr>
          <w:rFonts w:ascii="Times New Roman" w:hAnsi="Times New Roman" w:cs="Times New Roman"/>
          <w:sz w:val="24"/>
          <w:szCs w:val="24"/>
        </w:rPr>
        <w:t>ι συνεντεύξεις πραγματοποιήθηκαν σε χώρο και ώρα που επέλεξαν οι ίδιοι οι συνεντευξιαζόμενοι. Οι ερωτήσεις που τέθηκαν, κινήθηκαν και βασίστηκαν στο πλαίσιο και στη βάση των υποθέσεων – ερευνητικών ερωτημάτων της παρούσας μελέτης.</w:t>
      </w:r>
    </w:p>
    <w:p w:rsidR="009737D6" w:rsidRDefault="009737D6" w:rsidP="009737D6">
      <w:pPr>
        <w:spacing w:line="360" w:lineRule="auto"/>
        <w:jc w:val="both"/>
        <w:rPr>
          <w:rStyle w:val="hps"/>
          <w:rFonts w:ascii="Times New Roman" w:hAnsi="Times New Roman" w:cs="Times New Roman"/>
          <w:sz w:val="24"/>
          <w:szCs w:val="24"/>
        </w:rPr>
      </w:pPr>
      <w:r>
        <w:rPr>
          <w:rFonts w:ascii="Times New Roman" w:hAnsi="Times New Roman" w:cs="Times New Roman"/>
          <w:sz w:val="24"/>
          <w:szCs w:val="24"/>
        </w:rPr>
        <w:tab/>
        <w:t xml:space="preserve">Δεδομένου ότι βασική επιδίωξη ήταν να εξεταστεί το κατά πόσο τα άτομα αντιλαμβάνονται την έννοια του μεταβολικού συνδρόμου και τους παράγοντες που το προκαλούν και κατά πόσο οι παράγοντες αυτοί επηρεάζονται από τις διατροφικές συνήθειες και τον τρόπο ζωής τους, από την ανάλυση προέκυψε ότι όλοι οι συμμετέχοντες δεν είχαν γνώση του τι είναι μεταβολικό σύνδρομο και από ποιους παράγοντες επηρεάζεται, έχουν όμως κοινή άποψη και αντίληψη </w:t>
      </w:r>
      <w:r w:rsidR="00EB7572">
        <w:rPr>
          <w:rFonts w:ascii="Times New Roman" w:hAnsi="Times New Roman" w:cs="Times New Roman"/>
          <w:sz w:val="24"/>
          <w:szCs w:val="24"/>
        </w:rPr>
        <w:t>ότι ο τρόπος ζωής και ιδιαίτερα η διατροφή και η άσκηση επηρεάζουν την εμφάνιση του μεταβολικού συνδρόμου</w:t>
      </w:r>
      <w:r>
        <w:rPr>
          <w:rFonts w:ascii="Times New Roman" w:hAnsi="Times New Roman" w:cs="Times New Roman"/>
          <w:sz w:val="24"/>
          <w:szCs w:val="24"/>
        </w:rPr>
        <w:t>.</w:t>
      </w:r>
    </w:p>
    <w:p w:rsidR="00D77C3A" w:rsidRDefault="009737D6" w:rsidP="009737D6">
      <w:pPr>
        <w:spacing w:line="360" w:lineRule="auto"/>
        <w:jc w:val="both"/>
        <w:rPr>
          <w:rStyle w:val="hps"/>
          <w:rFonts w:ascii="Times New Roman" w:hAnsi="Times New Roman" w:cs="Times New Roman"/>
          <w:sz w:val="24"/>
          <w:szCs w:val="24"/>
        </w:rPr>
      </w:pPr>
      <w:r>
        <w:rPr>
          <w:rStyle w:val="hps"/>
          <w:rFonts w:ascii="Times New Roman" w:hAnsi="Times New Roman" w:cs="Times New Roman"/>
          <w:sz w:val="24"/>
          <w:szCs w:val="24"/>
        </w:rPr>
        <w:lastRenderedPageBreak/>
        <w:tab/>
        <w:t xml:space="preserve">Αναφορικά με τους παράγοντες που </w:t>
      </w:r>
      <w:r w:rsidR="00EB7572">
        <w:rPr>
          <w:rStyle w:val="hps"/>
          <w:rFonts w:ascii="Times New Roman" w:hAnsi="Times New Roman" w:cs="Times New Roman"/>
          <w:sz w:val="24"/>
          <w:szCs w:val="24"/>
        </w:rPr>
        <w:t xml:space="preserve">αυξάνουν την πιθανότητα εμφάνισης μεταβολικού συνδρόμου, μόνο τέσσερα άτομα δεν έχουν εμφανίσει κανένα παράγοντα μέχρι σήμερα, εκ των οποίων η μία δεν έχει κάνει ποτέ ιατρικές εξετάσεις. Τρία άτομα (Σ.11, Σ.15, Σ.16) από τους συνεντευξιαζόμενους έχουν τρεις από τους πέντε παράγοντες και παρουσιάζουν καρδιολογικά προβλήματα. Ο Σ.15 έχει εμφανίσει ανεύρυσμα </w:t>
      </w:r>
      <w:r w:rsidR="00D77C3A">
        <w:rPr>
          <w:rStyle w:val="hps"/>
          <w:rFonts w:ascii="Times New Roman" w:hAnsi="Times New Roman" w:cs="Times New Roman"/>
          <w:sz w:val="24"/>
          <w:szCs w:val="24"/>
        </w:rPr>
        <w:t>κοιλιακής αορτής, ο Σ.11 έχει εμφανίσει ανεύρυσμα ανιούσας αορτής, και η Σ. 16 έχει έντονα καρδιολογικά προβλήματα, αρρυθμίες, ταχυπαλμία κ.α..</w:t>
      </w:r>
      <w:r>
        <w:rPr>
          <w:rStyle w:val="hps"/>
          <w:rFonts w:ascii="Times New Roman" w:hAnsi="Times New Roman" w:cs="Times New Roman"/>
          <w:sz w:val="24"/>
          <w:szCs w:val="24"/>
        </w:rPr>
        <w:t xml:space="preserve"> </w:t>
      </w:r>
      <w:r w:rsidR="00D77C3A">
        <w:rPr>
          <w:rStyle w:val="hps"/>
          <w:rFonts w:ascii="Times New Roman" w:hAnsi="Times New Roman" w:cs="Times New Roman"/>
          <w:sz w:val="24"/>
          <w:szCs w:val="24"/>
        </w:rPr>
        <w:t>Όλοι οι συνεντευξιαζόμενοι οι οποίοι είχαν εμφανίσει κάποιον παράγοντα κινδύνου τον συσχέτιζαν με κληρονομικότητα και κανένας δεν ανέφερε την πιθανή μη εμφάνισή του με διαφοροποιημένο τρόπο ζωής.</w:t>
      </w:r>
    </w:p>
    <w:p w:rsidR="009737D6" w:rsidRDefault="009737D6" w:rsidP="009737D6">
      <w:pPr>
        <w:spacing w:line="360" w:lineRule="auto"/>
        <w:jc w:val="both"/>
        <w:rPr>
          <w:rStyle w:val="hps"/>
          <w:rFonts w:ascii="Times New Roman" w:hAnsi="Times New Roman" w:cs="Times New Roman"/>
          <w:sz w:val="24"/>
          <w:szCs w:val="24"/>
        </w:rPr>
      </w:pPr>
      <w:r>
        <w:rPr>
          <w:rStyle w:val="hps"/>
          <w:rFonts w:ascii="Times New Roman" w:hAnsi="Times New Roman" w:cs="Times New Roman"/>
          <w:sz w:val="24"/>
          <w:szCs w:val="24"/>
        </w:rPr>
        <w:tab/>
      </w:r>
      <w:r w:rsidR="00D77C3A">
        <w:rPr>
          <w:rStyle w:val="hps"/>
          <w:rFonts w:ascii="Times New Roman" w:hAnsi="Times New Roman" w:cs="Times New Roman"/>
          <w:sz w:val="24"/>
          <w:szCs w:val="24"/>
        </w:rPr>
        <w:t>Σχετικά με τον τρόπο ζωής, τις κοινωνικές συνήθειες, τη σωματική άσκηση και τις διατροφικές συνήθειες, σχεδόν όλοι υιοθέτησαν ένα διαφορετικό τρόπο διατροφής και έχουν ακολουθήσει ένα είδος σωματικής άσκησης μετά την εμφάνιση των παραγόντων κινδύνου. Κανένας από τους τρεις που πάσχουν από καρδιαγγειακά νοσήματα δεν ακολουθεί αυστηρό πρόγραμμα διατροφής και άσκησης.</w:t>
      </w:r>
    </w:p>
    <w:p w:rsidR="009737D6" w:rsidRDefault="009737D6" w:rsidP="009737D6">
      <w:pPr>
        <w:spacing w:line="360" w:lineRule="auto"/>
        <w:jc w:val="both"/>
        <w:rPr>
          <w:rStyle w:val="hps"/>
          <w:rFonts w:ascii="Times New Roman" w:hAnsi="Times New Roman" w:cs="Times New Roman"/>
          <w:sz w:val="24"/>
          <w:szCs w:val="24"/>
        </w:rPr>
      </w:pPr>
      <w:r>
        <w:rPr>
          <w:rStyle w:val="hps"/>
          <w:rFonts w:ascii="Times New Roman" w:hAnsi="Times New Roman" w:cs="Times New Roman"/>
          <w:sz w:val="24"/>
          <w:szCs w:val="24"/>
        </w:rPr>
        <w:tab/>
      </w:r>
      <w:r w:rsidR="00D77C3A">
        <w:rPr>
          <w:rStyle w:val="hps"/>
          <w:rFonts w:ascii="Times New Roman" w:hAnsi="Times New Roman" w:cs="Times New Roman"/>
          <w:sz w:val="24"/>
          <w:szCs w:val="24"/>
        </w:rPr>
        <w:t xml:space="preserve">Όλοι ανεξαιρέτως θεωρούν ότι οι σημερινές συνθήκες </w:t>
      </w:r>
      <w:r w:rsidR="003F6D3C">
        <w:rPr>
          <w:rStyle w:val="hps"/>
          <w:rFonts w:ascii="Times New Roman" w:hAnsi="Times New Roman" w:cs="Times New Roman"/>
          <w:sz w:val="24"/>
          <w:szCs w:val="24"/>
        </w:rPr>
        <w:t>ζωής, οι έντονοι ρυθμοί, η οικονομική κρίση, η ανεργία, η ανασφάλεια και η αβεβαιότητα για το μέλλον μόνο επιβαρυντικά λειτουργούν για την κατάσταση της υγείας του κάθε ανθρώπου.</w:t>
      </w:r>
    </w:p>
    <w:p w:rsidR="003F6D3C" w:rsidRDefault="009737D6" w:rsidP="00DB37DC">
      <w:pPr>
        <w:spacing w:line="360" w:lineRule="auto"/>
        <w:jc w:val="both"/>
        <w:rPr>
          <w:rStyle w:val="hps"/>
          <w:rFonts w:ascii="Times New Roman" w:hAnsi="Times New Roman" w:cs="Times New Roman"/>
          <w:sz w:val="24"/>
          <w:szCs w:val="24"/>
        </w:rPr>
      </w:pPr>
      <w:r>
        <w:rPr>
          <w:rStyle w:val="hps"/>
          <w:rFonts w:ascii="Times New Roman" w:hAnsi="Times New Roman" w:cs="Times New Roman"/>
          <w:sz w:val="24"/>
          <w:szCs w:val="24"/>
        </w:rPr>
        <w:tab/>
      </w:r>
      <w:r w:rsidR="003F6D3C">
        <w:rPr>
          <w:rStyle w:val="hps"/>
          <w:rFonts w:ascii="Times New Roman" w:hAnsi="Times New Roman" w:cs="Times New Roman"/>
          <w:sz w:val="24"/>
          <w:szCs w:val="24"/>
        </w:rPr>
        <w:t xml:space="preserve">Το κόστος περίθαλψης των συνεντευξιαζόμενων περιορίζεται κυρίως σε φαρμακευτικές αγωγές και </w:t>
      </w:r>
      <w:r>
        <w:rPr>
          <w:rStyle w:val="hps"/>
          <w:rFonts w:ascii="Times New Roman" w:hAnsi="Times New Roman" w:cs="Times New Roman"/>
          <w:sz w:val="24"/>
          <w:szCs w:val="24"/>
        </w:rPr>
        <w:t xml:space="preserve"> </w:t>
      </w:r>
      <w:r w:rsidR="003F6D3C">
        <w:rPr>
          <w:rStyle w:val="hps"/>
          <w:rFonts w:ascii="Times New Roman" w:hAnsi="Times New Roman" w:cs="Times New Roman"/>
          <w:sz w:val="24"/>
          <w:szCs w:val="24"/>
        </w:rPr>
        <w:t>προληπτικούς ελέγχους. Κανένας δεν χρειάστηκε να νοσηλευτεί μέχρι σήμερα. Η παρακολούθηση της υγείας τους δεν αποτελεί προτεραιότητά τους, αφού ήταν διάχυτο στις συνεντεύξεις το αίσθημα όλων «μακριά από τους γιατρούς», «αχρείαστοι να είναι». Στην πλειοψηφία τους οι συνεντευξιαζόμενοι απευθύνονται σε ιδιώτες γιατρούς. Όλοι είχαν το αίσθημα του φόβου για τα αποτελέσματα από πιθανές ιατρικές εξετάσεις τους, τις οποίες προτιμούσαν να αναβάλλουν στο πέρασμα του χρόνου.</w:t>
      </w:r>
    </w:p>
    <w:p w:rsidR="00E03A3F" w:rsidRPr="00DB37DC" w:rsidRDefault="00E03A3F" w:rsidP="00DB37DC">
      <w:pPr>
        <w:spacing w:line="360" w:lineRule="auto"/>
        <w:jc w:val="both"/>
        <w:rPr>
          <w:rFonts w:ascii="Times New Roman" w:hAnsi="Times New Roman" w:cs="Times New Roman"/>
          <w:sz w:val="24"/>
          <w:szCs w:val="24"/>
        </w:rPr>
      </w:pPr>
    </w:p>
    <w:p w:rsidR="00E03A3F" w:rsidRPr="00C61180" w:rsidRDefault="00E03A3F" w:rsidP="00E03A3F">
      <w:pPr>
        <w:pStyle w:val="1"/>
        <w:spacing w:before="200" w:after="200" w:line="360" w:lineRule="auto"/>
        <w:jc w:val="center"/>
        <w:rPr>
          <w:rFonts w:ascii="Times New Roman" w:hAnsi="Times New Roman" w:cs="Times New Roman"/>
          <w:b/>
          <w:color w:val="000000" w:themeColor="text1"/>
        </w:rPr>
      </w:pPr>
      <w:bookmarkStart w:id="39" w:name="_Toc431851709"/>
      <w:r w:rsidRPr="00C61180">
        <w:rPr>
          <w:rFonts w:ascii="Times New Roman" w:hAnsi="Times New Roman" w:cs="Times New Roman"/>
          <w:b/>
          <w:color w:val="000000" w:themeColor="text1"/>
        </w:rPr>
        <w:lastRenderedPageBreak/>
        <w:t xml:space="preserve">ΚΕΦΑΛΑΙΟ </w:t>
      </w:r>
      <w:r>
        <w:rPr>
          <w:rFonts w:ascii="Times New Roman" w:hAnsi="Times New Roman" w:cs="Times New Roman"/>
          <w:b/>
          <w:color w:val="000000" w:themeColor="text1"/>
        </w:rPr>
        <w:t>5</w:t>
      </w:r>
      <w:r w:rsidRPr="00C61180">
        <w:rPr>
          <w:rFonts w:ascii="Times New Roman" w:hAnsi="Times New Roman" w:cs="Times New Roman"/>
          <w:b/>
          <w:color w:val="000000" w:themeColor="text1"/>
          <w:vertAlign w:val="superscript"/>
        </w:rPr>
        <w:t>ο</w:t>
      </w:r>
    </w:p>
    <w:p w:rsidR="00CA56F2" w:rsidRDefault="00E03A3F" w:rsidP="00E03A3F">
      <w:pPr>
        <w:pStyle w:val="1"/>
        <w:spacing w:before="200" w:after="200" w:line="360" w:lineRule="auto"/>
        <w:jc w:val="center"/>
        <w:rPr>
          <w:rFonts w:ascii="Times New Roman" w:hAnsi="Times New Roman" w:cs="Times New Roman"/>
          <w:b/>
          <w:color w:val="000000" w:themeColor="text1"/>
        </w:rPr>
      </w:pPr>
      <w:r>
        <w:rPr>
          <w:rFonts w:ascii="Times New Roman" w:hAnsi="Times New Roman" w:cs="Times New Roman"/>
          <w:b/>
          <w:color w:val="000000" w:themeColor="text1"/>
        </w:rPr>
        <w:t>ΣΥΖΗΤΗΣΗ</w:t>
      </w:r>
    </w:p>
    <w:p w:rsidR="00CA56F2" w:rsidRDefault="00CA56F2" w:rsidP="00AB77BE">
      <w:pPr>
        <w:pStyle w:val="1"/>
        <w:spacing w:line="360" w:lineRule="auto"/>
        <w:rPr>
          <w:rFonts w:ascii="Times New Roman" w:hAnsi="Times New Roman" w:cs="Times New Roman"/>
          <w:b/>
          <w:color w:val="000000" w:themeColor="text1"/>
        </w:rPr>
      </w:pPr>
    </w:p>
    <w:p w:rsidR="004C2E68" w:rsidRDefault="004C2E68" w:rsidP="004C2E68">
      <w:pPr>
        <w:spacing w:line="360" w:lineRule="auto"/>
        <w:ind w:firstLine="720"/>
        <w:jc w:val="both"/>
        <w:rPr>
          <w:rFonts w:ascii="Times New Roman" w:hAnsi="Times New Roman" w:cs="Times New Roman"/>
          <w:sz w:val="24"/>
          <w:szCs w:val="24"/>
        </w:rPr>
      </w:pPr>
      <w:r w:rsidRPr="00C1040D">
        <w:rPr>
          <w:rFonts w:ascii="Times New Roman" w:hAnsi="Times New Roman" w:cs="Times New Roman"/>
          <w:sz w:val="24"/>
          <w:szCs w:val="24"/>
        </w:rPr>
        <w:t xml:space="preserve">Είναι κοινώς παραδεκτό, ότι τόσο οι διατροφικές συνήθειες, όσο </w:t>
      </w:r>
      <w:r>
        <w:rPr>
          <w:rFonts w:ascii="Times New Roman" w:hAnsi="Times New Roman" w:cs="Times New Roman"/>
          <w:sz w:val="24"/>
          <w:szCs w:val="24"/>
        </w:rPr>
        <w:t>και οι συνήθειες που αφορούν τον</w:t>
      </w:r>
      <w:r w:rsidRPr="00C1040D">
        <w:rPr>
          <w:rFonts w:ascii="Times New Roman" w:hAnsi="Times New Roman" w:cs="Times New Roman"/>
          <w:sz w:val="24"/>
          <w:szCs w:val="24"/>
        </w:rPr>
        <w:t xml:space="preserve"> τρόπο ζωής, διαδραματίζουν καθοριστικό ρόλο στην </w:t>
      </w:r>
      <w:r>
        <w:rPr>
          <w:rFonts w:ascii="Times New Roman" w:hAnsi="Times New Roman" w:cs="Times New Roman"/>
          <w:sz w:val="24"/>
          <w:szCs w:val="24"/>
        </w:rPr>
        <w:t xml:space="preserve">εμφάνιση του μεταβολικού συνδρόμου, πράγμα που έχει αποτελέσει </w:t>
      </w:r>
      <w:r w:rsidRPr="00C1040D">
        <w:rPr>
          <w:rFonts w:ascii="Times New Roman" w:hAnsi="Times New Roman" w:cs="Times New Roman"/>
          <w:sz w:val="24"/>
          <w:szCs w:val="24"/>
        </w:rPr>
        <w:t xml:space="preserve">αντικείμενο </w:t>
      </w:r>
      <w:r w:rsidRPr="001361F4">
        <w:rPr>
          <w:rFonts w:ascii="Times New Roman" w:hAnsi="Times New Roman" w:cs="Times New Roman"/>
          <w:sz w:val="24"/>
          <w:szCs w:val="24"/>
        </w:rPr>
        <w:t>ενδιαφέροντος και διερεύνησης πολλών</w:t>
      </w:r>
      <w:r>
        <w:rPr>
          <w:rFonts w:ascii="Times New Roman" w:hAnsi="Times New Roman" w:cs="Times New Roman"/>
          <w:sz w:val="24"/>
          <w:szCs w:val="24"/>
        </w:rPr>
        <w:t xml:space="preserve"> ερευνητών</w:t>
      </w:r>
      <w:r w:rsidR="004B2A51">
        <w:rPr>
          <w:rFonts w:ascii="Times New Roman" w:hAnsi="Times New Roman" w:cs="Times New Roman"/>
          <w:sz w:val="24"/>
          <w:szCs w:val="24"/>
        </w:rPr>
        <w:t>, όπως προκύπτει από τη βιβλιογραφική ανασκόπηση</w:t>
      </w:r>
      <w:r w:rsidRPr="001361F4">
        <w:rPr>
          <w:rFonts w:ascii="Times New Roman" w:hAnsi="Times New Roman" w:cs="Times New Roman"/>
          <w:sz w:val="24"/>
          <w:szCs w:val="24"/>
        </w:rPr>
        <w:t>.</w:t>
      </w:r>
      <w:r w:rsidR="004B2A51" w:rsidRPr="004B2A51">
        <w:rPr>
          <w:rFonts w:ascii="Times New Roman" w:hAnsi="Times New Roman" w:cs="Times New Roman"/>
          <w:sz w:val="24"/>
          <w:szCs w:val="24"/>
        </w:rPr>
        <w:t xml:space="preserve"> </w:t>
      </w:r>
      <w:r w:rsidR="004B2A51" w:rsidRPr="004C2E68">
        <w:rPr>
          <w:rFonts w:ascii="Times New Roman" w:hAnsi="Times New Roman" w:cs="Times New Roman"/>
          <w:sz w:val="24"/>
          <w:szCs w:val="24"/>
        </w:rPr>
        <w:t>Σκοπός της παρούσας µελέτης ήταν να επι</w:t>
      </w:r>
      <w:r w:rsidR="004B2A51">
        <w:rPr>
          <w:rFonts w:ascii="Times New Roman" w:hAnsi="Times New Roman" w:cs="Times New Roman"/>
          <w:sz w:val="24"/>
          <w:szCs w:val="24"/>
        </w:rPr>
        <w:t xml:space="preserve">σηµανθεί η επίδραση των διατροφικών συνηθειών, της άσκησης, </w:t>
      </w:r>
      <w:r w:rsidR="004B2A51" w:rsidRPr="004C2E68">
        <w:rPr>
          <w:rFonts w:ascii="Times New Roman" w:hAnsi="Times New Roman" w:cs="Times New Roman"/>
          <w:sz w:val="24"/>
          <w:szCs w:val="24"/>
        </w:rPr>
        <w:t xml:space="preserve">της φυσικής δραστηριότητας στους ασθενείς µε </w:t>
      </w:r>
      <w:r w:rsidR="004B2A51">
        <w:rPr>
          <w:rFonts w:ascii="Times New Roman" w:hAnsi="Times New Roman" w:cs="Times New Roman"/>
          <w:sz w:val="24"/>
          <w:szCs w:val="24"/>
        </w:rPr>
        <w:t>εμφάνιση μεταβολικού συνδρόμου.</w:t>
      </w:r>
    </w:p>
    <w:p w:rsidR="006865F0" w:rsidRPr="006865F0" w:rsidRDefault="00BC5D74" w:rsidP="006865F0">
      <w:pPr>
        <w:spacing w:line="360" w:lineRule="auto"/>
        <w:ind w:firstLine="720"/>
        <w:jc w:val="both"/>
        <w:rPr>
          <w:rFonts w:ascii="Times New Roman" w:hAnsi="Times New Roman" w:cs="Times New Roman"/>
          <w:sz w:val="24"/>
          <w:szCs w:val="24"/>
        </w:rPr>
      </w:pPr>
      <w:r w:rsidRPr="00BC5D74">
        <w:rPr>
          <w:rFonts w:ascii="Times New Roman" w:hAnsi="Times New Roman" w:cs="Times New Roman"/>
          <w:sz w:val="24"/>
          <w:szCs w:val="24"/>
        </w:rPr>
        <w:t>Από την βιβλιογραφία τεκμηριώνεται γενικά ότι το Μ.Σ. συνοδεύεται με αυξημένο καρδιαγγειακό κί</w:t>
      </w:r>
      <w:r>
        <w:rPr>
          <w:rFonts w:ascii="Times New Roman" w:hAnsi="Times New Roman" w:cs="Times New Roman"/>
          <w:sz w:val="24"/>
          <w:szCs w:val="24"/>
        </w:rPr>
        <w:t>νδυνο. Στην μελέτη KUOPIO το Μ.</w:t>
      </w:r>
      <w:r w:rsidRPr="00BC5D74">
        <w:rPr>
          <w:rFonts w:ascii="Times New Roman" w:hAnsi="Times New Roman" w:cs="Times New Roman"/>
          <w:sz w:val="24"/>
          <w:szCs w:val="24"/>
        </w:rPr>
        <w:t>Σ. συνδεόταν με αυξημένο κίνδυνο θνησιμότητας (RR=2,43) και στεφ</w:t>
      </w:r>
      <w:r>
        <w:rPr>
          <w:rFonts w:ascii="Times New Roman" w:hAnsi="Times New Roman" w:cs="Times New Roman"/>
          <w:sz w:val="24"/>
          <w:szCs w:val="24"/>
        </w:rPr>
        <w:t>ανιαίας θνησιμότητας (RR=3,77).</w:t>
      </w:r>
      <w:r w:rsidR="006865F0" w:rsidRPr="006865F0">
        <w:t xml:space="preserve"> </w:t>
      </w:r>
      <w:r w:rsidR="006865F0" w:rsidRPr="006865F0">
        <w:rPr>
          <w:rFonts w:ascii="Times New Roman" w:hAnsi="Times New Roman" w:cs="Times New Roman"/>
          <w:sz w:val="24"/>
          <w:szCs w:val="24"/>
        </w:rPr>
        <w:t>Στην μελέτη ARIC (12.000 άτομα με 11 έτη παρακολούθηση) το Μ.Σ. συνδεόταν με αυξημένο κίνδυνο στεφανιαίας νόσου ιδιαίτερα στις γυναίκες (HR=2,5 για γυναίκες με Μ.Σ και HR=1,51, για άνδρες με Μ.Σ) όπως επίσης και αυξημένο κίνδυνο ΑΕΕ (HR=1,9 για γυναίκες και 1,5 για άνδρες).</w:t>
      </w:r>
      <w:r w:rsidR="006865F0">
        <w:rPr>
          <w:rFonts w:ascii="Times New Roman" w:hAnsi="Times New Roman" w:cs="Times New Roman"/>
          <w:sz w:val="24"/>
          <w:szCs w:val="24"/>
        </w:rPr>
        <w:t xml:space="preserve"> </w:t>
      </w:r>
      <w:r w:rsidR="006865F0" w:rsidRPr="006865F0">
        <w:rPr>
          <w:rFonts w:ascii="Times New Roman" w:hAnsi="Times New Roman" w:cs="Times New Roman"/>
          <w:sz w:val="24"/>
          <w:szCs w:val="24"/>
        </w:rPr>
        <w:t xml:space="preserve">Στην μελέτη PIUMA (ασθενείς με υπέρταση) η παρουσία του Μ.Σ τριπλασίαζε τον σχετικό κίνδυνο για </w:t>
      </w:r>
      <w:r w:rsidR="006865F0">
        <w:rPr>
          <w:rFonts w:ascii="Times New Roman" w:hAnsi="Times New Roman" w:cs="Times New Roman"/>
          <w:sz w:val="24"/>
          <w:szCs w:val="24"/>
        </w:rPr>
        <w:t>καρδιαγγειακά νοσήματα.</w:t>
      </w:r>
    </w:p>
    <w:p w:rsidR="006865F0" w:rsidRDefault="006865F0" w:rsidP="006865F0">
      <w:pPr>
        <w:spacing w:line="360" w:lineRule="auto"/>
        <w:ind w:firstLine="720"/>
        <w:jc w:val="both"/>
      </w:pPr>
      <w:r w:rsidRPr="006865F0">
        <w:rPr>
          <w:rFonts w:ascii="Times New Roman" w:hAnsi="Times New Roman" w:cs="Times New Roman"/>
          <w:sz w:val="24"/>
          <w:szCs w:val="24"/>
        </w:rPr>
        <w:t>Είναι προφανές ότι η υγιεινοδιαιτητική αλλαγή, η αλλαγή του σύγχρονου τοξικού τρόπου ζωής είναι η βασική και ουσιαστι</w:t>
      </w:r>
      <w:r>
        <w:rPr>
          <w:rFonts w:ascii="Times New Roman" w:hAnsi="Times New Roman" w:cs="Times New Roman"/>
          <w:sz w:val="24"/>
          <w:szCs w:val="24"/>
        </w:rPr>
        <w:t>κή προσέγγιση θεραπείας του Μ.Σ</w:t>
      </w:r>
      <w:r w:rsidRPr="006865F0">
        <w:rPr>
          <w:rFonts w:ascii="Times New Roman" w:hAnsi="Times New Roman" w:cs="Times New Roman"/>
          <w:sz w:val="24"/>
          <w:szCs w:val="24"/>
        </w:rPr>
        <w:t>.</w:t>
      </w:r>
      <w:r>
        <w:rPr>
          <w:rFonts w:ascii="Times New Roman" w:hAnsi="Times New Roman" w:cs="Times New Roman"/>
          <w:sz w:val="24"/>
          <w:szCs w:val="24"/>
        </w:rPr>
        <w:t>, αφού φ</w:t>
      </w:r>
      <w:r w:rsidRPr="006865F0">
        <w:rPr>
          <w:rFonts w:ascii="Times New Roman" w:hAnsi="Times New Roman" w:cs="Times New Roman"/>
          <w:sz w:val="24"/>
          <w:szCs w:val="24"/>
        </w:rPr>
        <w:t>αρμακευτικ</w:t>
      </w:r>
      <w:r w:rsidR="004B2A51">
        <w:rPr>
          <w:rFonts w:ascii="Times New Roman" w:hAnsi="Times New Roman" w:cs="Times New Roman"/>
          <w:sz w:val="24"/>
          <w:szCs w:val="24"/>
        </w:rPr>
        <w:t xml:space="preserve">ή αγωγή αποκλειστικά για το Μ.Σ μέχρι και </w:t>
      </w:r>
      <w:r w:rsidRPr="006865F0">
        <w:rPr>
          <w:rFonts w:ascii="Times New Roman" w:hAnsi="Times New Roman" w:cs="Times New Roman"/>
          <w:sz w:val="24"/>
          <w:szCs w:val="24"/>
        </w:rPr>
        <w:t>σήμερα δεν υπάρχει. Η έμφαση στην θεραπεία θα πρέπει να εστιάζεται στην αλλαγή του life – style και στην επιθετική αντιμετώπι</w:t>
      </w:r>
      <w:r>
        <w:rPr>
          <w:rFonts w:ascii="Times New Roman" w:hAnsi="Times New Roman" w:cs="Times New Roman"/>
          <w:sz w:val="24"/>
          <w:szCs w:val="24"/>
        </w:rPr>
        <w:t>ση όλων των παραγόντων κινδύνου</w:t>
      </w:r>
      <w:r w:rsidRPr="006865F0">
        <w:rPr>
          <w:rFonts w:ascii="Times New Roman" w:hAnsi="Times New Roman" w:cs="Times New Roman"/>
          <w:sz w:val="24"/>
          <w:szCs w:val="24"/>
        </w:rPr>
        <w:t>.</w:t>
      </w:r>
      <w:r>
        <w:rPr>
          <w:rFonts w:ascii="Times New Roman" w:hAnsi="Times New Roman" w:cs="Times New Roman"/>
          <w:sz w:val="24"/>
          <w:szCs w:val="24"/>
        </w:rPr>
        <w:t xml:space="preserve"> </w:t>
      </w:r>
      <w:r w:rsidRPr="006865F0">
        <w:rPr>
          <w:rFonts w:ascii="Times New Roman" w:hAnsi="Times New Roman" w:cs="Times New Roman"/>
          <w:sz w:val="24"/>
          <w:szCs w:val="24"/>
        </w:rPr>
        <w:t>Η γνωστή μελέτη Finnish Diabe</w:t>
      </w:r>
      <w:r>
        <w:rPr>
          <w:rFonts w:ascii="Times New Roman" w:hAnsi="Times New Roman" w:cs="Times New Roman"/>
          <w:sz w:val="24"/>
          <w:szCs w:val="24"/>
        </w:rPr>
        <w:t>tes Prevention study (FDPs)</w:t>
      </w:r>
      <w:r w:rsidRPr="006865F0">
        <w:rPr>
          <w:rFonts w:ascii="Times New Roman" w:hAnsi="Times New Roman" w:cs="Times New Roman"/>
          <w:sz w:val="24"/>
          <w:szCs w:val="24"/>
        </w:rPr>
        <w:t xml:space="preserve"> έδειξε ότι η life – style παρέ</w:t>
      </w:r>
      <w:r>
        <w:rPr>
          <w:rFonts w:ascii="Times New Roman" w:hAnsi="Times New Roman" w:cs="Times New Roman"/>
          <w:sz w:val="24"/>
          <w:szCs w:val="24"/>
        </w:rPr>
        <w:t>μβαση (σε διάστημα 4 ετών παρα</w:t>
      </w:r>
      <w:r w:rsidRPr="006865F0">
        <w:rPr>
          <w:rFonts w:ascii="Times New Roman" w:hAnsi="Times New Roman" w:cs="Times New Roman"/>
          <w:sz w:val="24"/>
          <w:szCs w:val="24"/>
        </w:rPr>
        <w:t>κολούθησης) μείωσε κατά 38% τον επιπολασμό του Μ.Σ (Odds rati</w:t>
      </w:r>
      <w:r>
        <w:rPr>
          <w:rFonts w:ascii="Times New Roman" w:hAnsi="Times New Roman" w:cs="Times New Roman"/>
          <w:sz w:val="24"/>
          <w:szCs w:val="24"/>
        </w:rPr>
        <w:t>o = 0,62) και κατά 52% τον επι</w:t>
      </w:r>
      <w:r w:rsidRPr="006865F0">
        <w:rPr>
          <w:rFonts w:ascii="Times New Roman" w:hAnsi="Times New Roman" w:cs="Times New Roman"/>
          <w:sz w:val="24"/>
          <w:szCs w:val="24"/>
        </w:rPr>
        <w:t>πολασμό της κεντρικής παχυσαρκίας (O.R = 0,48)</w:t>
      </w:r>
      <w:r>
        <w:rPr>
          <w:rFonts w:ascii="Times New Roman" w:hAnsi="Times New Roman" w:cs="Times New Roman"/>
          <w:sz w:val="24"/>
          <w:szCs w:val="24"/>
        </w:rPr>
        <w:t>.</w:t>
      </w:r>
    </w:p>
    <w:p w:rsidR="005D262C" w:rsidRDefault="005D262C" w:rsidP="006865F0">
      <w:pPr>
        <w:spacing w:line="360" w:lineRule="auto"/>
        <w:ind w:firstLine="720"/>
        <w:jc w:val="both"/>
        <w:rPr>
          <w:rFonts w:ascii="Times New Roman" w:hAnsi="Times New Roman" w:cs="Times New Roman"/>
          <w:sz w:val="24"/>
          <w:szCs w:val="24"/>
        </w:rPr>
      </w:pPr>
      <w:r w:rsidRPr="005D262C">
        <w:rPr>
          <w:rFonts w:ascii="Times New Roman" w:hAnsi="Times New Roman" w:cs="Times New Roman"/>
          <w:sz w:val="24"/>
          <w:szCs w:val="24"/>
        </w:rPr>
        <w:t xml:space="preserve">Σε επιδηµιολογική µελέτη (Kelishadi et al, 2007) που διεξήχθη στο Ιράν σε δείγµα 4.811 µαθητών ηλικίας 6-18 ετών (χρονική περίοδος 2003-2004), </w:t>
      </w:r>
      <w:r w:rsidRPr="005D262C">
        <w:rPr>
          <w:rFonts w:ascii="Times New Roman" w:hAnsi="Times New Roman" w:cs="Times New Roman"/>
          <w:sz w:val="24"/>
          <w:szCs w:val="24"/>
        </w:rPr>
        <w:lastRenderedPageBreak/>
        <w:t>χρησιµοποιήθηκε για την αξιολόγηση του επιπέδου της φυσικής δραστηριότητας η µέθοδος του τυποποιηµένου ερωτηµατολογίου. Όπως προέκυψε από τα αποτελέσµατα της έρευνας υπήρξε συσχέτιση µεταξύ της φυσικής δραστηριότητας και του</w:t>
      </w:r>
      <w:r w:rsidRPr="005D262C">
        <w:t xml:space="preserve"> </w:t>
      </w:r>
      <w:r w:rsidRPr="005D262C">
        <w:rPr>
          <w:rFonts w:ascii="Times New Roman" w:hAnsi="Times New Roman" w:cs="Times New Roman"/>
          <w:sz w:val="24"/>
          <w:szCs w:val="24"/>
        </w:rPr>
        <w:t>µεταβολικού συνδρόµου, το οποίο όµως ήταν ανεξάρτητο του δείκτη µάζας σώµα</w:t>
      </w:r>
      <w:r w:rsidR="004B2A51">
        <w:rPr>
          <w:rFonts w:ascii="Times New Roman" w:hAnsi="Times New Roman" w:cs="Times New Roman"/>
          <w:sz w:val="24"/>
          <w:szCs w:val="24"/>
        </w:rPr>
        <w:t>τος και της ηλικίας.</w:t>
      </w:r>
    </w:p>
    <w:p w:rsidR="005D262C" w:rsidRDefault="005D262C" w:rsidP="006865F0">
      <w:pPr>
        <w:spacing w:line="360" w:lineRule="auto"/>
        <w:ind w:firstLine="720"/>
        <w:jc w:val="both"/>
        <w:rPr>
          <w:rFonts w:ascii="Times New Roman" w:hAnsi="Times New Roman" w:cs="Times New Roman"/>
          <w:sz w:val="24"/>
          <w:szCs w:val="24"/>
        </w:rPr>
      </w:pPr>
      <w:r w:rsidRPr="005D262C">
        <w:rPr>
          <w:rFonts w:ascii="Times New Roman" w:hAnsi="Times New Roman" w:cs="Times New Roman"/>
          <w:sz w:val="24"/>
          <w:szCs w:val="24"/>
        </w:rPr>
        <w:t>Οι Steele et al (2008)</w:t>
      </w:r>
      <w:r w:rsidRPr="005D262C">
        <w:t xml:space="preserve"> </w:t>
      </w:r>
      <w:r w:rsidRPr="005D262C">
        <w:rPr>
          <w:rFonts w:ascii="Times New Roman" w:hAnsi="Times New Roman" w:cs="Times New Roman"/>
          <w:sz w:val="24"/>
          <w:szCs w:val="24"/>
        </w:rPr>
        <w:t>θέλοντας να εκφράσουν το µεταβολικό σύνδροµο, το ορίζουν ως τη συνύπαρξη πολλαπλών καρδιαγγειακών προβληµάτων µε παράγοντες κινδύνου όπως αυτούς που σχετίζονται µε την εµφάνιση του διαβήτη. Το ίδιο σύµπλεγµα των µεταβολικών παραγόντων κινδύνου αναφέρουν πως έχει παρατηρηθεί σε παιδιά και εφήβους. Τα επιδηµιολογικά στοιχεία δείχνουν ότι τα υψηλά επίπεδα φυσικής δραστηριότητας και σωµατικής άσκησης συνδέονται µε ένα θετικό µεταβολικό προφίλ και ελαχιστοποιούν τον κίνδυνο στους ενήλικες.</w:t>
      </w:r>
    </w:p>
    <w:p w:rsidR="004B2A51" w:rsidRDefault="005D262C" w:rsidP="006865F0">
      <w:pPr>
        <w:spacing w:line="360" w:lineRule="auto"/>
        <w:ind w:firstLine="720"/>
        <w:jc w:val="both"/>
        <w:rPr>
          <w:rFonts w:ascii="Times New Roman" w:hAnsi="Times New Roman" w:cs="Times New Roman"/>
          <w:sz w:val="24"/>
          <w:szCs w:val="24"/>
        </w:rPr>
      </w:pPr>
      <w:r w:rsidRPr="005D262C">
        <w:rPr>
          <w:rFonts w:ascii="Times New Roman" w:hAnsi="Times New Roman" w:cs="Times New Roman"/>
          <w:sz w:val="24"/>
          <w:szCs w:val="24"/>
        </w:rPr>
        <w:t>Επίσης και ο Guinhouya (2009) σε έρευνα για το µεταβολικό σύνδροµο, το ορίζει ως την κοινή εκδήλωση πολλών παραγόντων κινδύνου όπως υπερτριγλυκεριδαιµία, υπέρταση, κοιλιακή παχυσαρκία, χαµηλή συγκέντρωση της HDL- χοληστερόλης (HDLc) και υψηλή γλυκόζη νηστείας αίµατος. Οι παράµετροι αυτοί παρουσιάζονται όλο και περισσότερο σε παιδιά, κυρίως µε τη µορφή της παχυσαρκίας. Στην πραγµατικότητα µέχρι και το 50% των παχύσαρκων παιδιών µπορούν να επηρεαστούν από το µεταβολικό σύνδροµο. Ο Guinhouya (2009) παρατηρεί πως µε τα προγράµµατα φυσικής δραστηριότητας που βασίζονται στην αερόβια άσκηση, σε ασκήσεις µε αντίσταση ή σε συνδυασµό αυτών των δύο τύπων άσκησης µπορεί να γίνει ευαισθησία στην ινσουλίνη και να κατασταλεί το µεταβολικό σύνδροµο των παιδιών. Πιο σηµαντικό είναι οι ασκήσεις να γίνονται µε µορφή ελεύθερης δραστηριότητας, όπως ένα γρήγορο περπάτηµα. Θα πρέπει λοιπόν, να ενθαρρύνονται τα παιδιά για άσκηση και να επωφελούνται από τη θετική επιρροή που ασκεί αυτή στις παραµέτρους που υπεισέρ</w:t>
      </w:r>
      <w:r w:rsidR="004B2A51">
        <w:rPr>
          <w:rFonts w:ascii="Times New Roman" w:hAnsi="Times New Roman" w:cs="Times New Roman"/>
          <w:sz w:val="24"/>
          <w:szCs w:val="24"/>
        </w:rPr>
        <w:t>χονται στο µεταβολικό σύνδροµο.</w:t>
      </w:r>
    </w:p>
    <w:p w:rsidR="005D262C" w:rsidRDefault="005D262C" w:rsidP="006865F0">
      <w:pPr>
        <w:spacing w:line="360" w:lineRule="auto"/>
        <w:ind w:firstLine="720"/>
        <w:jc w:val="both"/>
        <w:rPr>
          <w:rFonts w:ascii="Times New Roman" w:hAnsi="Times New Roman" w:cs="Times New Roman"/>
          <w:sz w:val="24"/>
          <w:szCs w:val="24"/>
        </w:rPr>
      </w:pPr>
      <w:r w:rsidRPr="005D262C">
        <w:rPr>
          <w:rFonts w:ascii="Times New Roman" w:hAnsi="Times New Roman" w:cs="Times New Roman"/>
          <w:sz w:val="24"/>
          <w:szCs w:val="24"/>
        </w:rPr>
        <w:t xml:space="preserve">Ο Gill (2007) σε µελέτη του αναφέρει πως τα υψηλά επίπεδα φυσικής δραστηριότητας σχετίζονται µε µειωµένο κίνδυνο καρδιαγγειακής νόσου. Οι υπεύθυνοι µηχανισµοί είναι πολυσχιδείς αλλά οι επιδράσεις στην ευαισθησία της ινσουλίνης είναι πιθανόν να διαδραµατίσουν σηµαντικό ρόλο. Τα αποτελέσµατα της τακτικής σωµατικής δραστηριότητας έχουν επίδραση στην καρδιοαναπνευστική λειτουργία και την κοιλιακή παχυσαρκία και είναι παράµετροι που συµβάλουν στην </w:t>
      </w:r>
      <w:r w:rsidRPr="005D262C">
        <w:rPr>
          <w:rFonts w:ascii="Times New Roman" w:hAnsi="Times New Roman" w:cs="Times New Roman"/>
          <w:sz w:val="24"/>
          <w:szCs w:val="24"/>
        </w:rPr>
        <w:lastRenderedPageBreak/>
        <w:t>ευαισθητοποίηση της ινσουλίνης. Τα αποτελέσµατα της µελέτης υποδεικνύουν ότι τουλάχιστον στους ενήλικες, η ένταση της άσκησης παρέµβασης µπορεί να επηρεάσει το µέγεθος των µεταβολών στην ευαισθησία της ινσουλίνης. Τα δεδοµένα που προκύπτουν υποδεικνύουν ότι οι επιµέρους αλλαγές στην ευαισθησία της ινσουλίνης µετά από ένα πρόγραµµα άσκησης µπορεί, εν µέρει, να επηρεάζονται από τον γονότυπο.</w:t>
      </w:r>
    </w:p>
    <w:p w:rsidR="005D262C" w:rsidRDefault="005D262C" w:rsidP="006865F0">
      <w:pPr>
        <w:spacing w:line="360" w:lineRule="auto"/>
        <w:ind w:firstLine="720"/>
        <w:jc w:val="both"/>
        <w:rPr>
          <w:rFonts w:ascii="Times New Roman" w:hAnsi="Times New Roman" w:cs="Times New Roman"/>
          <w:sz w:val="24"/>
          <w:szCs w:val="24"/>
        </w:rPr>
      </w:pPr>
      <w:r w:rsidRPr="005D262C">
        <w:rPr>
          <w:rFonts w:ascii="Times New Roman" w:hAnsi="Times New Roman" w:cs="Times New Roman"/>
          <w:sz w:val="24"/>
          <w:szCs w:val="24"/>
        </w:rPr>
        <w:t>Οι SoJung et al, (2005) σε έρευνά τους µελέτησαν παχύσαρκους ασθενείς µε και χωρίς διαβήτη τύπου II. Στην έρευνα µετείχαν 24 άνδρες για 13 εβδοµάδες εκτελώντας ένα αερόβιο πρόγραµµα διάρκειας 60 λεπτών για 5 φορές την εβδοµάδα. Από τα αποτελέσµατα προέκυψε πως και στις δυο οµάδες υπήρξε µείωση του σωµατικού λίπους, χωρίς να επηρεάσει το βάρος του σώµατος λόγω της ταυτόχρονης αύξησης της µυϊκής µάζας.</w:t>
      </w:r>
    </w:p>
    <w:p w:rsidR="00205E3F" w:rsidRDefault="005D262C" w:rsidP="006865F0">
      <w:pPr>
        <w:spacing w:line="360" w:lineRule="auto"/>
        <w:ind w:firstLine="720"/>
        <w:jc w:val="both"/>
        <w:rPr>
          <w:rFonts w:ascii="Times New Roman" w:hAnsi="Times New Roman" w:cs="Times New Roman"/>
          <w:sz w:val="24"/>
          <w:szCs w:val="24"/>
        </w:rPr>
      </w:pPr>
      <w:r w:rsidRPr="005D262C">
        <w:rPr>
          <w:rFonts w:ascii="Times New Roman" w:hAnsi="Times New Roman" w:cs="Times New Roman"/>
          <w:sz w:val="24"/>
          <w:szCs w:val="24"/>
        </w:rPr>
        <w:t>Επίσης οι YoonMyung και SoJung (2009) σε ανασκοπική µελέτη µε αντικείµενο τη φυσική δραστηριότητα και την κοιλιακή παχυσαρκία σε νεαρά άτοµα, παρατήρησαν πως η έλλειψη φυσικής δραστηριότητας στα άτοµα αυτά οδηγεί σε διάφορες παθήσεις (διαβήτης τύπου II, καρδιοαναπνευστικά προβλήµατα και µεταβολικά σύνδροµα). Τα νεαρά αυτά άτοµα συνήθιζαν να έχουν καθιστική ζωή παρακολουθώντας τηλεόραση και π</w:t>
      </w:r>
      <w:r w:rsidR="004B2A51">
        <w:rPr>
          <w:rFonts w:ascii="Times New Roman" w:hAnsi="Times New Roman" w:cs="Times New Roman"/>
          <w:sz w:val="24"/>
          <w:szCs w:val="24"/>
        </w:rPr>
        <w:t xml:space="preserve">αίζοντας ηλεκτρονικά παιχνίδια. </w:t>
      </w:r>
    </w:p>
    <w:p w:rsidR="005D262C" w:rsidRDefault="00205E3F" w:rsidP="006865F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Ο</w:t>
      </w:r>
      <w:r w:rsidR="005D262C" w:rsidRPr="005D262C">
        <w:rPr>
          <w:rFonts w:ascii="Times New Roman" w:hAnsi="Times New Roman" w:cs="Times New Roman"/>
          <w:sz w:val="24"/>
          <w:szCs w:val="24"/>
        </w:rPr>
        <w:t>ι Barbeau et al. (2007) σε µελέτη τους που είχε ως αντικείµενο την αξιολόγηση της επίδρασης της φυσικής δραστηριότητας σε παχύσαρκα παιδιά σε πρόγραµµα διάρκειας 10 µηνών, εξέτασαν 201 έγχρωµα κορίτσια 8-12-ετών. Μέτρησαν τη σύσταση του σώµατος, τα ανθρωποµετρικά χαρακτηριστικά (περίµετρος µέσης, ∆ΜΣ και ποσοστό σωµατικού λίπους), την οστική πυκνότητα και µε µαγνητική τοµογραφία το σπλαχνικό λιπώδη ιστό. Η παρέµβαση αποτελούνταν από συνεδρίες των 80 λεπτών (25 λεπτά διδασκαλία δεξιοτήτων, 35 λεπτά αερόβια άσκηση και 20 λεπτά διατάσεις). Σύµφωνα µε τα αποτελέσµατα της µελέτης εµφανίστηκαν µεταβολές στη σύσταση του σώµατος και στις καρδιαγγειακές παραµέτρους. Επίσης παρατηρήθηκαν µεταβολές στο σπλαχνικό λίπος αλλά όχι και στην περιφέρεια µέσης. Συµπερασµατικά διαπιστώθηκε πως οι αλλαγές στην κεντρική παχυσαρκία µπορούν να παρουσιαστούν ακόµη και σε µικρά παιδιά, αλλά η περίµετρος της µέσης µπορεί να µην είναι ένας καλός δείκτης της κεντρικού τύπου παχυσαρκίας.</w:t>
      </w:r>
    </w:p>
    <w:p w:rsidR="005D262C" w:rsidRDefault="004C2E68" w:rsidP="006865F0">
      <w:pPr>
        <w:spacing w:line="360" w:lineRule="auto"/>
        <w:ind w:firstLine="720"/>
        <w:jc w:val="both"/>
        <w:rPr>
          <w:rFonts w:ascii="Times New Roman" w:hAnsi="Times New Roman" w:cs="Times New Roman"/>
          <w:sz w:val="24"/>
          <w:szCs w:val="24"/>
        </w:rPr>
      </w:pPr>
      <w:r w:rsidRPr="004C2E68">
        <w:rPr>
          <w:rFonts w:ascii="Times New Roman" w:hAnsi="Times New Roman" w:cs="Times New Roman"/>
          <w:sz w:val="24"/>
          <w:szCs w:val="24"/>
        </w:rPr>
        <w:lastRenderedPageBreak/>
        <w:t>Σε αρκετές µελέτες (Ζanuso et al. 2010, Yun Hee Lee et al. 2010, YoonMyung &amp; SoJung</w:t>
      </w:r>
      <w:r w:rsidRPr="004C2E68">
        <w:t xml:space="preserve"> </w:t>
      </w:r>
      <w:r w:rsidRPr="004C2E68">
        <w:rPr>
          <w:rFonts w:ascii="Times New Roman" w:hAnsi="Times New Roman" w:cs="Times New Roman"/>
          <w:sz w:val="24"/>
          <w:szCs w:val="24"/>
        </w:rPr>
        <w:t>2009, Barbeau et al. 2007, Sigal et al. 2007, SoJung et al. 2005, Korner &amp; Aronne 2003) η αερόβια άσκηση εµφανίζεται να ελέγχει σηµαντικά και να µειώνει τους παράγοντες κινδύνου, εκτελώντας ο ασθενής άσκηση µε χαµηλή έως µέτρια καρδιακή συχνότητα (50-70% HRmax). Η συχνότητα άσκησης θα πρέπει να είναι 1-3 φορές την εβδοµάδα και µε διάρκεια από 30 έως και 80 λεπτά.</w:t>
      </w:r>
    </w:p>
    <w:p w:rsidR="00140E1A" w:rsidRPr="00646B34" w:rsidRDefault="007E7CE9" w:rsidP="00646B3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Στο σημείο αυτό θα συγκρίνουμε και τα αποτελέσματα της ποιοτικής μας μελέτης με την έρευνα MEDIS. Η έρευνα </w:t>
      </w:r>
      <w:r>
        <w:rPr>
          <w:rFonts w:ascii="Times New Roman" w:hAnsi="Times New Roman" w:cs="Times New Roman"/>
          <w:sz w:val="24"/>
          <w:szCs w:val="24"/>
          <w:lang w:val="en-US"/>
        </w:rPr>
        <w:t>MEDIS</w:t>
      </w:r>
      <w:r w:rsidRPr="007E7CE9">
        <w:rPr>
          <w:rFonts w:ascii="Times New Roman" w:hAnsi="Times New Roman" w:cs="Times New Roman"/>
          <w:sz w:val="24"/>
          <w:szCs w:val="24"/>
        </w:rPr>
        <w:t xml:space="preserve"> </w:t>
      </w:r>
      <w:r>
        <w:rPr>
          <w:rFonts w:ascii="Times New Roman" w:hAnsi="Times New Roman" w:cs="Times New Roman"/>
          <w:sz w:val="24"/>
          <w:szCs w:val="24"/>
        </w:rPr>
        <w:t xml:space="preserve">είναι </w:t>
      </w:r>
      <w:r w:rsidR="00140E1A" w:rsidRPr="00140E1A">
        <w:rPr>
          <w:rFonts w:ascii="Times New Roman" w:hAnsi="Times New Roman" w:cs="Times New Roman"/>
          <w:sz w:val="24"/>
          <w:szCs w:val="24"/>
        </w:rPr>
        <w:t xml:space="preserve">μια πολυεθνική επιδημιολογική μελέτη που σχεδιάστηκε από ερευνητές του ΧΑΡΟΚΟΠΕΙΟΥ ΠΑΝΕΠΙΣΤΗΜΙΟΥ για να αποτιμήσει βιολογικά, κλινικά, συμπεριφοριστικά και διατροφικά χαρακτηριστικά, καθώς και στοιχεία του τρόπου ζωής ηλικιωμένων ατόμων που ζουν σε νησιά της Μεσογείου. Στο πλαίσιο αυτής της διερεύνησης, και για συγκριτικούς λόγους, μελετήθηκε και δείγμα ηλικιωμένων κατοίκων από την ηπειρωτική Ελλάδα, και συγκεκριμένα από την Ανατολική Μάνη. </w:t>
      </w:r>
      <w:r>
        <w:rPr>
          <w:rFonts w:ascii="Times New Roman" w:hAnsi="Times New Roman" w:cs="Times New Roman"/>
          <w:sz w:val="24"/>
          <w:szCs w:val="24"/>
        </w:rPr>
        <w:t>Η δειγμα</w:t>
      </w:r>
      <w:r w:rsidR="00140E1A" w:rsidRPr="00140E1A">
        <w:rPr>
          <w:rFonts w:ascii="Times New Roman" w:hAnsi="Times New Roman" w:cs="Times New Roman"/>
          <w:sz w:val="24"/>
          <w:szCs w:val="24"/>
        </w:rPr>
        <w:t>τοληψία πραγματοποιήθηκε σε όλη την περιοχή</w:t>
      </w:r>
      <w:r w:rsidRPr="007E7CE9">
        <w:rPr>
          <w:rFonts w:ascii="Times New Roman" w:hAnsi="Times New Roman" w:cs="Times New Roman"/>
          <w:sz w:val="24"/>
          <w:szCs w:val="24"/>
        </w:rPr>
        <w:t xml:space="preserve"> </w:t>
      </w:r>
      <w:r>
        <w:rPr>
          <w:rFonts w:ascii="Times New Roman" w:hAnsi="Times New Roman" w:cs="Times New Roman"/>
          <w:sz w:val="24"/>
          <w:szCs w:val="24"/>
        </w:rPr>
        <w:t>του Δήμου</w:t>
      </w:r>
      <w:r w:rsidR="00140E1A" w:rsidRPr="00140E1A">
        <w:rPr>
          <w:rFonts w:ascii="Times New Roman" w:hAnsi="Times New Roman" w:cs="Times New Roman"/>
          <w:sz w:val="24"/>
          <w:szCs w:val="24"/>
        </w:rPr>
        <w:t>, από το Γύθειο μέχρι το Ταίναρο, το χειμώνα και την άνοιξη του 2014, με τη συνεργασία του Κέντρου Υγείας Αρεόπολης.</w:t>
      </w:r>
    </w:p>
    <w:p w:rsidR="007E7CE9" w:rsidRDefault="00140E1A" w:rsidP="007E7CE9">
      <w:pPr>
        <w:spacing w:line="360" w:lineRule="auto"/>
        <w:ind w:firstLine="720"/>
        <w:jc w:val="both"/>
        <w:rPr>
          <w:rFonts w:ascii="Times New Roman" w:hAnsi="Times New Roman" w:cs="Times New Roman"/>
          <w:sz w:val="24"/>
          <w:szCs w:val="24"/>
        </w:rPr>
      </w:pPr>
      <w:r w:rsidRPr="00140E1A">
        <w:rPr>
          <w:rFonts w:ascii="Times New Roman" w:hAnsi="Times New Roman" w:cs="Times New Roman"/>
          <w:sz w:val="24"/>
          <w:szCs w:val="24"/>
        </w:rPr>
        <w:t xml:space="preserve">Η περιοχή της Μάνης, και ιδιαίτερα της Ανατολικής Μάνης, έχει μορφολογικές, αλλά και πολιτισμικές ιδιαιτερότητες που δεν συναντά κανείς στην υπόλοιπη Ελλάδα. Η άγονη και βραχώδης χερσόνησος και η σύνδεσή της με την Αρχαία Σπάρτη μεταγγίζουν στους Μανιάτες χαρακτήρα περήφανο, ασυμβίβαστο, με αυστηρά ήθη και έθιμα, ελευθερία, καθώς και ευθύτητα, ειλικρίνεια, φιλότιμο και φιλοπατρία. Οι Μανιάτες επιδεικνύουν ιδιαίτερο σεβασμό στις παραδόσεις που κληρονόμησαν από τους προγόνους τους, με προεξέχουσα την οικογενειακή τιμή. Η διατροφή των Μανιατών ήταν λιτή, απέριττη, βασισμένη στα προϊόντα της γης, με το ελαιόλαδο να κατέχει κυρίαρχη θέση στην καθημερινή μαγειρική. Από άποψη υγείας, ο πληθυσμός δεν χαρακτηριζόταν από συγκεκριμένες παθογένειες, χωρίς όμως να υπάρχουν συστηματικές καταγραφές από το παρελθόν. Από τη δεκαετία του 1950 και έπειτα η έντονη αστικοποίηση του ελληνικού πληθυσμού “άδειασε” και την Μάνη, με τον πληθυσμό να συσσωρεύεται στα μεγάλα αστικά κέντρα. Όμως η υγεία, αλλά και οι συμπεριφορές αυτού του “ακριτικού” πληθυσμού της χώρας, δεν είχε ποτέ ιδιαίτερα μελετηθεί. Στο πλαίσιο της “χαρτογράφησης” της υγείας και των διατροφικών, αλλά και άλλων συμπεριφορών του νησιωτικού πληθυσμού της </w:t>
      </w:r>
      <w:r w:rsidRPr="00140E1A">
        <w:rPr>
          <w:rFonts w:ascii="Times New Roman" w:hAnsi="Times New Roman" w:cs="Times New Roman"/>
          <w:sz w:val="24"/>
          <w:szCs w:val="24"/>
        </w:rPr>
        <w:lastRenderedPageBreak/>
        <w:t xml:space="preserve">Μεσογείου, από τη μελέτη MEDIS, “γεννήθηκε” η ιδέα της συγκριτικής καταγραφής των στοιχείων που συλλέγονται με αυτά ενός ιδιαίτερου πληθυσμού, που έχει κοινές ρίζες με τη νησιώτικη νοοτροπία. </w:t>
      </w:r>
    </w:p>
    <w:p w:rsidR="00140E1A" w:rsidRPr="007E7CE9" w:rsidRDefault="00140E1A" w:rsidP="007E7CE9">
      <w:pPr>
        <w:spacing w:line="360" w:lineRule="auto"/>
        <w:ind w:firstLine="720"/>
        <w:jc w:val="both"/>
        <w:rPr>
          <w:rFonts w:ascii="Times New Roman" w:hAnsi="Times New Roman" w:cs="Times New Roman"/>
          <w:sz w:val="24"/>
          <w:szCs w:val="24"/>
        </w:rPr>
      </w:pPr>
      <w:r w:rsidRPr="00140E1A">
        <w:rPr>
          <w:rFonts w:ascii="Times New Roman" w:hAnsi="Times New Roman" w:cs="Times New Roman"/>
          <w:sz w:val="24"/>
          <w:szCs w:val="24"/>
        </w:rPr>
        <w:t>Για το σκοπό αυτό, και με τη συνεργασία του Κέντρου Υγείας Αρεόπολης, κατά το έτος 2014, πραγματοποιήθηκε δειγματοληψία στην οποία συμπεριλήφθηκαν σε εθελοντική βάση, 295 άτομα, 157 άνδρες (75±7 ετών) και 138 γυναίκες (74±7 ετών) από όλες τις περιοχές της Ανατολικής Μάνης. Βασική προϋπόθεση ήταν να είναι μόνιμοι κάτοικοι της περιοχής σε όλη τους τη ζωή και να μην είχαν εκδηλώσει κάποια καρδιαγγειακή πάθηση ή καρκίνο</w:t>
      </w:r>
      <w:r w:rsidR="007E7CE9">
        <w:rPr>
          <w:rFonts w:ascii="Times New Roman" w:hAnsi="Times New Roman" w:cs="Times New Roman"/>
          <w:sz w:val="24"/>
          <w:szCs w:val="24"/>
        </w:rPr>
        <w:t>.</w:t>
      </w:r>
    </w:p>
    <w:p w:rsidR="00616D96" w:rsidRDefault="00616D96" w:rsidP="00616D9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Σ</w:t>
      </w:r>
      <w:r w:rsidR="00140E1A" w:rsidRPr="00140E1A">
        <w:rPr>
          <w:rFonts w:ascii="Times New Roman" w:hAnsi="Times New Roman" w:cs="Times New Roman"/>
          <w:sz w:val="24"/>
          <w:szCs w:val="24"/>
        </w:rPr>
        <w:t>ύμφωνα με πρόσφατα στοιχεία, ο μέσος πολίτης στην Ελλάδα διάγει με “καλή” υγεία τα 68,7 έτη της ζωής του. Σύμφωνα με τα στοιχεία τη</w:t>
      </w:r>
      <w:r>
        <w:rPr>
          <w:rFonts w:ascii="Times New Roman" w:hAnsi="Times New Roman" w:cs="Times New Roman"/>
          <w:sz w:val="24"/>
          <w:szCs w:val="24"/>
        </w:rPr>
        <w:t xml:space="preserve">ς </w:t>
      </w:r>
      <w:r w:rsidR="00A212A4">
        <w:rPr>
          <w:rFonts w:ascii="Times New Roman" w:hAnsi="Times New Roman" w:cs="Times New Roman"/>
          <w:sz w:val="24"/>
          <w:szCs w:val="24"/>
        </w:rPr>
        <w:t>εν λόγω</w:t>
      </w:r>
      <w:r>
        <w:rPr>
          <w:rFonts w:ascii="Times New Roman" w:hAnsi="Times New Roman" w:cs="Times New Roman"/>
          <w:sz w:val="24"/>
          <w:szCs w:val="24"/>
        </w:rPr>
        <w:t xml:space="preserve"> έρευνας, ο μέσος πο</w:t>
      </w:r>
      <w:r w:rsidR="00140E1A" w:rsidRPr="00140E1A">
        <w:rPr>
          <w:rFonts w:ascii="Times New Roman" w:hAnsi="Times New Roman" w:cs="Times New Roman"/>
          <w:sz w:val="24"/>
          <w:szCs w:val="24"/>
        </w:rPr>
        <w:t>λίτης της Μάνης διάγει με “καλή” υγεία τα 68,4 έτη της ζωής του. Η ανάλυ</w:t>
      </w:r>
      <w:r>
        <w:rPr>
          <w:rFonts w:ascii="Times New Roman" w:hAnsi="Times New Roman" w:cs="Times New Roman"/>
          <w:sz w:val="24"/>
          <w:szCs w:val="24"/>
        </w:rPr>
        <w:t>ση των στοιχείων έδειξε ότι:</w:t>
      </w:r>
    </w:p>
    <w:p w:rsidR="009D7CE0" w:rsidRPr="009D7CE0" w:rsidRDefault="00140E1A" w:rsidP="00616D96">
      <w:pPr>
        <w:spacing w:line="360" w:lineRule="auto"/>
        <w:ind w:firstLine="720"/>
        <w:jc w:val="both"/>
        <w:rPr>
          <w:rFonts w:ascii="Times New Roman" w:hAnsi="Times New Roman" w:cs="Times New Roman"/>
          <w:sz w:val="24"/>
          <w:szCs w:val="24"/>
        </w:rPr>
      </w:pPr>
      <w:r w:rsidRPr="00140E1A">
        <w:rPr>
          <w:rFonts w:ascii="Times New Roman" w:hAnsi="Times New Roman" w:cs="Times New Roman"/>
          <w:sz w:val="24"/>
          <w:szCs w:val="24"/>
        </w:rPr>
        <w:t xml:space="preserve">• Οι άνδρες σε σύγκριση με τις γυναίκες είχαν αυξημένα ποσοστά υπέρτασης, δυσλιπιδαιμίας και σακχαρώδους διαβήτη, ενώ οι γυναίκες είχαν αυξημένα ποσοστά παχυσαρκίας, - σε σύγκριση </w:t>
      </w:r>
      <w:r w:rsidR="00616D96">
        <w:rPr>
          <w:rFonts w:ascii="Times New Roman" w:hAnsi="Times New Roman" w:cs="Times New Roman"/>
          <w:sz w:val="24"/>
          <w:szCs w:val="24"/>
        </w:rPr>
        <w:t xml:space="preserve">όμως </w:t>
      </w:r>
      <w:r w:rsidRPr="00140E1A">
        <w:rPr>
          <w:rFonts w:ascii="Times New Roman" w:hAnsi="Times New Roman" w:cs="Times New Roman"/>
          <w:sz w:val="24"/>
          <w:szCs w:val="24"/>
        </w:rPr>
        <w:t>με τους υπόλοιπους ηλικιωμένους της μελέτης MEDIS, οι κάτοικοι της Μάνης είχαν μικρότερα ποσοστά υπέρτασης, δυσλιπιδαιμίας, παχυσαρκίας &amp; σακχαρώδους διαβήτη και καλύτερη ρύθμιση των επιπέδων γλυκόζης, χοληστερόλης και αρτηριακής πίεσης.</w:t>
      </w:r>
      <w:r w:rsidR="00616D96">
        <w:rPr>
          <w:rFonts w:ascii="Times New Roman" w:hAnsi="Times New Roman" w:cs="Times New Roman"/>
          <w:sz w:val="24"/>
          <w:szCs w:val="24"/>
        </w:rPr>
        <w:t xml:space="preserve"> </w:t>
      </w:r>
    </w:p>
    <w:p w:rsidR="00616D96" w:rsidRPr="002C3071" w:rsidRDefault="00616D96" w:rsidP="00616D96">
      <w:pPr>
        <w:spacing w:line="360" w:lineRule="auto"/>
        <w:ind w:firstLine="720"/>
        <w:jc w:val="both"/>
        <w:rPr>
          <w:rFonts w:ascii="Times New Roman" w:hAnsi="Times New Roman" w:cs="Times New Roman"/>
          <w:b/>
          <w:i/>
          <w:sz w:val="24"/>
          <w:szCs w:val="24"/>
        </w:rPr>
      </w:pPr>
      <w:r w:rsidRPr="002C3071">
        <w:rPr>
          <w:rFonts w:ascii="Times New Roman" w:hAnsi="Times New Roman" w:cs="Times New Roman"/>
          <w:b/>
          <w:i/>
          <w:sz w:val="24"/>
          <w:szCs w:val="24"/>
        </w:rPr>
        <w:t xml:space="preserve">Στοιχείο που ταυτίζεται με τα αποτελέσματα της </w:t>
      </w:r>
      <w:r w:rsidR="009D7CE0" w:rsidRPr="002C3071">
        <w:rPr>
          <w:rFonts w:ascii="Times New Roman" w:hAnsi="Times New Roman" w:cs="Times New Roman"/>
          <w:b/>
          <w:i/>
          <w:sz w:val="24"/>
          <w:szCs w:val="24"/>
        </w:rPr>
        <w:t>δικής μας ποιοτικής</w:t>
      </w:r>
      <w:r w:rsidRPr="002C3071">
        <w:rPr>
          <w:rFonts w:ascii="Times New Roman" w:hAnsi="Times New Roman" w:cs="Times New Roman"/>
          <w:b/>
          <w:i/>
          <w:sz w:val="24"/>
          <w:szCs w:val="24"/>
        </w:rPr>
        <w:t xml:space="preserve"> μελέτης όπου από τα 12 άτομα που εμφανίστηκαν με υπέρταση, οι 8 ήταν άντρες  </w:t>
      </w:r>
      <w:r w:rsidR="002C3071">
        <w:rPr>
          <w:rFonts w:ascii="Times New Roman" w:hAnsi="Times New Roman" w:cs="Times New Roman"/>
          <w:b/>
          <w:i/>
          <w:sz w:val="24"/>
          <w:szCs w:val="24"/>
        </w:rPr>
        <w:t xml:space="preserve">(80% δηλαδή του δείγματος των ανδρών της μελέτης μας) </w:t>
      </w:r>
      <w:r w:rsidRPr="002C3071">
        <w:rPr>
          <w:rFonts w:ascii="Times New Roman" w:hAnsi="Times New Roman" w:cs="Times New Roman"/>
          <w:b/>
          <w:i/>
          <w:sz w:val="24"/>
          <w:szCs w:val="24"/>
        </w:rPr>
        <w:t>και οι 4 ήταν γυναίκες</w:t>
      </w:r>
      <w:r w:rsidR="002C3071">
        <w:rPr>
          <w:rFonts w:ascii="Times New Roman" w:hAnsi="Times New Roman" w:cs="Times New Roman"/>
          <w:b/>
          <w:i/>
          <w:sz w:val="24"/>
          <w:szCs w:val="24"/>
        </w:rPr>
        <w:t xml:space="preserve"> (40% των γυναικών της μελέτης μας)</w:t>
      </w:r>
      <w:r w:rsidRPr="002C3071">
        <w:rPr>
          <w:rFonts w:ascii="Times New Roman" w:hAnsi="Times New Roman" w:cs="Times New Roman"/>
          <w:b/>
          <w:i/>
          <w:sz w:val="24"/>
          <w:szCs w:val="24"/>
        </w:rPr>
        <w:t xml:space="preserve">, ενώ σάκχαρο του αίματος εμφανίστηκε στο δείγμα μας σε 3 άντρες </w:t>
      </w:r>
      <w:r w:rsidR="002C3071">
        <w:rPr>
          <w:rFonts w:ascii="Times New Roman" w:hAnsi="Times New Roman" w:cs="Times New Roman"/>
          <w:b/>
          <w:i/>
          <w:sz w:val="24"/>
          <w:szCs w:val="24"/>
        </w:rPr>
        <w:t xml:space="preserve">(15% του δείγματος) </w:t>
      </w:r>
      <w:r w:rsidRPr="002C3071">
        <w:rPr>
          <w:rFonts w:ascii="Times New Roman" w:hAnsi="Times New Roman" w:cs="Times New Roman"/>
          <w:b/>
          <w:i/>
          <w:sz w:val="24"/>
          <w:szCs w:val="24"/>
        </w:rPr>
        <w:t>και μία γυναίκα</w:t>
      </w:r>
      <w:r w:rsidR="002C3071">
        <w:rPr>
          <w:rFonts w:ascii="Times New Roman" w:hAnsi="Times New Roman" w:cs="Times New Roman"/>
          <w:b/>
          <w:i/>
          <w:sz w:val="24"/>
          <w:szCs w:val="24"/>
        </w:rPr>
        <w:t xml:space="preserve"> (10% του δείγματος)</w:t>
      </w:r>
      <w:r w:rsidRPr="002C3071">
        <w:rPr>
          <w:rFonts w:ascii="Times New Roman" w:hAnsi="Times New Roman" w:cs="Times New Roman"/>
          <w:b/>
          <w:i/>
          <w:sz w:val="24"/>
          <w:szCs w:val="24"/>
        </w:rPr>
        <w:t>.</w:t>
      </w:r>
    </w:p>
    <w:p w:rsidR="006500EA" w:rsidRDefault="00140E1A" w:rsidP="00616D96">
      <w:pPr>
        <w:spacing w:line="360" w:lineRule="auto"/>
        <w:ind w:firstLine="720"/>
        <w:jc w:val="both"/>
        <w:rPr>
          <w:rFonts w:ascii="Times New Roman" w:hAnsi="Times New Roman" w:cs="Times New Roman"/>
          <w:sz w:val="24"/>
          <w:szCs w:val="24"/>
        </w:rPr>
      </w:pPr>
      <w:r w:rsidRPr="00140E1A">
        <w:rPr>
          <w:rFonts w:ascii="Times New Roman" w:hAnsi="Times New Roman" w:cs="Times New Roman"/>
          <w:sz w:val="24"/>
          <w:szCs w:val="24"/>
        </w:rPr>
        <w:t xml:space="preserve">• Η τήρηση της φαρμακευτικής αγωγής και των οδηγιών που δίνουν οι θεράποντες είναι βασική συνιστώσα της διατήρησης της καλής υγείας. Η ανάλυση των στοιχείων που έδωσαν οι ηλικιωμένοι της μελέτης έδειξε ότι: </w:t>
      </w:r>
    </w:p>
    <w:p w:rsidR="006500EA" w:rsidRDefault="00646B34" w:rsidP="00616D96">
      <w:pPr>
        <w:spacing w:line="360" w:lineRule="auto"/>
        <w:ind w:firstLine="720"/>
        <w:jc w:val="both"/>
      </w:pPr>
      <w:r w:rsidRPr="00646B34">
        <w:rPr>
          <w:rFonts w:ascii="Times New Roman" w:hAnsi="Times New Roman" w:cs="Times New Roman"/>
          <w:sz w:val="24"/>
          <w:szCs w:val="24"/>
        </w:rPr>
        <w:t>- το 40% των υπερτασικών ανδρών και το 53% των υπερτασικών γυναικών τηρούν τις διαιτητικές συστάσεις,</w:t>
      </w:r>
      <w:r w:rsidRPr="00646B34">
        <w:t xml:space="preserve"> </w:t>
      </w:r>
    </w:p>
    <w:p w:rsidR="006500EA" w:rsidRDefault="00646B34" w:rsidP="00616D96">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t>- ενώ το 89% και 93% των υπερτασικών ανδρών και γυναικών, αντίστοιχα, δήλωσαν ότι τηρο</w:t>
      </w:r>
      <w:r w:rsidR="006500EA">
        <w:rPr>
          <w:rFonts w:ascii="Times New Roman" w:hAnsi="Times New Roman" w:cs="Times New Roman"/>
          <w:sz w:val="24"/>
          <w:szCs w:val="24"/>
        </w:rPr>
        <w:t>ύν την φαρμακευτική τους αγωγή,</w:t>
      </w:r>
    </w:p>
    <w:p w:rsidR="006500EA" w:rsidRDefault="00646B34" w:rsidP="00616D96">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lastRenderedPageBreak/>
        <w:t>- το 78% των διαβητικών ανδρών και το 76% των διαβητικών γυναικών τηρούν τις δ</w:t>
      </w:r>
      <w:r w:rsidR="006500EA">
        <w:rPr>
          <w:rFonts w:ascii="Times New Roman" w:hAnsi="Times New Roman" w:cs="Times New Roman"/>
          <w:sz w:val="24"/>
          <w:szCs w:val="24"/>
        </w:rPr>
        <w:t>ιαιτη</w:t>
      </w:r>
      <w:r w:rsidRPr="00646B34">
        <w:rPr>
          <w:rFonts w:ascii="Times New Roman" w:hAnsi="Times New Roman" w:cs="Times New Roman"/>
          <w:sz w:val="24"/>
          <w:szCs w:val="24"/>
        </w:rPr>
        <w:t xml:space="preserve">τικές συστάσεις, </w:t>
      </w:r>
    </w:p>
    <w:p w:rsidR="006500EA" w:rsidRDefault="00646B34" w:rsidP="00616D96">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t>- ενώ το 93% και 94% των διαβητικών ανδρών και γυναικών, αντίστοιχα, δήλωσαν ότι τηρο</w:t>
      </w:r>
      <w:r w:rsidR="006500EA">
        <w:rPr>
          <w:rFonts w:ascii="Times New Roman" w:hAnsi="Times New Roman" w:cs="Times New Roman"/>
          <w:sz w:val="24"/>
          <w:szCs w:val="24"/>
        </w:rPr>
        <w:t>ύν την φαρμακευτική τους αγωγή,</w:t>
      </w:r>
    </w:p>
    <w:p w:rsidR="006500EA" w:rsidRDefault="00646B34" w:rsidP="00616D96">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t>Τα υψηλά ποσοστά συμμόρφωσης, ιδιαίτερα με τη φαρμακευτική, παρά με τη διαιτητική αγωγή</w:t>
      </w:r>
      <w:r w:rsidR="00D4215A">
        <w:rPr>
          <w:rFonts w:ascii="Times New Roman" w:hAnsi="Times New Roman" w:cs="Times New Roman"/>
          <w:sz w:val="24"/>
          <w:szCs w:val="24"/>
        </w:rPr>
        <w:t xml:space="preserve"> (ο βαθμός προσκόλλησης στην πα</w:t>
      </w:r>
      <w:r w:rsidR="00D4215A" w:rsidRPr="00646B34">
        <w:rPr>
          <w:rFonts w:ascii="Times New Roman" w:hAnsi="Times New Roman" w:cs="Times New Roman"/>
          <w:sz w:val="24"/>
          <w:szCs w:val="24"/>
        </w:rPr>
        <w:t>ραδοσιακή Μεσογειακή διατροφή ήταν 56%, - ενώ για τους ηλικιωμένους από τις υπόλοιπες περιοχές της μελέτης ήταν 65%</w:t>
      </w:r>
      <w:r w:rsidR="00D4215A">
        <w:rPr>
          <w:rFonts w:ascii="Times New Roman" w:hAnsi="Times New Roman" w:cs="Times New Roman"/>
          <w:sz w:val="24"/>
          <w:szCs w:val="24"/>
        </w:rPr>
        <w:t>)</w:t>
      </w:r>
      <w:r w:rsidRPr="00646B34">
        <w:rPr>
          <w:rFonts w:ascii="Times New Roman" w:hAnsi="Times New Roman" w:cs="Times New Roman"/>
          <w:sz w:val="24"/>
          <w:szCs w:val="24"/>
        </w:rPr>
        <w:t xml:space="preserve">, μεγαλύτερα από τα ποσοστά συμμόρφωσης των υπολοίπων νησιωτικών περιοχών της έρευνας, είναι ένδειξη της ευαισθητοποίησης του πληθυσμού και της φροντίδας υγείας που παρέχεται από του υγειονομικούς φορείς του τόπου, αλλά και της απουσίας διατροφικής συνείδησης του πληθυσμού που νοσεί. </w:t>
      </w:r>
    </w:p>
    <w:p w:rsidR="0034512A" w:rsidRPr="002C3071" w:rsidRDefault="009D7CE0" w:rsidP="00616D96">
      <w:pPr>
        <w:spacing w:line="360" w:lineRule="auto"/>
        <w:ind w:firstLine="720"/>
        <w:jc w:val="both"/>
        <w:rPr>
          <w:rFonts w:ascii="Times New Roman" w:hAnsi="Times New Roman" w:cs="Times New Roman"/>
          <w:b/>
          <w:i/>
          <w:sz w:val="24"/>
          <w:szCs w:val="24"/>
        </w:rPr>
      </w:pPr>
      <w:r w:rsidRPr="002C3071">
        <w:rPr>
          <w:rFonts w:ascii="Times New Roman" w:hAnsi="Times New Roman" w:cs="Times New Roman"/>
          <w:b/>
          <w:i/>
          <w:sz w:val="24"/>
          <w:szCs w:val="24"/>
        </w:rPr>
        <w:t>Στη δική μας</w:t>
      </w:r>
      <w:r w:rsidR="0034512A" w:rsidRPr="002C3071">
        <w:rPr>
          <w:rFonts w:ascii="Times New Roman" w:hAnsi="Times New Roman" w:cs="Times New Roman"/>
          <w:b/>
          <w:i/>
          <w:sz w:val="24"/>
          <w:szCs w:val="24"/>
        </w:rPr>
        <w:t xml:space="preserve"> ποιοτική μελέτη</w:t>
      </w:r>
      <w:r w:rsidRPr="002C3071">
        <w:rPr>
          <w:rFonts w:ascii="Times New Roman" w:hAnsi="Times New Roman" w:cs="Times New Roman"/>
          <w:b/>
          <w:i/>
          <w:sz w:val="24"/>
          <w:szCs w:val="24"/>
        </w:rPr>
        <w:t>,</w:t>
      </w:r>
      <w:r w:rsidR="0034512A" w:rsidRPr="002C3071">
        <w:rPr>
          <w:rFonts w:ascii="Times New Roman" w:hAnsi="Times New Roman" w:cs="Times New Roman"/>
          <w:b/>
          <w:i/>
          <w:sz w:val="24"/>
          <w:szCs w:val="24"/>
        </w:rPr>
        <w:t xml:space="preserve"> όπως </w:t>
      </w:r>
      <w:r w:rsidRPr="002C3071">
        <w:rPr>
          <w:rFonts w:ascii="Times New Roman" w:hAnsi="Times New Roman" w:cs="Times New Roman"/>
          <w:b/>
          <w:i/>
          <w:sz w:val="24"/>
          <w:szCs w:val="24"/>
        </w:rPr>
        <w:t xml:space="preserve">αυτή </w:t>
      </w:r>
      <w:r w:rsidR="0034512A" w:rsidRPr="002C3071">
        <w:rPr>
          <w:rFonts w:ascii="Times New Roman" w:hAnsi="Times New Roman" w:cs="Times New Roman"/>
          <w:b/>
          <w:i/>
          <w:sz w:val="24"/>
          <w:szCs w:val="24"/>
        </w:rPr>
        <w:t>παρουσιάστηκε ανωτέρω όλοι οι συνεντευξιαζόμενοι ακολουθούν πιστά τη φαρμακευτική τους αγωγή, όχι όμως και τη διαιτητική τους αγωγή, αν και γνωρίζουν ότι η «καλή διατροφή» οδηγεί σε «καλή υγεία»</w:t>
      </w:r>
    </w:p>
    <w:p w:rsidR="00140E1A" w:rsidRDefault="00646B34" w:rsidP="00616D96">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t>• Μόλις το 10% των ανδρών και των γυναικών είχαν τουλάχιστον 3 από τους 4 προαναφερθέντες παράγοντες καρδιαγγειακού κινδύνου, - ενώ τα αντίστοιχα ποσοστά των ηλικιωμένων ανδρών και γυναικών με τουλάχιστον 3 από τους 4 “κλασσικούς” παράγοντες καρδιαγγειακού κινδύνου, στα υπόλοιπα νησιά της μελέτης, ήταν 33% και 21%, αντίστοιχα.</w:t>
      </w:r>
    </w:p>
    <w:p w:rsidR="006500EA" w:rsidRPr="002C3071" w:rsidRDefault="0034512A" w:rsidP="00616D96">
      <w:pPr>
        <w:spacing w:line="360" w:lineRule="auto"/>
        <w:ind w:firstLine="720"/>
        <w:jc w:val="both"/>
        <w:rPr>
          <w:rFonts w:ascii="Times New Roman" w:hAnsi="Times New Roman" w:cs="Times New Roman"/>
          <w:b/>
          <w:i/>
          <w:sz w:val="24"/>
          <w:szCs w:val="24"/>
        </w:rPr>
      </w:pPr>
      <w:r w:rsidRPr="002C3071">
        <w:rPr>
          <w:rFonts w:ascii="Times New Roman" w:hAnsi="Times New Roman" w:cs="Times New Roman"/>
          <w:b/>
          <w:i/>
          <w:sz w:val="24"/>
          <w:szCs w:val="24"/>
        </w:rPr>
        <w:t xml:space="preserve">Σύμφωνα με την ποιοτική </w:t>
      </w:r>
      <w:r w:rsidR="009D7CE0" w:rsidRPr="002C3071">
        <w:rPr>
          <w:rFonts w:ascii="Times New Roman" w:hAnsi="Times New Roman" w:cs="Times New Roman"/>
          <w:b/>
          <w:i/>
          <w:sz w:val="24"/>
          <w:szCs w:val="24"/>
        </w:rPr>
        <w:t xml:space="preserve">μας </w:t>
      </w:r>
      <w:r w:rsidRPr="002C3071">
        <w:rPr>
          <w:rFonts w:ascii="Times New Roman" w:hAnsi="Times New Roman" w:cs="Times New Roman"/>
          <w:b/>
          <w:i/>
          <w:sz w:val="24"/>
          <w:szCs w:val="24"/>
        </w:rPr>
        <w:t xml:space="preserve">μελέτη το 15% των ανδρών και </w:t>
      </w:r>
      <w:r w:rsidR="00CE09C9" w:rsidRPr="002C3071">
        <w:rPr>
          <w:rFonts w:ascii="Times New Roman" w:hAnsi="Times New Roman" w:cs="Times New Roman"/>
          <w:b/>
          <w:i/>
          <w:sz w:val="24"/>
          <w:szCs w:val="24"/>
        </w:rPr>
        <w:t>γυναικών</w:t>
      </w:r>
      <w:r w:rsidRPr="002C3071">
        <w:rPr>
          <w:rFonts w:ascii="Times New Roman" w:hAnsi="Times New Roman" w:cs="Times New Roman"/>
          <w:b/>
          <w:i/>
          <w:sz w:val="24"/>
          <w:szCs w:val="24"/>
        </w:rPr>
        <w:t xml:space="preserve"> παρουσιάζουν 3 από τους 5 παράγοντες για την εμφάνιση του μεταβολικού συνδρόμου.</w:t>
      </w:r>
    </w:p>
    <w:p w:rsidR="0034512A" w:rsidRDefault="0034512A" w:rsidP="0034512A">
      <w:pPr>
        <w:spacing w:line="360" w:lineRule="auto"/>
        <w:ind w:firstLine="720"/>
        <w:jc w:val="both"/>
        <w:rPr>
          <w:rFonts w:ascii="Times New Roman" w:hAnsi="Times New Roman" w:cs="Times New Roman"/>
          <w:sz w:val="24"/>
          <w:szCs w:val="24"/>
        </w:rPr>
      </w:pPr>
    </w:p>
    <w:p w:rsidR="0034512A" w:rsidRDefault="00646B34" w:rsidP="0034512A">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t>Ιδιαίτερο πρόβλημα στον πληθυσμό που μελετήθηκε φαίνεται να αποτελεί η παχυσαρκία, όπου περίπου 2 στους 10 άνδρες και 3 στις 10 γυναίκες ήταν παχύσαρκοι, ενώ 7 στους 10 άνδρες και 8 στις 10 γυναίκες είχαν κεντρικού τύπου παχυσαρκία, η οποία ενοχοποιείται ακόμα περισσότερο για τις καρδιαγγειακές παθήσεις</w:t>
      </w:r>
      <w:r w:rsidR="0034512A">
        <w:rPr>
          <w:rFonts w:ascii="Times New Roman" w:hAnsi="Times New Roman" w:cs="Times New Roman"/>
          <w:sz w:val="24"/>
          <w:szCs w:val="24"/>
        </w:rPr>
        <w:t xml:space="preserve">. </w:t>
      </w:r>
      <w:r w:rsidRPr="00646B34">
        <w:rPr>
          <w:rFonts w:ascii="Times New Roman" w:hAnsi="Times New Roman" w:cs="Times New Roman"/>
          <w:sz w:val="24"/>
          <w:szCs w:val="24"/>
        </w:rPr>
        <w:t xml:space="preserve">Η σωματική δραστηριότητα είναι βασικός παράγων της καλής καρδιακής λειτουργίας. </w:t>
      </w:r>
    </w:p>
    <w:p w:rsidR="0034512A" w:rsidRDefault="00646B34" w:rsidP="0034512A">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lastRenderedPageBreak/>
        <w:t>• Στη μελέτη της περιοχής της Ανατολικής Μάνης τα ποσοστά καθιστικής ζωής ήταν 86% στους άνδρες και στις γυναίκες, - σε αντίθεση με τα ποσοστά στις υπόλοιπες νησιωτικές περιοχές της μελέτης, όπου η καθιστική ζωή περιοριζόταν στο 54%. Τα χ</w:t>
      </w:r>
      <w:r w:rsidR="0034512A">
        <w:rPr>
          <w:rFonts w:ascii="Times New Roman" w:hAnsi="Times New Roman" w:cs="Times New Roman"/>
          <w:sz w:val="24"/>
          <w:szCs w:val="24"/>
        </w:rPr>
        <w:t>αμηλά ποσοστά σωματικής δραστη</w:t>
      </w:r>
      <w:r w:rsidRPr="00646B34">
        <w:rPr>
          <w:rFonts w:ascii="Times New Roman" w:hAnsi="Times New Roman" w:cs="Times New Roman"/>
          <w:sz w:val="24"/>
          <w:szCs w:val="24"/>
        </w:rPr>
        <w:t>ριότη</w:t>
      </w:r>
      <w:r w:rsidR="0034512A">
        <w:rPr>
          <w:rFonts w:ascii="Times New Roman" w:hAnsi="Times New Roman" w:cs="Times New Roman"/>
          <w:sz w:val="24"/>
          <w:szCs w:val="24"/>
        </w:rPr>
        <w:t>τας που παρατηρήθηκαν στον πλη</w:t>
      </w:r>
      <w:r w:rsidRPr="00646B34">
        <w:rPr>
          <w:rFonts w:ascii="Times New Roman" w:hAnsi="Times New Roman" w:cs="Times New Roman"/>
          <w:sz w:val="24"/>
          <w:szCs w:val="24"/>
        </w:rPr>
        <w:t>θυσμό της Μάνης που</w:t>
      </w:r>
      <w:r w:rsidR="0034512A">
        <w:rPr>
          <w:rFonts w:ascii="Times New Roman" w:hAnsi="Times New Roman" w:cs="Times New Roman"/>
          <w:sz w:val="24"/>
          <w:szCs w:val="24"/>
        </w:rPr>
        <w:t xml:space="preserve"> μελετήθηκε, έρχονται σε συμφω</w:t>
      </w:r>
      <w:r w:rsidRPr="00646B34">
        <w:rPr>
          <w:rFonts w:ascii="Times New Roman" w:hAnsi="Times New Roman" w:cs="Times New Roman"/>
          <w:sz w:val="24"/>
          <w:szCs w:val="24"/>
        </w:rPr>
        <w:t xml:space="preserve">νία με τα υψηλά ποσοστά παχυσαρκίας και καταδεικνύουν την επιτακτική ανάγκη παρέμβασης από την πολιτεία και τους φορείς Υγείας, για ενίσχυση προγραμμάτων σωματικής δραστηριότητας στην ηλικιακή ομάδα των άνω των 65 ετών συμπολιτών μας. </w:t>
      </w:r>
    </w:p>
    <w:p w:rsidR="0034512A" w:rsidRPr="002C3071" w:rsidRDefault="009D7CE0" w:rsidP="0034512A">
      <w:pPr>
        <w:spacing w:line="360" w:lineRule="auto"/>
        <w:ind w:firstLine="720"/>
        <w:jc w:val="both"/>
        <w:rPr>
          <w:rFonts w:ascii="Times New Roman" w:hAnsi="Times New Roman" w:cs="Times New Roman"/>
          <w:b/>
          <w:i/>
          <w:sz w:val="24"/>
          <w:szCs w:val="24"/>
        </w:rPr>
      </w:pPr>
      <w:r w:rsidRPr="002C3071">
        <w:rPr>
          <w:rFonts w:ascii="Times New Roman" w:hAnsi="Times New Roman" w:cs="Times New Roman"/>
          <w:b/>
          <w:i/>
          <w:sz w:val="24"/>
          <w:szCs w:val="24"/>
        </w:rPr>
        <w:t>Στη δική μας</w:t>
      </w:r>
      <w:r w:rsidR="0034512A" w:rsidRPr="002C3071">
        <w:rPr>
          <w:rFonts w:ascii="Times New Roman" w:hAnsi="Times New Roman" w:cs="Times New Roman"/>
          <w:b/>
          <w:i/>
          <w:sz w:val="24"/>
          <w:szCs w:val="24"/>
        </w:rPr>
        <w:t xml:space="preserve"> ποιοτική μελέτη δεν </w:t>
      </w:r>
      <w:r w:rsidR="00CE09C9" w:rsidRPr="002C3071">
        <w:rPr>
          <w:rFonts w:ascii="Times New Roman" w:hAnsi="Times New Roman" w:cs="Times New Roman"/>
          <w:b/>
          <w:i/>
          <w:sz w:val="24"/>
          <w:szCs w:val="24"/>
        </w:rPr>
        <w:t>αναδείχθηκε</w:t>
      </w:r>
      <w:r w:rsidR="0034512A" w:rsidRPr="002C3071">
        <w:rPr>
          <w:rFonts w:ascii="Times New Roman" w:hAnsi="Times New Roman" w:cs="Times New Roman"/>
          <w:b/>
          <w:i/>
          <w:sz w:val="24"/>
          <w:szCs w:val="24"/>
        </w:rPr>
        <w:t xml:space="preserve"> το πρόβλημα της </w:t>
      </w:r>
      <w:r w:rsidR="00CE09C9" w:rsidRPr="002C3071">
        <w:rPr>
          <w:rFonts w:ascii="Times New Roman" w:hAnsi="Times New Roman" w:cs="Times New Roman"/>
          <w:b/>
          <w:i/>
          <w:sz w:val="24"/>
          <w:szCs w:val="24"/>
        </w:rPr>
        <w:t>παχυσαρκίας, σημειώθηκαν όμως τα ιδιαίτερα χαμηλά ποσοστά σωματικής δραστηριότητας.</w:t>
      </w:r>
    </w:p>
    <w:p w:rsidR="00D4215A" w:rsidRDefault="00646B34" w:rsidP="00CE09C9">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t>Οι ψυχικές παθήσεις αποτελούν πλέον σημα</w:t>
      </w:r>
      <w:r w:rsidR="00D4215A">
        <w:rPr>
          <w:rFonts w:ascii="Times New Roman" w:hAnsi="Times New Roman" w:cs="Times New Roman"/>
          <w:sz w:val="24"/>
          <w:szCs w:val="24"/>
        </w:rPr>
        <w:t>ντικό προσδιοριστή της καρδιαγ</w:t>
      </w:r>
      <w:r w:rsidRPr="00646B34">
        <w:rPr>
          <w:rFonts w:ascii="Times New Roman" w:hAnsi="Times New Roman" w:cs="Times New Roman"/>
          <w:sz w:val="24"/>
          <w:szCs w:val="24"/>
        </w:rPr>
        <w:t xml:space="preserve">γειακής υγείας, με την κατάθλιψη να έχει προεξέχουσα θέση. Ιδιαίτερα στους ηλικιωμένους η κατάθλιψη αποτελεί “μάστιγα”, με το 1% - 5% εξ αυτών να έχουν σοβαρή κλινική διαταραχή. </w:t>
      </w:r>
    </w:p>
    <w:p w:rsidR="00D4215A" w:rsidRDefault="00646B34" w:rsidP="00CE09C9">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t xml:space="preserve">• Στη μελέτη MEDIS, και ειδικότερα στην περιοχή της Μάνης, τα ποσοστά της σοβαρής κατάθλιψης ήταν 3,7% στους άνδρες και 4,0% στις γυναίκες. Παρόμοια ποσοστά αναδείχθηκαν και στις υπόλοιπες νησιωτικές περιοχές της μελέτης. </w:t>
      </w:r>
    </w:p>
    <w:p w:rsidR="00D4215A" w:rsidRDefault="00646B34" w:rsidP="00CE09C9">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t xml:space="preserve">• Στη μελέτη MEDIS μόλις το 12% των ανδρών και το 16% των γυναικών δήλωσαν συμμετοχή σε κοινωνικές ομάδες, - σε αντίθεση με το 39% των ανδρών και το 36% των γυναικών των υπολοίπων περιοχών της μελέτης. </w:t>
      </w:r>
    </w:p>
    <w:p w:rsidR="00646B34" w:rsidRPr="00646B34" w:rsidRDefault="00646B34" w:rsidP="00CE09C9">
      <w:pPr>
        <w:spacing w:line="360" w:lineRule="auto"/>
        <w:ind w:firstLine="720"/>
        <w:jc w:val="both"/>
        <w:rPr>
          <w:rFonts w:ascii="Times New Roman" w:hAnsi="Times New Roman" w:cs="Times New Roman"/>
          <w:sz w:val="24"/>
          <w:szCs w:val="24"/>
        </w:rPr>
      </w:pPr>
      <w:r w:rsidRPr="00646B34">
        <w:rPr>
          <w:rFonts w:ascii="Times New Roman" w:hAnsi="Times New Roman" w:cs="Times New Roman"/>
          <w:sz w:val="24"/>
          <w:szCs w:val="24"/>
        </w:rPr>
        <w:t>• Επίσης, το 78% των ανδρών και το 73% των γυναικών δήλωσαν ότι δεν βρίσκονται ούτε μια ημέρα την εβδομάδα με την υπόλοιπη οικογένεια τους (παιδιά, εγγόνια), - σε αντίθεση με το αρκετά μικρότερο ποσοστό, 41% των ανδρών και το 48% των γυναικών, των υπολοίπων περιοχών της μελέτης</w:t>
      </w:r>
    </w:p>
    <w:p w:rsidR="008D46D3" w:rsidRPr="002C3071" w:rsidRDefault="00D4215A" w:rsidP="00646B34">
      <w:pPr>
        <w:spacing w:line="360" w:lineRule="auto"/>
        <w:jc w:val="both"/>
        <w:rPr>
          <w:rFonts w:ascii="Times New Roman" w:hAnsi="Times New Roman" w:cs="Times New Roman"/>
          <w:b/>
          <w:i/>
          <w:sz w:val="24"/>
          <w:szCs w:val="24"/>
        </w:rPr>
      </w:pPr>
      <w:r w:rsidRPr="002C3071">
        <w:rPr>
          <w:rFonts w:ascii="Times New Roman" w:hAnsi="Times New Roman" w:cs="Times New Roman"/>
          <w:b/>
          <w:i/>
          <w:sz w:val="24"/>
          <w:szCs w:val="24"/>
        </w:rPr>
        <w:tab/>
        <w:t xml:space="preserve">Οι συνεντευξιαζόμενοι της </w:t>
      </w:r>
      <w:r w:rsidR="009D7CE0" w:rsidRPr="002C3071">
        <w:rPr>
          <w:rFonts w:ascii="Times New Roman" w:hAnsi="Times New Roman" w:cs="Times New Roman"/>
          <w:b/>
          <w:i/>
          <w:sz w:val="24"/>
          <w:szCs w:val="24"/>
        </w:rPr>
        <w:t>δικής μας</w:t>
      </w:r>
      <w:r w:rsidRPr="002C3071">
        <w:rPr>
          <w:rFonts w:ascii="Times New Roman" w:hAnsi="Times New Roman" w:cs="Times New Roman"/>
          <w:b/>
          <w:i/>
          <w:sz w:val="24"/>
          <w:szCs w:val="24"/>
        </w:rPr>
        <w:t xml:space="preserve"> μελέτης με απόλυτη ομοφωνία υποστήριξαν ότι οι σημερινές συνθήκες ζωής, οι γρήγοροι ρυθμοί που οδηγούν σε μείωση της κοινωνικότητας και της συντροφικότητας  και η οικονομική κρίση επηρεάζουν ιδιαίτερα την υγεία του ανθρώπου και τη διάθεση για την προστασία της.</w:t>
      </w:r>
    </w:p>
    <w:p w:rsidR="00C61180" w:rsidRPr="00C61180" w:rsidRDefault="00C61180" w:rsidP="00AB77BE">
      <w:pPr>
        <w:pStyle w:val="1"/>
        <w:spacing w:line="360" w:lineRule="auto"/>
        <w:rPr>
          <w:rFonts w:ascii="Times New Roman" w:hAnsi="Times New Roman" w:cs="Times New Roman"/>
          <w:b/>
          <w:color w:val="000000" w:themeColor="text1"/>
        </w:rPr>
      </w:pPr>
      <w:r w:rsidRPr="00C61180">
        <w:rPr>
          <w:rFonts w:ascii="Times New Roman" w:hAnsi="Times New Roman" w:cs="Times New Roman"/>
          <w:b/>
          <w:color w:val="000000" w:themeColor="text1"/>
        </w:rPr>
        <w:lastRenderedPageBreak/>
        <w:t>ΕΠΙΛΟΓΟΣ</w:t>
      </w:r>
      <w:bookmarkEnd w:id="39"/>
    </w:p>
    <w:p w:rsidR="00C61180" w:rsidRDefault="00C61180" w:rsidP="00AB77BE">
      <w:pPr>
        <w:spacing w:line="360" w:lineRule="auto"/>
        <w:rPr>
          <w:rFonts w:ascii="Times New Roman" w:hAnsi="Times New Roman" w:cs="Times New Roman"/>
          <w:color w:val="000000" w:themeColor="text1"/>
          <w:sz w:val="24"/>
        </w:rPr>
      </w:pPr>
    </w:p>
    <w:p w:rsidR="00C61180" w:rsidRDefault="00C61180" w:rsidP="00AB77BE">
      <w:pPr>
        <w:spacing w:line="360" w:lineRule="auto"/>
        <w:ind w:firstLine="720"/>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t>Όλα τα παραπάνω είχαν μεγάλη σημασία και ενδιαφέρον τόσο σε ακαδημαϊκό</w:t>
      </w:r>
      <w:r>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όσο και σε πρακτικό επίπεδο καθώς έχουμε να κάνουμε με μια από τις κρισιμότερες</w:t>
      </w:r>
      <w:r>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παραμέτρους της ζωής των ανθρώπων και κατά συνέπεια η αξία είναι πολύ μεγάλη. Η</w:t>
      </w:r>
      <w:r>
        <w:rPr>
          <w:rFonts w:ascii="Times New Roman" w:hAnsi="Times New Roman" w:cs="Times New Roman"/>
          <w:color w:val="000000" w:themeColor="text1"/>
          <w:sz w:val="24"/>
        </w:rPr>
        <w:t xml:space="preserve"> παρούσα εργασία παρουσίασε </w:t>
      </w:r>
      <w:r w:rsidRPr="00C61180">
        <w:rPr>
          <w:rFonts w:ascii="Times New Roman" w:hAnsi="Times New Roman" w:cs="Times New Roman"/>
          <w:color w:val="000000" w:themeColor="text1"/>
          <w:sz w:val="24"/>
        </w:rPr>
        <w:t>ένα πολύ σημαντικό θέμα με</w:t>
      </w:r>
      <w:r>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πολλές παραμέτρους, το οποίο σήμερα απασχολεί μεγάλο μέρος της κοινωνίας στην</w:t>
      </w:r>
      <w:r>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πράξη και δημιουργεί μεγάλους και πολλούς προβληματισμούς. Το θέμα που εξετάστηκε</w:t>
      </w:r>
      <w:r>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από πολλές απόψεις και οπτικές γωνίες θα μπορούσε να είναι και μια πρόκληση για</w:t>
      </w:r>
      <w:r>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 xml:space="preserve">περαιτέρω έρευνα. </w:t>
      </w:r>
      <w:r>
        <w:rPr>
          <w:rFonts w:ascii="Times New Roman" w:hAnsi="Times New Roman" w:cs="Times New Roman"/>
          <w:color w:val="000000" w:themeColor="text1"/>
          <w:sz w:val="24"/>
        </w:rPr>
        <w:t>Α</w:t>
      </w:r>
      <w:r w:rsidRPr="00C61180">
        <w:rPr>
          <w:rFonts w:ascii="Times New Roman" w:hAnsi="Times New Roman" w:cs="Times New Roman"/>
          <w:color w:val="000000" w:themeColor="text1"/>
          <w:sz w:val="24"/>
        </w:rPr>
        <w:t>ναλύθηκαν μια σειρά από ζητήματα που συνδέονται με τη μεταβολικ</w:t>
      </w:r>
      <w:r>
        <w:rPr>
          <w:rFonts w:ascii="Times New Roman" w:hAnsi="Times New Roman" w:cs="Times New Roman"/>
          <w:color w:val="000000" w:themeColor="text1"/>
          <w:sz w:val="24"/>
        </w:rPr>
        <w:t xml:space="preserve">ή </w:t>
      </w:r>
      <w:r w:rsidRPr="00C61180">
        <w:rPr>
          <w:rFonts w:ascii="Times New Roman" w:hAnsi="Times New Roman" w:cs="Times New Roman"/>
          <w:color w:val="000000" w:themeColor="text1"/>
          <w:sz w:val="24"/>
        </w:rPr>
        <w:t>λειτουργία στον άνθρωπο και ήταν απαραίτητα για μια καλύτερη κατανόηση του</w:t>
      </w:r>
      <w:r>
        <w:rPr>
          <w:rFonts w:ascii="Times New Roman" w:hAnsi="Times New Roman" w:cs="Times New Roman"/>
          <w:color w:val="000000" w:themeColor="text1"/>
          <w:sz w:val="24"/>
        </w:rPr>
        <w:t xml:space="preserve"> </w:t>
      </w:r>
      <w:r w:rsidRPr="00C61180">
        <w:rPr>
          <w:rFonts w:ascii="Times New Roman" w:hAnsi="Times New Roman" w:cs="Times New Roman"/>
          <w:color w:val="000000" w:themeColor="text1"/>
          <w:sz w:val="24"/>
        </w:rPr>
        <w:t>φαινομένου.</w:t>
      </w:r>
    </w:p>
    <w:p w:rsidR="0031123E" w:rsidRDefault="008D46D3" w:rsidP="0031123E">
      <w:pPr>
        <w:spacing w:line="360" w:lineRule="auto"/>
        <w:ind w:firstLine="720"/>
        <w:jc w:val="both"/>
        <w:rPr>
          <w:rFonts w:ascii="Times New Roman" w:hAnsi="Times New Roman" w:cs="Times New Roman"/>
          <w:color w:val="000000" w:themeColor="text1"/>
          <w:sz w:val="24"/>
        </w:rPr>
      </w:pPr>
      <w:r>
        <w:rPr>
          <w:rFonts w:ascii="Times New Roman" w:hAnsi="Times New Roman" w:cs="Times New Roman"/>
          <w:sz w:val="24"/>
          <w:szCs w:val="24"/>
        </w:rPr>
        <w:t xml:space="preserve">Στο σημείο αυτό επιβάλλεται να θέσω την έννοια της </w:t>
      </w:r>
      <w:r w:rsidRPr="00646B34">
        <w:rPr>
          <w:rFonts w:ascii="Times New Roman" w:hAnsi="Times New Roman" w:cs="Times New Roman"/>
          <w:sz w:val="24"/>
          <w:szCs w:val="24"/>
        </w:rPr>
        <w:t>υγι</w:t>
      </w:r>
      <w:r>
        <w:rPr>
          <w:rFonts w:ascii="Times New Roman" w:hAnsi="Times New Roman" w:cs="Times New Roman"/>
          <w:sz w:val="24"/>
          <w:szCs w:val="24"/>
        </w:rPr>
        <w:t>ούς</w:t>
      </w:r>
      <w:r w:rsidRPr="00646B34">
        <w:rPr>
          <w:rFonts w:ascii="Times New Roman" w:hAnsi="Times New Roman" w:cs="Times New Roman"/>
          <w:sz w:val="24"/>
          <w:szCs w:val="24"/>
        </w:rPr>
        <w:t xml:space="preserve"> γήρανση</w:t>
      </w:r>
      <w:r>
        <w:rPr>
          <w:rFonts w:ascii="Times New Roman" w:hAnsi="Times New Roman" w:cs="Times New Roman"/>
          <w:sz w:val="24"/>
          <w:szCs w:val="24"/>
        </w:rPr>
        <w:t>ς αφού</w:t>
      </w:r>
      <w:r w:rsidRPr="00646B34">
        <w:rPr>
          <w:rFonts w:ascii="Times New Roman" w:hAnsi="Times New Roman" w:cs="Times New Roman"/>
          <w:sz w:val="24"/>
          <w:szCs w:val="24"/>
        </w:rPr>
        <w:t xml:space="preserve"> είναι μια από τις μεγαλύτερες προκλήσεις που καλείται να αντιμετωπίσει η Ευ</w:t>
      </w:r>
      <w:r>
        <w:rPr>
          <w:rFonts w:ascii="Times New Roman" w:hAnsi="Times New Roman" w:cs="Times New Roman"/>
          <w:sz w:val="24"/>
          <w:szCs w:val="24"/>
        </w:rPr>
        <w:t>ρώπη. Οι συνέπειες της δημογρα</w:t>
      </w:r>
      <w:r w:rsidRPr="00646B34">
        <w:rPr>
          <w:rFonts w:ascii="Times New Roman" w:hAnsi="Times New Roman" w:cs="Times New Roman"/>
          <w:sz w:val="24"/>
          <w:szCs w:val="24"/>
        </w:rPr>
        <w:t xml:space="preserve">φικής μετάβασης σε ένα πληθυσμό που γερνά διαρκώς, θα επηρεάσουν αισθητά την οικονομία, την ιατρική φροντίδα, την κοινωνική ανάπτυξη και την κοινωνική πρόνοια, καθώς και την ευημερία των κοινωνιών της Ευρώπης. Κατά συνέπεια, </w:t>
      </w:r>
      <w:r w:rsidR="008A3612">
        <w:rPr>
          <w:rFonts w:ascii="Times New Roman" w:hAnsi="Times New Roman" w:cs="Times New Roman"/>
          <w:sz w:val="24"/>
          <w:szCs w:val="24"/>
        </w:rPr>
        <w:t xml:space="preserve">θα πρέπει </w:t>
      </w:r>
      <w:r w:rsidR="008A3612" w:rsidRPr="00C61180">
        <w:rPr>
          <w:rFonts w:ascii="Times New Roman" w:hAnsi="Times New Roman" w:cs="Times New Roman"/>
          <w:color w:val="000000" w:themeColor="text1"/>
          <w:sz w:val="24"/>
        </w:rPr>
        <w:t>οι σημερινές κοινωνίες τόσο σε επίπεδο ανθρώπων</w:t>
      </w:r>
      <w:r w:rsidR="008A3612">
        <w:rPr>
          <w:rFonts w:ascii="Times New Roman" w:hAnsi="Times New Roman" w:cs="Times New Roman"/>
          <w:color w:val="000000" w:themeColor="text1"/>
          <w:sz w:val="24"/>
        </w:rPr>
        <w:t xml:space="preserve"> </w:t>
      </w:r>
      <w:r w:rsidR="008A3612" w:rsidRPr="00C61180">
        <w:rPr>
          <w:rFonts w:ascii="Times New Roman" w:hAnsi="Times New Roman" w:cs="Times New Roman"/>
          <w:color w:val="000000" w:themeColor="text1"/>
          <w:sz w:val="24"/>
        </w:rPr>
        <w:t>όσο και σε επίπεδο οργανωμένων κρατικών υπηρεσιών να αναλάβουν δράσεις προς την</w:t>
      </w:r>
      <w:r w:rsidR="008A3612">
        <w:rPr>
          <w:rFonts w:ascii="Times New Roman" w:hAnsi="Times New Roman" w:cs="Times New Roman"/>
          <w:color w:val="000000" w:themeColor="text1"/>
          <w:sz w:val="24"/>
        </w:rPr>
        <w:t xml:space="preserve"> </w:t>
      </w:r>
      <w:r w:rsidR="008A3612" w:rsidRPr="00C61180">
        <w:rPr>
          <w:rFonts w:ascii="Times New Roman" w:hAnsi="Times New Roman" w:cs="Times New Roman"/>
          <w:color w:val="000000" w:themeColor="text1"/>
          <w:sz w:val="24"/>
        </w:rPr>
        <w:t>κατεύθυνση της έγκαιρης και έγκυρης ενημέρωσης των ασθενών για την καλύτερη</w:t>
      </w:r>
      <w:r w:rsidR="008A3612">
        <w:rPr>
          <w:rFonts w:ascii="Times New Roman" w:hAnsi="Times New Roman" w:cs="Times New Roman"/>
          <w:color w:val="000000" w:themeColor="text1"/>
          <w:sz w:val="24"/>
        </w:rPr>
        <w:t xml:space="preserve"> </w:t>
      </w:r>
      <w:r w:rsidR="008A3612" w:rsidRPr="00C61180">
        <w:rPr>
          <w:rFonts w:ascii="Times New Roman" w:hAnsi="Times New Roman" w:cs="Times New Roman"/>
          <w:color w:val="000000" w:themeColor="text1"/>
          <w:sz w:val="24"/>
        </w:rPr>
        <w:t xml:space="preserve">αντιμετώπιση των προβλημάτων στα θέματα του μεταβολισμού τους </w:t>
      </w:r>
      <w:r w:rsidR="008A3612">
        <w:rPr>
          <w:rFonts w:ascii="Times New Roman" w:hAnsi="Times New Roman" w:cs="Times New Roman"/>
          <w:color w:val="000000" w:themeColor="text1"/>
          <w:sz w:val="24"/>
        </w:rPr>
        <w:t xml:space="preserve">ειδικότερα </w:t>
      </w:r>
      <w:r w:rsidR="008A3612" w:rsidRPr="00C61180">
        <w:rPr>
          <w:rFonts w:ascii="Times New Roman" w:hAnsi="Times New Roman" w:cs="Times New Roman"/>
          <w:color w:val="000000" w:themeColor="text1"/>
          <w:sz w:val="24"/>
        </w:rPr>
        <w:t>μετά από την</w:t>
      </w:r>
      <w:r w:rsidR="008A3612">
        <w:rPr>
          <w:rFonts w:ascii="Times New Roman" w:hAnsi="Times New Roman" w:cs="Times New Roman"/>
          <w:color w:val="000000" w:themeColor="text1"/>
          <w:sz w:val="24"/>
        </w:rPr>
        <w:t xml:space="preserve"> </w:t>
      </w:r>
      <w:r w:rsidR="008A3612" w:rsidRPr="00C61180">
        <w:rPr>
          <w:rFonts w:ascii="Times New Roman" w:hAnsi="Times New Roman" w:cs="Times New Roman"/>
          <w:color w:val="000000" w:themeColor="text1"/>
          <w:sz w:val="24"/>
        </w:rPr>
        <w:t>επίδραση των στρεσογόνων καταστάσεων. Η σωστή παρεχομένη εκπαίδευση αλλά και οι κατάλληλες συμβουλές και</w:t>
      </w:r>
      <w:r w:rsidR="008A3612">
        <w:rPr>
          <w:rFonts w:ascii="Times New Roman" w:hAnsi="Times New Roman" w:cs="Times New Roman"/>
          <w:color w:val="000000" w:themeColor="text1"/>
          <w:sz w:val="24"/>
        </w:rPr>
        <w:t xml:space="preserve"> </w:t>
      </w:r>
      <w:r w:rsidR="008A3612" w:rsidRPr="00C61180">
        <w:rPr>
          <w:rFonts w:ascii="Times New Roman" w:hAnsi="Times New Roman" w:cs="Times New Roman"/>
          <w:color w:val="000000" w:themeColor="text1"/>
          <w:sz w:val="24"/>
        </w:rPr>
        <w:t>η ενημέρωση που θα πρέπει να υπάρχο</w:t>
      </w:r>
      <w:r w:rsidR="008A3612">
        <w:rPr>
          <w:rFonts w:ascii="Times New Roman" w:hAnsi="Times New Roman" w:cs="Times New Roman"/>
          <w:color w:val="000000" w:themeColor="text1"/>
          <w:sz w:val="24"/>
        </w:rPr>
        <w:t>υν αποτελούν πάντοτε τους καλύτε</w:t>
      </w:r>
      <w:r w:rsidR="008A3612" w:rsidRPr="00C61180">
        <w:rPr>
          <w:rFonts w:ascii="Times New Roman" w:hAnsi="Times New Roman" w:cs="Times New Roman"/>
          <w:color w:val="000000" w:themeColor="text1"/>
          <w:sz w:val="24"/>
        </w:rPr>
        <w:t>ρους οδηγούς</w:t>
      </w:r>
      <w:r w:rsidR="008A3612">
        <w:rPr>
          <w:rFonts w:ascii="Times New Roman" w:hAnsi="Times New Roman" w:cs="Times New Roman"/>
          <w:color w:val="000000" w:themeColor="text1"/>
          <w:sz w:val="24"/>
        </w:rPr>
        <w:t xml:space="preserve"> </w:t>
      </w:r>
      <w:r w:rsidR="008A3612" w:rsidRPr="00C61180">
        <w:rPr>
          <w:rFonts w:ascii="Times New Roman" w:hAnsi="Times New Roman" w:cs="Times New Roman"/>
          <w:color w:val="000000" w:themeColor="text1"/>
          <w:sz w:val="24"/>
        </w:rPr>
        <w:t>σε αυτά τα τόσο σημαντικά και καθοριστικά για τη ζωή των ανθρώπων θέματα.</w:t>
      </w:r>
      <w:r w:rsidR="0031123E">
        <w:rPr>
          <w:rFonts w:ascii="Times New Roman" w:hAnsi="Times New Roman" w:cs="Times New Roman"/>
          <w:color w:val="000000" w:themeColor="text1"/>
          <w:sz w:val="24"/>
        </w:rPr>
        <w:t xml:space="preserve"> </w:t>
      </w:r>
    </w:p>
    <w:p w:rsidR="008A3612" w:rsidRPr="0031123E" w:rsidRDefault="0031123E" w:rsidP="0031123E">
      <w:pPr>
        <w:spacing w:line="360" w:lineRule="auto"/>
        <w:ind w:firstLine="720"/>
        <w:jc w:val="both"/>
        <w:rPr>
          <w:rFonts w:ascii="Times New Roman" w:hAnsi="Times New Roman" w:cs="Times New Roman"/>
          <w:color w:val="000000" w:themeColor="text1"/>
          <w:sz w:val="24"/>
        </w:rPr>
      </w:pPr>
      <w:r>
        <w:rPr>
          <w:rFonts w:ascii="Times New Roman" w:hAnsi="Times New Roman" w:cs="Times New Roman"/>
          <w:sz w:val="24"/>
          <w:szCs w:val="24"/>
        </w:rPr>
        <w:t>Απαιτείται</w:t>
      </w:r>
      <w:r w:rsidR="008D46D3" w:rsidRPr="00646B34">
        <w:rPr>
          <w:rFonts w:ascii="Times New Roman" w:hAnsi="Times New Roman" w:cs="Times New Roman"/>
          <w:sz w:val="24"/>
          <w:szCs w:val="24"/>
        </w:rPr>
        <w:t xml:space="preserve"> περισσότερη γνώση για το πώς θα διασφαλιστεί η καλή υγεία των ηλικιωμένων και η ποιότητα ζωής της τρίτης ηλικίας, και θα προληφθούν οι αρνητικές επιπτώσεις </w:t>
      </w:r>
      <w:r>
        <w:rPr>
          <w:rFonts w:ascii="Times New Roman" w:hAnsi="Times New Roman" w:cs="Times New Roman"/>
          <w:sz w:val="24"/>
          <w:szCs w:val="24"/>
        </w:rPr>
        <w:t xml:space="preserve">του </w:t>
      </w:r>
      <w:r w:rsidR="008D46D3" w:rsidRPr="00646B34">
        <w:rPr>
          <w:rFonts w:ascii="Times New Roman" w:hAnsi="Times New Roman" w:cs="Times New Roman"/>
          <w:sz w:val="24"/>
          <w:szCs w:val="24"/>
        </w:rPr>
        <w:t>υψηλού κόστους</w:t>
      </w:r>
      <w:r w:rsidR="008D46D3">
        <w:rPr>
          <w:rFonts w:ascii="Times New Roman" w:hAnsi="Times New Roman" w:cs="Times New Roman"/>
          <w:sz w:val="24"/>
          <w:szCs w:val="24"/>
        </w:rPr>
        <w:t xml:space="preserve"> δαπανών υγείας</w:t>
      </w:r>
      <w:r w:rsidR="008D46D3" w:rsidRPr="00646B34">
        <w:rPr>
          <w:rFonts w:ascii="Times New Roman" w:hAnsi="Times New Roman" w:cs="Times New Roman"/>
          <w:sz w:val="24"/>
          <w:szCs w:val="24"/>
        </w:rPr>
        <w:t xml:space="preserve"> στο σύνολο του πληθυσμού</w:t>
      </w:r>
      <w:r>
        <w:rPr>
          <w:rFonts w:ascii="Times New Roman" w:hAnsi="Times New Roman" w:cs="Times New Roman"/>
          <w:sz w:val="24"/>
          <w:szCs w:val="24"/>
        </w:rPr>
        <w:t>.</w:t>
      </w:r>
      <w:r>
        <w:rPr>
          <w:rFonts w:ascii="Times New Roman" w:hAnsi="Times New Roman" w:cs="Times New Roman"/>
          <w:color w:val="000000" w:themeColor="text1"/>
          <w:sz w:val="24"/>
        </w:rPr>
        <w:t xml:space="preserve"> </w:t>
      </w:r>
      <w:r w:rsidR="008A3612" w:rsidRPr="00646B34">
        <w:rPr>
          <w:rFonts w:ascii="Times New Roman" w:hAnsi="Times New Roman" w:cs="Times New Roman"/>
          <w:sz w:val="24"/>
          <w:szCs w:val="24"/>
        </w:rPr>
        <w:t xml:space="preserve">Η επένδυση στα θέματα “υγιούς” γήρανσης συμβάλλει στην παραγωγικότητα, με την μείωση της πρόωρης συνταξιοδότησης, και της αύξησης του εργασιακά ενεργού πληθυσμού. Η “υγιής” γήρανση ορίζεται από πολλούς ως η </w:t>
      </w:r>
      <w:r w:rsidR="008A3612" w:rsidRPr="00646B34">
        <w:rPr>
          <w:rFonts w:ascii="Times New Roman" w:hAnsi="Times New Roman" w:cs="Times New Roman"/>
          <w:sz w:val="24"/>
          <w:szCs w:val="24"/>
        </w:rPr>
        <w:lastRenderedPageBreak/>
        <w:t>διασφάλιση της ισορροπίας μεταξύ των ικανοτήτων του ατόμου και των στόχων του, και αποτελεί προτεραιότητα για την Ευρώπη του 2020.</w:t>
      </w:r>
    </w:p>
    <w:p w:rsidR="008D46D3" w:rsidRDefault="008D46D3" w:rsidP="00AB77BE">
      <w:pPr>
        <w:spacing w:line="360" w:lineRule="auto"/>
        <w:ind w:firstLine="720"/>
        <w:jc w:val="both"/>
        <w:rPr>
          <w:rFonts w:ascii="Times New Roman" w:hAnsi="Times New Roman" w:cs="Times New Roman"/>
          <w:color w:val="000000" w:themeColor="text1"/>
          <w:sz w:val="24"/>
        </w:rPr>
      </w:pPr>
    </w:p>
    <w:p w:rsidR="00C61180" w:rsidRPr="00C61180" w:rsidRDefault="00C61180" w:rsidP="008A3612">
      <w:pPr>
        <w:spacing w:line="360" w:lineRule="auto"/>
        <w:jc w:val="both"/>
        <w:rPr>
          <w:rFonts w:ascii="Times New Roman" w:hAnsi="Times New Roman" w:cs="Times New Roman"/>
          <w:color w:val="000000" w:themeColor="text1"/>
          <w:sz w:val="24"/>
        </w:rPr>
      </w:pPr>
    </w:p>
    <w:p w:rsidR="00BF76C2" w:rsidRPr="005430C3" w:rsidRDefault="00C61180" w:rsidP="005430C3">
      <w:pPr>
        <w:spacing w:line="360" w:lineRule="auto"/>
        <w:jc w:val="both"/>
        <w:rPr>
          <w:rFonts w:ascii="Times New Roman" w:hAnsi="Times New Roman" w:cs="Times New Roman"/>
          <w:color w:val="000000" w:themeColor="text1"/>
          <w:sz w:val="24"/>
        </w:rPr>
      </w:pPr>
      <w:r w:rsidRPr="00C61180">
        <w:rPr>
          <w:rFonts w:ascii="Times New Roman" w:hAnsi="Times New Roman" w:cs="Times New Roman"/>
          <w:color w:val="000000" w:themeColor="text1"/>
          <w:sz w:val="24"/>
        </w:rPr>
        <w:br w:type="page"/>
      </w:r>
    </w:p>
    <w:sdt>
      <w:sdtPr>
        <w:rPr>
          <w:rFonts w:ascii="Times New Roman" w:eastAsiaTheme="minorHAnsi" w:hAnsi="Times New Roman" w:cs="Times New Roman"/>
          <w:color w:val="000000" w:themeColor="text1"/>
          <w:sz w:val="22"/>
          <w:szCs w:val="22"/>
          <w:lang w:eastAsia="en-US"/>
        </w:rPr>
        <w:id w:val="-970744485"/>
        <w:docPartObj>
          <w:docPartGallery w:val="Bibliographies"/>
          <w:docPartUnique/>
        </w:docPartObj>
      </w:sdtPr>
      <w:sdtEndPr>
        <w:rPr>
          <w:sz w:val="24"/>
        </w:rPr>
      </w:sdtEndPr>
      <w:sdtContent>
        <w:bookmarkStart w:id="40" w:name="_Toc431851710" w:displacedByCustomXml="prev"/>
        <w:p w:rsidR="00127864" w:rsidRPr="00C61180" w:rsidRDefault="00127864" w:rsidP="00AB77BE">
          <w:pPr>
            <w:pStyle w:val="1"/>
            <w:spacing w:before="200" w:after="200" w:line="360" w:lineRule="auto"/>
            <w:rPr>
              <w:rFonts w:ascii="Times New Roman" w:hAnsi="Times New Roman" w:cs="Times New Roman"/>
              <w:b/>
              <w:color w:val="000000" w:themeColor="text1"/>
              <w:lang w:val="en-US"/>
            </w:rPr>
          </w:pPr>
          <w:r w:rsidRPr="00C61180">
            <w:rPr>
              <w:rFonts w:ascii="Times New Roman" w:hAnsi="Times New Roman" w:cs="Times New Roman"/>
              <w:b/>
              <w:color w:val="000000" w:themeColor="text1"/>
            </w:rPr>
            <w:t>Βιβλιογραφία</w:t>
          </w:r>
          <w:bookmarkEnd w:id="40"/>
        </w:p>
        <w:p w:rsidR="00E414B9" w:rsidRPr="00AB77BE" w:rsidRDefault="00E414B9" w:rsidP="00AB77BE">
          <w:pPr>
            <w:spacing w:before="200" w:after="200" w:line="360" w:lineRule="auto"/>
            <w:rPr>
              <w:rFonts w:ascii="Times New Roman" w:hAnsi="Times New Roman" w:cs="Times New Roman"/>
              <w:color w:val="000000" w:themeColor="text1"/>
              <w:sz w:val="24"/>
              <w:szCs w:val="24"/>
              <w:lang w:val="en-US" w:eastAsia="el-GR"/>
            </w:rPr>
          </w:pPr>
        </w:p>
        <w:sdt>
          <w:sdtPr>
            <w:rPr>
              <w:rFonts w:ascii="Times New Roman" w:hAnsi="Times New Roman" w:cs="Times New Roman"/>
              <w:color w:val="000000" w:themeColor="text1"/>
              <w:sz w:val="24"/>
              <w:szCs w:val="24"/>
            </w:rPr>
            <w:id w:val="111145805"/>
            <w:bibliography/>
          </w:sdtPr>
          <w:sdtContent>
            <w:p w:rsidR="00892FB3" w:rsidRPr="00892FB3" w:rsidRDefault="00A1629B" w:rsidP="00892FB3">
              <w:pPr>
                <w:pStyle w:val="a3"/>
                <w:rPr>
                  <w:noProof/>
                  <w:lang w:val="en-US"/>
                </w:rPr>
              </w:pPr>
              <w:r w:rsidRPr="00AB77BE">
                <w:rPr>
                  <w:rFonts w:ascii="Times New Roman" w:hAnsi="Times New Roman" w:cs="Times New Roman"/>
                  <w:color w:val="000000" w:themeColor="text1"/>
                  <w:sz w:val="24"/>
                  <w:szCs w:val="24"/>
                </w:rPr>
                <w:fldChar w:fldCharType="begin"/>
              </w:r>
              <w:r w:rsidR="00127864" w:rsidRPr="00AB77BE">
                <w:rPr>
                  <w:rFonts w:ascii="Times New Roman" w:hAnsi="Times New Roman" w:cs="Times New Roman"/>
                  <w:color w:val="000000" w:themeColor="text1"/>
                  <w:sz w:val="24"/>
                  <w:szCs w:val="24"/>
                  <w:lang w:val="en-US"/>
                </w:rPr>
                <w:instrText>BIBLIOGRAPHY</w:instrText>
              </w:r>
              <w:r w:rsidRPr="00AB77BE">
                <w:rPr>
                  <w:rFonts w:ascii="Times New Roman" w:hAnsi="Times New Roman" w:cs="Times New Roman"/>
                  <w:color w:val="000000" w:themeColor="text1"/>
                  <w:sz w:val="24"/>
                  <w:szCs w:val="24"/>
                </w:rPr>
                <w:fldChar w:fldCharType="separate"/>
              </w:r>
              <w:r w:rsidR="00892FB3" w:rsidRPr="00892FB3">
                <w:rPr>
                  <w:noProof/>
                  <w:lang w:val="en-US"/>
                </w:rPr>
                <w:t xml:space="preserve">National Association to Advance Fat Acceptance, 2009. </w:t>
              </w:r>
              <w:r w:rsidR="00892FB3" w:rsidRPr="00892FB3">
                <w:rPr>
                  <w:i/>
                  <w:iCs/>
                  <w:noProof/>
                  <w:lang w:val="en-US"/>
                </w:rPr>
                <w:t xml:space="preserve">National Association to Advance Fat Acceptance. </w:t>
              </w:r>
              <w:r w:rsidR="00892FB3" w:rsidRPr="00892FB3">
                <w:rPr>
                  <w:noProof/>
                  <w:lang w:val="en-US"/>
                </w:rPr>
                <w:t>[</w:t>
              </w:r>
              <w:r w:rsidR="00892FB3">
                <w:rPr>
                  <w:noProof/>
                </w:rPr>
                <w:t>Ηλεκτρονικό</w:t>
              </w:r>
              <w:r w:rsidR="00892FB3" w:rsidRPr="00892FB3">
                <w:rPr>
                  <w:noProof/>
                  <w:lang w:val="en-US"/>
                </w:rPr>
                <w:t xml:space="preserve">] </w:t>
              </w:r>
              <w:r w:rsidR="00892FB3" w:rsidRPr="00892FB3">
                <w:rPr>
                  <w:noProof/>
                  <w:lang w:val="en-US"/>
                </w:rPr>
                <w:br/>
                <w:t>[</w:t>
              </w:r>
              <w:r w:rsidR="00892FB3">
                <w:rPr>
                  <w:noProof/>
                </w:rPr>
                <w:t>Πρόσβαση</w:t>
              </w:r>
              <w:r w:rsidR="00892FB3" w:rsidRPr="00892FB3">
                <w:rPr>
                  <w:noProof/>
                  <w:lang w:val="en-US"/>
                </w:rPr>
                <w:t xml:space="preserve"> 10 03 2015].</w:t>
              </w:r>
            </w:p>
            <w:p w:rsidR="00892FB3" w:rsidRPr="00892FB3" w:rsidRDefault="00892FB3" w:rsidP="00892FB3">
              <w:pPr>
                <w:pStyle w:val="a3"/>
                <w:rPr>
                  <w:noProof/>
                  <w:lang w:val="en-US"/>
                </w:rPr>
              </w:pPr>
              <w:r w:rsidRPr="00892FB3">
                <w:rPr>
                  <w:noProof/>
                  <w:lang w:val="en-US"/>
                </w:rPr>
                <w:t xml:space="preserve">World Heart Federation, 2011. World Heart Federation: Cardiovascular disease risk factors. </w:t>
              </w:r>
              <w:r w:rsidRPr="00892FB3">
                <w:rPr>
                  <w:i/>
                  <w:iCs/>
                  <w:noProof/>
                  <w:lang w:val="en-US"/>
                </w:rPr>
                <w:t>World Heart Federation</w:t>
              </w:r>
              <w:r w:rsidRPr="00892FB3">
                <w:rPr>
                  <w:noProof/>
                  <w:lang w:val="en-US"/>
                </w:rPr>
                <w:t xml:space="preserve">, October . </w:t>
              </w:r>
            </w:p>
            <w:p w:rsidR="00892FB3" w:rsidRPr="00892FB3" w:rsidRDefault="00892FB3" w:rsidP="00892FB3">
              <w:pPr>
                <w:pStyle w:val="a3"/>
                <w:rPr>
                  <w:noProof/>
                  <w:lang w:val="en-US"/>
                </w:rPr>
              </w:pPr>
              <w:r w:rsidRPr="00892FB3">
                <w:rPr>
                  <w:noProof/>
                  <w:lang w:val="en-US"/>
                </w:rPr>
                <w:t xml:space="preserve">Adams, J. &amp; Murphy, P., 2000. Obesity in anaesthesia and intensive care. </w:t>
              </w:r>
              <w:r w:rsidRPr="00892FB3">
                <w:rPr>
                  <w:i/>
                  <w:iCs/>
                  <w:noProof/>
                  <w:lang w:val="en-US"/>
                </w:rPr>
                <w:t>Br J Anaesth</w:t>
              </w:r>
              <w:r w:rsidRPr="00892FB3">
                <w:rPr>
                  <w:noProof/>
                  <w:lang w:val="en-US"/>
                </w:rPr>
                <w:t>, 81(1), p. 91–108.</w:t>
              </w:r>
            </w:p>
            <w:p w:rsidR="00892FB3" w:rsidRPr="00892FB3" w:rsidRDefault="00892FB3" w:rsidP="00892FB3">
              <w:pPr>
                <w:pStyle w:val="a3"/>
                <w:rPr>
                  <w:noProof/>
                  <w:lang w:val="en-US"/>
                </w:rPr>
              </w:pPr>
              <w:r w:rsidRPr="00892FB3">
                <w:rPr>
                  <w:noProof/>
                  <w:lang w:val="en-US"/>
                </w:rPr>
                <w:t xml:space="preserve">Alberti, K. &amp; al., e., 2009. Harmonizing the metabolic syndrome: a joint interim statement of the International Diabetes Federation Task Force on Epidemiology and Prevention; National Heart, Lung, and Blood Institute; American Heart Association; World Heart Federation; International. </w:t>
              </w:r>
              <w:r w:rsidRPr="00892FB3">
                <w:rPr>
                  <w:i/>
                  <w:iCs/>
                  <w:noProof/>
                  <w:lang w:val="en-US"/>
                </w:rPr>
                <w:t>Circulation</w:t>
              </w:r>
              <w:r w:rsidRPr="00892FB3">
                <w:rPr>
                  <w:noProof/>
                  <w:lang w:val="en-US"/>
                </w:rPr>
                <w:t>, 120(16), p. 1640–5..</w:t>
              </w:r>
            </w:p>
            <w:p w:rsidR="00892FB3" w:rsidRPr="00892FB3" w:rsidRDefault="00892FB3" w:rsidP="00892FB3">
              <w:pPr>
                <w:pStyle w:val="a3"/>
                <w:rPr>
                  <w:noProof/>
                  <w:lang w:val="en-US"/>
                </w:rPr>
              </w:pPr>
              <w:r w:rsidRPr="00892FB3">
                <w:rPr>
                  <w:noProof/>
                  <w:lang w:val="en-US"/>
                </w:rPr>
                <w:t xml:space="preserve">Arendas, </w:t>
              </w:r>
              <w:r>
                <w:rPr>
                  <w:noProof/>
                </w:rPr>
                <w:t>Κ</w:t>
              </w:r>
              <w:r w:rsidRPr="00892FB3">
                <w:rPr>
                  <w:noProof/>
                  <w:lang w:val="en-US"/>
                </w:rPr>
                <w:t xml:space="preserve">. &amp; al., e., 2008. Obesity in Pregnancy: Preconceptional to Postpartum Comsequences. </w:t>
              </w:r>
              <w:r w:rsidRPr="00892FB3">
                <w:rPr>
                  <w:i/>
                  <w:iCs/>
                  <w:noProof/>
                  <w:lang w:val="en-US"/>
                </w:rPr>
                <w:t>J. Obstet Gynaecol Can</w:t>
              </w:r>
              <w:r w:rsidRPr="00892FB3">
                <w:rPr>
                  <w:noProof/>
                  <w:lang w:val="en-US"/>
                </w:rPr>
                <w:t>, 30(6), pp. 477-88.</w:t>
              </w:r>
            </w:p>
            <w:p w:rsidR="00892FB3" w:rsidRPr="00892FB3" w:rsidRDefault="00892FB3" w:rsidP="00892FB3">
              <w:pPr>
                <w:pStyle w:val="a3"/>
                <w:rPr>
                  <w:noProof/>
                  <w:lang w:val="en-US"/>
                </w:rPr>
              </w:pPr>
              <w:r w:rsidRPr="00892FB3">
                <w:rPr>
                  <w:noProof/>
                  <w:lang w:val="en-US"/>
                </w:rPr>
                <w:t xml:space="preserve">Azadbakht, L. </w:t>
              </w:r>
              <w:r>
                <w:rPr>
                  <w:noProof/>
                </w:rPr>
                <w:t>και</w:t>
              </w:r>
              <w:r w:rsidRPr="00892FB3">
                <w:rPr>
                  <w:noProof/>
                  <w:lang w:val="en-US"/>
                </w:rPr>
                <w:t xml:space="preserve"> </w:t>
              </w:r>
              <w:r>
                <w:rPr>
                  <w:noProof/>
                </w:rPr>
                <w:t>συν</w:t>
              </w:r>
              <w:r w:rsidRPr="00892FB3">
                <w:rPr>
                  <w:noProof/>
                  <w:lang w:val="en-US"/>
                </w:rPr>
                <w:t xml:space="preserve">., 2005. Beneficial effects of a Dietary Approaches to Stop Hypertension eating plan on features of the metabolic syndrome. </w:t>
              </w:r>
              <w:r w:rsidRPr="00892FB3">
                <w:rPr>
                  <w:i/>
                  <w:iCs/>
                  <w:noProof/>
                  <w:lang w:val="en-US"/>
                </w:rPr>
                <w:t xml:space="preserve">Diabetes Care </w:t>
              </w:r>
              <w:r w:rsidRPr="00892FB3">
                <w:rPr>
                  <w:noProof/>
                  <w:lang w:val="en-US"/>
                </w:rPr>
                <w:t>, December , 28(12), p. 2823–31..</w:t>
              </w:r>
            </w:p>
            <w:p w:rsidR="00892FB3" w:rsidRPr="00892FB3" w:rsidRDefault="00892FB3" w:rsidP="00892FB3">
              <w:pPr>
                <w:pStyle w:val="a3"/>
                <w:rPr>
                  <w:noProof/>
                  <w:lang w:val="en-US"/>
                </w:rPr>
              </w:pPr>
              <w:r w:rsidRPr="00892FB3">
                <w:rPr>
                  <w:noProof/>
                  <w:lang w:val="en-US"/>
                </w:rPr>
                <w:t xml:space="preserve">Bhupathiraju, S. &amp; Tucker, K., 2011. Coronary heart disease prevention: nutrients, foods, and dietary patterns.. </w:t>
              </w:r>
              <w:r w:rsidRPr="00892FB3">
                <w:rPr>
                  <w:i/>
                  <w:iCs/>
                  <w:noProof/>
                  <w:lang w:val="en-US"/>
                </w:rPr>
                <w:t>Clinica chimica acta; international journal of clinical chemistry</w:t>
              </w:r>
              <w:r w:rsidRPr="00892FB3">
                <w:rPr>
                  <w:noProof/>
                  <w:lang w:val="en-US"/>
                </w:rPr>
                <w:t>, Aug , 412 (17-18), p. 1493–514..</w:t>
              </w:r>
            </w:p>
            <w:p w:rsidR="00892FB3" w:rsidRPr="00892FB3" w:rsidRDefault="00892FB3" w:rsidP="00892FB3">
              <w:pPr>
                <w:pStyle w:val="a3"/>
                <w:rPr>
                  <w:noProof/>
                  <w:lang w:val="en-US"/>
                </w:rPr>
              </w:pPr>
              <w:r w:rsidRPr="00892FB3">
                <w:rPr>
                  <w:noProof/>
                  <w:lang w:val="en-US"/>
                </w:rPr>
                <w:t xml:space="preserve">Bochud, M., Marques-Vidal, P., Burnier, M. &amp; Paccaud, F., 2012. Dietary Salt Intake and Cardiovascular Disease: Summarizing the Evidence. </w:t>
              </w:r>
              <w:r w:rsidRPr="00892FB3">
                <w:rPr>
                  <w:i/>
                  <w:iCs/>
                  <w:noProof/>
                  <w:lang w:val="en-US"/>
                </w:rPr>
                <w:t xml:space="preserve">Public Health Reviews 33: </w:t>
              </w:r>
              <w:r w:rsidRPr="00892FB3">
                <w:rPr>
                  <w:noProof/>
                  <w:lang w:val="en-US"/>
                </w:rPr>
                <w:t>, p. 530–552..</w:t>
              </w:r>
            </w:p>
            <w:p w:rsidR="00892FB3" w:rsidRPr="00892FB3" w:rsidRDefault="00892FB3" w:rsidP="00892FB3">
              <w:pPr>
                <w:pStyle w:val="a3"/>
                <w:rPr>
                  <w:noProof/>
                  <w:lang w:val="en-US"/>
                </w:rPr>
              </w:pPr>
              <w:r w:rsidRPr="00892FB3">
                <w:rPr>
                  <w:noProof/>
                  <w:lang w:val="en-US"/>
                </w:rPr>
                <w:t xml:space="preserve">Bradley, J., 2008. TNF-mediated inflammatory disease.. </w:t>
              </w:r>
              <w:r w:rsidRPr="00892FB3">
                <w:rPr>
                  <w:i/>
                  <w:iCs/>
                  <w:noProof/>
                  <w:lang w:val="en-US"/>
                </w:rPr>
                <w:t>J Pathol</w:t>
              </w:r>
              <w:r w:rsidRPr="00892FB3">
                <w:rPr>
                  <w:noProof/>
                  <w:lang w:val="en-US"/>
                </w:rPr>
                <w:t>, 214(2), pp. 149-60..</w:t>
              </w:r>
            </w:p>
            <w:p w:rsidR="00892FB3" w:rsidRPr="00892FB3" w:rsidRDefault="00892FB3" w:rsidP="00892FB3">
              <w:pPr>
                <w:pStyle w:val="a3"/>
                <w:rPr>
                  <w:noProof/>
                  <w:lang w:val="en-US"/>
                </w:rPr>
              </w:pPr>
              <w:r w:rsidRPr="00892FB3">
                <w:rPr>
                  <w:noProof/>
                  <w:lang w:val="en-US"/>
                </w:rPr>
                <w:t xml:space="preserve">Bruckert, E., Labreuche, J. &amp; Amarenco, P., 2010. Meta-analysis of the effect of nicotinic acid alone or in combination on cardiovascular events and atherosclerosis. </w:t>
              </w:r>
              <w:r w:rsidRPr="00892FB3">
                <w:rPr>
                  <w:i/>
                  <w:iCs/>
                  <w:noProof/>
                  <w:lang w:val="en-US"/>
                </w:rPr>
                <w:t>Atherosclerosis</w:t>
              </w:r>
              <w:r w:rsidRPr="00892FB3">
                <w:rPr>
                  <w:noProof/>
                  <w:lang w:val="en-US"/>
                </w:rPr>
                <w:t>, June , 210(2), p. 353–61..</w:t>
              </w:r>
            </w:p>
            <w:p w:rsidR="00892FB3" w:rsidRPr="00892FB3" w:rsidRDefault="00892FB3" w:rsidP="00892FB3">
              <w:pPr>
                <w:pStyle w:val="a3"/>
                <w:rPr>
                  <w:noProof/>
                  <w:lang w:val="en-US"/>
                </w:rPr>
              </w:pPr>
              <w:r w:rsidRPr="00892FB3">
                <w:rPr>
                  <w:noProof/>
                  <w:lang w:val="en-US"/>
                </w:rPr>
                <w:t xml:space="preserve">Brunner, E. </w:t>
              </w:r>
              <w:r>
                <w:rPr>
                  <w:noProof/>
                </w:rPr>
                <w:t>και</w:t>
              </w:r>
              <w:r w:rsidRPr="00892FB3">
                <w:rPr>
                  <w:noProof/>
                  <w:lang w:val="en-US"/>
                </w:rPr>
                <w:t xml:space="preserve"> </w:t>
              </w:r>
              <w:r>
                <w:rPr>
                  <w:noProof/>
                </w:rPr>
                <w:t>συν</w:t>
              </w:r>
              <w:r w:rsidRPr="00892FB3">
                <w:rPr>
                  <w:noProof/>
                  <w:lang w:val="en-US"/>
                </w:rPr>
                <w:t xml:space="preserve">., 2002. Adrenocortical, autonomic, and inflammatorcauses of the metabolic syndrome: nested case-control study. </w:t>
              </w:r>
              <w:r w:rsidRPr="00892FB3">
                <w:rPr>
                  <w:i/>
                  <w:iCs/>
                  <w:noProof/>
                  <w:lang w:val="en-US"/>
                </w:rPr>
                <w:t>Circulation</w:t>
              </w:r>
              <w:r w:rsidRPr="00892FB3">
                <w:rPr>
                  <w:noProof/>
                  <w:lang w:val="en-US"/>
                </w:rPr>
                <w:t>, 106(21), p. 2634–6..</w:t>
              </w:r>
            </w:p>
            <w:p w:rsidR="00892FB3" w:rsidRPr="00892FB3" w:rsidRDefault="00892FB3" w:rsidP="00892FB3">
              <w:pPr>
                <w:pStyle w:val="a3"/>
                <w:rPr>
                  <w:noProof/>
                  <w:lang w:val="en-US"/>
                </w:rPr>
              </w:pPr>
              <w:r w:rsidRPr="00892FB3">
                <w:rPr>
                  <w:noProof/>
                  <w:lang w:val="en-US"/>
                </w:rPr>
                <w:t xml:space="preserve">Brynskov, J. &amp; al., e., 2002. Tumour necrosis factor alpha converting enzyme (TACE) activity in the colonic mucosa of patients with inflammatory bowel disease. </w:t>
              </w:r>
              <w:r w:rsidRPr="00892FB3">
                <w:rPr>
                  <w:i/>
                  <w:iCs/>
                  <w:noProof/>
                  <w:lang w:val="en-US"/>
                </w:rPr>
                <w:t>Gut</w:t>
              </w:r>
              <w:r w:rsidRPr="00892FB3">
                <w:rPr>
                  <w:noProof/>
                  <w:lang w:val="en-US"/>
                </w:rPr>
                <w:t>, 51(1), p. 37–43..</w:t>
              </w:r>
            </w:p>
            <w:p w:rsidR="00892FB3" w:rsidRPr="00892FB3" w:rsidRDefault="00892FB3" w:rsidP="00892FB3">
              <w:pPr>
                <w:pStyle w:val="a3"/>
                <w:rPr>
                  <w:noProof/>
                  <w:lang w:val="en-US"/>
                </w:rPr>
              </w:pPr>
              <w:r w:rsidRPr="00892FB3">
                <w:rPr>
                  <w:noProof/>
                  <w:lang w:val="en-US"/>
                </w:rPr>
                <w:t xml:space="preserve">Calandra, T. &amp; Roger, T., 2003. Macrophage migration inhibitory factor: a regulator of innate immunity.. </w:t>
              </w:r>
              <w:r w:rsidRPr="00892FB3">
                <w:rPr>
                  <w:i/>
                  <w:iCs/>
                  <w:noProof/>
                  <w:lang w:val="en-US"/>
                </w:rPr>
                <w:t>Nat Rev Immunol.</w:t>
              </w:r>
              <w:r w:rsidRPr="00892FB3">
                <w:rPr>
                  <w:noProof/>
                  <w:lang w:val="en-US"/>
                </w:rPr>
                <w:t xml:space="preserve">, </w:t>
              </w:r>
              <w:r>
                <w:rPr>
                  <w:noProof/>
                </w:rPr>
                <w:t>Τόμος</w:t>
              </w:r>
              <w:r w:rsidRPr="00892FB3">
                <w:rPr>
                  <w:noProof/>
                  <w:lang w:val="en-US"/>
                </w:rPr>
                <w:t xml:space="preserve"> 3, p. 791–800..</w:t>
              </w:r>
            </w:p>
            <w:p w:rsidR="00892FB3" w:rsidRPr="00892FB3" w:rsidRDefault="00892FB3" w:rsidP="00892FB3">
              <w:pPr>
                <w:pStyle w:val="a3"/>
                <w:rPr>
                  <w:noProof/>
                  <w:lang w:val="en-US"/>
                </w:rPr>
              </w:pPr>
              <w:r w:rsidRPr="00892FB3">
                <w:rPr>
                  <w:noProof/>
                  <w:lang w:val="en-US"/>
                </w:rPr>
                <w:t xml:space="preserve">Calkins, K. &amp; D., S., 2011. Fetal Origins of Adult Disease. </w:t>
              </w:r>
              <w:r w:rsidRPr="00892FB3">
                <w:rPr>
                  <w:i/>
                  <w:iCs/>
                  <w:noProof/>
                  <w:lang w:val="en-US"/>
                </w:rPr>
                <w:t>Curr Probl Pediatr Adolesc Health Care</w:t>
              </w:r>
              <w:r w:rsidRPr="00892FB3">
                <w:rPr>
                  <w:noProof/>
                  <w:lang w:val="en-US"/>
                </w:rPr>
                <w:t>, p. 158–176..</w:t>
              </w:r>
            </w:p>
            <w:p w:rsidR="00892FB3" w:rsidRPr="00892FB3" w:rsidRDefault="00892FB3" w:rsidP="00892FB3">
              <w:pPr>
                <w:pStyle w:val="a3"/>
                <w:rPr>
                  <w:noProof/>
                  <w:lang w:val="en-US"/>
                </w:rPr>
              </w:pPr>
              <w:r w:rsidRPr="00892FB3">
                <w:rPr>
                  <w:noProof/>
                  <w:lang w:val="en-US"/>
                </w:rPr>
                <w:t xml:space="preserve">Chang, S. &amp; al., e., 2014. The effectiveness and risks of bariatric surgery: an updated systematic review and meta-analysis, 2003-2012. </w:t>
              </w:r>
              <w:r w:rsidRPr="00892FB3">
                <w:rPr>
                  <w:i/>
                  <w:iCs/>
                  <w:noProof/>
                  <w:lang w:val="en-US"/>
                </w:rPr>
                <w:t xml:space="preserve">JAMA Surgery </w:t>
              </w:r>
              <w:r w:rsidRPr="00892FB3">
                <w:rPr>
                  <w:noProof/>
                  <w:lang w:val="en-US"/>
                </w:rPr>
                <w:t>, 149(3), p. 275–87..</w:t>
              </w:r>
            </w:p>
            <w:p w:rsidR="00892FB3" w:rsidRPr="00892FB3" w:rsidRDefault="00892FB3" w:rsidP="00892FB3">
              <w:pPr>
                <w:pStyle w:val="a3"/>
                <w:rPr>
                  <w:noProof/>
                  <w:lang w:val="en-US"/>
                </w:rPr>
              </w:pPr>
              <w:r w:rsidRPr="00892FB3">
                <w:rPr>
                  <w:noProof/>
                  <w:lang w:val="en-US"/>
                </w:rPr>
                <w:lastRenderedPageBreak/>
                <w:t xml:space="preserve">Chowdhury, E. </w:t>
              </w:r>
              <w:r>
                <w:rPr>
                  <w:noProof/>
                </w:rPr>
                <w:t>και</w:t>
              </w:r>
              <w:r w:rsidRPr="00892FB3">
                <w:rPr>
                  <w:noProof/>
                  <w:lang w:val="en-US"/>
                </w:rPr>
                <w:t xml:space="preserve"> </w:t>
              </w:r>
              <w:r>
                <w:rPr>
                  <w:noProof/>
                </w:rPr>
                <w:t>συν</w:t>
              </w:r>
              <w:r w:rsidRPr="00892FB3">
                <w:rPr>
                  <w:noProof/>
                  <w:lang w:val="en-US"/>
                </w:rPr>
                <w:t xml:space="preserve">., 2014. Association of Dietary, Circulating, and Supplement Fatty Acids With Coronary Risk. </w:t>
              </w:r>
              <w:r w:rsidRPr="00892FB3">
                <w:rPr>
                  <w:i/>
                  <w:iCs/>
                  <w:noProof/>
                  <w:lang w:val="en-US"/>
                </w:rPr>
                <w:t>Annals of Internal Medicine</w:t>
              </w:r>
              <w:r w:rsidRPr="00892FB3">
                <w:rPr>
                  <w:noProof/>
                  <w:lang w:val="en-US"/>
                </w:rPr>
                <w:t>, 160(6), p. 398–406..</w:t>
              </w:r>
            </w:p>
            <w:p w:rsidR="00892FB3" w:rsidRPr="00892FB3" w:rsidRDefault="00892FB3" w:rsidP="00892FB3">
              <w:pPr>
                <w:pStyle w:val="a3"/>
                <w:rPr>
                  <w:noProof/>
                  <w:lang w:val="en-US"/>
                </w:rPr>
              </w:pPr>
              <w:r w:rsidRPr="00892FB3">
                <w:rPr>
                  <w:noProof/>
                  <w:lang w:val="en-US"/>
                </w:rPr>
                <w:t xml:space="preserve">Chrousos, G. &amp; al., e., 1985. "NIH conference. Clinical applications of corticotropin-releasing factor. </w:t>
              </w:r>
              <w:r w:rsidRPr="00892FB3">
                <w:rPr>
                  <w:i/>
                  <w:iCs/>
                  <w:noProof/>
                  <w:lang w:val="en-US"/>
                </w:rPr>
                <w:t>Annals of internal medicine</w:t>
              </w:r>
              <w:r w:rsidRPr="00892FB3">
                <w:rPr>
                  <w:noProof/>
                  <w:lang w:val="en-US"/>
                </w:rPr>
                <w:t>, 102(3), p. 344–358..</w:t>
              </w:r>
            </w:p>
            <w:p w:rsidR="00892FB3" w:rsidRPr="00892FB3" w:rsidRDefault="00892FB3" w:rsidP="00892FB3">
              <w:pPr>
                <w:pStyle w:val="a3"/>
                <w:rPr>
                  <w:noProof/>
                  <w:lang w:val="en-US"/>
                </w:rPr>
              </w:pPr>
              <w:r w:rsidRPr="00892FB3">
                <w:rPr>
                  <w:noProof/>
                  <w:lang w:val="en-US"/>
                </w:rPr>
                <w:t xml:space="preserve">Colquitt, J., Pickett, K., Loveman, E. &amp; Frampton, G., 2014. Surgery for weight loss in adults. </w:t>
              </w:r>
              <w:r w:rsidRPr="00892FB3">
                <w:rPr>
                  <w:i/>
                  <w:iCs/>
                  <w:noProof/>
                  <w:lang w:val="en-US"/>
                </w:rPr>
                <w:t xml:space="preserve">The Cochrane database of systematic reviews </w:t>
              </w:r>
              <w:r w:rsidRPr="00892FB3">
                <w:rPr>
                  <w:noProof/>
                  <w:lang w:val="en-US"/>
                </w:rPr>
                <w:t>, p. CD003641.</w:t>
              </w:r>
            </w:p>
            <w:p w:rsidR="00892FB3" w:rsidRPr="00892FB3" w:rsidRDefault="00892FB3" w:rsidP="00892FB3">
              <w:pPr>
                <w:pStyle w:val="a3"/>
                <w:rPr>
                  <w:noProof/>
                  <w:lang w:val="en-US"/>
                </w:rPr>
              </w:pPr>
              <w:r w:rsidRPr="00892FB3">
                <w:rPr>
                  <w:noProof/>
                  <w:lang w:val="en-US"/>
                </w:rPr>
                <w:t xml:space="preserve">Craig, W., 2009. The Effects of Vegan Diets. </w:t>
              </w:r>
              <w:r w:rsidRPr="00892FB3">
                <w:rPr>
                  <w:i/>
                  <w:iCs/>
                  <w:noProof/>
                  <w:lang w:val="en-US"/>
                </w:rPr>
                <w:t>Am I Clin Nutr</w:t>
              </w:r>
              <w:r w:rsidRPr="00892FB3">
                <w:rPr>
                  <w:noProof/>
                  <w:lang w:val="en-US"/>
                </w:rPr>
                <w:t xml:space="preserve">, </w:t>
              </w:r>
              <w:r>
                <w:rPr>
                  <w:noProof/>
                </w:rPr>
                <w:t>Τόμος</w:t>
              </w:r>
              <w:r w:rsidRPr="00892FB3">
                <w:rPr>
                  <w:noProof/>
                  <w:lang w:val="en-US"/>
                </w:rPr>
                <w:t xml:space="preserve"> 89, pp. 16275-335.</w:t>
              </w:r>
            </w:p>
            <w:p w:rsidR="00892FB3" w:rsidRPr="00892FB3" w:rsidRDefault="00892FB3" w:rsidP="00892FB3">
              <w:pPr>
                <w:pStyle w:val="a3"/>
                <w:rPr>
                  <w:noProof/>
                  <w:lang w:val="en-US"/>
                </w:rPr>
              </w:pPr>
              <w:r w:rsidRPr="00892FB3">
                <w:rPr>
                  <w:noProof/>
                  <w:lang w:val="en-US"/>
                </w:rPr>
                <w:t xml:space="preserve">Diabetes.co.uk, 2015. </w:t>
              </w:r>
              <w:r w:rsidRPr="00892FB3">
                <w:rPr>
                  <w:i/>
                  <w:iCs/>
                  <w:noProof/>
                  <w:lang w:val="en-US"/>
                </w:rPr>
                <w:t xml:space="preserve">Diabetes. </w:t>
              </w:r>
              <w:r w:rsidRPr="00892FB3">
                <w:rPr>
                  <w:noProof/>
                  <w:lang w:val="en-US"/>
                </w:rPr>
                <w:t>[</w:t>
              </w:r>
              <w:r>
                <w:rPr>
                  <w:noProof/>
                </w:rPr>
                <w:t>Ηλεκτρονικό</w:t>
              </w:r>
              <w:r w:rsidRPr="00892FB3">
                <w:rPr>
                  <w:noProof/>
                  <w:lang w:val="en-US"/>
                </w:rPr>
                <w:t xml:space="preserve">] </w:t>
              </w:r>
              <w:r w:rsidRPr="00892FB3">
                <w:rPr>
                  <w:noProof/>
                  <w:lang w:val="en-US"/>
                </w:rPr>
                <w:br/>
                <w:t xml:space="preserve">Available at: </w:t>
              </w:r>
              <w:r w:rsidRPr="00892FB3">
                <w:rPr>
                  <w:noProof/>
                  <w:u w:val="single"/>
                  <w:lang w:val="en-US"/>
                </w:rPr>
                <w:t>http://www.diabetes.co.uk/diabetes-and-metabolic-syndrome.html</w:t>
              </w:r>
            </w:p>
            <w:p w:rsidR="00892FB3" w:rsidRPr="00892FB3" w:rsidRDefault="00892FB3" w:rsidP="00892FB3">
              <w:pPr>
                <w:pStyle w:val="a3"/>
                <w:rPr>
                  <w:noProof/>
                  <w:lang w:val="en-US"/>
                </w:rPr>
              </w:pPr>
              <w:r w:rsidRPr="00892FB3">
                <w:rPr>
                  <w:noProof/>
                  <w:lang w:val="en-US"/>
                </w:rPr>
                <w:t xml:space="preserve">Dickinson, H. </w:t>
              </w:r>
              <w:r>
                <w:rPr>
                  <w:noProof/>
                </w:rPr>
                <w:t>και</w:t>
              </w:r>
              <w:r w:rsidRPr="00892FB3">
                <w:rPr>
                  <w:noProof/>
                  <w:lang w:val="en-US"/>
                </w:rPr>
                <w:t xml:space="preserve"> </w:t>
              </w:r>
              <w:r>
                <w:rPr>
                  <w:noProof/>
                </w:rPr>
                <w:t>συν</w:t>
              </w:r>
              <w:r w:rsidRPr="00892FB3">
                <w:rPr>
                  <w:noProof/>
                  <w:lang w:val="en-US"/>
                </w:rPr>
                <w:t xml:space="preserve">., 2006. Lifestyle interventions to reduce raised blood pressure: a systematic review of randomized controlled trials.. </w:t>
              </w:r>
              <w:r w:rsidRPr="00892FB3">
                <w:rPr>
                  <w:i/>
                  <w:iCs/>
                  <w:noProof/>
                  <w:lang w:val="en-US"/>
                </w:rPr>
                <w:t>Journal of hypertension</w:t>
              </w:r>
              <w:r w:rsidRPr="00892FB3">
                <w:rPr>
                  <w:noProof/>
                  <w:lang w:val="en-US"/>
                </w:rPr>
                <w:t xml:space="preserve">, February . </w:t>
              </w:r>
            </w:p>
            <w:p w:rsidR="00892FB3" w:rsidRPr="00892FB3" w:rsidRDefault="00892FB3" w:rsidP="00892FB3">
              <w:pPr>
                <w:pStyle w:val="a3"/>
                <w:rPr>
                  <w:noProof/>
                  <w:lang w:val="en-US"/>
                </w:rPr>
              </w:pPr>
              <w:r w:rsidRPr="00892FB3">
                <w:rPr>
                  <w:noProof/>
                  <w:lang w:val="en-US"/>
                </w:rPr>
                <w:t xml:space="preserve">Dimroth, P., von Ballmoos, C. &amp; Meier, T., 2006. Catalytic and mechanical cycles in F-ATP synthases: Fourth in the Cycles Review Series. </w:t>
              </w:r>
              <w:r w:rsidRPr="00892FB3">
                <w:rPr>
                  <w:i/>
                  <w:iCs/>
                  <w:noProof/>
                  <w:lang w:val="en-US"/>
                </w:rPr>
                <w:t>EMBO Rep</w:t>
              </w:r>
              <w:r w:rsidRPr="00892FB3">
                <w:rPr>
                  <w:noProof/>
                  <w:lang w:val="en-US"/>
                </w:rPr>
                <w:t>, 7(3), p. 276–82..</w:t>
              </w:r>
            </w:p>
            <w:p w:rsidR="00892FB3" w:rsidRPr="00892FB3" w:rsidRDefault="00892FB3" w:rsidP="00892FB3">
              <w:pPr>
                <w:pStyle w:val="a3"/>
                <w:rPr>
                  <w:noProof/>
                  <w:lang w:val="en-US"/>
                </w:rPr>
              </w:pPr>
              <w:r w:rsidRPr="00892FB3">
                <w:rPr>
                  <w:noProof/>
                  <w:lang w:val="en-US"/>
                </w:rPr>
                <w:t xml:space="preserve">Dowlati, Y. &amp; al., e., 2010. A meta-analysis of cytokines in major depression. </w:t>
              </w:r>
              <w:r w:rsidRPr="00892FB3">
                <w:rPr>
                  <w:i/>
                  <w:iCs/>
                  <w:noProof/>
                  <w:lang w:val="en-US"/>
                </w:rPr>
                <w:t>Biol Psychiatry</w:t>
              </w:r>
              <w:r w:rsidRPr="00892FB3">
                <w:rPr>
                  <w:noProof/>
                  <w:lang w:val="en-US"/>
                </w:rPr>
                <w:t>, 67(5), p. 446–457..</w:t>
              </w:r>
            </w:p>
            <w:p w:rsidR="00892FB3" w:rsidRPr="00892FB3" w:rsidRDefault="00892FB3" w:rsidP="00892FB3">
              <w:pPr>
                <w:pStyle w:val="a3"/>
                <w:rPr>
                  <w:noProof/>
                  <w:lang w:val="en-US"/>
                </w:rPr>
              </w:pPr>
              <w:r w:rsidRPr="00892FB3">
                <w:rPr>
                  <w:noProof/>
                  <w:lang w:val="en-US"/>
                </w:rPr>
                <w:t xml:space="preserve">Ebenhöh, O. &amp; Heinrich, R., 2001. Evolutionary optimization of metabolic pathways. Theoretical reconstruction of the stoichiometry of ATP and NADH producing systems. </w:t>
              </w:r>
              <w:r w:rsidRPr="00892FB3">
                <w:rPr>
                  <w:i/>
                  <w:iCs/>
                  <w:noProof/>
                  <w:lang w:val="en-US"/>
                </w:rPr>
                <w:t>Bull Math Biol =</w:t>
              </w:r>
              <w:r w:rsidRPr="00892FB3">
                <w:rPr>
                  <w:noProof/>
                  <w:lang w:val="en-US"/>
                </w:rPr>
                <w:t>, 63(1), p. 21–55..</w:t>
              </w:r>
            </w:p>
            <w:p w:rsidR="00892FB3" w:rsidRPr="00892FB3" w:rsidRDefault="00892FB3" w:rsidP="00892FB3">
              <w:pPr>
                <w:pStyle w:val="a3"/>
                <w:rPr>
                  <w:noProof/>
                  <w:lang w:val="en-US"/>
                </w:rPr>
              </w:pPr>
              <w:r w:rsidRPr="00892FB3">
                <w:rPr>
                  <w:noProof/>
                  <w:lang w:val="en-US"/>
                </w:rPr>
                <w:t xml:space="preserve">Elwood, P., Pickering, J. &amp; Fehily, A., 2007. Milk and dairy consumption, diabetes and the metabolic syndrome: the Caerphilly prospective study. </w:t>
              </w:r>
              <w:r w:rsidRPr="00892FB3">
                <w:rPr>
                  <w:i/>
                  <w:iCs/>
                  <w:noProof/>
                  <w:lang w:val="en-US"/>
                </w:rPr>
                <w:t>J Epidemiol Community Health</w:t>
              </w:r>
              <w:r w:rsidRPr="00892FB3">
                <w:rPr>
                  <w:noProof/>
                  <w:lang w:val="en-US"/>
                </w:rPr>
                <w:t>, 61(8), p. 695–698..</w:t>
              </w:r>
            </w:p>
            <w:p w:rsidR="00892FB3" w:rsidRPr="00892FB3" w:rsidRDefault="00892FB3" w:rsidP="00892FB3">
              <w:pPr>
                <w:pStyle w:val="a3"/>
                <w:rPr>
                  <w:noProof/>
                  <w:lang w:val="en-US"/>
                </w:rPr>
              </w:pPr>
              <w:r w:rsidRPr="00892FB3">
                <w:rPr>
                  <w:noProof/>
                  <w:lang w:val="en-US"/>
                </w:rPr>
                <w:t xml:space="preserve">Feldeisen, S. &amp; Tucker, K., 2007. Nutritional strategies in the prevention and treatment of metabolic syndrome. </w:t>
              </w:r>
              <w:r w:rsidRPr="00892FB3">
                <w:rPr>
                  <w:i/>
                  <w:iCs/>
                  <w:noProof/>
                  <w:lang w:val="en-US"/>
                </w:rPr>
                <w:t>Appl Physiol Nutr Metab</w:t>
              </w:r>
              <w:r w:rsidRPr="00892FB3">
                <w:rPr>
                  <w:noProof/>
                  <w:lang w:val="en-US"/>
                </w:rPr>
                <w:t>, 32(1), p. 46–60..</w:t>
              </w:r>
            </w:p>
            <w:p w:rsidR="00892FB3" w:rsidRPr="00892FB3" w:rsidRDefault="00892FB3" w:rsidP="00892FB3">
              <w:pPr>
                <w:pStyle w:val="a3"/>
                <w:rPr>
                  <w:noProof/>
                  <w:lang w:val="en-US"/>
                </w:rPr>
              </w:pPr>
              <w:r w:rsidRPr="00892FB3">
                <w:rPr>
                  <w:noProof/>
                  <w:lang w:val="en-US"/>
                </w:rPr>
                <w:t xml:space="preserve">Ford, E., Giles, W. &amp; Dietz, W., 2002. Prevalence of metabolic syndrome among US adults: findings from the third National Health and Nutrition Examination Survey. </w:t>
              </w:r>
              <w:r w:rsidRPr="00892FB3">
                <w:rPr>
                  <w:i/>
                  <w:iCs/>
                  <w:noProof/>
                  <w:lang w:val="en-US"/>
                </w:rPr>
                <w:t>JAMA</w:t>
              </w:r>
              <w:r w:rsidRPr="00892FB3">
                <w:rPr>
                  <w:noProof/>
                  <w:lang w:val="en-US"/>
                </w:rPr>
                <w:t>, 287(3), p. 356–359..</w:t>
              </w:r>
            </w:p>
            <w:p w:rsidR="00892FB3" w:rsidRPr="00892FB3" w:rsidRDefault="00892FB3" w:rsidP="00892FB3">
              <w:pPr>
                <w:pStyle w:val="a3"/>
                <w:rPr>
                  <w:noProof/>
                  <w:lang w:val="en-US"/>
                </w:rPr>
              </w:pPr>
              <w:r w:rsidRPr="00892FB3">
                <w:rPr>
                  <w:noProof/>
                  <w:lang w:val="en-US"/>
                </w:rPr>
                <w:t xml:space="preserve">Friedrich, C., 1998. Physiology and genetics of sulfur-oxidizing bacteria. </w:t>
              </w:r>
              <w:r w:rsidRPr="00892FB3">
                <w:rPr>
                  <w:i/>
                  <w:iCs/>
                  <w:noProof/>
                  <w:lang w:val="en-US"/>
                </w:rPr>
                <w:t>Adv Microb Physiol. Advances in Microbial Physiology</w:t>
              </w:r>
              <w:r w:rsidRPr="00892FB3">
                <w:rPr>
                  <w:noProof/>
                  <w:lang w:val="en-US"/>
                </w:rPr>
                <w:t xml:space="preserve">, </w:t>
              </w:r>
              <w:r>
                <w:rPr>
                  <w:noProof/>
                </w:rPr>
                <w:t>Τόμος</w:t>
              </w:r>
              <w:r w:rsidRPr="00892FB3">
                <w:rPr>
                  <w:noProof/>
                  <w:lang w:val="en-US"/>
                </w:rPr>
                <w:t xml:space="preserve"> 39, p. 235–89.</w:t>
              </w:r>
            </w:p>
            <w:p w:rsidR="00892FB3" w:rsidRPr="00892FB3" w:rsidRDefault="00892FB3" w:rsidP="00892FB3">
              <w:pPr>
                <w:pStyle w:val="a3"/>
                <w:rPr>
                  <w:noProof/>
                  <w:lang w:val="en-US"/>
                </w:rPr>
              </w:pPr>
              <w:r w:rsidRPr="00892FB3">
                <w:rPr>
                  <w:noProof/>
                  <w:lang w:val="en-US"/>
                </w:rPr>
                <w:t xml:space="preserve">Friedrich, C., 1998. Physiology and genetics of sulfur-oxidizing bacteria. </w:t>
              </w:r>
              <w:r w:rsidRPr="00892FB3">
                <w:rPr>
                  <w:i/>
                  <w:iCs/>
                  <w:noProof/>
                  <w:lang w:val="en-US"/>
                </w:rPr>
                <w:t>Adv Microb Physiol. Advances in Microbial Physiology</w:t>
              </w:r>
              <w:r w:rsidRPr="00892FB3">
                <w:rPr>
                  <w:noProof/>
                  <w:lang w:val="en-US"/>
                </w:rPr>
                <w:t>, p. 235–89..</w:t>
              </w:r>
            </w:p>
            <w:p w:rsidR="00892FB3" w:rsidRPr="00892FB3" w:rsidRDefault="00892FB3" w:rsidP="00892FB3">
              <w:pPr>
                <w:pStyle w:val="a3"/>
                <w:rPr>
                  <w:noProof/>
                  <w:lang w:val="en-US"/>
                </w:rPr>
              </w:pPr>
              <w:r w:rsidRPr="00892FB3">
                <w:rPr>
                  <w:noProof/>
                  <w:lang w:val="en-US"/>
                </w:rPr>
                <w:t xml:space="preserve">Fukuchi, S. </w:t>
              </w:r>
              <w:r>
                <w:rPr>
                  <w:noProof/>
                </w:rPr>
                <w:t>και</w:t>
              </w:r>
              <w:r w:rsidRPr="00892FB3">
                <w:rPr>
                  <w:noProof/>
                  <w:lang w:val="en-US"/>
                </w:rPr>
                <w:t xml:space="preserve"> </w:t>
              </w:r>
              <w:r>
                <w:rPr>
                  <w:noProof/>
                </w:rPr>
                <w:t>συν</w:t>
              </w:r>
              <w:r w:rsidRPr="00892FB3">
                <w:rPr>
                  <w:noProof/>
                  <w:lang w:val="en-US"/>
                </w:rPr>
                <w:t xml:space="preserve">., 2004. Role of Fatty Acid Composition in the Development of Metabolic Disorders in Sucrose-Induced Obese Rats. </w:t>
              </w:r>
              <w:r w:rsidRPr="00892FB3">
                <w:rPr>
                  <w:i/>
                  <w:iCs/>
                  <w:noProof/>
                  <w:lang w:val="en-US"/>
                </w:rPr>
                <w:t xml:space="preserve">Exp Biol Med </w:t>
              </w:r>
              <w:r w:rsidRPr="00892FB3">
                <w:rPr>
                  <w:noProof/>
                  <w:lang w:val="en-US"/>
                </w:rPr>
                <w:t>, June , 229(6), p. 486–493..</w:t>
              </w:r>
            </w:p>
            <w:p w:rsidR="00892FB3" w:rsidRPr="00892FB3" w:rsidRDefault="00892FB3" w:rsidP="00892FB3">
              <w:pPr>
                <w:pStyle w:val="a3"/>
                <w:rPr>
                  <w:noProof/>
                  <w:lang w:val="en-US"/>
                </w:rPr>
              </w:pPr>
              <w:r w:rsidRPr="00892FB3">
                <w:rPr>
                  <w:noProof/>
                  <w:lang w:val="en-US"/>
                </w:rPr>
                <w:t xml:space="preserve">Fusar-Poli, P. &amp; al., e., 2009. Distinct effects of delta-9-tetrahydrocannabinol and Cannabidiol on Neural Activation during Emotional Processing. </w:t>
              </w:r>
              <w:r w:rsidRPr="00892FB3">
                <w:rPr>
                  <w:i/>
                  <w:iCs/>
                  <w:noProof/>
                  <w:lang w:val="en-US"/>
                </w:rPr>
                <w:t>Archives of General Psychiatry</w:t>
              </w:r>
              <w:r w:rsidRPr="00892FB3">
                <w:rPr>
                  <w:noProof/>
                  <w:lang w:val="en-US"/>
                </w:rPr>
                <w:t>, 66(1), p. 95–105..</w:t>
              </w:r>
            </w:p>
            <w:p w:rsidR="00892FB3" w:rsidRPr="00892FB3" w:rsidRDefault="00892FB3" w:rsidP="00892FB3">
              <w:pPr>
                <w:pStyle w:val="a3"/>
                <w:rPr>
                  <w:noProof/>
                  <w:lang w:val="en-US"/>
                </w:rPr>
              </w:pPr>
              <w:r w:rsidRPr="00892FB3">
                <w:rPr>
                  <w:noProof/>
                  <w:lang w:val="en-US"/>
                </w:rPr>
                <w:t xml:space="preserve">Gardner, D., 2011. </w:t>
              </w:r>
              <w:r w:rsidRPr="00892FB3">
                <w:rPr>
                  <w:i/>
                  <w:iCs/>
                  <w:noProof/>
                  <w:lang w:val="en-US"/>
                </w:rPr>
                <w:t xml:space="preserve">Greenspan's basic &amp; clinical endocrinology. </w:t>
              </w:r>
              <w:r w:rsidRPr="00892FB3">
                <w:rPr>
                  <w:noProof/>
                  <w:lang w:val="en-US"/>
                </w:rPr>
                <w:t>New York: McGraw-Hill Medical..</w:t>
              </w:r>
            </w:p>
            <w:p w:rsidR="00892FB3" w:rsidRPr="00892FB3" w:rsidRDefault="00892FB3" w:rsidP="00892FB3">
              <w:pPr>
                <w:pStyle w:val="a3"/>
                <w:rPr>
                  <w:noProof/>
                  <w:lang w:val="en-US"/>
                </w:rPr>
              </w:pPr>
              <w:r w:rsidRPr="00892FB3">
                <w:rPr>
                  <w:noProof/>
                  <w:lang w:val="en-US"/>
                </w:rPr>
                <w:lastRenderedPageBreak/>
                <w:t xml:space="preserve">GBD, 2013. Global, regional, and national age-sex specific all-cause and cause-specific mortality for 240 causes of death, 1990-2013: a systematic analysis for the Global Burden of Disease St. </w:t>
              </w:r>
              <w:r w:rsidRPr="00892FB3">
                <w:rPr>
                  <w:i/>
                  <w:iCs/>
                  <w:noProof/>
                  <w:lang w:val="en-US"/>
                </w:rPr>
                <w:t>Lancet</w:t>
              </w:r>
              <w:r w:rsidRPr="00892FB3">
                <w:rPr>
                  <w:noProof/>
                  <w:lang w:val="en-US"/>
                </w:rPr>
                <w:t>, 385(9963), p. 117–71..</w:t>
              </w:r>
            </w:p>
            <w:p w:rsidR="00892FB3" w:rsidRPr="00892FB3" w:rsidRDefault="00892FB3" w:rsidP="00892FB3">
              <w:pPr>
                <w:pStyle w:val="a3"/>
                <w:rPr>
                  <w:noProof/>
                  <w:lang w:val="en-US"/>
                </w:rPr>
              </w:pPr>
              <w:r w:rsidRPr="00892FB3">
                <w:rPr>
                  <w:noProof/>
                  <w:lang w:val="en-US"/>
                </w:rPr>
                <w:t xml:space="preserve">Go, A. </w:t>
              </w:r>
              <w:r>
                <w:rPr>
                  <w:noProof/>
                </w:rPr>
                <w:t>και</w:t>
              </w:r>
              <w:r w:rsidRPr="00892FB3">
                <w:rPr>
                  <w:noProof/>
                  <w:lang w:val="en-US"/>
                </w:rPr>
                <w:t xml:space="preserve"> </w:t>
              </w:r>
              <w:r>
                <w:rPr>
                  <w:noProof/>
                </w:rPr>
                <w:t>συν</w:t>
              </w:r>
              <w:r w:rsidRPr="00892FB3">
                <w:rPr>
                  <w:noProof/>
                  <w:lang w:val="en-US"/>
                </w:rPr>
                <w:t xml:space="preserve">., 2013. Heart disease and stroke statistics--2013 update: a report from the American Heart Association.. </w:t>
              </w:r>
              <w:r w:rsidRPr="00892FB3">
                <w:rPr>
                  <w:i/>
                  <w:iCs/>
                  <w:noProof/>
                  <w:lang w:val="en-US"/>
                </w:rPr>
                <w:t>Circulation</w:t>
              </w:r>
              <w:r w:rsidRPr="00892FB3">
                <w:rPr>
                  <w:noProof/>
                  <w:lang w:val="en-US"/>
                </w:rPr>
                <w:t>, January, 127(1), p. e6–e245.</w:t>
              </w:r>
            </w:p>
            <w:p w:rsidR="00892FB3" w:rsidRPr="00892FB3" w:rsidRDefault="00892FB3" w:rsidP="00892FB3">
              <w:pPr>
                <w:pStyle w:val="a3"/>
                <w:rPr>
                  <w:noProof/>
                  <w:lang w:val="en-US"/>
                </w:rPr>
              </w:pPr>
              <w:r w:rsidRPr="00892FB3">
                <w:rPr>
                  <w:noProof/>
                  <w:lang w:val="en-US"/>
                </w:rPr>
                <w:t xml:space="preserve">Gohill, B., Rosenblum, L., Coplan, J. &amp; Kral, J., 2001. Hypothalamic-pituitary-adrenal axis function and the metabolic syndrome X of obesity. </w:t>
              </w:r>
              <w:r w:rsidRPr="00892FB3">
                <w:rPr>
                  <w:i/>
                  <w:iCs/>
                  <w:noProof/>
                  <w:lang w:val="en-US"/>
                </w:rPr>
                <w:t>CNS Spectr.</w:t>
              </w:r>
              <w:r w:rsidRPr="00892FB3">
                <w:rPr>
                  <w:noProof/>
                  <w:lang w:val="en-US"/>
                </w:rPr>
                <w:t>, 6(7), pp. 581–6, 589..</w:t>
              </w:r>
            </w:p>
            <w:p w:rsidR="00892FB3" w:rsidRPr="00892FB3" w:rsidRDefault="00892FB3" w:rsidP="00892FB3">
              <w:pPr>
                <w:pStyle w:val="a3"/>
                <w:rPr>
                  <w:noProof/>
                  <w:lang w:val="en-US"/>
                </w:rPr>
              </w:pPr>
              <w:r w:rsidRPr="00892FB3">
                <w:rPr>
                  <w:noProof/>
                  <w:lang w:val="en-US"/>
                </w:rPr>
                <w:t xml:space="preserve">Goldberg, R. &amp; Mather, K., 2012. Targeting the Consequences of the Metabolic Syndrome in the Diabetes Prevention Program. </w:t>
              </w:r>
              <w:r w:rsidRPr="00892FB3">
                <w:rPr>
                  <w:i/>
                  <w:iCs/>
                  <w:noProof/>
                  <w:lang w:val="en-US"/>
                </w:rPr>
                <w:t>Arteriosclerosis, Thrombosis, and Vascular Biology</w:t>
              </w:r>
              <w:r w:rsidRPr="00892FB3">
                <w:rPr>
                  <w:noProof/>
                  <w:lang w:val="en-US"/>
                </w:rPr>
                <w:t>, 32(9), p. 2077–2090..</w:t>
              </w:r>
            </w:p>
            <w:p w:rsidR="00892FB3" w:rsidRPr="00892FB3" w:rsidRDefault="00892FB3" w:rsidP="00892FB3">
              <w:pPr>
                <w:pStyle w:val="a3"/>
                <w:rPr>
                  <w:noProof/>
                  <w:lang w:val="en-US"/>
                </w:rPr>
              </w:pPr>
              <w:r w:rsidRPr="00892FB3">
                <w:rPr>
                  <w:noProof/>
                  <w:lang w:val="en-US"/>
                </w:rPr>
                <w:t xml:space="preserve">Goldstein, A. L. L. &amp;. P. B., 1971. Stereospecific and nonspecific interactions of the morphine congener levorphanol in subcellular fractions of mouse brain. </w:t>
              </w:r>
              <w:r w:rsidRPr="00892FB3">
                <w:rPr>
                  <w:i/>
                  <w:iCs/>
                  <w:noProof/>
                  <w:lang w:val="en-US"/>
                </w:rPr>
                <w:t>Proc. Nat. Acad. Sci.</w:t>
              </w:r>
              <w:r w:rsidRPr="00892FB3">
                <w:rPr>
                  <w:noProof/>
                  <w:lang w:val="en-US"/>
                </w:rPr>
                <w:t xml:space="preserve">, </w:t>
              </w:r>
              <w:r>
                <w:rPr>
                  <w:noProof/>
                </w:rPr>
                <w:t>Τόμος</w:t>
              </w:r>
              <w:r w:rsidRPr="00892FB3">
                <w:rPr>
                  <w:noProof/>
                  <w:lang w:val="en-US"/>
                </w:rPr>
                <w:t xml:space="preserve"> 68, pp. 1742-1747..</w:t>
              </w:r>
            </w:p>
            <w:p w:rsidR="00892FB3" w:rsidRPr="00892FB3" w:rsidRDefault="00892FB3" w:rsidP="00892FB3">
              <w:pPr>
                <w:pStyle w:val="a3"/>
                <w:rPr>
                  <w:noProof/>
                  <w:lang w:val="en-US"/>
                </w:rPr>
              </w:pPr>
              <w:r w:rsidRPr="00892FB3">
                <w:rPr>
                  <w:noProof/>
                  <w:lang w:val="en-US"/>
                </w:rPr>
                <w:t xml:space="preserve">Haslam, D. &amp; James, W., 2005. Obesity. </w:t>
              </w:r>
              <w:r w:rsidRPr="00892FB3">
                <w:rPr>
                  <w:i/>
                  <w:iCs/>
                  <w:noProof/>
                  <w:lang w:val="en-US"/>
                </w:rPr>
                <w:t xml:space="preserve">Lancet </w:t>
              </w:r>
              <w:r w:rsidRPr="00892FB3">
                <w:rPr>
                  <w:noProof/>
                  <w:lang w:val="en-US"/>
                </w:rPr>
                <w:t>, 366(9492), p. 1197–209..</w:t>
              </w:r>
            </w:p>
            <w:p w:rsidR="00892FB3" w:rsidRPr="00892FB3" w:rsidRDefault="00892FB3" w:rsidP="00892FB3">
              <w:pPr>
                <w:pStyle w:val="a3"/>
                <w:rPr>
                  <w:noProof/>
                  <w:lang w:val="en-US"/>
                </w:rPr>
              </w:pPr>
              <w:r w:rsidRPr="00892FB3">
                <w:rPr>
                  <w:noProof/>
                  <w:lang w:val="en-US"/>
                </w:rPr>
                <w:t xml:space="preserve">Haslam, D. &amp; James, W., 2005. Obesity. </w:t>
              </w:r>
              <w:r w:rsidRPr="00892FB3">
                <w:rPr>
                  <w:i/>
                  <w:iCs/>
                  <w:noProof/>
                  <w:lang w:val="en-US"/>
                </w:rPr>
                <w:t>Lancet</w:t>
              </w:r>
              <w:r w:rsidRPr="00892FB3">
                <w:rPr>
                  <w:noProof/>
                  <w:lang w:val="en-US"/>
                </w:rPr>
                <w:t>, 366(9492), pp. 1197-209.</w:t>
              </w:r>
            </w:p>
            <w:p w:rsidR="00892FB3" w:rsidRPr="00892FB3" w:rsidRDefault="00892FB3" w:rsidP="00892FB3">
              <w:pPr>
                <w:pStyle w:val="a3"/>
                <w:rPr>
                  <w:noProof/>
                  <w:lang w:val="en-US"/>
                </w:rPr>
              </w:pPr>
              <w:r w:rsidRPr="00892FB3">
                <w:rPr>
                  <w:noProof/>
                  <w:lang w:val="en-US"/>
                </w:rPr>
                <w:t xml:space="preserve">He, D. e. a., 2013. Association between leisure time physical activity and metabolic syndrome: a meta-analysis of prospective cohort studies.. </w:t>
              </w:r>
              <w:r w:rsidRPr="00892FB3">
                <w:rPr>
                  <w:i/>
                  <w:iCs/>
                  <w:noProof/>
                  <w:lang w:val="en-US"/>
                </w:rPr>
                <w:t>Endocrine</w:t>
              </w:r>
              <w:r w:rsidRPr="00892FB3">
                <w:rPr>
                  <w:noProof/>
                  <w:lang w:val="en-US"/>
                </w:rPr>
                <w:t xml:space="preserve">. </w:t>
              </w:r>
            </w:p>
            <w:p w:rsidR="00892FB3" w:rsidRPr="00892FB3" w:rsidRDefault="00892FB3" w:rsidP="00892FB3">
              <w:pPr>
                <w:pStyle w:val="a3"/>
                <w:rPr>
                  <w:noProof/>
                  <w:lang w:val="en-US"/>
                </w:rPr>
              </w:pPr>
              <w:r w:rsidRPr="00892FB3">
                <w:rPr>
                  <w:noProof/>
                  <w:lang w:val="en-US"/>
                </w:rPr>
                <w:t xml:space="preserve">He, F. J. &amp; A., M. G., 2011. Salt reduction lowers cardiovascular risk: meta-analysis of outcome trials. </w:t>
              </w:r>
              <w:r w:rsidRPr="00892FB3">
                <w:rPr>
                  <w:i/>
                  <w:iCs/>
                  <w:noProof/>
                  <w:lang w:val="en-US"/>
                </w:rPr>
                <w:t>The Lancet</w:t>
              </w:r>
              <w:r w:rsidRPr="00892FB3">
                <w:rPr>
                  <w:noProof/>
                  <w:lang w:val="en-US"/>
                </w:rPr>
                <w:t>, 378(9789), p. 380–382..</w:t>
              </w:r>
            </w:p>
            <w:p w:rsidR="00892FB3" w:rsidRPr="00892FB3" w:rsidRDefault="00892FB3" w:rsidP="00892FB3">
              <w:pPr>
                <w:pStyle w:val="a3"/>
                <w:rPr>
                  <w:noProof/>
                  <w:lang w:val="en-US"/>
                </w:rPr>
              </w:pPr>
              <w:r w:rsidRPr="00892FB3">
                <w:rPr>
                  <w:noProof/>
                  <w:lang w:val="en-US"/>
                </w:rPr>
                <w:t xml:space="preserve">Hegardt, F., 1999. Mitochondrial 3-hydroxy-3-methylglutaryl-CoA synthase: a control enzyme in ketogenesis. </w:t>
              </w:r>
              <w:r w:rsidRPr="00892FB3">
                <w:rPr>
                  <w:i/>
                  <w:iCs/>
                  <w:noProof/>
                  <w:lang w:val="en-US"/>
                </w:rPr>
                <w:t>Biochem J</w:t>
              </w:r>
              <w:r w:rsidRPr="00892FB3">
                <w:rPr>
                  <w:noProof/>
                  <w:lang w:val="en-US"/>
                </w:rPr>
                <w:t>, 338 (Pt 3), p. 569–82..</w:t>
              </w:r>
            </w:p>
            <w:p w:rsidR="00892FB3" w:rsidRPr="00892FB3" w:rsidRDefault="00892FB3" w:rsidP="00892FB3">
              <w:pPr>
                <w:pStyle w:val="a3"/>
                <w:rPr>
                  <w:noProof/>
                  <w:lang w:val="en-US"/>
                </w:rPr>
              </w:pPr>
              <w:r w:rsidRPr="00892FB3">
                <w:rPr>
                  <w:noProof/>
                  <w:lang w:val="en-US"/>
                </w:rPr>
                <w:t xml:space="preserve">Heymsfield, S. &amp; al., e., 1991. Chemical and elemental analysis of humans in vivo using improved body composition models. </w:t>
              </w:r>
              <w:r w:rsidRPr="00892FB3">
                <w:rPr>
                  <w:i/>
                  <w:iCs/>
                  <w:noProof/>
                  <w:lang w:val="en-US"/>
                </w:rPr>
                <w:t>Am J Physiol</w:t>
              </w:r>
              <w:r w:rsidRPr="00892FB3">
                <w:rPr>
                  <w:noProof/>
                  <w:lang w:val="en-US"/>
                </w:rPr>
                <w:t>, 261(2 Pt 1), p. E190–8..</w:t>
              </w:r>
            </w:p>
            <w:p w:rsidR="00892FB3" w:rsidRPr="00892FB3" w:rsidRDefault="00892FB3" w:rsidP="00892FB3">
              <w:pPr>
                <w:pStyle w:val="a3"/>
                <w:rPr>
                  <w:noProof/>
                  <w:lang w:val="en-US"/>
                </w:rPr>
              </w:pPr>
              <w:r w:rsidRPr="00892FB3">
                <w:rPr>
                  <w:noProof/>
                  <w:lang w:val="en-US"/>
                </w:rPr>
                <w:t xml:space="preserve">Hooper, L. </w:t>
              </w:r>
              <w:r>
                <w:rPr>
                  <w:noProof/>
                </w:rPr>
                <w:t>και</w:t>
              </w:r>
              <w:r w:rsidRPr="00892FB3">
                <w:rPr>
                  <w:noProof/>
                  <w:lang w:val="en-US"/>
                </w:rPr>
                <w:t xml:space="preserve"> </w:t>
              </w:r>
              <w:r>
                <w:rPr>
                  <w:noProof/>
                </w:rPr>
                <w:t>συν</w:t>
              </w:r>
              <w:r w:rsidRPr="00892FB3">
                <w:rPr>
                  <w:noProof/>
                  <w:lang w:val="en-US"/>
                </w:rPr>
                <w:t xml:space="preserve">., 2012. Reduced or modified dietary fat for preventing cardiovascular disease. </w:t>
              </w:r>
              <w:r w:rsidRPr="00892FB3">
                <w:rPr>
                  <w:i/>
                  <w:iCs/>
                  <w:noProof/>
                  <w:lang w:val="en-US"/>
                </w:rPr>
                <w:t xml:space="preserve">Cochrane database of systematic reviews </w:t>
              </w:r>
              <w:r w:rsidRPr="00892FB3">
                <w:rPr>
                  <w:noProof/>
                  <w:lang w:val="en-US"/>
                </w:rPr>
                <w:t>, May , p. CD002137.</w:t>
              </w:r>
            </w:p>
            <w:p w:rsidR="00892FB3" w:rsidRPr="00892FB3" w:rsidRDefault="00892FB3" w:rsidP="00892FB3">
              <w:pPr>
                <w:pStyle w:val="a3"/>
                <w:rPr>
                  <w:noProof/>
                  <w:lang w:val="en-US"/>
                </w:rPr>
              </w:pPr>
              <w:r w:rsidRPr="00892FB3">
                <w:rPr>
                  <w:noProof/>
                  <w:lang w:val="en-US"/>
                </w:rPr>
                <w:t xml:space="preserve">Hotamisligil, G., 1999. The Role of TNF-alpha and TNF receptors in Obesity and Insulin Resistance. </w:t>
              </w:r>
              <w:r w:rsidRPr="00892FB3">
                <w:rPr>
                  <w:i/>
                  <w:iCs/>
                  <w:noProof/>
                  <w:lang w:val="en-US"/>
                </w:rPr>
                <w:t>Journal of Internal Medicine</w:t>
              </w:r>
              <w:r w:rsidRPr="00892FB3">
                <w:rPr>
                  <w:noProof/>
                  <w:lang w:val="en-US"/>
                </w:rPr>
                <w:t>, 245(6), p. 621–625..</w:t>
              </w:r>
            </w:p>
            <w:p w:rsidR="00892FB3" w:rsidRPr="00892FB3" w:rsidRDefault="00892FB3" w:rsidP="00892FB3">
              <w:pPr>
                <w:pStyle w:val="a3"/>
                <w:rPr>
                  <w:noProof/>
                  <w:lang w:val="en-US"/>
                </w:rPr>
              </w:pPr>
              <w:r w:rsidRPr="00892FB3">
                <w:rPr>
                  <w:noProof/>
                  <w:lang w:val="en-US"/>
                </w:rPr>
                <w:t xml:space="preserve">Hothersall, J. &amp; Ahmed, A., 2013. Metabolic fate of the increased yeast amino acid uptake subsequent to catabolite derepression. </w:t>
              </w:r>
              <w:r w:rsidRPr="00892FB3">
                <w:rPr>
                  <w:i/>
                  <w:iCs/>
                  <w:noProof/>
                  <w:lang w:val="en-US"/>
                </w:rPr>
                <w:t>J Amino Acids</w:t>
              </w:r>
              <w:r w:rsidRPr="00892FB3">
                <w:rPr>
                  <w:noProof/>
                  <w:lang w:val="en-US"/>
                </w:rPr>
                <w:t>, p. e461901..</w:t>
              </w:r>
            </w:p>
            <w:p w:rsidR="00892FB3" w:rsidRPr="00892FB3" w:rsidRDefault="00892FB3" w:rsidP="00892FB3">
              <w:pPr>
                <w:pStyle w:val="a3"/>
                <w:rPr>
                  <w:noProof/>
                  <w:lang w:val="en-US"/>
                </w:rPr>
              </w:pPr>
              <w:r w:rsidRPr="00892FB3">
                <w:rPr>
                  <w:noProof/>
                  <w:lang w:val="en-US"/>
                </w:rPr>
                <w:t xml:space="preserve">Ignarro, L. &amp; Balestrieri, M. N. C., 2007. Nutrition, physical activity, and cardiovascular disease: an update.. </w:t>
              </w:r>
              <w:r w:rsidRPr="00892FB3">
                <w:rPr>
                  <w:i/>
                  <w:iCs/>
                  <w:noProof/>
                  <w:lang w:val="en-US"/>
                </w:rPr>
                <w:t>Cardiovascular research 73 (2):</w:t>
              </w:r>
              <w:r w:rsidRPr="00892FB3">
                <w:rPr>
                  <w:noProof/>
                  <w:lang w:val="en-US"/>
                </w:rPr>
                <w:t>, Jan , 73(2), p. 326–40..</w:t>
              </w:r>
            </w:p>
            <w:p w:rsidR="00892FB3" w:rsidRPr="00892FB3" w:rsidRDefault="00892FB3" w:rsidP="00892FB3">
              <w:pPr>
                <w:pStyle w:val="a3"/>
                <w:rPr>
                  <w:noProof/>
                  <w:lang w:val="en-US"/>
                </w:rPr>
              </w:pPr>
              <w:r w:rsidRPr="00892FB3">
                <w:rPr>
                  <w:noProof/>
                  <w:lang w:val="en-US"/>
                </w:rPr>
                <w:t xml:space="preserve">International Size Acceptance Association. , n.d. </w:t>
              </w:r>
              <w:r w:rsidRPr="00892FB3">
                <w:rPr>
                  <w:i/>
                  <w:iCs/>
                  <w:noProof/>
                  <w:lang w:val="en-US"/>
                </w:rPr>
                <w:t xml:space="preserve">International Size Acceptance Association – ISAA. </w:t>
              </w:r>
              <w:r w:rsidRPr="00892FB3">
                <w:rPr>
                  <w:noProof/>
                  <w:lang w:val="en-US"/>
                </w:rPr>
                <w:t>[</w:t>
              </w:r>
              <w:r>
                <w:rPr>
                  <w:noProof/>
                </w:rPr>
                <w:t>Ηλεκτρονικό</w:t>
              </w:r>
              <w:r w:rsidRPr="00892FB3">
                <w:rPr>
                  <w:noProof/>
                  <w:lang w:val="en-US"/>
                </w:rPr>
                <w:t xml:space="preserve">] </w:t>
              </w:r>
              <w:r w:rsidRPr="00892FB3">
                <w:rPr>
                  <w:noProof/>
                  <w:lang w:val="en-US"/>
                </w:rPr>
                <w:br/>
                <w:t xml:space="preserve">Available at: </w:t>
              </w:r>
              <w:r w:rsidRPr="00892FB3">
                <w:rPr>
                  <w:noProof/>
                  <w:u w:val="single"/>
                  <w:lang w:val="en-US"/>
                </w:rPr>
                <w:t>http://www.naafaonline.com/dev2/</w:t>
              </w:r>
              <w:r w:rsidRPr="00892FB3">
                <w:rPr>
                  <w:noProof/>
                  <w:lang w:val="en-US"/>
                </w:rPr>
                <w:br/>
                <w:t>[</w:t>
              </w:r>
              <w:r>
                <w:rPr>
                  <w:noProof/>
                </w:rPr>
                <w:t>Πρόσβαση</w:t>
              </w:r>
              <w:r w:rsidRPr="00892FB3">
                <w:rPr>
                  <w:noProof/>
                  <w:lang w:val="en-US"/>
                </w:rPr>
                <w:t xml:space="preserve"> 05 03 2015].</w:t>
              </w:r>
            </w:p>
            <w:p w:rsidR="00892FB3" w:rsidRPr="00892FB3" w:rsidRDefault="00892FB3" w:rsidP="00892FB3">
              <w:pPr>
                <w:pStyle w:val="a3"/>
                <w:rPr>
                  <w:noProof/>
                  <w:lang w:val="en-US"/>
                </w:rPr>
              </w:pPr>
              <w:r w:rsidRPr="00892FB3">
                <w:rPr>
                  <w:noProof/>
                  <w:lang w:val="en-US"/>
                </w:rPr>
                <w:t xml:space="preserve">James, P., Rigby, N. &amp; Leach, R., 2004. The obesity epidemic, metabolic syndrome and future prevention strategies. </w:t>
              </w:r>
              <w:r w:rsidRPr="00892FB3">
                <w:rPr>
                  <w:i/>
                  <w:iCs/>
                  <w:noProof/>
                  <w:lang w:val="en-US"/>
                </w:rPr>
                <w:t>Eur J Cardiovasc Prev Rehabil</w:t>
              </w:r>
              <w:r w:rsidRPr="00892FB3">
                <w:rPr>
                  <w:noProof/>
                  <w:lang w:val="en-US"/>
                </w:rPr>
                <w:t>, 11(1), p. 3–8..</w:t>
              </w:r>
            </w:p>
            <w:p w:rsidR="00892FB3" w:rsidRPr="00892FB3" w:rsidRDefault="00892FB3" w:rsidP="00892FB3">
              <w:pPr>
                <w:pStyle w:val="a3"/>
                <w:rPr>
                  <w:noProof/>
                  <w:lang w:val="en-US"/>
                </w:rPr>
              </w:pPr>
              <w:r w:rsidRPr="00892FB3">
                <w:rPr>
                  <w:noProof/>
                  <w:lang w:val="en-US"/>
                </w:rPr>
                <w:lastRenderedPageBreak/>
                <w:t xml:space="preserve">Jee, S. &amp; al., e., 2002. The effect of magnesium supplementation on blood pressure: a meta-analysis of randomized clinical trials. </w:t>
              </w:r>
              <w:r w:rsidRPr="00892FB3">
                <w:rPr>
                  <w:i/>
                  <w:iCs/>
                  <w:noProof/>
                  <w:lang w:val="en-US"/>
                </w:rPr>
                <w:t>Am J Hypertens</w:t>
              </w:r>
              <w:r w:rsidRPr="00892FB3">
                <w:rPr>
                  <w:noProof/>
                  <w:lang w:val="en-US"/>
                </w:rPr>
                <w:t>, 15(8), p. 691–696.</w:t>
              </w:r>
            </w:p>
            <w:p w:rsidR="00892FB3" w:rsidRPr="00892FB3" w:rsidRDefault="00892FB3" w:rsidP="00892FB3">
              <w:pPr>
                <w:pStyle w:val="a3"/>
                <w:rPr>
                  <w:noProof/>
                  <w:lang w:val="en-US"/>
                </w:rPr>
              </w:pPr>
              <w:r w:rsidRPr="00892FB3">
                <w:rPr>
                  <w:noProof/>
                  <w:lang w:val="en-US"/>
                </w:rPr>
                <w:t xml:space="preserve">John, A. P., Koloth, R., Dragovic, M. &amp; Lim, S. C., 2009. Prevalence of metabolic syndrome among Australians with severe mental illness. </w:t>
              </w:r>
              <w:r w:rsidRPr="00892FB3">
                <w:rPr>
                  <w:i/>
                  <w:iCs/>
                  <w:noProof/>
                  <w:lang w:val="en-US"/>
                </w:rPr>
                <w:t>The Medical journal of Australia</w:t>
              </w:r>
              <w:r w:rsidRPr="00892FB3">
                <w:rPr>
                  <w:noProof/>
                  <w:lang w:val="en-US"/>
                </w:rPr>
                <w:t>, 190 (4), p. 176–179..</w:t>
              </w:r>
            </w:p>
            <w:p w:rsidR="00892FB3" w:rsidRPr="00892FB3" w:rsidRDefault="00892FB3" w:rsidP="00892FB3">
              <w:pPr>
                <w:pStyle w:val="a3"/>
                <w:rPr>
                  <w:noProof/>
                  <w:lang w:val="en-US"/>
                </w:rPr>
              </w:pPr>
              <w:r w:rsidRPr="00892FB3">
                <w:rPr>
                  <w:noProof/>
                  <w:lang w:val="en-US"/>
                </w:rPr>
                <w:t xml:space="preserve">Johnston, B. &amp; al., e., 2014. Comparison of Weight Loss Among Named Diet Programs in Overweight and Obese Adults. </w:t>
              </w:r>
              <w:r w:rsidRPr="00892FB3">
                <w:rPr>
                  <w:i/>
                  <w:iCs/>
                  <w:noProof/>
                  <w:lang w:val="en-US"/>
                </w:rPr>
                <w:t>JAMA</w:t>
              </w:r>
              <w:r w:rsidRPr="00892FB3">
                <w:rPr>
                  <w:noProof/>
                  <w:lang w:val="en-US"/>
                </w:rPr>
                <w:t>, 312(9), p. 923.</w:t>
              </w:r>
            </w:p>
            <w:p w:rsidR="00892FB3" w:rsidRPr="00892FB3" w:rsidRDefault="00892FB3" w:rsidP="00892FB3">
              <w:pPr>
                <w:pStyle w:val="a3"/>
                <w:rPr>
                  <w:noProof/>
                  <w:lang w:val="en-US"/>
                </w:rPr>
              </w:pPr>
              <w:r w:rsidRPr="00892FB3">
                <w:rPr>
                  <w:noProof/>
                  <w:lang w:val="en-US"/>
                </w:rPr>
                <w:t xml:space="preserve">Katzmaryk, ,. P. T. </w:t>
              </w:r>
              <w:r>
                <w:rPr>
                  <w:noProof/>
                </w:rPr>
                <w:t>και</w:t>
              </w:r>
              <w:r w:rsidRPr="00892FB3">
                <w:rPr>
                  <w:noProof/>
                  <w:lang w:val="en-US"/>
                </w:rPr>
                <w:t xml:space="preserve"> </w:t>
              </w:r>
              <w:r>
                <w:rPr>
                  <w:noProof/>
                </w:rPr>
                <w:t>συν</w:t>
              </w:r>
              <w:r w:rsidRPr="00892FB3">
                <w:rPr>
                  <w:noProof/>
                  <w:lang w:val="en-US"/>
                </w:rPr>
                <w:t xml:space="preserve">., 2003. Targeting the Metabolic Syndrome with Exercise: Evidence from the HERITAGE Family Study. </w:t>
              </w:r>
              <w:r w:rsidRPr="00892FB3">
                <w:rPr>
                  <w:i/>
                  <w:iCs/>
                  <w:noProof/>
                  <w:lang w:val="en-US"/>
                </w:rPr>
                <w:t>Med. Sci. Sports Exerc</w:t>
              </w:r>
              <w:r w:rsidRPr="00892FB3">
                <w:rPr>
                  <w:noProof/>
                  <w:lang w:val="en-US"/>
                </w:rPr>
                <w:t>, October , 35(10), p. 1703–1709..</w:t>
              </w:r>
            </w:p>
            <w:p w:rsidR="00892FB3" w:rsidRPr="00892FB3" w:rsidRDefault="00892FB3" w:rsidP="00892FB3">
              <w:pPr>
                <w:pStyle w:val="a3"/>
                <w:rPr>
                  <w:noProof/>
                  <w:lang w:val="en-US"/>
                </w:rPr>
              </w:pPr>
              <w:r w:rsidRPr="00892FB3">
                <w:rPr>
                  <w:noProof/>
                  <w:lang w:val="en-US"/>
                </w:rPr>
                <w:t xml:space="preserve">Kaur, J., 2014. A comprehensive review on metabolic syndrome. </w:t>
              </w:r>
              <w:r w:rsidRPr="00892FB3">
                <w:rPr>
                  <w:i/>
                  <w:iCs/>
                  <w:noProof/>
                  <w:lang w:val="en-US"/>
                </w:rPr>
                <w:t xml:space="preserve">CARDIOLOGY RESEARCH AND PRACTICE </w:t>
              </w:r>
              <w:r w:rsidRPr="00892FB3">
                <w:rPr>
                  <w:noProof/>
                  <w:lang w:val="en-US"/>
                </w:rPr>
                <w:t>, p. 943162..</w:t>
              </w:r>
            </w:p>
            <w:p w:rsidR="00892FB3" w:rsidRPr="00892FB3" w:rsidRDefault="00892FB3" w:rsidP="00892FB3">
              <w:pPr>
                <w:pStyle w:val="a3"/>
                <w:rPr>
                  <w:noProof/>
                  <w:lang w:val="en-US"/>
                </w:rPr>
              </w:pPr>
              <w:r w:rsidRPr="00892FB3">
                <w:rPr>
                  <w:noProof/>
                  <w:lang w:val="en-US"/>
                </w:rPr>
                <w:t xml:space="preserve">Kavaliers, M. &amp; &amp; Hirst, M., 1987. Slugs and snails and opiate tales: opioids and feeding behavior in invertebrates.. </w:t>
              </w:r>
              <w:r w:rsidRPr="00892FB3">
                <w:rPr>
                  <w:i/>
                  <w:iCs/>
                  <w:noProof/>
                  <w:lang w:val="en-US"/>
                </w:rPr>
                <w:t>Fed. Proc.</w:t>
              </w:r>
              <w:r w:rsidRPr="00892FB3">
                <w:rPr>
                  <w:noProof/>
                  <w:lang w:val="en-US"/>
                </w:rPr>
                <w:t xml:space="preserve">, </w:t>
              </w:r>
              <w:r>
                <w:rPr>
                  <w:noProof/>
                </w:rPr>
                <w:t>Τόμος</w:t>
              </w:r>
              <w:r w:rsidRPr="00892FB3">
                <w:rPr>
                  <w:noProof/>
                  <w:lang w:val="en-US"/>
                </w:rPr>
                <w:t xml:space="preserve"> 46, pp. 168- 172..</w:t>
              </w:r>
            </w:p>
            <w:p w:rsidR="00892FB3" w:rsidRPr="00892FB3" w:rsidRDefault="00892FB3" w:rsidP="00892FB3">
              <w:pPr>
                <w:pStyle w:val="a3"/>
                <w:rPr>
                  <w:noProof/>
                  <w:lang w:val="en-US"/>
                </w:rPr>
              </w:pPr>
              <w:r w:rsidRPr="00892FB3">
                <w:rPr>
                  <w:noProof/>
                  <w:lang w:val="en-US"/>
                </w:rPr>
                <w:t xml:space="preserve">Kimbrough, T. &amp; al., e., 1991. Insulin-like growth factor-I response is comparable following intravenous and subcutaneous administration of growth hormone.. </w:t>
              </w:r>
              <w:r w:rsidRPr="00892FB3">
                <w:rPr>
                  <w:i/>
                  <w:iCs/>
                  <w:noProof/>
                  <w:lang w:val="en-US"/>
                </w:rPr>
                <w:t>Journal of Surgical Research.</w:t>
              </w:r>
              <w:r w:rsidRPr="00892FB3">
                <w:rPr>
                  <w:noProof/>
                  <w:lang w:val="en-US"/>
                </w:rPr>
                <w:t>, 51(6), p. 472–476.</w:t>
              </w:r>
            </w:p>
            <w:p w:rsidR="00892FB3" w:rsidRPr="00892FB3" w:rsidRDefault="00892FB3" w:rsidP="00892FB3">
              <w:pPr>
                <w:pStyle w:val="a3"/>
                <w:rPr>
                  <w:noProof/>
                  <w:lang w:val="en-US"/>
                </w:rPr>
              </w:pPr>
              <w:r w:rsidRPr="00892FB3">
                <w:rPr>
                  <w:noProof/>
                  <w:lang w:val="en-US"/>
                </w:rPr>
                <w:t xml:space="preserve">Klatsky, A., 2009. Alcohol and cardiovascular diseases. </w:t>
              </w:r>
              <w:r w:rsidRPr="00892FB3">
                <w:rPr>
                  <w:i/>
                  <w:iCs/>
                  <w:noProof/>
                  <w:lang w:val="en-US"/>
                </w:rPr>
                <w:t>Expert Rev Cardiovasc Ther</w:t>
              </w:r>
              <w:r w:rsidRPr="00892FB3">
                <w:rPr>
                  <w:noProof/>
                  <w:lang w:val="en-US"/>
                </w:rPr>
                <w:t>, May , 7(5), p. 499–506.</w:t>
              </w:r>
            </w:p>
            <w:p w:rsidR="00892FB3" w:rsidRPr="00892FB3" w:rsidRDefault="00892FB3" w:rsidP="00892FB3">
              <w:pPr>
                <w:pStyle w:val="a3"/>
                <w:rPr>
                  <w:noProof/>
                  <w:lang w:val="en-US"/>
                </w:rPr>
              </w:pPr>
              <w:r w:rsidRPr="00892FB3">
                <w:rPr>
                  <w:noProof/>
                  <w:lang w:val="en-US"/>
                </w:rPr>
                <w:t xml:space="preserve">Kogiso, T. &amp; al., e., 2009. High-sensitivity C-reactive protein as a serum predictor of nonalcoholic fatty liver disease based on the Akaike Information Criterion scoring system in the general Japanese population. </w:t>
              </w:r>
              <w:r w:rsidRPr="00892FB3">
                <w:rPr>
                  <w:i/>
                  <w:iCs/>
                  <w:noProof/>
                  <w:lang w:val="en-US"/>
                </w:rPr>
                <w:t>J. Gastroenterol.</w:t>
              </w:r>
              <w:r w:rsidRPr="00892FB3">
                <w:rPr>
                  <w:noProof/>
                  <w:lang w:val="en-US"/>
                </w:rPr>
                <w:t>, 44(4), p. 313–21..</w:t>
              </w:r>
            </w:p>
            <w:p w:rsidR="00892FB3" w:rsidRPr="00892FB3" w:rsidRDefault="00892FB3" w:rsidP="00892FB3">
              <w:pPr>
                <w:pStyle w:val="a3"/>
                <w:rPr>
                  <w:noProof/>
                  <w:lang w:val="en-US"/>
                </w:rPr>
              </w:pPr>
              <w:r w:rsidRPr="00892FB3">
                <w:rPr>
                  <w:noProof/>
                  <w:lang w:val="en-US"/>
                </w:rPr>
                <w:t xml:space="preserve">Kushner, R., 2007. </w:t>
              </w:r>
              <w:r w:rsidRPr="00892FB3">
                <w:rPr>
                  <w:i/>
                  <w:iCs/>
                  <w:noProof/>
                  <w:lang w:val="en-US"/>
                </w:rPr>
                <w:t xml:space="preserve">Treatment of the Obese Patient (Contemporary Endocrinology). </w:t>
              </w:r>
              <w:r w:rsidRPr="00892FB3">
                <w:rPr>
                  <w:noProof/>
                  <w:lang w:val="en-US"/>
                </w:rPr>
                <w:t>NJ: Humana Press.</w:t>
              </w:r>
            </w:p>
            <w:p w:rsidR="00892FB3" w:rsidRPr="00892FB3" w:rsidRDefault="00892FB3" w:rsidP="00892FB3">
              <w:pPr>
                <w:pStyle w:val="a3"/>
                <w:rPr>
                  <w:noProof/>
                  <w:lang w:val="en-US"/>
                </w:rPr>
              </w:pPr>
              <w:r w:rsidRPr="00892FB3">
                <w:rPr>
                  <w:noProof/>
                  <w:lang w:val="en-US"/>
                </w:rPr>
                <w:t xml:space="preserve">Lakka, T. &amp; Laaksonen, D., 2007. Physical activity in prevention and treatment of the metabolic syndrome. </w:t>
              </w:r>
              <w:r w:rsidRPr="00892FB3">
                <w:rPr>
                  <w:i/>
                  <w:iCs/>
                  <w:noProof/>
                  <w:lang w:val="en-US"/>
                </w:rPr>
                <w:t>Applied physiology nutrition, and metabolism = Physiologie appliquée, nutrition et métabolisme</w:t>
              </w:r>
              <w:r w:rsidRPr="00892FB3">
                <w:rPr>
                  <w:noProof/>
                  <w:lang w:val="en-US"/>
                </w:rPr>
                <w:t>, 32(1), p. 76–88..</w:t>
              </w:r>
            </w:p>
            <w:p w:rsidR="00892FB3" w:rsidRPr="00892FB3" w:rsidRDefault="00892FB3" w:rsidP="00892FB3">
              <w:pPr>
                <w:pStyle w:val="a3"/>
                <w:rPr>
                  <w:noProof/>
                  <w:lang w:val="en-US"/>
                </w:rPr>
              </w:pPr>
              <w:r w:rsidRPr="00892FB3">
                <w:rPr>
                  <w:noProof/>
                  <w:lang w:val="en-US"/>
                </w:rPr>
                <w:t xml:space="preserve">Lau, D. &amp; al., e., 2007. 2006 Canadian clinical practice guidelines on the management and prevention of obesity in adults and children summary. </w:t>
              </w:r>
              <w:r w:rsidRPr="00892FB3">
                <w:rPr>
                  <w:i/>
                  <w:iCs/>
                  <w:noProof/>
                  <w:lang w:val="en-US"/>
                </w:rPr>
                <w:t>CMAJ</w:t>
              </w:r>
              <w:r w:rsidRPr="00892FB3">
                <w:rPr>
                  <w:noProof/>
                  <w:lang w:val="en-US"/>
                </w:rPr>
                <w:t>, 176(8), pp. S1-14.</w:t>
              </w:r>
            </w:p>
            <w:p w:rsidR="00892FB3" w:rsidRPr="00892FB3" w:rsidRDefault="00892FB3" w:rsidP="00892FB3">
              <w:pPr>
                <w:pStyle w:val="a3"/>
                <w:rPr>
                  <w:noProof/>
                  <w:lang w:val="en-US"/>
                </w:rPr>
              </w:pPr>
              <w:r w:rsidRPr="00892FB3">
                <w:rPr>
                  <w:noProof/>
                  <w:lang w:val="en-US"/>
                </w:rPr>
                <w:t>Lee, K., 2000. Metabolic engineering. Oct, 2(4), pp. 312-27..</w:t>
              </w:r>
            </w:p>
            <w:p w:rsidR="00892FB3" w:rsidRPr="00892FB3" w:rsidRDefault="00892FB3" w:rsidP="00892FB3">
              <w:pPr>
                <w:pStyle w:val="a3"/>
                <w:rPr>
                  <w:noProof/>
                  <w:lang w:val="en-US"/>
                </w:rPr>
              </w:pPr>
              <w:r w:rsidRPr="00892FB3">
                <w:rPr>
                  <w:noProof/>
                  <w:lang w:val="en-US"/>
                </w:rPr>
                <w:t xml:space="preserve">Linden, W., Stossel, C. &amp; Maurice, J., 1996. Psychosocial interventions for patients with coronary artery disease: a meta-analysis. </w:t>
              </w:r>
              <w:r w:rsidRPr="00892FB3">
                <w:rPr>
                  <w:i/>
                  <w:iCs/>
                  <w:noProof/>
                  <w:lang w:val="en-US"/>
                </w:rPr>
                <w:t>Arch. Intern. Med</w:t>
              </w:r>
              <w:r w:rsidRPr="00892FB3">
                <w:rPr>
                  <w:noProof/>
                  <w:lang w:val="en-US"/>
                </w:rPr>
                <w:t>, April, 156(7), p. 745–52..</w:t>
              </w:r>
            </w:p>
            <w:p w:rsidR="00892FB3" w:rsidRPr="00892FB3" w:rsidRDefault="00892FB3" w:rsidP="00892FB3">
              <w:pPr>
                <w:pStyle w:val="a3"/>
                <w:rPr>
                  <w:noProof/>
                  <w:lang w:val="en-US"/>
                </w:rPr>
              </w:pPr>
              <w:r w:rsidRPr="00892FB3">
                <w:rPr>
                  <w:noProof/>
                  <w:lang w:val="en-US"/>
                </w:rPr>
                <w:t xml:space="preserve">Logan, A., 2007. DASH Diet: time for a critical appraisal?. </w:t>
              </w:r>
              <w:r w:rsidRPr="00892FB3">
                <w:rPr>
                  <w:i/>
                  <w:iCs/>
                  <w:noProof/>
                  <w:lang w:val="en-US"/>
                </w:rPr>
                <w:t>Am. J. Hypertens.</w:t>
              </w:r>
              <w:r w:rsidRPr="00892FB3">
                <w:rPr>
                  <w:noProof/>
                  <w:lang w:val="en-US"/>
                </w:rPr>
                <w:t>, 27(3), p. 223–4..</w:t>
              </w:r>
            </w:p>
            <w:p w:rsidR="00892FB3" w:rsidRPr="00892FB3" w:rsidRDefault="00892FB3" w:rsidP="00892FB3">
              <w:pPr>
                <w:pStyle w:val="a3"/>
                <w:rPr>
                  <w:noProof/>
                  <w:lang w:val="en-US"/>
                </w:rPr>
              </w:pPr>
              <w:r w:rsidRPr="00892FB3">
                <w:rPr>
                  <w:noProof/>
                  <w:lang w:val="en-US"/>
                </w:rPr>
                <w:t xml:space="preserve">Malik, V. e. a., 2010. Sugar-sweetened beverages and risk of metabolic syndrome and type 2 diabetes: a meta-analysis. </w:t>
              </w:r>
              <w:r w:rsidRPr="00892FB3">
                <w:rPr>
                  <w:i/>
                  <w:iCs/>
                  <w:noProof/>
                  <w:lang w:val="en-US"/>
                </w:rPr>
                <w:t>Diabetes Care</w:t>
              </w:r>
              <w:r w:rsidRPr="00892FB3">
                <w:rPr>
                  <w:noProof/>
                  <w:lang w:val="en-US"/>
                </w:rPr>
                <w:t>, 33(11), p. 2477–83..</w:t>
              </w:r>
            </w:p>
            <w:p w:rsidR="00892FB3" w:rsidRPr="00892FB3" w:rsidRDefault="00892FB3" w:rsidP="00892FB3">
              <w:pPr>
                <w:pStyle w:val="a3"/>
                <w:rPr>
                  <w:noProof/>
                  <w:lang w:val="en-US"/>
                </w:rPr>
              </w:pPr>
              <w:r w:rsidRPr="00892FB3">
                <w:rPr>
                  <w:noProof/>
                  <w:lang w:val="en-US"/>
                </w:rPr>
                <w:t xml:space="preserve">Marks, M. &amp; al, e., 1986. Nicotinic binding sites in rat and mouse brain: comparison of acetylcholine, nicotine, and a-bungarotoxin. </w:t>
              </w:r>
              <w:r w:rsidRPr="00892FB3">
                <w:rPr>
                  <w:i/>
                  <w:iCs/>
                  <w:noProof/>
                  <w:lang w:val="en-US"/>
                </w:rPr>
                <w:t>Molec. Pharmacol.</w:t>
              </w:r>
              <w:r w:rsidRPr="00892FB3">
                <w:rPr>
                  <w:noProof/>
                  <w:lang w:val="en-US"/>
                </w:rPr>
                <w:t xml:space="preserve">, </w:t>
              </w:r>
              <w:r>
                <w:rPr>
                  <w:noProof/>
                </w:rPr>
                <w:t>Τόμος</w:t>
              </w:r>
              <w:r w:rsidRPr="00892FB3">
                <w:rPr>
                  <w:noProof/>
                  <w:lang w:val="en-US"/>
                </w:rPr>
                <w:t xml:space="preserve"> 30, pp. 427- 436..</w:t>
              </w:r>
            </w:p>
            <w:p w:rsidR="00892FB3" w:rsidRPr="00892FB3" w:rsidRDefault="00892FB3" w:rsidP="00892FB3">
              <w:pPr>
                <w:pStyle w:val="a3"/>
                <w:rPr>
                  <w:noProof/>
                  <w:lang w:val="en-US"/>
                </w:rPr>
              </w:pPr>
              <w:r w:rsidRPr="00892FB3">
                <w:rPr>
                  <w:noProof/>
                  <w:lang w:val="en-US"/>
                </w:rPr>
                <w:lastRenderedPageBreak/>
                <w:t xml:space="preserve">Marshall, I., Wolfe, C. &amp; McKevitt, C., 2012. Lay perspectives on hypertension and drug adherence: systematic review of qualitative research.. </w:t>
              </w:r>
              <w:r w:rsidRPr="00892FB3">
                <w:rPr>
                  <w:i/>
                  <w:iCs/>
                  <w:noProof/>
                  <w:lang w:val="en-US"/>
                </w:rPr>
                <w:t>BMJ (Clinical research ed.)</w:t>
              </w:r>
              <w:r w:rsidRPr="00892FB3">
                <w:rPr>
                  <w:noProof/>
                  <w:lang w:val="en-US"/>
                </w:rPr>
                <w:t>, Jul , p. e3953.</w:t>
              </w:r>
            </w:p>
            <w:p w:rsidR="00892FB3" w:rsidRPr="00892FB3" w:rsidRDefault="00892FB3" w:rsidP="00892FB3">
              <w:pPr>
                <w:pStyle w:val="a3"/>
                <w:rPr>
                  <w:noProof/>
                  <w:lang w:val="en-US"/>
                </w:rPr>
              </w:pPr>
              <w:r w:rsidRPr="00892FB3">
                <w:rPr>
                  <w:noProof/>
                  <w:lang w:val="en-US"/>
                </w:rPr>
                <w:t xml:space="preserve">Matsuda, L. &amp; al., e., 1990. Structure of a cannabinoid receptor and functional expression of the cloned cDNA. </w:t>
              </w:r>
              <w:r w:rsidRPr="00892FB3">
                <w:rPr>
                  <w:i/>
                  <w:iCs/>
                  <w:noProof/>
                  <w:lang w:val="en-US"/>
                </w:rPr>
                <w:t>Nature</w:t>
              </w:r>
              <w:r w:rsidRPr="00892FB3">
                <w:rPr>
                  <w:noProof/>
                  <w:lang w:val="en-US"/>
                </w:rPr>
                <w:t xml:space="preserve">, </w:t>
              </w:r>
              <w:r>
                <w:rPr>
                  <w:noProof/>
                </w:rPr>
                <w:t>Τόμος</w:t>
              </w:r>
              <w:r w:rsidRPr="00892FB3">
                <w:rPr>
                  <w:noProof/>
                  <w:lang w:val="en-US"/>
                </w:rPr>
                <w:t xml:space="preserve"> 346, pp. 561-564..</w:t>
              </w:r>
            </w:p>
            <w:p w:rsidR="00892FB3" w:rsidRPr="00892FB3" w:rsidRDefault="00892FB3" w:rsidP="00892FB3">
              <w:pPr>
                <w:pStyle w:val="a3"/>
                <w:rPr>
                  <w:noProof/>
                  <w:lang w:val="en-US"/>
                </w:rPr>
              </w:pPr>
              <w:r w:rsidRPr="00892FB3">
                <w:rPr>
                  <w:noProof/>
                  <w:lang w:val="en-US"/>
                </w:rPr>
                <w:t xml:space="preserve">McGill, H., McMahan, C. &amp; Gidding, S., 2008. Preventing heart disease in the 21st century: implications of the Pathobiological Determinants of Atherosclerosis in Youth (PDAY) study. </w:t>
              </w:r>
              <w:r w:rsidRPr="00892FB3">
                <w:rPr>
                  <w:i/>
                  <w:iCs/>
                  <w:noProof/>
                  <w:lang w:val="en-US"/>
                </w:rPr>
                <w:t>Circulation</w:t>
              </w:r>
              <w:r w:rsidRPr="00892FB3">
                <w:rPr>
                  <w:noProof/>
                  <w:lang w:val="en-US"/>
                </w:rPr>
                <w:t>, March , 117(9), p. 1216–27..</w:t>
              </w:r>
            </w:p>
            <w:p w:rsidR="00892FB3" w:rsidRPr="00892FB3" w:rsidRDefault="00892FB3" w:rsidP="00892FB3">
              <w:pPr>
                <w:pStyle w:val="a3"/>
                <w:rPr>
                  <w:noProof/>
                  <w:lang w:val="en-US"/>
                </w:rPr>
              </w:pPr>
              <w:r w:rsidRPr="00892FB3">
                <w:rPr>
                  <w:noProof/>
                  <w:lang w:val="en-US"/>
                </w:rPr>
                <w:t xml:space="preserve">Meléndez-Hevia, E., Waddell, T. &amp; Cascante, M., 1996. The puzzle of the Krebs citric acid cycle: assembling the pieces of chemically feasible reactions, and opportunism in the design of metabolic pathways during evolution. </w:t>
              </w:r>
              <w:r w:rsidRPr="00892FB3">
                <w:rPr>
                  <w:i/>
                  <w:iCs/>
                  <w:noProof/>
                  <w:lang w:val="en-US"/>
                </w:rPr>
                <w:t>J Mol Evol</w:t>
              </w:r>
              <w:r w:rsidRPr="00892FB3">
                <w:rPr>
                  <w:noProof/>
                  <w:lang w:val="en-US"/>
                </w:rPr>
                <w:t>, 43(3), p. 293–303..</w:t>
              </w:r>
            </w:p>
            <w:p w:rsidR="00892FB3" w:rsidRPr="00892FB3" w:rsidRDefault="00892FB3" w:rsidP="00892FB3">
              <w:pPr>
                <w:pStyle w:val="a3"/>
                <w:rPr>
                  <w:noProof/>
                  <w:lang w:val="en-US"/>
                </w:rPr>
              </w:pPr>
              <w:r w:rsidRPr="00892FB3">
                <w:rPr>
                  <w:noProof/>
                  <w:lang w:val="en-US"/>
                </w:rPr>
                <w:t xml:space="preserve">Mendis, S., Puska, ,. P. &amp; Norrving, B., 2011. </w:t>
              </w:r>
              <w:r w:rsidRPr="00892FB3">
                <w:rPr>
                  <w:i/>
                  <w:iCs/>
                  <w:noProof/>
                  <w:lang w:val="en-US"/>
                </w:rPr>
                <w:t xml:space="preserve">Global atlas on cardiovascular disease prevention and control. </w:t>
              </w:r>
              <w:r w:rsidRPr="00892FB3">
                <w:rPr>
                  <w:noProof/>
                  <w:lang w:val="en-US"/>
                </w:rPr>
                <w:t>Geneva: World Health Organization .</w:t>
              </w:r>
            </w:p>
            <w:p w:rsidR="00892FB3" w:rsidRPr="00892FB3" w:rsidRDefault="00892FB3" w:rsidP="00892FB3">
              <w:pPr>
                <w:pStyle w:val="a3"/>
                <w:rPr>
                  <w:noProof/>
                  <w:lang w:val="en-US"/>
                </w:rPr>
              </w:pPr>
              <w:r w:rsidRPr="00892FB3">
                <w:rPr>
                  <w:noProof/>
                  <w:lang w:val="en-US"/>
                </w:rPr>
                <w:t xml:space="preserve">Mitchell, P., 1979. The Ninth Sir Hans Krebs Lecture. Compartmentation and communication in living systems. Ligand conduction: a general catalytic principle in chemical, osmotic and chemiosmotic reaction systems. </w:t>
              </w:r>
              <w:r w:rsidRPr="00892FB3">
                <w:rPr>
                  <w:i/>
                  <w:iCs/>
                  <w:noProof/>
                  <w:lang w:val="en-US"/>
                </w:rPr>
                <w:t>Eur J Biochem</w:t>
              </w:r>
              <w:r w:rsidRPr="00892FB3">
                <w:rPr>
                  <w:noProof/>
                  <w:lang w:val="en-US"/>
                </w:rPr>
                <w:t>, 95(1), p. 1–20..</w:t>
              </w:r>
            </w:p>
            <w:p w:rsidR="00892FB3" w:rsidRPr="00892FB3" w:rsidRDefault="00892FB3" w:rsidP="00892FB3">
              <w:pPr>
                <w:pStyle w:val="a3"/>
                <w:rPr>
                  <w:noProof/>
                  <w:lang w:val="en-US"/>
                </w:rPr>
              </w:pPr>
              <w:r w:rsidRPr="00892FB3">
                <w:rPr>
                  <w:noProof/>
                  <w:lang w:val="en-US"/>
                </w:rPr>
                <w:t xml:space="preserve">Moran, A. </w:t>
              </w:r>
              <w:r>
                <w:rPr>
                  <w:noProof/>
                </w:rPr>
                <w:t>και</w:t>
              </w:r>
              <w:r w:rsidRPr="00892FB3">
                <w:rPr>
                  <w:noProof/>
                  <w:lang w:val="en-US"/>
                </w:rPr>
                <w:t xml:space="preserve"> </w:t>
              </w:r>
              <w:r>
                <w:rPr>
                  <w:noProof/>
                </w:rPr>
                <w:t>συν</w:t>
              </w:r>
              <w:r w:rsidRPr="00892FB3">
                <w:rPr>
                  <w:noProof/>
                  <w:lang w:val="en-US"/>
                </w:rPr>
                <w:t xml:space="preserve">., 2014. Temporal trends in ischemic heart disease mortality in 21 world regions, 1980 to 2010: the Global Burden of Disease 2010 study. </w:t>
              </w:r>
              <w:r w:rsidRPr="00892FB3">
                <w:rPr>
                  <w:i/>
                  <w:iCs/>
                  <w:noProof/>
                  <w:lang w:val="en-US"/>
                </w:rPr>
                <w:t>Circulation 129 (14): 14</w:t>
              </w:r>
              <w:r w:rsidRPr="00892FB3">
                <w:rPr>
                  <w:noProof/>
                  <w:lang w:val="en-US"/>
                </w:rPr>
                <w:t>, April , 129(14), p. 1483–92..</w:t>
              </w:r>
            </w:p>
            <w:p w:rsidR="00892FB3" w:rsidRPr="00892FB3" w:rsidRDefault="00892FB3" w:rsidP="00892FB3">
              <w:pPr>
                <w:pStyle w:val="a3"/>
                <w:rPr>
                  <w:noProof/>
                  <w:lang w:val="en-US"/>
                </w:rPr>
              </w:pPr>
              <w:r w:rsidRPr="00892FB3">
                <w:rPr>
                  <w:noProof/>
                  <w:lang w:val="en-US"/>
                </w:rPr>
                <w:t xml:space="preserve">Moyer, V., 2012. Behavioral counseling interventions to promote a healthful diet and physical activity for cardiovascular disease prevention in adults: U.S. Preventive Services Task Force recommendation statement. </w:t>
              </w:r>
              <w:r w:rsidRPr="00892FB3">
                <w:rPr>
                  <w:i/>
                  <w:iCs/>
                  <w:noProof/>
                  <w:lang w:val="en-US"/>
                </w:rPr>
                <w:t>Annals of Internal Medicine</w:t>
              </w:r>
              <w:r w:rsidRPr="00892FB3">
                <w:rPr>
                  <w:noProof/>
                  <w:lang w:val="en-US"/>
                </w:rPr>
                <w:t>, Sep , p. 367–71..</w:t>
              </w:r>
            </w:p>
            <w:p w:rsidR="00892FB3" w:rsidRPr="00892FB3" w:rsidRDefault="00892FB3" w:rsidP="00892FB3">
              <w:pPr>
                <w:pStyle w:val="a3"/>
                <w:rPr>
                  <w:noProof/>
                  <w:lang w:val="en-US"/>
                </w:rPr>
              </w:pPr>
              <w:r w:rsidRPr="00892FB3">
                <w:rPr>
                  <w:noProof/>
                  <w:lang w:val="en-US"/>
                </w:rPr>
                <w:t xml:space="preserve">Myung, S. </w:t>
              </w:r>
              <w:r>
                <w:rPr>
                  <w:noProof/>
                </w:rPr>
                <w:t>και</w:t>
              </w:r>
              <w:r w:rsidRPr="00892FB3">
                <w:rPr>
                  <w:noProof/>
                  <w:lang w:val="en-US"/>
                </w:rPr>
                <w:t xml:space="preserve"> </w:t>
              </w:r>
              <w:r>
                <w:rPr>
                  <w:noProof/>
                </w:rPr>
                <w:t>συν</w:t>
              </w:r>
              <w:r w:rsidRPr="00892FB3">
                <w:rPr>
                  <w:noProof/>
                  <w:lang w:val="en-US"/>
                </w:rPr>
                <w:t xml:space="preserve">., 2013. Efficacy of vitamin and antioxidant supplements in prevention of cardiovascular disease: systematic review and meta-analysis of randomised controlled trials.. </w:t>
              </w:r>
              <w:r w:rsidRPr="00892FB3">
                <w:rPr>
                  <w:i/>
                  <w:iCs/>
                  <w:noProof/>
                  <w:lang w:val="en-US"/>
                </w:rPr>
                <w:t>BMJ (Clinical research ed.)</w:t>
              </w:r>
              <w:r w:rsidRPr="00892FB3">
                <w:rPr>
                  <w:noProof/>
                  <w:lang w:val="en-US"/>
                </w:rPr>
                <w:t xml:space="preserve">, </w:t>
              </w:r>
              <w:r>
                <w:rPr>
                  <w:noProof/>
                </w:rPr>
                <w:t>Τόμος</w:t>
              </w:r>
              <w:r w:rsidRPr="00892FB3">
                <w:rPr>
                  <w:noProof/>
                  <w:lang w:val="en-US"/>
                </w:rPr>
                <w:t xml:space="preserve"> 346, p. f10.</w:t>
              </w:r>
            </w:p>
            <w:p w:rsidR="00892FB3" w:rsidRPr="00892FB3" w:rsidRDefault="00892FB3" w:rsidP="00892FB3">
              <w:pPr>
                <w:pStyle w:val="a3"/>
                <w:rPr>
                  <w:noProof/>
                  <w:lang w:val="en-US"/>
                </w:rPr>
              </w:pPr>
              <w:r w:rsidRPr="00892FB3">
                <w:rPr>
                  <w:noProof/>
                  <w:lang w:val="en-US"/>
                </w:rPr>
                <w:t xml:space="preserve">Nakagawa, T. &amp; et al, 2006. A causal role for uric acid in fructose-induced metabolic syndrome. </w:t>
              </w:r>
              <w:r w:rsidRPr="00892FB3">
                <w:rPr>
                  <w:i/>
                  <w:iCs/>
                  <w:noProof/>
                  <w:lang w:val="en-US"/>
                </w:rPr>
                <w:t>Am J Phys Renal Phys</w:t>
              </w:r>
              <w:r w:rsidRPr="00892FB3">
                <w:rPr>
                  <w:noProof/>
                  <w:lang w:val="en-US"/>
                </w:rPr>
                <w:t>, 290(3), p. F625–F631..</w:t>
              </w:r>
            </w:p>
            <w:p w:rsidR="00892FB3" w:rsidRPr="00892FB3" w:rsidRDefault="00892FB3" w:rsidP="00892FB3">
              <w:pPr>
                <w:pStyle w:val="a3"/>
                <w:rPr>
                  <w:noProof/>
                  <w:lang w:val="en-US"/>
                </w:rPr>
              </w:pPr>
              <w:r w:rsidRPr="00892FB3">
                <w:rPr>
                  <w:noProof/>
                  <w:lang w:val="en-US"/>
                </w:rPr>
                <w:t xml:space="preserve">Narasimhan, M. &amp; Raynor, J., 2010. Evidence-based perspective on metabolic syndrome and use of antipsychotics.. </w:t>
              </w:r>
              <w:r w:rsidRPr="00892FB3">
                <w:rPr>
                  <w:i/>
                  <w:iCs/>
                  <w:noProof/>
                  <w:lang w:val="en-US"/>
                </w:rPr>
                <w:t>Drug Benefit Trends</w:t>
              </w:r>
              <w:r w:rsidRPr="00892FB3">
                <w:rPr>
                  <w:noProof/>
                  <w:lang w:val="en-US"/>
                </w:rPr>
                <w:t xml:space="preserve">, </w:t>
              </w:r>
              <w:r>
                <w:rPr>
                  <w:noProof/>
                </w:rPr>
                <w:t>Τόμος</w:t>
              </w:r>
              <w:r w:rsidRPr="00892FB3">
                <w:rPr>
                  <w:noProof/>
                  <w:lang w:val="en-US"/>
                </w:rPr>
                <w:t xml:space="preserve"> 22, pp. 77-88..</w:t>
              </w:r>
            </w:p>
            <w:p w:rsidR="00892FB3" w:rsidRPr="00892FB3" w:rsidRDefault="00892FB3" w:rsidP="00892FB3">
              <w:pPr>
                <w:pStyle w:val="a3"/>
                <w:rPr>
                  <w:noProof/>
                  <w:lang w:val="en-US"/>
                </w:rPr>
              </w:pPr>
              <w:r w:rsidRPr="00892FB3">
                <w:rPr>
                  <w:noProof/>
                  <w:lang w:val="en-US"/>
                </w:rPr>
                <w:t xml:space="preserve">Naude, C. </w:t>
              </w:r>
              <w:r>
                <w:rPr>
                  <w:noProof/>
                </w:rPr>
                <w:t>και</w:t>
              </w:r>
              <w:r w:rsidRPr="00892FB3">
                <w:rPr>
                  <w:noProof/>
                  <w:lang w:val="en-US"/>
                </w:rPr>
                <w:t xml:space="preserve"> </w:t>
              </w:r>
              <w:r>
                <w:rPr>
                  <w:noProof/>
                </w:rPr>
                <w:t>συν</w:t>
              </w:r>
              <w:r w:rsidRPr="00892FB3">
                <w:rPr>
                  <w:noProof/>
                  <w:lang w:val="en-US"/>
                </w:rPr>
                <w:t xml:space="preserve">., 2014. Low carbohydrate versus isoenergetic balanced diets for reducing weight and cardiovascular risk: a systematic review and meta-analysis.. </w:t>
              </w:r>
              <w:r w:rsidRPr="00892FB3">
                <w:rPr>
                  <w:i/>
                  <w:iCs/>
                  <w:noProof/>
                  <w:lang w:val="en-US"/>
                </w:rPr>
                <w:t>PLOS ONE</w:t>
              </w:r>
              <w:r w:rsidRPr="00892FB3">
                <w:rPr>
                  <w:noProof/>
                  <w:lang w:val="en-US"/>
                </w:rPr>
                <w:t>, 9(7), p. e100652.</w:t>
              </w:r>
            </w:p>
            <w:p w:rsidR="00892FB3" w:rsidRPr="00892FB3" w:rsidRDefault="00892FB3" w:rsidP="00892FB3">
              <w:pPr>
                <w:pStyle w:val="a3"/>
                <w:rPr>
                  <w:noProof/>
                  <w:lang w:val="en-US"/>
                </w:rPr>
              </w:pPr>
              <w:r w:rsidRPr="00892FB3">
                <w:rPr>
                  <w:noProof/>
                  <w:lang w:val="en-US"/>
                </w:rPr>
                <w:t xml:space="preserve">Nedwin, G. &amp; al., e., 1985. Human lymphotoxin and tumor necrosis factor genes: structure, homology and chromosomal localization. </w:t>
              </w:r>
              <w:r w:rsidRPr="00892FB3">
                <w:rPr>
                  <w:i/>
                  <w:iCs/>
                  <w:noProof/>
                  <w:lang w:val="en-US"/>
                </w:rPr>
                <w:t>Nucleic Acids Res.</w:t>
              </w:r>
              <w:r w:rsidRPr="00892FB3">
                <w:rPr>
                  <w:noProof/>
                  <w:lang w:val="en-US"/>
                </w:rPr>
                <w:t>, 13(17), p. 6361–73..</w:t>
              </w:r>
            </w:p>
            <w:p w:rsidR="00892FB3" w:rsidRPr="00892FB3" w:rsidRDefault="00892FB3" w:rsidP="00892FB3">
              <w:pPr>
                <w:pStyle w:val="a3"/>
                <w:rPr>
                  <w:noProof/>
                  <w:lang w:val="en-US"/>
                </w:rPr>
              </w:pPr>
              <w:r w:rsidRPr="00892FB3">
                <w:rPr>
                  <w:noProof/>
                  <w:lang w:val="en-US"/>
                </w:rPr>
                <w:t xml:space="preserve">Neumark-Sztainer, D., 1999. The weight dilemma: a range of philosophical perspectives. </w:t>
              </w:r>
              <w:r w:rsidRPr="00892FB3">
                <w:rPr>
                  <w:i/>
                  <w:iCs/>
                  <w:noProof/>
                  <w:lang w:val="en-US"/>
                </w:rPr>
                <w:t>Int. J. Obes. Relat. Metab. Disord.</w:t>
              </w:r>
              <w:r w:rsidRPr="00892FB3">
                <w:rPr>
                  <w:noProof/>
                  <w:lang w:val="en-US"/>
                </w:rPr>
                <w:t>, 23(2), p. S31–7..</w:t>
              </w:r>
            </w:p>
            <w:p w:rsidR="00892FB3" w:rsidRPr="00892FB3" w:rsidRDefault="00892FB3" w:rsidP="00892FB3">
              <w:pPr>
                <w:pStyle w:val="a3"/>
                <w:rPr>
                  <w:noProof/>
                  <w:lang w:val="en-US"/>
                </w:rPr>
              </w:pPr>
              <w:r w:rsidRPr="00892FB3">
                <w:rPr>
                  <w:noProof/>
                  <w:lang w:val="en-US"/>
                </w:rPr>
                <w:t xml:space="preserve">Nordmann, A. </w:t>
              </w:r>
              <w:r>
                <w:rPr>
                  <w:noProof/>
                </w:rPr>
                <w:t>και</w:t>
              </w:r>
              <w:r w:rsidRPr="00892FB3">
                <w:rPr>
                  <w:noProof/>
                  <w:lang w:val="en-US"/>
                </w:rPr>
                <w:t xml:space="preserve"> </w:t>
              </w:r>
              <w:r>
                <w:rPr>
                  <w:noProof/>
                </w:rPr>
                <w:t>συν</w:t>
              </w:r>
              <w:r w:rsidRPr="00892FB3">
                <w:rPr>
                  <w:noProof/>
                  <w:lang w:val="en-US"/>
                </w:rPr>
                <w:t xml:space="preserve">., 2011. Meta-analysis comparing Mediterranean to low-fat diets for modification of cardiovascular risk factors.. </w:t>
              </w:r>
              <w:r w:rsidRPr="00892FB3">
                <w:rPr>
                  <w:i/>
                  <w:iCs/>
                  <w:noProof/>
                  <w:lang w:val="en-US"/>
                </w:rPr>
                <w:t>The American Journal of Medicine</w:t>
              </w:r>
              <w:r w:rsidRPr="00892FB3">
                <w:rPr>
                  <w:noProof/>
                  <w:lang w:val="en-US"/>
                </w:rPr>
                <w:t>, September , 129(4), p. 841–51.e2..</w:t>
              </w:r>
            </w:p>
            <w:p w:rsidR="00892FB3" w:rsidRPr="00892FB3" w:rsidRDefault="00892FB3" w:rsidP="00892FB3">
              <w:pPr>
                <w:pStyle w:val="a3"/>
                <w:rPr>
                  <w:noProof/>
                  <w:lang w:val="en-US"/>
                </w:rPr>
              </w:pPr>
              <w:r w:rsidRPr="00892FB3">
                <w:rPr>
                  <w:noProof/>
                  <w:lang w:val="en-US"/>
                </w:rPr>
                <w:lastRenderedPageBreak/>
                <w:t xml:space="preserve">Obarzanek, E. &amp; al., e., 2001. Effects on blood lipids of a blood pressure-lowering diet: the Dietary Approaches to Stop Hypertension (DASH) Trial. </w:t>
              </w:r>
              <w:r w:rsidRPr="00892FB3">
                <w:rPr>
                  <w:i/>
                  <w:iCs/>
                  <w:noProof/>
                  <w:lang w:val="en-US"/>
                </w:rPr>
                <w:t>Am. J. Clin. Nutr. 74 (1):</w:t>
              </w:r>
              <w:r w:rsidRPr="00892FB3">
                <w:rPr>
                  <w:noProof/>
                  <w:lang w:val="en-US"/>
                </w:rPr>
                <w:t>, July , p. 80–9..</w:t>
              </w:r>
            </w:p>
            <w:p w:rsidR="00892FB3" w:rsidRPr="00892FB3" w:rsidRDefault="00892FB3" w:rsidP="00892FB3">
              <w:pPr>
                <w:pStyle w:val="a3"/>
                <w:rPr>
                  <w:noProof/>
                  <w:lang w:val="en-US"/>
                </w:rPr>
              </w:pPr>
              <w:r w:rsidRPr="00892FB3">
                <w:rPr>
                  <w:noProof/>
                  <w:lang w:val="en-US"/>
                </w:rPr>
                <w:t xml:space="preserve">Old, L., 1985. Tumor necrosis factor (TNF). </w:t>
              </w:r>
              <w:r w:rsidRPr="00892FB3">
                <w:rPr>
                  <w:i/>
                  <w:iCs/>
                  <w:noProof/>
                  <w:lang w:val="en-US"/>
                </w:rPr>
                <w:t xml:space="preserve">Science </w:t>
              </w:r>
              <w:r w:rsidRPr="00892FB3">
                <w:rPr>
                  <w:noProof/>
                  <w:lang w:val="en-US"/>
                </w:rPr>
                <w:t>, 230(4726), p. 630–2..</w:t>
              </w:r>
            </w:p>
            <w:p w:rsidR="00892FB3" w:rsidRPr="00892FB3" w:rsidRDefault="00892FB3" w:rsidP="00892FB3">
              <w:pPr>
                <w:pStyle w:val="a3"/>
                <w:rPr>
                  <w:noProof/>
                  <w:lang w:val="en-US"/>
                </w:rPr>
              </w:pPr>
              <w:r w:rsidRPr="00892FB3">
                <w:rPr>
                  <w:noProof/>
                  <w:lang w:val="en-US"/>
                </w:rPr>
                <w:t xml:space="preserve">Ornoy, A. </w:t>
              </w:r>
              <w:r>
                <w:rPr>
                  <w:noProof/>
                </w:rPr>
                <w:t>και</w:t>
              </w:r>
              <w:r w:rsidRPr="00892FB3">
                <w:rPr>
                  <w:noProof/>
                  <w:lang w:val="en-US"/>
                </w:rPr>
                <w:t xml:space="preserve"> </w:t>
              </w:r>
              <w:r>
                <w:rPr>
                  <w:noProof/>
                </w:rPr>
                <w:t>συν</w:t>
              </w:r>
              <w:r w:rsidRPr="00892FB3">
                <w:rPr>
                  <w:noProof/>
                  <w:lang w:val="en-US"/>
                </w:rPr>
                <w:t xml:space="preserve">., 1999. Neurodevelopmental outcome at early school age of children born to mothers with gestational diabetes. </w:t>
              </w:r>
              <w:r w:rsidRPr="00892FB3">
                <w:rPr>
                  <w:i/>
                  <w:iCs/>
                  <w:noProof/>
                  <w:lang w:val="en-US"/>
                </w:rPr>
                <w:t>Archives of Disease in Childhood. Fetal and Neonatal Edition</w:t>
              </w:r>
              <w:r w:rsidRPr="00892FB3">
                <w:rPr>
                  <w:noProof/>
                  <w:lang w:val="en-US"/>
                </w:rPr>
                <w:t>, 81(1), p. F10–4..</w:t>
              </w:r>
            </w:p>
            <w:p w:rsidR="00892FB3" w:rsidRPr="00892FB3" w:rsidRDefault="00892FB3" w:rsidP="00892FB3">
              <w:pPr>
                <w:pStyle w:val="a3"/>
                <w:rPr>
                  <w:noProof/>
                  <w:lang w:val="en-US"/>
                </w:rPr>
              </w:pPr>
              <w:r w:rsidRPr="00892FB3">
                <w:rPr>
                  <w:noProof/>
                  <w:lang w:val="en-US"/>
                </w:rPr>
                <w:t xml:space="preserve">Oxford University Press, 2007. </w:t>
              </w:r>
              <w:r w:rsidRPr="00892FB3">
                <w:rPr>
                  <w:i/>
                  <w:iCs/>
                  <w:noProof/>
                  <w:lang w:val="en-US"/>
                </w:rPr>
                <w:t xml:space="preserve">Shorter Oxford English Dictionary (6th ed.). </w:t>
              </w:r>
              <w:r w:rsidRPr="00892FB3">
                <w:rPr>
                  <w:noProof/>
                  <w:lang w:val="en-US"/>
                </w:rPr>
                <w:t>s.l.:Oxford University Press.</w:t>
              </w:r>
            </w:p>
            <w:p w:rsidR="00892FB3" w:rsidRPr="00892FB3" w:rsidRDefault="00892FB3" w:rsidP="00892FB3">
              <w:pPr>
                <w:pStyle w:val="a3"/>
                <w:rPr>
                  <w:noProof/>
                  <w:lang w:val="en-US"/>
                </w:rPr>
              </w:pPr>
              <w:r w:rsidRPr="00892FB3">
                <w:rPr>
                  <w:noProof/>
                  <w:lang w:val="en-US"/>
                </w:rPr>
                <w:t xml:space="preserve">Pace, N., 2001. The universal nature of biochemistry. </w:t>
              </w:r>
              <w:r w:rsidRPr="00892FB3">
                <w:rPr>
                  <w:i/>
                  <w:iCs/>
                  <w:noProof/>
                  <w:lang w:val="en-US"/>
                </w:rPr>
                <w:t>Proc. Natl. Acad. Sci.</w:t>
              </w:r>
              <w:r w:rsidRPr="00892FB3">
                <w:rPr>
                  <w:noProof/>
                  <w:lang w:val="en-US"/>
                </w:rPr>
                <w:t>, 98(3), p. 805–8..</w:t>
              </w:r>
            </w:p>
            <w:p w:rsidR="00892FB3" w:rsidRPr="00892FB3" w:rsidRDefault="00892FB3" w:rsidP="00892FB3">
              <w:pPr>
                <w:pStyle w:val="a3"/>
                <w:rPr>
                  <w:noProof/>
                  <w:lang w:val="en-US"/>
                </w:rPr>
              </w:pPr>
              <w:r w:rsidRPr="00892FB3">
                <w:rPr>
                  <w:noProof/>
                  <w:lang w:val="en-US"/>
                </w:rPr>
                <w:t xml:space="preserve">Pelliccia, F. </w:t>
              </w:r>
              <w:r>
                <w:rPr>
                  <w:noProof/>
                </w:rPr>
                <w:t>και</w:t>
              </w:r>
              <w:r w:rsidRPr="00892FB3">
                <w:rPr>
                  <w:noProof/>
                  <w:lang w:val="en-US"/>
                </w:rPr>
                <w:t xml:space="preserve"> </w:t>
              </w:r>
              <w:r>
                <w:rPr>
                  <w:noProof/>
                </w:rPr>
                <w:t>συν</w:t>
              </w:r>
              <w:r w:rsidRPr="00892FB3">
                <w:rPr>
                  <w:noProof/>
                  <w:lang w:val="en-US"/>
                </w:rPr>
                <w:t xml:space="preserve">., 2014. Takotsubo syndrome (stress cardiomyopathy): an intriguing clinical condition in search of its identity.. </w:t>
              </w:r>
              <w:r w:rsidRPr="00892FB3">
                <w:rPr>
                  <w:i/>
                  <w:iCs/>
                  <w:noProof/>
                  <w:lang w:val="en-US"/>
                </w:rPr>
                <w:t>The American Journal of Medicine</w:t>
              </w:r>
              <w:r w:rsidRPr="00892FB3">
                <w:rPr>
                  <w:noProof/>
                  <w:lang w:val="en-US"/>
                </w:rPr>
                <w:t>, August, p. 699–704..</w:t>
              </w:r>
            </w:p>
            <w:p w:rsidR="00892FB3" w:rsidRPr="00892FB3" w:rsidRDefault="00892FB3" w:rsidP="00892FB3">
              <w:pPr>
                <w:pStyle w:val="a3"/>
                <w:rPr>
                  <w:noProof/>
                  <w:lang w:val="en-US"/>
                </w:rPr>
              </w:pPr>
              <w:r w:rsidRPr="00892FB3">
                <w:rPr>
                  <w:noProof/>
                  <w:lang w:val="en-US"/>
                </w:rPr>
                <w:t xml:space="preserve">Pollex, R. &amp; Hegele, R., 2006. Genetic determinants of the metabolic syndrome. </w:t>
              </w:r>
              <w:r w:rsidRPr="00892FB3">
                <w:rPr>
                  <w:i/>
                  <w:iCs/>
                  <w:noProof/>
                  <w:lang w:val="en-US"/>
                </w:rPr>
                <w:t>Nat Clin Pract Cardiovasc Med</w:t>
              </w:r>
              <w:r w:rsidRPr="00892FB3">
                <w:rPr>
                  <w:noProof/>
                  <w:lang w:val="en-US"/>
                </w:rPr>
                <w:t>, 3(9), p. 482–9..</w:t>
              </w:r>
            </w:p>
            <w:p w:rsidR="00892FB3" w:rsidRPr="00892FB3" w:rsidRDefault="00892FB3" w:rsidP="00892FB3">
              <w:pPr>
                <w:pStyle w:val="a3"/>
                <w:rPr>
                  <w:noProof/>
                  <w:lang w:val="en-US"/>
                </w:rPr>
              </w:pPr>
              <w:r w:rsidRPr="00892FB3">
                <w:rPr>
                  <w:noProof/>
                  <w:lang w:val="en-US"/>
                </w:rPr>
                <w:t xml:space="preserve">Pulver, </w:t>
              </w:r>
              <w:r>
                <w:rPr>
                  <w:noProof/>
                </w:rPr>
                <w:t>Α</w:t>
              </w:r>
              <w:r w:rsidRPr="00892FB3">
                <w:rPr>
                  <w:noProof/>
                  <w:lang w:val="en-US"/>
                </w:rPr>
                <w:t xml:space="preserve">., 2007. </w:t>
              </w:r>
              <w:r w:rsidRPr="00892FB3">
                <w:rPr>
                  <w:i/>
                  <w:iCs/>
                  <w:noProof/>
                  <w:lang w:val="en-US"/>
                </w:rPr>
                <w:t xml:space="preserve">An Imperfect Fit: Obesity, Public Health, and Disability Anti-Discrimination Law.. </w:t>
              </w:r>
              <w:r w:rsidRPr="00892FB3">
                <w:rPr>
                  <w:noProof/>
                  <w:lang w:val="en-US"/>
                </w:rPr>
                <w:t>s.l.:Social Science Electronic Publishing..</w:t>
              </w:r>
            </w:p>
            <w:p w:rsidR="00892FB3" w:rsidRPr="00892FB3" w:rsidRDefault="00892FB3" w:rsidP="00892FB3">
              <w:pPr>
                <w:pStyle w:val="a3"/>
                <w:rPr>
                  <w:noProof/>
                  <w:lang w:val="en-US"/>
                </w:rPr>
              </w:pPr>
              <w:r w:rsidRPr="00892FB3">
                <w:rPr>
                  <w:noProof/>
                  <w:lang w:val="en-US"/>
                </w:rPr>
                <w:t xml:space="preserve">Raman, R. </w:t>
              </w:r>
              <w:r>
                <w:rPr>
                  <w:noProof/>
                </w:rPr>
                <w:t>και</w:t>
              </w:r>
              <w:r w:rsidRPr="00892FB3">
                <w:rPr>
                  <w:noProof/>
                  <w:lang w:val="en-US"/>
                </w:rPr>
                <w:t xml:space="preserve"> </w:t>
              </w:r>
              <w:r>
                <w:rPr>
                  <w:noProof/>
                </w:rPr>
                <w:t>συν</w:t>
              </w:r>
              <w:r w:rsidRPr="00892FB3">
                <w:rPr>
                  <w:noProof/>
                  <w:lang w:val="en-US"/>
                </w:rPr>
                <w:t xml:space="preserve">., 2005. Glycomics: an integrated systems approach to structure-function relationships of glycans. </w:t>
              </w:r>
              <w:r w:rsidRPr="00892FB3">
                <w:rPr>
                  <w:i/>
                  <w:iCs/>
                  <w:noProof/>
                  <w:lang w:val="en-US"/>
                </w:rPr>
                <w:t xml:space="preserve">Nat Methods </w:t>
              </w:r>
              <w:r w:rsidRPr="00892FB3">
                <w:rPr>
                  <w:noProof/>
                  <w:lang w:val="en-US"/>
                </w:rPr>
                <w:t>, 2(11), p. 817–24..</w:t>
              </w:r>
            </w:p>
            <w:p w:rsidR="00892FB3" w:rsidRPr="00892FB3" w:rsidRDefault="00892FB3" w:rsidP="00892FB3">
              <w:pPr>
                <w:pStyle w:val="a3"/>
                <w:rPr>
                  <w:noProof/>
                  <w:lang w:val="en-US"/>
                </w:rPr>
              </w:pPr>
              <w:r w:rsidRPr="00892FB3">
                <w:rPr>
                  <w:noProof/>
                  <w:lang w:val="en-US"/>
                </w:rPr>
                <w:t xml:space="preserve">Ramsden, C. </w:t>
              </w:r>
              <w:r>
                <w:rPr>
                  <w:noProof/>
                </w:rPr>
                <w:t>και</w:t>
              </w:r>
              <w:r w:rsidRPr="00892FB3">
                <w:rPr>
                  <w:noProof/>
                  <w:lang w:val="en-US"/>
                </w:rPr>
                <w:t xml:space="preserve"> </w:t>
              </w:r>
              <w:r>
                <w:rPr>
                  <w:noProof/>
                </w:rPr>
                <w:t>συν</w:t>
              </w:r>
              <w:r w:rsidRPr="00892FB3">
                <w:rPr>
                  <w:noProof/>
                  <w:lang w:val="en-US"/>
                </w:rPr>
                <w:t xml:space="preserve">., 2013. Use of dietary linoleic acid for secondary prevention of coronary heart disease and death: evaluation of recovered data from the Sydney Diet Heart Study and updated meta-analysis. </w:t>
              </w:r>
              <w:r w:rsidRPr="00892FB3">
                <w:rPr>
                  <w:i/>
                  <w:iCs/>
                  <w:noProof/>
                  <w:lang w:val="en-US"/>
                </w:rPr>
                <w:t>BMJ (Clinical research ed.)</w:t>
              </w:r>
              <w:r w:rsidRPr="00892FB3">
                <w:rPr>
                  <w:noProof/>
                  <w:lang w:val="en-US"/>
                </w:rPr>
                <w:t xml:space="preserve">, Feb, </w:t>
              </w:r>
              <w:r>
                <w:rPr>
                  <w:noProof/>
                </w:rPr>
                <w:t>Τόμος</w:t>
              </w:r>
              <w:r w:rsidRPr="00892FB3">
                <w:rPr>
                  <w:noProof/>
                  <w:lang w:val="en-US"/>
                </w:rPr>
                <w:t xml:space="preserve"> 346, p. e8707.</w:t>
              </w:r>
            </w:p>
            <w:p w:rsidR="00892FB3" w:rsidRPr="00892FB3" w:rsidRDefault="00892FB3" w:rsidP="00892FB3">
              <w:pPr>
                <w:pStyle w:val="a3"/>
                <w:rPr>
                  <w:noProof/>
                  <w:lang w:val="en-US"/>
                </w:rPr>
              </w:pPr>
              <w:r w:rsidRPr="00892FB3">
                <w:rPr>
                  <w:noProof/>
                  <w:lang w:val="en-US"/>
                </w:rPr>
                <w:t xml:space="preserve">Rizos, E. </w:t>
              </w:r>
              <w:r>
                <w:rPr>
                  <w:noProof/>
                </w:rPr>
                <w:t>και</w:t>
              </w:r>
              <w:r w:rsidRPr="00892FB3">
                <w:rPr>
                  <w:noProof/>
                  <w:lang w:val="en-US"/>
                </w:rPr>
                <w:t xml:space="preserve"> </w:t>
              </w:r>
              <w:r>
                <w:rPr>
                  <w:noProof/>
                </w:rPr>
                <w:t>συν</w:t>
              </w:r>
              <w:r w:rsidRPr="00892FB3">
                <w:rPr>
                  <w:noProof/>
                  <w:lang w:val="en-US"/>
                </w:rPr>
                <w:t xml:space="preserve">., 2012. Association between omega-3 fatty acid supplementation and risk of major cardiovascular disease events: a systematic review and meta-analysis.. </w:t>
              </w:r>
              <w:r w:rsidRPr="00892FB3">
                <w:rPr>
                  <w:i/>
                  <w:iCs/>
                  <w:noProof/>
                  <w:lang w:val="en-US"/>
                </w:rPr>
                <w:t>JAMA: the Journal of the American</w:t>
              </w:r>
              <w:r w:rsidRPr="00892FB3">
                <w:rPr>
                  <w:noProof/>
                  <w:lang w:val="en-US"/>
                </w:rPr>
                <w:t>, Sep, 308(10), p. 1024–33..</w:t>
              </w:r>
            </w:p>
            <w:p w:rsidR="00892FB3" w:rsidRPr="00892FB3" w:rsidRDefault="00892FB3" w:rsidP="00892FB3">
              <w:pPr>
                <w:pStyle w:val="a3"/>
                <w:rPr>
                  <w:noProof/>
                  <w:lang w:val="en-US"/>
                </w:rPr>
              </w:pPr>
              <w:r w:rsidRPr="00892FB3">
                <w:rPr>
                  <w:noProof/>
                  <w:lang w:val="en-US"/>
                </w:rPr>
                <w:t xml:space="preserve">Robbins, K. </w:t>
              </w:r>
              <w:r>
                <w:rPr>
                  <w:noProof/>
                </w:rPr>
                <w:t>και</w:t>
              </w:r>
              <w:r w:rsidRPr="00892FB3">
                <w:rPr>
                  <w:noProof/>
                  <w:lang w:val="en-US"/>
                </w:rPr>
                <w:t xml:space="preserve"> </w:t>
              </w:r>
              <w:r>
                <w:rPr>
                  <w:noProof/>
                </w:rPr>
                <w:t>συν</w:t>
              </w:r>
              <w:r w:rsidRPr="00892FB3">
                <w:rPr>
                  <w:noProof/>
                  <w:lang w:val="en-US"/>
                </w:rPr>
                <w:t xml:space="preserve">., 1991. Standardizing neck dissection terminology. Official report of the Academy’s Committee for Head and Neck Surgery and Oncology.. </w:t>
              </w:r>
              <w:r w:rsidRPr="00892FB3">
                <w:rPr>
                  <w:i/>
                  <w:iCs/>
                  <w:noProof/>
                  <w:lang w:val="en-US"/>
                </w:rPr>
                <w:t xml:space="preserve">Arch Otolarygnol Head and Neck Surg </w:t>
              </w:r>
              <w:r w:rsidRPr="00892FB3">
                <w:rPr>
                  <w:noProof/>
                  <w:lang w:val="en-US"/>
                </w:rPr>
                <w:t>, pp. 601-605..</w:t>
              </w:r>
            </w:p>
            <w:p w:rsidR="00892FB3" w:rsidRPr="00892FB3" w:rsidRDefault="00892FB3" w:rsidP="00892FB3">
              <w:pPr>
                <w:pStyle w:val="a3"/>
                <w:rPr>
                  <w:noProof/>
                  <w:lang w:val="en-US"/>
                </w:rPr>
              </w:pPr>
              <w:r w:rsidRPr="00892FB3">
                <w:rPr>
                  <w:noProof/>
                  <w:lang w:val="en-US"/>
                </w:rPr>
                <w:t xml:space="preserve">Rosmond, R. &amp; Björntorp, P., 2000. The hypothalamic-pituitary-adrenal axis activity as a predictor of cardiovascular disease, type 2 diabetes and stroke. </w:t>
              </w:r>
              <w:r w:rsidRPr="00892FB3">
                <w:rPr>
                  <w:i/>
                  <w:iCs/>
                  <w:noProof/>
                  <w:lang w:val="en-US"/>
                </w:rPr>
                <w:t>Journal of Internal Medicine</w:t>
              </w:r>
              <w:r w:rsidRPr="00892FB3">
                <w:rPr>
                  <w:noProof/>
                  <w:lang w:val="en-US"/>
                </w:rPr>
                <w:t>, 247(2), p. 188–97.</w:t>
              </w:r>
            </w:p>
            <w:p w:rsidR="00892FB3" w:rsidRPr="00892FB3" w:rsidRDefault="00892FB3" w:rsidP="00892FB3">
              <w:pPr>
                <w:pStyle w:val="a3"/>
                <w:rPr>
                  <w:noProof/>
                  <w:lang w:val="en-US"/>
                </w:rPr>
              </w:pPr>
              <w:r w:rsidRPr="00892FB3">
                <w:rPr>
                  <w:noProof/>
                  <w:lang w:val="en-US"/>
                </w:rPr>
                <w:t xml:space="preserve">Russo, E., 2013. </w:t>
              </w:r>
              <w:r w:rsidRPr="00892FB3">
                <w:rPr>
                  <w:i/>
                  <w:iCs/>
                  <w:noProof/>
                  <w:lang w:val="en-US"/>
                </w:rPr>
                <w:t xml:space="preserve">Cannabis and Cannabinoids: Pharmacology, Toxicology, and Therapeutic Potential. .. </w:t>
              </w:r>
              <w:r w:rsidRPr="00892FB3">
                <w:rPr>
                  <w:noProof/>
                  <w:lang w:val="en-US"/>
                </w:rPr>
                <w:t>s.l.:Routledge.</w:t>
              </w:r>
            </w:p>
            <w:p w:rsidR="00892FB3" w:rsidRPr="00892FB3" w:rsidRDefault="00892FB3" w:rsidP="00892FB3">
              <w:pPr>
                <w:pStyle w:val="a3"/>
                <w:rPr>
                  <w:noProof/>
                  <w:lang w:val="en-US"/>
                </w:rPr>
              </w:pPr>
              <w:r w:rsidRPr="00892FB3">
                <w:rPr>
                  <w:noProof/>
                  <w:lang w:val="en-US"/>
                </w:rPr>
                <w:t xml:space="preserve">Sacks, F. &amp; al., e., 2001. Effects on blood pressure of reduced dietary sodium and the Dietary Approaches to Stop Hypertension (DASH) diet. DASH-Sodium Collaborative Research Group. </w:t>
              </w:r>
              <w:r w:rsidRPr="00892FB3">
                <w:rPr>
                  <w:i/>
                  <w:iCs/>
                  <w:noProof/>
                  <w:lang w:val="en-US"/>
                </w:rPr>
                <w:t>N. Engl. J. Med.</w:t>
              </w:r>
              <w:r w:rsidRPr="00892FB3">
                <w:rPr>
                  <w:noProof/>
                  <w:lang w:val="en-US"/>
                </w:rPr>
                <w:t>, January, 344(1), p. 3–10..</w:t>
              </w:r>
            </w:p>
            <w:p w:rsidR="00892FB3" w:rsidRPr="00892FB3" w:rsidRDefault="00892FB3" w:rsidP="00892FB3">
              <w:pPr>
                <w:pStyle w:val="a3"/>
                <w:rPr>
                  <w:noProof/>
                  <w:lang w:val="en-US"/>
                </w:rPr>
              </w:pPr>
              <w:r w:rsidRPr="00892FB3">
                <w:rPr>
                  <w:noProof/>
                  <w:lang w:val="en-US"/>
                </w:rPr>
                <w:t xml:space="preserve">Sarri, K., Higgings, S. &amp; Kafatos, A., 2006. </w:t>
              </w:r>
              <w:r w:rsidRPr="00892FB3">
                <w:rPr>
                  <w:i/>
                  <w:iCs/>
                  <w:noProof/>
                  <w:lang w:val="en-US"/>
                </w:rPr>
                <w:t xml:space="preserve">Are Religions Healthy? A Review on Religious Recommendation on Diet and Lifestyle. </w:t>
              </w:r>
              <w:r w:rsidRPr="00892FB3">
                <w:rPr>
                  <w:noProof/>
                  <w:lang w:val="en-US"/>
                </w:rPr>
                <w:t>s.l.:Kamlah-Raj.</w:t>
              </w:r>
            </w:p>
            <w:p w:rsidR="00892FB3" w:rsidRPr="00892FB3" w:rsidRDefault="00892FB3" w:rsidP="00892FB3">
              <w:pPr>
                <w:pStyle w:val="a3"/>
                <w:rPr>
                  <w:noProof/>
                  <w:lang w:val="en-US"/>
                </w:rPr>
              </w:pPr>
              <w:r w:rsidRPr="00892FB3">
                <w:rPr>
                  <w:noProof/>
                  <w:lang w:val="en-US"/>
                </w:rPr>
                <w:lastRenderedPageBreak/>
                <w:t xml:space="preserve">Shick, S. &amp; al., e., 1998. Persons successful at long-term weight loss and maintenance continue to consume a low-energy, low-fat diet. </w:t>
              </w:r>
              <w:r w:rsidRPr="00892FB3">
                <w:rPr>
                  <w:i/>
                  <w:iCs/>
                  <w:noProof/>
                  <w:lang w:val="en-US"/>
                </w:rPr>
                <w:t>J Am Diet Assoc</w:t>
              </w:r>
              <w:r w:rsidRPr="00892FB3">
                <w:rPr>
                  <w:noProof/>
                  <w:lang w:val="en-US"/>
                </w:rPr>
                <w:t>, 98(4), p. 408–13.</w:t>
              </w:r>
            </w:p>
            <w:p w:rsidR="00892FB3" w:rsidRPr="00892FB3" w:rsidRDefault="00892FB3" w:rsidP="00892FB3">
              <w:pPr>
                <w:pStyle w:val="a3"/>
                <w:rPr>
                  <w:noProof/>
                  <w:lang w:val="en-US"/>
                </w:rPr>
              </w:pPr>
              <w:r w:rsidRPr="00892FB3">
                <w:rPr>
                  <w:noProof/>
                  <w:lang w:val="en-US"/>
                </w:rPr>
                <w:t xml:space="preserve">Sierra, S., Kupfer, B. &amp; Kaiser, R., 2005. Basics of the virology of HIV-1 and its replication. </w:t>
              </w:r>
              <w:r w:rsidRPr="00892FB3">
                <w:rPr>
                  <w:i/>
                  <w:iCs/>
                  <w:noProof/>
                  <w:lang w:val="en-US"/>
                </w:rPr>
                <w:t>J Clin Virol</w:t>
              </w:r>
              <w:r w:rsidRPr="00892FB3">
                <w:rPr>
                  <w:noProof/>
                  <w:lang w:val="en-US"/>
                </w:rPr>
                <w:t>, 34(4), p. 233–44..</w:t>
              </w:r>
            </w:p>
            <w:p w:rsidR="00892FB3" w:rsidRPr="00892FB3" w:rsidRDefault="00892FB3" w:rsidP="00892FB3">
              <w:pPr>
                <w:pStyle w:val="a3"/>
                <w:rPr>
                  <w:noProof/>
                  <w:lang w:val="en-US"/>
                </w:rPr>
              </w:pPr>
              <w:r w:rsidRPr="00892FB3">
                <w:rPr>
                  <w:noProof/>
                  <w:lang w:val="en-US"/>
                </w:rPr>
                <w:t xml:space="preserve">Singer, M. &amp; Brealey, D., 1999. Mitochondrial dysfunction in sepsis.. </w:t>
              </w:r>
              <w:r w:rsidRPr="00892FB3">
                <w:rPr>
                  <w:i/>
                  <w:iCs/>
                  <w:noProof/>
                  <w:lang w:val="en-US"/>
                </w:rPr>
                <w:t>Biochem Soc Symp.</w:t>
              </w:r>
              <w:r w:rsidRPr="00892FB3">
                <w:rPr>
                  <w:noProof/>
                  <w:lang w:val="en-US"/>
                </w:rPr>
                <w:t xml:space="preserve">, </w:t>
              </w:r>
              <w:r>
                <w:rPr>
                  <w:noProof/>
                </w:rPr>
                <w:t>Τόμος</w:t>
              </w:r>
              <w:r w:rsidRPr="00892FB3">
                <w:rPr>
                  <w:noProof/>
                  <w:lang w:val="en-US"/>
                </w:rPr>
                <w:t xml:space="preserve"> 66, p. 149–166..</w:t>
              </w:r>
            </w:p>
            <w:p w:rsidR="00892FB3" w:rsidRPr="00892FB3" w:rsidRDefault="00892FB3" w:rsidP="00892FB3">
              <w:pPr>
                <w:pStyle w:val="a3"/>
                <w:rPr>
                  <w:noProof/>
                  <w:lang w:val="en-US"/>
                </w:rPr>
              </w:pPr>
              <w:r w:rsidRPr="00892FB3">
                <w:rPr>
                  <w:noProof/>
                  <w:lang w:val="en-US"/>
                </w:rPr>
                <w:t xml:space="preserve">Siri-Tarino Patty, W., Sun, Q., Hu, F. B. &amp; Krauss Ronald, M., 2010. Saturated fat, carbohydrate, and cardiovascular disease. </w:t>
              </w:r>
              <w:r w:rsidRPr="00892FB3">
                <w:rPr>
                  <w:i/>
                  <w:iCs/>
                  <w:noProof/>
                  <w:lang w:val="en-US"/>
                </w:rPr>
                <w:t>American Journal of Clinical Nutrition</w:t>
              </w:r>
              <w:r w:rsidRPr="00892FB3">
                <w:rPr>
                  <w:noProof/>
                  <w:lang w:val="en-US"/>
                </w:rPr>
                <w:t>, 91(3), p. 502–509..</w:t>
              </w:r>
            </w:p>
            <w:p w:rsidR="00892FB3" w:rsidRPr="00892FB3" w:rsidRDefault="00892FB3" w:rsidP="00892FB3">
              <w:pPr>
                <w:pStyle w:val="a3"/>
                <w:rPr>
                  <w:noProof/>
                  <w:lang w:val="en-US"/>
                </w:rPr>
              </w:pPr>
              <w:r w:rsidRPr="00892FB3">
                <w:rPr>
                  <w:noProof/>
                  <w:lang w:val="en-US"/>
                </w:rPr>
                <w:t xml:space="preserve">Sjöström, L. &amp; al., e., 2007. Effects of bariatric surgery on mortality in Swedish obese subjects. </w:t>
              </w:r>
              <w:r w:rsidRPr="00892FB3">
                <w:rPr>
                  <w:i/>
                  <w:iCs/>
                  <w:noProof/>
                  <w:lang w:val="en-US"/>
                </w:rPr>
                <w:t>N. Engl. J. Med.</w:t>
              </w:r>
              <w:r w:rsidRPr="00892FB3">
                <w:rPr>
                  <w:noProof/>
                  <w:lang w:val="en-US"/>
                </w:rPr>
                <w:t>, 357(8), p. 741–52..</w:t>
              </w:r>
            </w:p>
            <w:p w:rsidR="00892FB3" w:rsidRPr="00892FB3" w:rsidRDefault="00892FB3" w:rsidP="00892FB3">
              <w:pPr>
                <w:pStyle w:val="a3"/>
                <w:rPr>
                  <w:noProof/>
                  <w:lang w:val="en-US"/>
                </w:rPr>
              </w:pPr>
              <w:r w:rsidRPr="00892FB3">
                <w:rPr>
                  <w:noProof/>
                  <w:lang w:val="en-US"/>
                </w:rPr>
                <w:t xml:space="preserve">Smith, E. &amp; Morowitz, H., 2004. Universality in intermediary metabolism. </w:t>
              </w:r>
              <w:r w:rsidRPr="00892FB3">
                <w:rPr>
                  <w:i/>
                  <w:iCs/>
                  <w:noProof/>
                  <w:lang w:val="en-US"/>
                </w:rPr>
                <w:t>Proc Natl Acad Sci USA</w:t>
              </w:r>
              <w:r w:rsidRPr="00892FB3">
                <w:rPr>
                  <w:noProof/>
                  <w:lang w:val="en-US"/>
                </w:rPr>
                <w:t>, 101(36), p. 13168–73..</w:t>
              </w:r>
            </w:p>
            <w:p w:rsidR="00892FB3" w:rsidRPr="00892FB3" w:rsidRDefault="00892FB3" w:rsidP="00892FB3">
              <w:pPr>
                <w:pStyle w:val="a3"/>
                <w:rPr>
                  <w:noProof/>
                  <w:lang w:val="en-US"/>
                </w:rPr>
              </w:pPr>
              <w:r w:rsidRPr="00892FB3">
                <w:rPr>
                  <w:noProof/>
                  <w:lang w:val="en-US"/>
                </w:rPr>
                <w:t xml:space="preserve">Snijder, MB. et al., 2007. Is higher dairy consumption associated with lower body weight and fewer metabolic disturbances? The Hoorn Study. </w:t>
              </w:r>
              <w:r w:rsidRPr="00892FB3">
                <w:rPr>
                  <w:i/>
                  <w:iCs/>
                  <w:noProof/>
                  <w:lang w:val="en-US"/>
                </w:rPr>
                <w:t>Am. J. Clin. Nutr. 85 (4):</w:t>
              </w:r>
              <w:r w:rsidRPr="00892FB3">
                <w:rPr>
                  <w:noProof/>
                  <w:lang w:val="en-US"/>
                </w:rPr>
                <w:t>, 85(4), p. 989–95.</w:t>
              </w:r>
            </w:p>
            <w:p w:rsidR="00892FB3" w:rsidRPr="00892FB3" w:rsidRDefault="00892FB3" w:rsidP="00892FB3">
              <w:pPr>
                <w:pStyle w:val="a3"/>
                <w:rPr>
                  <w:noProof/>
                  <w:lang w:val="en-US"/>
                </w:rPr>
              </w:pPr>
              <w:r w:rsidRPr="00892FB3">
                <w:rPr>
                  <w:noProof/>
                  <w:lang w:val="en-US"/>
                </w:rPr>
                <w:t xml:space="preserve">Snyder, S. &amp; al., e., 1981. Adenosine receptors and the behavioral actions of methylxanthines. </w:t>
              </w:r>
              <w:r w:rsidRPr="00892FB3">
                <w:rPr>
                  <w:i/>
                  <w:iCs/>
                  <w:noProof/>
                  <w:lang w:val="en-US"/>
                </w:rPr>
                <w:t>Proc. Natl. Acad. Sci.</w:t>
              </w:r>
              <w:r w:rsidRPr="00892FB3">
                <w:rPr>
                  <w:noProof/>
                  <w:lang w:val="en-US"/>
                </w:rPr>
                <w:t xml:space="preserve">, </w:t>
              </w:r>
              <w:r>
                <w:rPr>
                  <w:noProof/>
                </w:rPr>
                <w:t>Τόμος</w:t>
              </w:r>
              <w:r w:rsidRPr="00892FB3">
                <w:rPr>
                  <w:noProof/>
                  <w:lang w:val="en-US"/>
                </w:rPr>
                <w:t xml:space="preserve"> 78, pp. 3260-3264..</w:t>
              </w:r>
            </w:p>
            <w:p w:rsidR="00892FB3" w:rsidRPr="00892FB3" w:rsidRDefault="00892FB3" w:rsidP="00892FB3">
              <w:pPr>
                <w:pStyle w:val="a3"/>
                <w:rPr>
                  <w:noProof/>
                  <w:lang w:val="en-US"/>
                </w:rPr>
              </w:pPr>
              <w:r w:rsidRPr="00892FB3">
                <w:rPr>
                  <w:noProof/>
                  <w:lang w:val="en-US"/>
                </w:rPr>
                <w:t xml:space="preserve">Spinks, A., Glasziou, P. &amp; Del Mar, C., 2013. Antibiotics for sore throat. </w:t>
              </w:r>
              <w:r w:rsidRPr="00892FB3">
                <w:rPr>
                  <w:i/>
                  <w:iCs/>
                  <w:noProof/>
                  <w:lang w:val="en-US"/>
                </w:rPr>
                <w:t>The Cochrane database of systematic reviews</w:t>
              </w:r>
              <w:r w:rsidRPr="00892FB3">
                <w:rPr>
                  <w:noProof/>
                  <w:lang w:val="en-US"/>
                </w:rPr>
                <w:t xml:space="preserve">, November, </w:t>
              </w:r>
              <w:r>
                <w:rPr>
                  <w:noProof/>
                </w:rPr>
                <w:t>Τόμος</w:t>
              </w:r>
              <w:r w:rsidRPr="00892FB3">
                <w:rPr>
                  <w:noProof/>
                  <w:lang w:val="en-US"/>
                </w:rPr>
                <w:t xml:space="preserve"> 11, p. CD000023.</w:t>
              </w:r>
            </w:p>
            <w:p w:rsidR="00892FB3" w:rsidRPr="00892FB3" w:rsidRDefault="00892FB3" w:rsidP="00892FB3">
              <w:pPr>
                <w:pStyle w:val="a3"/>
                <w:rPr>
                  <w:noProof/>
                  <w:lang w:val="en-US"/>
                </w:rPr>
              </w:pPr>
              <w:r w:rsidRPr="00892FB3">
                <w:rPr>
                  <w:noProof/>
                  <w:lang w:val="en-US"/>
                </w:rPr>
                <w:t xml:space="preserve">Stamler, J., 2010. Diet-heart: a problematic revisit. </w:t>
              </w:r>
              <w:r w:rsidRPr="00892FB3">
                <w:rPr>
                  <w:i/>
                  <w:iCs/>
                  <w:noProof/>
                  <w:lang w:val="en-US"/>
                </w:rPr>
                <w:t>Am. J. Clin. Nutr</w:t>
              </w:r>
              <w:r w:rsidRPr="00892FB3">
                <w:rPr>
                  <w:noProof/>
                  <w:lang w:val="en-US"/>
                </w:rPr>
                <w:t>, March, 91(3), p. 497–9..</w:t>
              </w:r>
            </w:p>
            <w:p w:rsidR="00892FB3" w:rsidRPr="00892FB3" w:rsidRDefault="00892FB3" w:rsidP="00892FB3">
              <w:pPr>
                <w:pStyle w:val="a3"/>
                <w:rPr>
                  <w:noProof/>
                  <w:lang w:val="en-US"/>
                </w:rPr>
              </w:pPr>
              <w:r w:rsidRPr="00892FB3">
                <w:rPr>
                  <w:noProof/>
                  <w:lang w:val="en-US"/>
                </w:rPr>
                <w:t xml:space="preserve">Strychar, I., 2006. Diet in the management of weight loss. </w:t>
              </w:r>
              <w:r w:rsidRPr="00892FB3">
                <w:rPr>
                  <w:i/>
                  <w:iCs/>
                  <w:noProof/>
                  <w:lang w:val="en-US"/>
                </w:rPr>
                <w:t xml:space="preserve">CMAJ </w:t>
              </w:r>
              <w:r w:rsidRPr="00892FB3">
                <w:rPr>
                  <w:noProof/>
                  <w:lang w:val="en-US"/>
                </w:rPr>
                <w:t>, 174(1), p. 56–63..</w:t>
              </w:r>
            </w:p>
            <w:p w:rsidR="00892FB3" w:rsidRPr="00892FB3" w:rsidRDefault="00892FB3" w:rsidP="00892FB3">
              <w:pPr>
                <w:pStyle w:val="a3"/>
                <w:rPr>
                  <w:noProof/>
                  <w:lang w:val="en-US"/>
                </w:rPr>
              </w:pPr>
              <w:r w:rsidRPr="00892FB3">
                <w:rPr>
                  <w:noProof/>
                  <w:lang w:val="en-US"/>
                </w:rPr>
                <w:t xml:space="preserve">Sun, K. &amp; al., e., 2013. Alcohol consumption and risk of metabolic syndrome: A meta-analysis of prospective studies.. </w:t>
              </w:r>
              <w:r w:rsidRPr="00892FB3">
                <w:rPr>
                  <w:i/>
                  <w:iCs/>
                  <w:noProof/>
                  <w:lang w:val="en-US"/>
                </w:rPr>
                <w:t>Clin Nutr.</w:t>
              </w:r>
              <w:r w:rsidRPr="00892FB3">
                <w:rPr>
                  <w:noProof/>
                  <w:lang w:val="en-US"/>
                </w:rPr>
                <w:t xml:space="preserve">. </w:t>
              </w:r>
            </w:p>
            <w:p w:rsidR="00892FB3" w:rsidRPr="00892FB3" w:rsidRDefault="00892FB3" w:rsidP="00892FB3">
              <w:pPr>
                <w:pStyle w:val="a3"/>
                <w:rPr>
                  <w:noProof/>
                  <w:lang w:val="en-US"/>
                </w:rPr>
              </w:pPr>
              <w:r w:rsidRPr="00892FB3">
                <w:rPr>
                  <w:noProof/>
                  <w:lang w:val="en-US"/>
                </w:rPr>
                <w:t xml:space="preserve">Sutcliffe, P. </w:t>
              </w:r>
              <w:r>
                <w:rPr>
                  <w:noProof/>
                </w:rPr>
                <w:t>και</w:t>
              </w:r>
              <w:r w:rsidRPr="00892FB3">
                <w:rPr>
                  <w:noProof/>
                  <w:lang w:val="en-US"/>
                </w:rPr>
                <w:t xml:space="preserve"> </w:t>
              </w:r>
              <w:r>
                <w:rPr>
                  <w:noProof/>
                </w:rPr>
                <w:t>συν</w:t>
              </w:r>
              <w:r w:rsidRPr="00892FB3">
                <w:rPr>
                  <w:noProof/>
                  <w:lang w:val="en-US"/>
                </w:rPr>
                <w:t xml:space="preserve">., 2013. Aspirin in primary prevention of cardiovascular disease and cancer: a systematic review of the balance of evidence from reviews of randomized trials. </w:t>
              </w:r>
              <w:r w:rsidRPr="00892FB3">
                <w:rPr>
                  <w:i/>
                  <w:iCs/>
                  <w:noProof/>
                  <w:lang w:val="en-US"/>
                </w:rPr>
                <w:t>PLOS ONE</w:t>
              </w:r>
              <w:r w:rsidRPr="00892FB3">
                <w:rPr>
                  <w:noProof/>
                  <w:lang w:val="en-US"/>
                </w:rPr>
                <w:t>, 8(12).</w:t>
              </w:r>
            </w:p>
            <w:p w:rsidR="00892FB3" w:rsidRPr="00892FB3" w:rsidRDefault="00892FB3" w:rsidP="00892FB3">
              <w:pPr>
                <w:pStyle w:val="a3"/>
                <w:rPr>
                  <w:noProof/>
                  <w:lang w:val="en-US"/>
                </w:rPr>
              </w:pPr>
              <w:r w:rsidRPr="00892FB3">
                <w:rPr>
                  <w:noProof/>
                  <w:lang w:val="en-US"/>
                </w:rPr>
                <w:t xml:space="preserve">Swardfager, W. &amp; al., e., 2010. A meta-analysis of cytokines in Alzheimer's disease. </w:t>
              </w:r>
              <w:r w:rsidRPr="00892FB3">
                <w:rPr>
                  <w:i/>
                  <w:iCs/>
                  <w:noProof/>
                  <w:lang w:val="en-US"/>
                </w:rPr>
                <w:t>Biol Psychiatry</w:t>
              </w:r>
              <w:r w:rsidRPr="00892FB3">
                <w:rPr>
                  <w:noProof/>
                  <w:lang w:val="en-US"/>
                </w:rPr>
                <w:t>, 68(10), p. 930–941..</w:t>
              </w:r>
            </w:p>
            <w:p w:rsidR="00892FB3" w:rsidRPr="00892FB3" w:rsidRDefault="00892FB3" w:rsidP="00892FB3">
              <w:pPr>
                <w:pStyle w:val="a3"/>
                <w:rPr>
                  <w:noProof/>
                  <w:lang w:val="en-US"/>
                </w:rPr>
              </w:pPr>
              <w:r w:rsidRPr="00892FB3">
                <w:rPr>
                  <w:noProof/>
                  <w:lang w:val="en-US"/>
                </w:rPr>
                <w:t xml:space="preserve">TA., L. &amp; Laaksonen, D., 2007. Physical activity in prevention and treatment of the metabolic syndrome. </w:t>
              </w:r>
              <w:r w:rsidRPr="00892FB3">
                <w:rPr>
                  <w:i/>
                  <w:iCs/>
                  <w:noProof/>
                  <w:lang w:val="en-US"/>
                </w:rPr>
                <w:t>Applied physiology, nutrition, and metabolism = Physiologie appliquée, nutrition et métabolisme</w:t>
              </w:r>
              <w:r w:rsidRPr="00892FB3">
                <w:rPr>
                  <w:noProof/>
                  <w:lang w:val="en-US"/>
                </w:rPr>
                <w:t>, 32(1), p. 76–88..</w:t>
              </w:r>
            </w:p>
            <w:p w:rsidR="00892FB3" w:rsidRPr="00892FB3" w:rsidRDefault="00892FB3" w:rsidP="00892FB3">
              <w:pPr>
                <w:pStyle w:val="a3"/>
                <w:rPr>
                  <w:noProof/>
                  <w:lang w:val="en-US"/>
                </w:rPr>
              </w:pPr>
              <w:r w:rsidRPr="00892FB3">
                <w:rPr>
                  <w:noProof/>
                  <w:lang w:val="en-US"/>
                </w:rPr>
                <w:t xml:space="preserve">Taylor, R. </w:t>
              </w:r>
              <w:r>
                <w:rPr>
                  <w:noProof/>
                </w:rPr>
                <w:t>και</w:t>
              </w:r>
              <w:r w:rsidRPr="00892FB3">
                <w:rPr>
                  <w:noProof/>
                  <w:lang w:val="en-US"/>
                </w:rPr>
                <w:t xml:space="preserve"> </w:t>
              </w:r>
              <w:r>
                <w:rPr>
                  <w:noProof/>
                </w:rPr>
                <w:t>συν</w:t>
              </w:r>
              <w:r w:rsidRPr="00892FB3">
                <w:rPr>
                  <w:noProof/>
                  <w:lang w:val="en-US"/>
                </w:rPr>
                <w:t xml:space="preserve">., 2011. Reduced dietary salt for the prevention of cardiovascular disease.. </w:t>
              </w:r>
              <w:r w:rsidRPr="00892FB3">
                <w:rPr>
                  <w:i/>
                  <w:iCs/>
                  <w:noProof/>
                  <w:lang w:val="en-US"/>
                </w:rPr>
                <w:t xml:space="preserve">Cochrane database of systematic reviews </w:t>
              </w:r>
              <w:r w:rsidRPr="00892FB3">
                <w:rPr>
                  <w:noProof/>
                  <w:lang w:val="en-US"/>
                </w:rPr>
                <w:t>, Jul , p. CD009217.</w:t>
              </w:r>
            </w:p>
            <w:p w:rsidR="00892FB3" w:rsidRPr="00892FB3" w:rsidRDefault="00892FB3" w:rsidP="00892FB3">
              <w:pPr>
                <w:pStyle w:val="a3"/>
                <w:rPr>
                  <w:noProof/>
                  <w:lang w:val="en-US"/>
                </w:rPr>
              </w:pPr>
              <w:r w:rsidRPr="00892FB3">
                <w:rPr>
                  <w:noProof/>
                  <w:lang w:val="en-US"/>
                </w:rPr>
                <w:t xml:space="preserve">Thangaratinam, S. &amp; al., e., 2012. Effects of interventions in pregnancy on maternal weight and obstetric outcomes: meta-analysis of randomised evidence. </w:t>
              </w:r>
              <w:r w:rsidRPr="00892FB3">
                <w:rPr>
                  <w:i/>
                  <w:iCs/>
                  <w:noProof/>
                  <w:lang w:val="en-US"/>
                </w:rPr>
                <w:t>BMJ</w:t>
              </w:r>
              <w:r w:rsidRPr="00892FB3">
                <w:rPr>
                  <w:noProof/>
                  <w:lang w:val="en-US"/>
                </w:rPr>
                <w:t xml:space="preserve">, </w:t>
              </w:r>
              <w:r>
                <w:rPr>
                  <w:noProof/>
                </w:rPr>
                <w:t>Τόμος</w:t>
              </w:r>
              <w:r w:rsidRPr="00892FB3">
                <w:rPr>
                  <w:noProof/>
                  <w:lang w:val="en-US"/>
                </w:rPr>
                <w:t xml:space="preserve"> 344, p. e2088.</w:t>
              </w:r>
            </w:p>
            <w:p w:rsidR="00892FB3" w:rsidRPr="00892FB3" w:rsidRDefault="00892FB3" w:rsidP="00892FB3">
              <w:pPr>
                <w:pStyle w:val="a3"/>
                <w:rPr>
                  <w:noProof/>
                  <w:lang w:val="en-US"/>
                </w:rPr>
              </w:pPr>
              <w:r w:rsidRPr="00892FB3">
                <w:rPr>
                  <w:noProof/>
                  <w:lang w:val="en-US"/>
                </w:rPr>
                <w:t xml:space="preserve">Threapleton, D. E. </w:t>
              </w:r>
              <w:r>
                <w:rPr>
                  <w:noProof/>
                </w:rPr>
                <w:t>και</w:t>
              </w:r>
              <w:r w:rsidRPr="00892FB3">
                <w:rPr>
                  <w:noProof/>
                  <w:lang w:val="en-US"/>
                </w:rPr>
                <w:t xml:space="preserve"> </w:t>
              </w:r>
              <w:r>
                <w:rPr>
                  <w:noProof/>
                </w:rPr>
                <w:t>συν</w:t>
              </w:r>
              <w:r w:rsidRPr="00892FB3">
                <w:rPr>
                  <w:noProof/>
                  <w:lang w:val="en-US"/>
                </w:rPr>
                <w:t xml:space="preserve">., 2013. Dietary fibre intake and risk of cardiovascular disease: systematic review and meta-analysis. </w:t>
              </w:r>
              <w:r w:rsidRPr="00892FB3">
                <w:rPr>
                  <w:i/>
                  <w:iCs/>
                  <w:noProof/>
                  <w:lang w:val="en-US"/>
                </w:rPr>
                <w:t>BMJ</w:t>
              </w:r>
              <w:r w:rsidRPr="00892FB3">
                <w:rPr>
                  <w:noProof/>
                  <w:lang w:val="en-US"/>
                </w:rPr>
                <w:t>, December, 347(2), p. f6879–f6879.</w:t>
              </w:r>
            </w:p>
            <w:p w:rsidR="00892FB3" w:rsidRPr="00892FB3" w:rsidRDefault="00892FB3" w:rsidP="00892FB3">
              <w:pPr>
                <w:pStyle w:val="a3"/>
                <w:rPr>
                  <w:noProof/>
                  <w:lang w:val="en-US"/>
                </w:rPr>
              </w:pPr>
              <w:r w:rsidRPr="00892FB3">
                <w:rPr>
                  <w:noProof/>
                  <w:lang w:val="en-US"/>
                </w:rPr>
                <w:t xml:space="preserve">Tripathy, B. </w:t>
              </w:r>
              <w:r>
                <w:rPr>
                  <w:noProof/>
                </w:rPr>
                <w:t>και</w:t>
              </w:r>
              <w:r w:rsidRPr="00892FB3">
                <w:rPr>
                  <w:noProof/>
                  <w:lang w:val="en-US"/>
                </w:rPr>
                <w:t xml:space="preserve"> </w:t>
              </w:r>
              <w:r>
                <w:rPr>
                  <w:noProof/>
                </w:rPr>
                <w:t>συν</w:t>
              </w:r>
              <w:r w:rsidRPr="00892FB3">
                <w:rPr>
                  <w:noProof/>
                  <w:lang w:val="en-US"/>
                </w:rPr>
                <w:t xml:space="preserve">., 2012. </w:t>
              </w:r>
              <w:r w:rsidRPr="00892FB3">
                <w:rPr>
                  <w:i/>
                  <w:iCs/>
                  <w:noProof/>
                  <w:lang w:val="en-US"/>
                </w:rPr>
                <w:t xml:space="preserve">Rssdi: Textbook of Diabetes Mellitus. </w:t>
              </w:r>
              <w:r w:rsidRPr="00892FB3">
                <w:rPr>
                  <w:noProof/>
                  <w:lang w:val="en-US"/>
                </w:rPr>
                <w:t>London: JP Medical Ltd.</w:t>
              </w:r>
            </w:p>
            <w:p w:rsidR="00892FB3" w:rsidRPr="00892FB3" w:rsidRDefault="00892FB3" w:rsidP="00892FB3">
              <w:pPr>
                <w:pStyle w:val="a3"/>
                <w:rPr>
                  <w:noProof/>
                  <w:lang w:val="en-US"/>
                </w:rPr>
              </w:pPr>
              <w:r w:rsidRPr="00892FB3">
                <w:rPr>
                  <w:noProof/>
                  <w:lang w:val="en-US"/>
                </w:rPr>
                <w:lastRenderedPageBreak/>
                <w:t xml:space="preserve">Tsigos, C. &amp; Chrousos, G., 2002. Hypothalamic-pituitary-adrenal axis, neuroendocrine factors and stress. </w:t>
              </w:r>
              <w:r w:rsidRPr="00892FB3">
                <w:rPr>
                  <w:i/>
                  <w:iCs/>
                  <w:noProof/>
                  <w:lang w:val="en-US"/>
                </w:rPr>
                <w:t xml:space="preserve">J Psychosom Res. </w:t>
              </w:r>
              <w:r w:rsidRPr="00892FB3">
                <w:rPr>
                  <w:noProof/>
                  <w:lang w:val="en-US"/>
                </w:rPr>
                <w:t>, 53(4), p. 865–71..</w:t>
              </w:r>
            </w:p>
            <w:p w:rsidR="00892FB3" w:rsidRPr="00892FB3" w:rsidRDefault="00892FB3" w:rsidP="00892FB3">
              <w:pPr>
                <w:pStyle w:val="a3"/>
                <w:rPr>
                  <w:noProof/>
                  <w:lang w:val="en-US"/>
                </w:rPr>
              </w:pPr>
              <w:r w:rsidRPr="00892FB3">
                <w:rPr>
                  <w:noProof/>
                  <w:lang w:val="en-US"/>
                </w:rPr>
                <w:t xml:space="preserve">University of Fribourg, n.d. </w:t>
              </w:r>
              <w:r w:rsidRPr="00892FB3">
                <w:rPr>
                  <w:i/>
                  <w:iCs/>
                  <w:noProof/>
                  <w:lang w:val="en-US"/>
                </w:rPr>
                <w:t xml:space="preserve">UNIFR.. </w:t>
              </w:r>
              <w:r w:rsidRPr="00892FB3">
                <w:rPr>
                  <w:noProof/>
                  <w:lang w:val="en-US"/>
                </w:rPr>
                <w:t>[</w:t>
              </w:r>
              <w:r>
                <w:rPr>
                  <w:noProof/>
                </w:rPr>
                <w:t>Ηλεκτρονικό</w:t>
              </w:r>
              <w:r w:rsidRPr="00892FB3">
                <w:rPr>
                  <w:noProof/>
                  <w:lang w:val="en-US"/>
                </w:rPr>
                <w:t xml:space="preserve">] </w:t>
              </w:r>
              <w:r w:rsidRPr="00892FB3">
                <w:rPr>
                  <w:noProof/>
                  <w:lang w:val="en-US"/>
                </w:rPr>
                <w:br/>
                <w:t xml:space="preserve">Available at: </w:t>
              </w:r>
              <w:r w:rsidRPr="00892FB3">
                <w:rPr>
                  <w:noProof/>
                  <w:u w:val="single"/>
                  <w:lang w:val="en-US"/>
                </w:rPr>
                <w:t>http://www.unifr.ch/biochem/index.php?id=136</w:t>
              </w:r>
              <w:r w:rsidRPr="00892FB3">
                <w:rPr>
                  <w:noProof/>
                  <w:lang w:val="en-US"/>
                </w:rPr>
                <w:br/>
                <w:t>[</w:t>
              </w:r>
              <w:r>
                <w:rPr>
                  <w:noProof/>
                </w:rPr>
                <w:t>Πρόσβαση</w:t>
              </w:r>
              <w:r w:rsidRPr="00892FB3">
                <w:rPr>
                  <w:noProof/>
                  <w:lang w:val="en-US"/>
                </w:rPr>
                <w:t xml:space="preserve"> 15 4 2015].</w:t>
              </w:r>
            </w:p>
            <w:p w:rsidR="00892FB3" w:rsidRPr="00892FB3" w:rsidRDefault="00892FB3" w:rsidP="00892FB3">
              <w:pPr>
                <w:pStyle w:val="a3"/>
                <w:rPr>
                  <w:noProof/>
                  <w:lang w:val="en-US"/>
                </w:rPr>
              </w:pPr>
              <w:r w:rsidRPr="00892FB3">
                <w:rPr>
                  <w:noProof/>
                  <w:lang w:val="en-US"/>
                </w:rPr>
                <w:t xml:space="preserve">Vancampfort, D. &amp; al., e., 2013. Metabolic syndrome and metabolic abnormalities in patients with major depressive disorder: a meta-analysis of prevalences and moderating variables. </w:t>
              </w:r>
              <w:r w:rsidRPr="00892FB3">
                <w:rPr>
                  <w:i/>
                  <w:iCs/>
                  <w:noProof/>
                  <w:lang w:val="en-US"/>
                </w:rPr>
                <w:t>Psychol Med.</w:t>
              </w:r>
              <w:r w:rsidRPr="00892FB3">
                <w:rPr>
                  <w:noProof/>
                  <w:lang w:val="en-US"/>
                </w:rPr>
                <w:t xml:space="preserve">, </w:t>
              </w:r>
              <w:r>
                <w:rPr>
                  <w:noProof/>
                </w:rPr>
                <w:t>Τόμος</w:t>
              </w:r>
              <w:r w:rsidRPr="00892FB3">
                <w:rPr>
                  <w:noProof/>
                  <w:lang w:val="en-US"/>
                </w:rPr>
                <w:t xml:space="preserve"> 21, p. 1–12..</w:t>
              </w:r>
            </w:p>
            <w:p w:rsidR="00892FB3" w:rsidRPr="00892FB3" w:rsidRDefault="00892FB3" w:rsidP="00892FB3">
              <w:pPr>
                <w:pStyle w:val="a3"/>
                <w:rPr>
                  <w:noProof/>
                  <w:lang w:val="en-US"/>
                </w:rPr>
              </w:pPr>
              <w:r w:rsidRPr="00892FB3">
                <w:rPr>
                  <w:noProof/>
                  <w:lang w:val="en-US"/>
                </w:rPr>
                <w:t xml:space="preserve">Vincent, B. &amp; al., e., 1983. Review of cannabinoids and their antiemetic effectiveness. </w:t>
              </w:r>
              <w:r w:rsidRPr="00892FB3">
                <w:rPr>
                  <w:i/>
                  <w:iCs/>
                  <w:noProof/>
                  <w:lang w:val="en-US"/>
                </w:rPr>
                <w:t xml:space="preserve">Drugs </w:t>
              </w:r>
              <w:r w:rsidRPr="00892FB3">
                <w:rPr>
                  <w:noProof/>
                  <w:lang w:val="en-US"/>
                </w:rPr>
                <w:t>, 25(1), pp. 52-62..</w:t>
              </w:r>
            </w:p>
            <w:p w:rsidR="00892FB3" w:rsidRPr="00892FB3" w:rsidRDefault="00892FB3" w:rsidP="00892FB3">
              <w:pPr>
                <w:pStyle w:val="a3"/>
                <w:rPr>
                  <w:noProof/>
                  <w:lang w:val="en-US"/>
                </w:rPr>
              </w:pPr>
              <w:r w:rsidRPr="00892FB3">
                <w:rPr>
                  <w:noProof/>
                  <w:lang w:val="en-US"/>
                </w:rPr>
                <w:t xml:space="preserve">Walker, C. &amp; Reamy, B., 2009. Diets for cardiovascular disease prevention: what is the evidence?. </w:t>
              </w:r>
              <w:r w:rsidRPr="00892FB3">
                <w:rPr>
                  <w:i/>
                  <w:iCs/>
                  <w:noProof/>
                  <w:lang w:val="en-US"/>
                </w:rPr>
                <w:t>Am Fam Physician</w:t>
              </w:r>
              <w:r w:rsidRPr="00892FB3">
                <w:rPr>
                  <w:noProof/>
                  <w:lang w:val="en-US"/>
                </w:rPr>
                <w:t>, April , 79(7), p. 571–8..</w:t>
              </w:r>
            </w:p>
            <w:p w:rsidR="00892FB3" w:rsidRPr="00892FB3" w:rsidRDefault="00892FB3" w:rsidP="00892FB3">
              <w:pPr>
                <w:pStyle w:val="a3"/>
                <w:rPr>
                  <w:noProof/>
                  <w:lang w:val="en-US"/>
                </w:rPr>
              </w:pPr>
              <w:r w:rsidRPr="00892FB3">
                <w:rPr>
                  <w:noProof/>
                  <w:lang w:val="en-US"/>
                </w:rPr>
                <w:t xml:space="preserve">Wang, X. </w:t>
              </w:r>
              <w:r>
                <w:rPr>
                  <w:noProof/>
                </w:rPr>
                <w:t>και</w:t>
              </w:r>
              <w:r w:rsidRPr="00892FB3">
                <w:rPr>
                  <w:noProof/>
                  <w:lang w:val="en-US"/>
                </w:rPr>
                <w:t xml:space="preserve"> </w:t>
              </w:r>
              <w:r>
                <w:rPr>
                  <w:noProof/>
                </w:rPr>
                <w:t>συν</w:t>
              </w:r>
              <w:r w:rsidRPr="00892FB3">
                <w:rPr>
                  <w:noProof/>
                  <w:lang w:val="en-US"/>
                </w:rPr>
                <w:t xml:space="preserve">., 2014. Fruit and vegetable consumption and mortality from all causes, cardiovascular disease, and cancer: systematic review and dose-response meta-analysis of prospective cohort studies. </w:t>
              </w:r>
              <w:r w:rsidRPr="00892FB3">
                <w:rPr>
                  <w:i/>
                  <w:iCs/>
                  <w:noProof/>
                  <w:lang w:val="en-US"/>
                </w:rPr>
                <w:t>BMJ (Clinical research ed.)</w:t>
              </w:r>
              <w:r w:rsidRPr="00892FB3">
                <w:rPr>
                  <w:noProof/>
                  <w:lang w:val="en-US"/>
                </w:rPr>
                <w:t xml:space="preserve">, Jul, </w:t>
              </w:r>
              <w:r>
                <w:rPr>
                  <w:noProof/>
                </w:rPr>
                <w:t>Τόμος</w:t>
              </w:r>
              <w:r w:rsidRPr="00892FB3">
                <w:rPr>
                  <w:noProof/>
                  <w:lang w:val="en-US"/>
                </w:rPr>
                <w:t xml:space="preserve"> 349, p. g4490.</w:t>
              </w:r>
            </w:p>
            <w:p w:rsidR="00892FB3" w:rsidRPr="00892FB3" w:rsidRDefault="00892FB3" w:rsidP="00892FB3">
              <w:pPr>
                <w:pStyle w:val="a3"/>
                <w:rPr>
                  <w:noProof/>
                  <w:lang w:val="en-US"/>
                </w:rPr>
              </w:pPr>
              <w:r w:rsidRPr="00892FB3">
                <w:rPr>
                  <w:noProof/>
                  <w:lang w:val="en-US"/>
                </w:rPr>
                <w:t>Wati, S. &amp; al., e., 2007. Dengue Virus (DV) Replication in Monocyte-Derived Macrophages Is Not Affected by Tumor Necrosis Factor Alpha (TNF-</w:t>
              </w:r>
              <w:r>
                <w:rPr>
                  <w:noProof/>
                </w:rPr>
                <w:t>α</w:t>
              </w:r>
              <w:r w:rsidRPr="00892FB3">
                <w:rPr>
                  <w:noProof/>
                  <w:lang w:val="en-US"/>
                </w:rPr>
                <w:t>), and DV Infection Induces Altered Responsiveness to TNF-</w:t>
              </w:r>
              <w:r>
                <w:rPr>
                  <w:noProof/>
                </w:rPr>
                <w:t>α</w:t>
              </w:r>
              <w:r w:rsidRPr="00892FB3">
                <w:rPr>
                  <w:noProof/>
                  <w:lang w:val="en-US"/>
                </w:rPr>
                <w:t xml:space="preserve"> Stimulation. </w:t>
              </w:r>
              <w:r w:rsidRPr="00892FB3">
                <w:rPr>
                  <w:i/>
                  <w:iCs/>
                  <w:noProof/>
                  <w:lang w:val="en-US"/>
                </w:rPr>
                <w:t>J. Virol.</w:t>
              </w:r>
              <w:r w:rsidRPr="00892FB3">
                <w:rPr>
                  <w:noProof/>
                  <w:lang w:val="en-US"/>
                </w:rPr>
                <w:t>, September, 81(18).</w:t>
              </w:r>
            </w:p>
            <w:p w:rsidR="00892FB3" w:rsidRPr="00892FB3" w:rsidRDefault="00892FB3" w:rsidP="00892FB3">
              <w:pPr>
                <w:pStyle w:val="a3"/>
                <w:rPr>
                  <w:noProof/>
                  <w:lang w:val="en-US"/>
                </w:rPr>
              </w:pPr>
              <w:r w:rsidRPr="00892FB3">
                <w:rPr>
                  <w:noProof/>
                  <w:lang w:val="en-US"/>
                </w:rPr>
                <w:t xml:space="preserve">Weintraub, K., 2014. </w:t>
              </w:r>
              <w:r w:rsidRPr="00892FB3">
                <w:rPr>
                  <w:i/>
                  <w:iCs/>
                  <w:noProof/>
                  <w:lang w:val="en-US"/>
                </w:rPr>
                <w:t xml:space="preserve">The Boston Globe. The Boston Globe.. </w:t>
              </w:r>
              <w:r w:rsidRPr="00892FB3">
                <w:rPr>
                  <w:noProof/>
                  <w:lang w:val="en-US"/>
                </w:rPr>
                <w:t>[</w:t>
              </w:r>
              <w:r>
                <w:rPr>
                  <w:noProof/>
                </w:rPr>
                <w:t>Ηλεκτρονικό</w:t>
              </w:r>
              <w:r w:rsidRPr="00892FB3">
                <w:rPr>
                  <w:noProof/>
                  <w:lang w:val="en-US"/>
                </w:rPr>
                <w:t xml:space="preserve">] </w:t>
              </w:r>
              <w:r w:rsidRPr="00892FB3">
                <w:rPr>
                  <w:noProof/>
                  <w:lang w:val="en-US"/>
                </w:rPr>
                <w:br/>
                <w:t xml:space="preserve">Available at: </w:t>
              </w:r>
              <w:r w:rsidRPr="00892FB3">
                <w:rPr>
                  <w:noProof/>
                  <w:u w:val="single"/>
                  <w:lang w:val="en-US"/>
                </w:rPr>
                <w:t>http://www.bostonglobe.com/business/2014/06/29/novel-ways-lose-weight-include-stomach-gel-electrical-impulses/LLzowmiW9d8yZsXXiHSOWN/story.html</w:t>
              </w:r>
              <w:r w:rsidRPr="00892FB3">
                <w:rPr>
                  <w:noProof/>
                  <w:lang w:val="en-US"/>
                </w:rPr>
                <w:br/>
                <w:t>[</w:t>
              </w:r>
              <w:r>
                <w:rPr>
                  <w:noProof/>
                </w:rPr>
                <w:t>Πρόσβαση</w:t>
              </w:r>
              <w:r w:rsidRPr="00892FB3">
                <w:rPr>
                  <w:noProof/>
                  <w:lang w:val="en-US"/>
                </w:rPr>
                <w:t xml:space="preserve"> 08 03 2015].</w:t>
              </w:r>
            </w:p>
            <w:p w:rsidR="00892FB3" w:rsidRPr="00892FB3" w:rsidRDefault="00892FB3" w:rsidP="00892FB3">
              <w:pPr>
                <w:pStyle w:val="a3"/>
                <w:rPr>
                  <w:noProof/>
                  <w:lang w:val="en-US"/>
                </w:rPr>
              </w:pPr>
              <w:r w:rsidRPr="00892FB3">
                <w:rPr>
                  <w:noProof/>
                  <w:lang w:val="en-US"/>
                </w:rPr>
                <w:t xml:space="preserve">Whitney, E. &amp;. R. R., 2011. </w:t>
              </w:r>
              <w:r w:rsidRPr="00892FB3">
                <w:rPr>
                  <w:i/>
                  <w:iCs/>
                  <w:noProof/>
                  <w:lang w:val="en-US"/>
                </w:rPr>
                <w:t xml:space="preserve">Understanding Nutrition. Wadsworth Cengage Learning. </w:t>
              </w:r>
              <w:r w:rsidRPr="00892FB3">
                <w:rPr>
                  <w:noProof/>
                  <w:lang w:val="en-US"/>
                </w:rPr>
                <w:t>Belmont: CA.</w:t>
              </w:r>
            </w:p>
            <w:p w:rsidR="00892FB3" w:rsidRPr="00892FB3" w:rsidRDefault="00892FB3" w:rsidP="00892FB3">
              <w:pPr>
                <w:pStyle w:val="a3"/>
                <w:rPr>
                  <w:noProof/>
                  <w:lang w:val="en-US"/>
                </w:rPr>
              </w:pPr>
              <w:r w:rsidRPr="00892FB3">
                <w:rPr>
                  <w:noProof/>
                  <w:lang w:val="en-US"/>
                </w:rPr>
                <w:t xml:space="preserve">WHO, 2014. </w:t>
              </w:r>
              <w:r w:rsidRPr="00892FB3">
                <w:rPr>
                  <w:i/>
                  <w:iCs/>
                  <w:noProof/>
                  <w:lang w:val="en-US"/>
                </w:rPr>
                <w:t xml:space="preserve">WHO. </w:t>
              </w:r>
              <w:r w:rsidRPr="00892FB3">
                <w:rPr>
                  <w:noProof/>
                  <w:lang w:val="en-US"/>
                </w:rPr>
                <w:t>[</w:t>
              </w:r>
              <w:r>
                <w:rPr>
                  <w:noProof/>
                </w:rPr>
                <w:t>Ηλεκτρονικό</w:t>
              </w:r>
              <w:r w:rsidRPr="00892FB3">
                <w:rPr>
                  <w:noProof/>
                  <w:lang w:val="en-US"/>
                </w:rPr>
                <w:t xml:space="preserve">] </w:t>
              </w:r>
              <w:r w:rsidRPr="00892FB3">
                <w:rPr>
                  <w:noProof/>
                  <w:lang w:val="en-US"/>
                </w:rPr>
                <w:br/>
                <w:t xml:space="preserve">Available at: </w:t>
              </w:r>
              <w:r w:rsidRPr="00892FB3">
                <w:rPr>
                  <w:noProof/>
                  <w:u w:val="single"/>
                  <w:lang w:val="en-US"/>
                </w:rPr>
                <w:t>http://www.who.int/mediacentre/factsheets/fs310/en/</w:t>
              </w:r>
              <w:r w:rsidRPr="00892FB3">
                <w:rPr>
                  <w:noProof/>
                  <w:lang w:val="en-US"/>
                </w:rPr>
                <w:br/>
                <w:t>[</w:t>
              </w:r>
              <w:r>
                <w:rPr>
                  <w:noProof/>
                </w:rPr>
                <w:t>Πρόσβαση</w:t>
              </w:r>
              <w:r w:rsidRPr="00892FB3">
                <w:rPr>
                  <w:noProof/>
                  <w:lang w:val="en-US"/>
                </w:rPr>
                <w:t xml:space="preserve"> 16 02 2015].</w:t>
              </w:r>
            </w:p>
            <w:p w:rsidR="00892FB3" w:rsidRPr="00892FB3" w:rsidRDefault="00892FB3" w:rsidP="00892FB3">
              <w:pPr>
                <w:pStyle w:val="a3"/>
                <w:rPr>
                  <w:noProof/>
                  <w:lang w:val="en-US"/>
                </w:rPr>
              </w:pPr>
              <w:r w:rsidRPr="00892FB3">
                <w:rPr>
                  <w:noProof/>
                  <w:lang w:val="en-US"/>
                </w:rPr>
                <w:t xml:space="preserve">WHO, 2015. </w:t>
              </w:r>
              <w:r w:rsidRPr="00892FB3">
                <w:rPr>
                  <w:i/>
                  <w:iCs/>
                  <w:noProof/>
                  <w:lang w:val="en-US"/>
                </w:rPr>
                <w:t xml:space="preserve">WHO. </w:t>
              </w:r>
              <w:r w:rsidRPr="00892FB3">
                <w:rPr>
                  <w:noProof/>
                  <w:lang w:val="en-US"/>
                </w:rPr>
                <w:t>[</w:t>
              </w:r>
              <w:r>
                <w:rPr>
                  <w:noProof/>
                </w:rPr>
                <w:t>Ηλεκτρονικό</w:t>
              </w:r>
              <w:r w:rsidRPr="00892FB3">
                <w:rPr>
                  <w:noProof/>
                  <w:lang w:val="en-US"/>
                </w:rPr>
                <w:t xml:space="preserve">] </w:t>
              </w:r>
              <w:r w:rsidRPr="00892FB3">
                <w:rPr>
                  <w:noProof/>
                  <w:lang w:val="en-US"/>
                </w:rPr>
                <w:br/>
                <w:t xml:space="preserve">Available at: </w:t>
              </w:r>
              <w:r w:rsidRPr="00892FB3">
                <w:rPr>
                  <w:noProof/>
                  <w:u w:val="single"/>
                  <w:lang w:val="en-US"/>
                </w:rPr>
                <w:t>http://www.who.int/mediacentre/factsheets/fs312/en/</w:t>
              </w:r>
              <w:r w:rsidRPr="00892FB3">
                <w:rPr>
                  <w:noProof/>
                  <w:lang w:val="en-US"/>
                </w:rPr>
                <w:br/>
                <w:t>[</w:t>
              </w:r>
              <w:r>
                <w:rPr>
                  <w:noProof/>
                </w:rPr>
                <w:t>Πρόσβαση</w:t>
              </w:r>
              <w:r w:rsidRPr="00892FB3">
                <w:rPr>
                  <w:noProof/>
                  <w:lang w:val="en-US"/>
                </w:rPr>
                <w:t xml:space="preserve"> 16 02 2015].</w:t>
              </w:r>
            </w:p>
            <w:p w:rsidR="00892FB3" w:rsidRPr="00892FB3" w:rsidRDefault="00892FB3" w:rsidP="00892FB3">
              <w:pPr>
                <w:pStyle w:val="a3"/>
                <w:rPr>
                  <w:noProof/>
                  <w:lang w:val="en-US"/>
                </w:rPr>
              </w:pPr>
              <w:r w:rsidRPr="00892FB3">
                <w:rPr>
                  <w:noProof/>
                  <w:lang w:val="en-US"/>
                </w:rPr>
                <w:t xml:space="preserve">WHO, n.d.. </w:t>
              </w:r>
              <w:r w:rsidRPr="00892FB3">
                <w:rPr>
                  <w:i/>
                  <w:iCs/>
                  <w:noProof/>
                  <w:lang w:val="en-US"/>
                </w:rPr>
                <w:t xml:space="preserve">WHO. </w:t>
              </w:r>
              <w:r w:rsidRPr="00892FB3">
                <w:rPr>
                  <w:noProof/>
                  <w:lang w:val="en-US"/>
                </w:rPr>
                <w:t>[</w:t>
              </w:r>
              <w:r>
                <w:rPr>
                  <w:noProof/>
                </w:rPr>
                <w:t>Ηλεκτρονικό</w:t>
              </w:r>
              <w:r w:rsidRPr="00892FB3">
                <w:rPr>
                  <w:noProof/>
                  <w:lang w:val="en-US"/>
                </w:rPr>
                <w:t xml:space="preserve">] </w:t>
              </w:r>
              <w:r w:rsidRPr="00892FB3">
                <w:rPr>
                  <w:noProof/>
                  <w:lang w:val="en-US"/>
                </w:rPr>
                <w:br/>
                <w:t xml:space="preserve">Available at: </w:t>
              </w:r>
              <w:r w:rsidRPr="00892FB3">
                <w:rPr>
                  <w:noProof/>
                  <w:u w:val="single"/>
                  <w:lang w:val="en-US"/>
                </w:rPr>
                <w:t>http://www.who.int/diabetes/action_online/basics/en/</w:t>
              </w:r>
              <w:r w:rsidRPr="00892FB3">
                <w:rPr>
                  <w:noProof/>
                  <w:lang w:val="en-US"/>
                </w:rPr>
                <w:br/>
                <w:t>[</w:t>
              </w:r>
              <w:r>
                <w:rPr>
                  <w:noProof/>
                </w:rPr>
                <w:t>Πρόσβαση</w:t>
              </w:r>
              <w:r w:rsidRPr="00892FB3">
                <w:rPr>
                  <w:noProof/>
                  <w:lang w:val="en-US"/>
                </w:rPr>
                <w:t xml:space="preserve"> 16 02 2015].</w:t>
              </w:r>
            </w:p>
            <w:p w:rsidR="00892FB3" w:rsidRPr="00892FB3" w:rsidRDefault="00892FB3" w:rsidP="00892FB3">
              <w:pPr>
                <w:pStyle w:val="a3"/>
                <w:rPr>
                  <w:noProof/>
                  <w:lang w:val="en-US"/>
                </w:rPr>
              </w:pPr>
              <w:r w:rsidRPr="00892FB3">
                <w:rPr>
                  <w:noProof/>
                  <w:lang w:val="en-US"/>
                </w:rPr>
                <w:t xml:space="preserve">Willett, W., 2012. Dietary fats and coronary heart disease.. </w:t>
              </w:r>
              <w:r w:rsidRPr="00892FB3">
                <w:rPr>
                  <w:i/>
                  <w:iCs/>
                  <w:noProof/>
                  <w:lang w:val="en-US"/>
                </w:rPr>
                <w:t>Journal of internal medicine</w:t>
              </w:r>
              <w:r w:rsidRPr="00892FB3">
                <w:rPr>
                  <w:noProof/>
                  <w:lang w:val="en-US"/>
                </w:rPr>
                <w:t>, July, 272(1), p. 13–24..</w:t>
              </w:r>
            </w:p>
            <w:p w:rsidR="00892FB3" w:rsidRPr="00892FB3" w:rsidRDefault="00892FB3" w:rsidP="00892FB3">
              <w:pPr>
                <w:pStyle w:val="a3"/>
                <w:rPr>
                  <w:noProof/>
                  <w:lang w:val="en-US"/>
                </w:rPr>
              </w:pPr>
              <w:r w:rsidRPr="00892FB3">
                <w:rPr>
                  <w:noProof/>
                  <w:lang w:val="en-US"/>
                </w:rPr>
                <w:t xml:space="preserve">Wing, R. &amp; Phelan, S., 2005. Science-Based Solutions to Obesity: What are the Roles of Academia, Government, Industry, and Health Care? Proceedings of a symposium, Boston, Massachusetts, USA, 10–11 March 2004 and Anaheim, California, USA, 2 October 2004. </w:t>
              </w:r>
              <w:r w:rsidRPr="00892FB3">
                <w:rPr>
                  <w:i/>
                  <w:iCs/>
                  <w:noProof/>
                  <w:lang w:val="en-US"/>
                </w:rPr>
                <w:t>Am. J. Clin. Nutr.</w:t>
              </w:r>
              <w:r w:rsidRPr="00892FB3">
                <w:rPr>
                  <w:noProof/>
                  <w:lang w:val="en-US"/>
                </w:rPr>
                <w:t>, 82(1), p. 207S–273S..</w:t>
              </w:r>
            </w:p>
            <w:p w:rsidR="00892FB3" w:rsidRPr="00892FB3" w:rsidRDefault="00892FB3" w:rsidP="00892FB3">
              <w:pPr>
                <w:pStyle w:val="a3"/>
                <w:rPr>
                  <w:noProof/>
                  <w:lang w:val="en-US"/>
                </w:rPr>
              </w:pPr>
              <w:r w:rsidRPr="00892FB3">
                <w:rPr>
                  <w:noProof/>
                  <w:lang w:val="en-US"/>
                </w:rPr>
                <w:lastRenderedPageBreak/>
                <w:t xml:space="preserve">Xi, B. &amp; al., e., 2013. Short sleep duration predicts risk of metabolic syndrome: A systematic review and meta-analysis. </w:t>
              </w:r>
              <w:r w:rsidRPr="00892FB3">
                <w:rPr>
                  <w:i/>
                  <w:iCs/>
                  <w:noProof/>
                  <w:lang w:val="en-US"/>
                </w:rPr>
                <w:t>Sleep Med Rev.</w:t>
              </w:r>
              <w:r w:rsidRPr="00892FB3">
                <w:rPr>
                  <w:noProof/>
                  <w:lang w:val="en-US"/>
                </w:rPr>
                <w:t xml:space="preserve">. </w:t>
              </w:r>
            </w:p>
            <w:p w:rsidR="00892FB3" w:rsidRPr="00892FB3" w:rsidRDefault="00892FB3" w:rsidP="00892FB3">
              <w:pPr>
                <w:pStyle w:val="a3"/>
                <w:rPr>
                  <w:noProof/>
                  <w:lang w:val="en-US"/>
                </w:rPr>
              </w:pPr>
              <w:r w:rsidRPr="00892FB3">
                <w:rPr>
                  <w:noProof/>
                  <w:lang w:val="en-US"/>
                </w:rPr>
                <w:t xml:space="preserve">Zipes, D. &amp; al., e., n.d. ACC/AHA/ESC 2006 Guidelines for Management of Patients With Ventricular Arrhythmias and the Prevention of Sudden Cardiac Death: a report of the American College of Cardiology/American Heart Association Task Force and the European Society of Cardiology Com. </w:t>
              </w:r>
              <w:r w:rsidRPr="00892FB3">
                <w:rPr>
                  <w:i/>
                  <w:iCs/>
                  <w:noProof/>
                  <w:lang w:val="en-US"/>
                </w:rPr>
                <w:t>Circulation</w:t>
              </w:r>
              <w:r w:rsidRPr="00892FB3">
                <w:rPr>
                  <w:noProof/>
                  <w:lang w:val="en-US"/>
                </w:rPr>
                <w:t>, 114(10), p. e385–e484..</w:t>
              </w:r>
            </w:p>
            <w:p w:rsidR="00892FB3" w:rsidRPr="00892FB3" w:rsidRDefault="00892FB3" w:rsidP="00892FB3">
              <w:pPr>
                <w:pStyle w:val="a3"/>
                <w:rPr>
                  <w:noProof/>
                  <w:lang w:val="en-US"/>
                </w:rPr>
              </w:pPr>
              <w:r>
                <w:rPr>
                  <w:noProof/>
                </w:rPr>
                <w:t>Β</w:t>
              </w:r>
              <w:r w:rsidRPr="00892FB3">
                <w:rPr>
                  <w:noProof/>
                  <w:lang w:val="en-US"/>
                </w:rPr>
                <w:t xml:space="preserve">ritish Heart Journal,, 1971. </w:t>
              </w:r>
              <w:r>
                <w:rPr>
                  <w:noProof/>
                </w:rPr>
                <w:t>Β</w:t>
              </w:r>
              <w:r w:rsidRPr="00892FB3">
                <w:rPr>
                  <w:noProof/>
                  <w:lang w:val="en-US"/>
                </w:rPr>
                <w:t xml:space="preserve">ritish Heart Journal. </w:t>
              </w:r>
              <w:r w:rsidRPr="00892FB3">
                <w:rPr>
                  <w:i/>
                  <w:iCs/>
                  <w:noProof/>
                  <w:lang w:val="en-US"/>
                </w:rPr>
                <w:t>supplement</w:t>
              </w:r>
              <w:r w:rsidRPr="00892FB3">
                <w:rPr>
                  <w:noProof/>
                  <w:lang w:val="en-US"/>
                </w:rPr>
                <w:t xml:space="preserve">, </w:t>
              </w:r>
              <w:r>
                <w:rPr>
                  <w:noProof/>
                </w:rPr>
                <w:t>Τόμος</w:t>
              </w:r>
              <w:r w:rsidRPr="00892FB3">
                <w:rPr>
                  <w:noProof/>
                  <w:lang w:val="en-US"/>
                </w:rPr>
                <w:t xml:space="preserve"> 33.</w:t>
              </w:r>
            </w:p>
            <w:p w:rsidR="00892FB3" w:rsidRPr="00892FB3" w:rsidRDefault="00892FB3" w:rsidP="00892FB3">
              <w:pPr>
                <w:pStyle w:val="a3"/>
                <w:rPr>
                  <w:noProof/>
                  <w:lang w:val="en-US"/>
                </w:rPr>
              </w:pPr>
              <w:r>
                <w:rPr>
                  <w:noProof/>
                </w:rPr>
                <w:t>Β</w:t>
              </w:r>
              <w:r w:rsidRPr="00892FB3">
                <w:rPr>
                  <w:noProof/>
                  <w:lang w:val="en-US"/>
                </w:rPr>
                <w:t xml:space="preserve">ritish Heart Journal, 1971. </w:t>
              </w:r>
              <w:r>
                <w:rPr>
                  <w:noProof/>
                </w:rPr>
                <w:t>Β</w:t>
              </w:r>
              <w:r w:rsidRPr="00892FB3">
                <w:rPr>
                  <w:noProof/>
                  <w:lang w:val="en-US"/>
                </w:rPr>
                <w:t xml:space="preserve">ritish Heart Journal. </w:t>
              </w:r>
              <w:r w:rsidRPr="00892FB3">
                <w:rPr>
                  <w:i/>
                  <w:iCs/>
                  <w:noProof/>
                  <w:lang w:val="en-US"/>
                </w:rPr>
                <w:t>supplement</w:t>
              </w:r>
              <w:r w:rsidRPr="00892FB3">
                <w:rPr>
                  <w:noProof/>
                  <w:lang w:val="en-US"/>
                </w:rPr>
                <w:t xml:space="preserve">, </w:t>
              </w:r>
              <w:r>
                <w:rPr>
                  <w:noProof/>
                </w:rPr>
                <w:t>Τόμος</w:t>
              </w:r>
              <w:r w:rsidRPr="00892FB3">
                <w:rPr>
                  <w:noProof/>
                  <w:lang w:val="en-US"/>
                </w:rPr>
                <w:t xml:space="preserve"> 33.</w:t>
              </w:r>
            </w:p>
            <w:p w:rsidR="00892FB3" w:rsidRDefault="00892FB3" w:rsidP="00892FB3">
              <w:pPr>
                <w:pStyle w:val="a3"/>
                <w:rPr>
                  <w:noProof/>
                </w:rPr>
              </w:pPr>
              <w:r>
                <w:rPr>
                  <w:noProof/>
                </w:rPr>
                <w:t xml:space="preserve">Φουρα, Γ., 2006. Η καρδιά μας «κομμάτια» από το άγχος. </w:t>
              </w:r>
              <w:r>
                <w:rPr>
                  <w:i/>
                  <w:iCs/>
                  <w:noProof/>
                </w:rPr>
                <w:t xml:space="preserve">Καθημερινή, </w:t>
              </w:r>
              <w:r>
                <w:rPr>
                  <w:noProof/>
                </w:rPr>
                <w:t>10 09.</w:t>
              </w:r>
            </w:p>
            <w:p w:rsidR="00127864" w:rsidRPr="00C61180" w:rsidRDefault="00A1629B" w:rsidP="00892FB3">
              <w:pPr>
                <w:spacing w:before="200" w:after="200" w:line="360" w:lineRule="auto"/>
                <w:rPr>
                  <w:rFonts w:ascii="Times New Roman" w:hAnsi="Times New Roman" w:cs="Times New Roman"/>
                  <w:color w:val="000000" w:themeColor="text1"/>
                  <w:sz w:val="24"/>
                </w:rPr>
              </w:pPr>
              <w:r w:rsidRPr="00AB77BE">
                <w:rPr>
                  <w:rFonts w:ascii="Times New Roman" w:hAnsi="Times New Roman" w:cs="Times New Roman"/>
                  <w:b/>
                  <w:bCs/>
                  <w:color w:val="000000" w:themeColor="text1"/>
                  <w:sz w:val="24"/>
                  <w:szCs w:val="24"/>
                </w:rPr>
                <w:fldChar w:fldCharType="end"/>
              </w:r>
            </w:p>
          </w:sdtContent>
        </w:sdt>
      </w:sdtContent>
    </w:sdt>
    <w:p w:rsidR="00127864" w:rsidRPr="00C61180" w:rsidRDefault="00127864" w:rsidP="00AB77BE">
      <w:pPr>
        <w:spacing w:before="200" w:after="200" w:line="360" w:lineRule="auto"/>
        <w:ind w:firstLine="720"/>
        <w:jc w:val="both"/>
        <w:rPr>
          <w:rFonts w:ascii="Times New Roman" w:hAnsi="Times New Roman" w:cs="Times New Roman"/>
          <w:color w:val="000000" w:themeColor="text1"/>
          <w:sz w:val="24"/>
        </w:rPr>
      </w:pPr>
    </w:p>
    <w:p w:rsidR="002F210F" w:rsidRPr="00C61180" w:rsidRDefault="002F210F" w:rsidP="00AB77BE">
      <w:pPr>
        <w:spacing w:before="200" w:after="200" w:line="360" w:lineRule="auto"/>
        <w:ind w:firstLine="720"/>
        <w:jc w:val="both"/>
        <w:rPr>
          <w:rFonts w:ascii="Times New Roman" w:hAnsi="Times New Roman" w:cs="Times New Roman"/>
          <w:color w:val="000000" w:themeColor="text1"/>
          <w:sz w:val="24"/>
        </w:rPr>
      </w:pPr>
    </w:p>
    <w:sectPr w:rsidR="002F210F" w:rsidRPr="00C61180" w:rsidSect="006F4AE9">
      <w:footerReference w:type="default" r:id="rId33"/>
      <w:pgSz w:w="11906" w:h="16838"/>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4C3C" w:rsidRDefault="003C4C3C" w:rsidP="00BF76C2">
      <w:pPr>
        <w:spacing w:after="0" w:line="240" w:lineRule="auto"/>
      </w:pPr>
      <w:r>
        <w:separator/>
      </w:r>
    </w:p>
  </w:endnote>
  <w:endnote w:type="continuationSeparator" w:id="0">
    <w:p w:rsidR="003C4C3C" w:rsidRDefault="003C4C3C" w:rsidP="00BF76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10002FF" w:usb1="4000ACFF" w:usb2="00000009" w:usb3="00000000" w:csb0="0000019F" w:csb1="00000000"/>
  </w:font>
  <w:font w:name="Calibri Light">
    <w:altName w:val="Calibri"/>
    <w:charset w:val="A1"/>
    <w:family w:val="swiss"/>
    <w:pitch w:val="variable"/>
    <w:sig w:usb0="A00002EF" w:usb1="4000207B" w:usb2="00000000" w:usb3="00000000" w:csb0="0000019F" w:csb1="00000000"/>
  </w:font>
  <w:font w:name="Tahoma">
    <w:panose1 w:val="020B0604030504040204"/>
    <w:charset w:val="A1"/>
    <w:family w:val="swiss"/>
    <w:pitch w:val="variable"/>
    <w:sig w:usb0="61002A87" w:usb1="80000000" w:usb2="00000008" w:usb3="00000000" w:csb0="000101FF" w:csb1="00000000"/>
  </w:font>
  <w:font w:name="BatangChe">
    <w:charset w:val="81"/>
    <w:family w:val="modern"/>
    <w:pitch w:val="fixed"/>
    <w:sig w:usb0="B00002AF" w:usb1="69D77CFB" w:usb2="00000030" w:usb3="00000000" w:csb0="000800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4763811"/>
      <w:docPartObj>
        <w:docPartGallery w:val="Page Numbers (Bottom of Page)"/>
        <w:docPartUnique/>
      </w:docPartObj>
    </w:sdtPr>
    <w:sdtContent>
      <w:p w:rsidR="0027591B" w:rsidRDefault="0027591B">
        <w:pPr>
          <w:pStyle w:val="ac"/>
          <w:jc w:val="center"/>
        </w:pPr>
        <w:r>
          <w:fldChar w:fldCharType="begin"/>
        </w:r>
        <w:r>
          <w:instrText xml:space="preserve"> PAGE   \* MERGEFORMAT </w:instrText>
        </w:r>
        <w:r>
          <w:fldChar w:fldCharType="separate"/>
        </w:r>
        <w:r w:rsidR="007A0C10">
          <w:rPr>
            <w:noProof/>
          </w:rPr>
          <w:t>8</w:t>
        </w:r>
        <w:r>
          <w:rPr>
            <w:noProof/>
          </w:rPr>
          <w:fldChar w:fldCharType="end"/>
        </w:r>
      </w:p>
    </w:sdtContent>
  </w:sdt>
  <w:p w:rsidR="0027591B" w:rsidRDefault="0027591B">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4C3C" w:rsidRDefault="003C4C3C" w:rsidP="00BF76C2">
      <w:pPr>
        <w:spacing w:after="0" w:line="240" w:lineRule="auto"/>
      </w:pPr>
      <w:r>
        <w:separator/>
      </w:r>
    </w:p>
  </w:footnote>
  <w:footnote w:type="continuationSeparator" w:id="0">
    <w:p w:rsidR="003C4C3C" w:rsidRDefault="003C4C3C" w:rsidP="00BF76C2">
      <w:pPr>
        <w:spacing w:after="0" w:line="240" w:lineRule="auto"/>
      </w:pPr>
      <w:r>
        <w:continuationSeparator/>
      </w:r>
    </w:p>
  </w:footnote>
  <w:footnote w:id="1">
    <w:p w:rsidR="0027591B" w:rsidRPr="00C96278" w:rsidRDefault="0027591B" w:rsidP="00BF76C2">
      <w:pPr>
        <w:pStyle w:val="a6"/>
        <w:rPr>
          <w:lang w:val="el-GR"/>
        </w:rPr>
      </w:pPr>
      <w:r>
        <w:rPr>
          <w:rStyle w:val="a7"/>
        </w:rPr>
        <w:footnoteRef/>
      </w:r>
      <w:r w:rsidRPr="00C96278">
        <w:rPr>
          <w:lang w:val="el-GR"/>
        </w:rPr>
        <w:t xml:space="preserve"> </w:t>
      </w:r>
      <w:hyperlink r:id="rId1" w:history="1">
        <w:r w:rsidRPr="009A3D02">
          <w:rPr>
            <w:rStyle w:val="-"/>
          </w:rPr>
          <w:t>http</w:t>
        </w:r>
        <w:r w:rsidRPr="00C96278">
          <w:rPr>
            <w:rStyle w:val="-"/>
            <w:lang w:val="el-GR"/>
          </w:rPr>
          <w:t>://</w:t>
        </w:r>
        <w:r w:rsidRPr="009A3D02">
          <w:rPr>
            <w:rStyle w:val="-"/>
          </w:rPr>
          <w:t>mammyland</w:t>
        </w:r>
        <w:r w:rsidRPr="00C96278">
          <w:rPr>
            <w:rStyle w:val="-"/>
            <w:lang w:val="el-GR"/>
          </w:rPr>
          <w:t>.</w:t>
        </w:r>
        <w:r w:rsidRPr="009A3D02">
          <w:rPr>
            <w:rStyle w:val="-"/>
          </w:rPr>
          <w:t>com</w:t>
        </w:r>
        <w:r w:rsidRPr="00C96278">
          <w:rPr>
            <w:rStyle w:val="-"/>
            <w:lang w:val="el-GR"/>
          </w:rPr>
          <w:t>/</w:t>
        </w:r>
        <w:r w:rsidRPr="009A3D02">
          <w:rPr>
            <w:rStyle w:val="-"/>
          </w:rPr>
          <w:t>articles</w:t>
        </w:r>
        <w:r w:rsidRPr="00C96278">
          <w:rPr>
            <w:rStyle w:val="-"/>
            <w:lang w:val="el-GR"/>
          </w:rPr>
          <w:t>.</w:t>
        </w:r>
        <w:r w:rsidRPr="009A3D02">
          <w:rPr>
            <w:rStyle w:val="-"/>
          </w:rPr>
          <w:t>html</w:t>
        </w:r>
        <w:r w:rsidRPr="00C96278">
          <w:rPr>
            <w:rStyle w:val="-"/>
            <w:lang w:val="el-GR"/>
          </w:rPr>
          <w:t>/_/</w:t>
        </w:r>
        <w:r w:rsidRPr="009A3D02">
          <w:rPr>
            <w:rStyle w:val="-"/>
          </w:rPr>
          <w:t>nea</w:t>
        </w:r>
        <w:r w:rsidRPr="00C96278">
          <w:rPr>
            <w:rStyle w:val="-"/>
            <w:lang w:val="el-GR"/>
          </w:rPr>
          <w:t>/</w:t>
        </w:r>
        <w:r w:rsidRPr="009A3D02">
          <w:rPr>
            <w:rStyle w:val="-"/>
          </w:rPr>
          <w:t>nees</w:t>
        </w:r>
        <w:r w:rsidRPr="00C96278">
          <w:rPr>
            <w:rStyle w:val="-"/>
            <w:lang w:val="el-GR"/>
          </w:rPr>
          <w:t>-</w:t>
        </w:r>
        <w:r w:rsidRPr="009A3D02">
          <w:rPr>
            <w:rStyle w:val="-"/>
          </w:rPr>
          <w:t>meletes</w:t>
        </w:r>
        <w:r w:rsidRPr="00C96278">
          <w:rPr>
            <w:rStyle w:val="-"/>
            <w:lang w:val="el-GR"/>
          </w:rPr>
          <w:t>/%</w:t>
        </w:r>
        <w:r w:rsidRPr="009A3D02">
          <w:rPr>
            <w:rStyle w:val="-"/>
          </w:rPr>
          <w:t>CE</w:t>
        </w:r>
        <w:r w:rsidRPr="00C96278">
          <w:rPr>
            <w:rStyle w:val="-"/>
            <w:lang w:val="el-GR"/>
          </w:rPr>
          <w:t>%</w:t>
        </w:r>
        <w:r w:rsidRPr="009A3D02">
          <w:rPr>
            <w:rStyle w:val="-"/>
          </w:rPr>
          <w:t>B</w:t>
        </w:r>
        <w:r w:rsidRPr="00C96278">
          <w:rPr>
            <w:rStyle w:val="-"/>
            <w:lang w:val="el-GR"/>
          </w:rPr>
          <w:t>4%</w:t>
        </w:r>
        <w:r w:rsidRPr="009A3D02">
          <w:rPr>
            <w:rStyle w:val="-"/>
          </w:rPr>
          <w:t>CE</w:t>
        </w:r>
        <w:r w:rsidRPr="00C96278">
          <w:rPr>
            <w:rStyle w:val="-"/>
            <w:lang w:val="el-GR"/>
          </w:rPr>
          <w:t>%</w:t>
        </w:r>
        <w:r w:rsidRPr="009A3D02">
          <w:rPr>
            <w:rStyle w:val="-"/>
          </w:rPr>
          <w:t>B</w:t>
        </w:r>
        <w:r w:rsidRPr="00C96278">
          <w:rPr>
            <w:rStyle w:val="-"/>
            <w:lang w:val="el-GR"/>
          </w:rPr>
          <w:t>9%</w:t>
        </w:r>
        <w:r w:rsidRPr="009A3D02">
          <w:rPr>
            <w:rStyle w:val="-"/>
          </w:rPr>
          <w:t>CE</w:t>
        </w:r>
        <w:r w:rsidRPr="00C96278">
          <w:rPr>
            <w:rStyle w:val="-"/>
            <w:lang w:val="el-GR"/>
          </w:rPr>
          <w:t>%</w:t>
        </w:r>
        <w:r w:rsidRPr="009A3D02">
          <w:rPr>
            <w:rStyle w:val="-"/>
          </w:rPr>
          <w:t>B</w:t>
        </w:r>
        <w:r w:rsidRPr="00C96278">
          <w:rPr>
            <w:rStyle w:val="-"/>
            <w:lang w:val="el-GR"/>
          </w:rPr>
          <w:t>1%</w:t>
        </w:r>
        <w:r w:rsidRPr="009A3D02">
          <w:rPr>
            <w:rStyle w:val="-"/>
          </w:rPr>
          <w:t>CF</w:t>
        </w:r>
        <w:r w:rsidRPr="00C96278">
          <w:rPr>
            <w:rStyle w:val="-"/>
            <w:lang w:val="el-GR"/>
          </w:rPr>
          <w:t>%84%</w:t>
        </w:r>
        <w:r w:rsidRPr="009A3D02">
          <w:rPr>
            <w:rStyle w:val="-"/>
          </w:rPr>
          <w:t>CF</w:t>
        </w:r>
        <w:r w:rsidRPr="00C96278">
          <w:rPr>
            <w:rStyle w:val="-"/>
            <w:lang w:val="el-GR"/>
          </w:rPr>
          <w:t>%81%</w:t>
        </w:r>
        <w:r w:rsidRPr="009A3D02">
          <w:rPr>
            <w:rStyle w:val="-"/>
          </w:rPr>
          <w:t>CE</w:t>
        </w:r>
        <w:r w:rsidRPr="00C96278">
          <w:rPr>
            <w:rStyle w:val="-"/>
            <w:lang w:val="el-GR"/>
          </w:rPr>
          <w:t>%</w:t>
        </w:r>
        <w:r w:rsidRPr="009A3D02">
          <w:rPr>
            <w:rStyle w:val="-"/>
          </w:rPr>
          <w:t>BF</w:t>
        </w:r>
        <w:r w:rsidRPr="00C96278">
          <w:rPr>
            <w:rStyle w:val="-"/>
            <w:lang w:val="el-GR"/>
          </w:rPr>
          <w:t>%</w:t>
        </w:r>
        <w:r w:rsidRPr="009A3D02">
          <w:rPr>
            <w:rStyle w:val="-"/>
          </w:rPr>
          <w:t>CF</w:t>
        </w:r>
        <w:r w:rsidRPr="00C96278">
          <w:rPr>
            <w:rStyle w:val="-"/>
            <w:lang w:val="el-GR"/>
          </w:rPr>
          <w:t>%86%</w:t>
        </w:r>
        <w:r w:rsidRPr="009A3D02">
          <w:rPr>
            <w:rStyle w:val="-"/>
          </w:rPr>
          <w:t>CE</w:t>
        </w:r>
        <w:r w:rsidRPr="00C96278">
          <w:rPr>
            <w:rStyle w:val="-"/>
            <w:lang w:val="el-GR"/>
          </w:rPr>
          <w:t>%</w:t>
        </w:r>
        <w:r w:rsidRPr="009A3D02">
          <w:rPr>
            <w:rStyle w:val="-"/>
          </w:rPr>
          <w:t>AE</w:t>
        </w:r>
        <w:r w:rsidRPr="00C96278">
          <w:rPr>
            <w:rStyle w:val="-"/>
            <w:lang w:val="el-GR"/>
          </w:rPr>
          <w:t>-%</w:t>
        </w:r>
        <w:r w:rsidRPr="009A3D02">
          <w:rPr>
            <w:rStyle w:val="-"/>
          </w:rPr>
          <w:t>CF</w:t>
        </w:r>
        <w:r w:rsidRPr="00C96278">
          <w:rPr>
            <w:rStyle w:val="-"/>
            <w:lang w:val="el-GR"/>
          </w:rPr>
          <w:t>%80%</w:t>
        </w:r>
        <w:r w:rsidRPr="009A3D02">
          <w:rPr>
            <w:rStyle w:val="-"/>
          </w:rPr>
          <w:t>CE</w:t>
        </w:r>
        <w:r w:rsidRPr="00C96278">
          <w:rPr>
            <w:rStyle w:val="-"/>
            <w:lang w:val="el-GR"/>
          </w:rPr>
          <w:t>%</w:t>
        </w:r>
        <w:r w:rsidRPr="009A3D02">
          <w:rPr>
            <w:rStyle w:val="-"/>
          </w:rPr>
          <w:t>BB</w:t>
        </w:r>
        <w:r w:rsidRPr="00C96278">
          <w:rPr>
            <w:rStyle w:val="-"/>
            <w:lang w:val="el-GR"/>
          </w:rPr>
          <w:t>%</w:t>
        </w:r>
        <w:r w:rsidRPr="009A3D02">
          <w:rPr>
            <w:rStyle w:val="-"/>
          </w:rPr>
          <w:t>CE</w:t>
        </w:r>
        <w:r w:rsidRPr="00C96278">
          <w:rPr>
            <w:rStyle w:val="-"/>
            <w:lang w:val="el-GR"/>
          </w:rPr>
          <w:t>%</w:t>
        </w:r>
        <w:r w:rsidRPr="009A3D02">
          <w:rPr>
            <w:rStyle w:val="-"/>
          </w:rPr>
          <w:t>BF</w:t>
        </w:r>
        <w:r w:rsidRPr="00C96278">
          <w:rPr>
            <w:rStyle w:val="-"/>
            <w:lang w:val="el-GR"/>
          </w:rPr>
          <w:t>%</w:t>
        </w:r>
        <w:r w:rsidRPr="009A3D02">
          <w:rPr>
            <w:rStyle w:val="-"/>
          </w:rPr>
          <w:t>CF</w:t>
        </w:r>
        <w:r w:rsidRPr="00C96278">
          <w:rPr>
            <w:rStyle w:val="-"/>
            <w:lang w:val="el-GR"/>
          </w:rPr>
          <w:t>%8</w:t>
        </w:r>
        <w:r w:rsidRPr="009A3D02">
          <w:rPr>
            <w:rStyle w:val="-"/>
          </w:rPr>
          <w:t>D</w:t>
        </w:r>
        <w:r w:rsidRPr="00C96278">
          <w:rPr>
            <w:rStyle w:val="-"/>
            <w:lang w:val="el-GR"/>
          </w:rPr>
          <w:t>%</w:t>
        </w:r>
        <w:r w:rsidRPr="009A3D02">
          <w:rPr>
            <w:rStyle w:val="-"/>
          </w:rPr>
          <w:t>CF</w:t>
        </w:r>
        <w:r w:rsidRPr="00C96278">
          <w:rPr>
            <w:rStyle w:val="-"/>
            <w:lang w:val="el-GR"/>
          </w:rPr>
          <w:t>%83%</w:t>
        </w:r>
        <w:r w:rsidRPr="009A3D02">
          <w:rPr>
            <w:rStyle w:val="-"/>
          </w:rPr>
          <w:t>CE</w:t>
        </w:r>
        <w:r w:rsidRPr="00C96278">
          <w:rPr>
            <w:rStyle w:val="-"/>
            <w:lang w:val="el-GR"/>
          </w:rPr>
          <w:t>%</w:t>
        </w:r>
        <w:r w:rsidRPr="009A3D02">
          <w:rPr>
            <w:rStyle w:val="-"/>
          </w:rPr>
          <w:t>B</w:t>
        </w:r>
        <w:r w:rsidRPr="00C96278">
          <w:rPr>
            <w:rStyle w:val="-"/>
            <w:lang w:val="el-GR"/>
          </w:rPr>
          <w:t>9%</w:t>
        </w:r>
        <w:r w:rsidRPr="009A3D02">
          <w:rPr>
            <w:rStyle w:val="-"/>
          </w:rPr>
          <w:t>CE</w:t>
        </w:r>
        <w:r w:rsidRPr="00C96278">
          <w:rPr>
            <w:rStyle w:val="-"/>
            <w:lang w:val="el-GR"/>
          </w:rPr>
          <w:t>%</w:t>
        </w:r>
        <w:r w:rsidRPr="009A3D02">
          <w:rPr>
            <w:rStyle w:val="-"/>
          </w:rPr>
          <w:t>B</w:t>
        </w:r>
        <w:r w:rsidRPr="00C96278">
          <w:rPr>
            <w:rStyle w:val="-"/>
            <w:lang w:val="el-GR"/>
          </w:rPr>
          <w:t>1-%</w:t>
        </w:r>
        <w:r w:rsidRPr="009A3D02">
          <w:rPr>
            <w:rStyle w:val="-"/>
          </w:rPr>
          <w:t>CF</w:t>
        </w:r>
        <w:r w:rsidRPr="00C96278">
          <w:rPr>
            <w:rStyle w:val="-"/>
            <w:lang w:val="el-GR"/>
          </w:rPr>
          <w:t>%83%</w:t>
        </w:r>
        <w:r w:rsidRPr="009A3D02">
          <w:rPr>
            <w:rStyle w:val="-"/>
          </w:rPr>
          <w:t>CE</w:t>
        </w:r>
        <w:r w:rsidRPr="00C96278">
          <w:rPr>
            <w:rStyle w:val="-"/>
            <w:lang w:val="el-GR"/>
          </w:rPr>
          <w:t>%</w:t>
        </w:r>
        <w:r w:rsidRPr="009A3D02">
          <w:rPr>
            <w:rStyle w:val="-"/>
          </w:rPr>
          <w:t>B</w:t>
        </w:r>
        <w:r w:rsidRPr="00C96278">
          <w:rPr>
            <w:rStyle w:val="-"/>
            <w:lang w:val="el-GR"/>
          </w:rPr>
          <w:t>5-%</w:t>
        </w:r>
        <w:r w:rsidRPr="009A3D02">
          <w:rPr>
            <w:rStyle w:val="-"/>
          </w:rPr>
          <w:t>CE</w:t>
        </w:r>
        <w:r w:rsidRPr="00C96278">
          <w:rPr>
            <w:rStyle w:val="-"/>
            <w:lang w:val="el-GR"/>
          </w:rPr>
          <w:t>%</w:t>
        </w:r>
        <w:r w:rsidRPr="009A3D02">
          <w:rPr>
            <w:rStyle w:val="-"/>
          </w:rPr>
          <w:t>BB</w:t>
        </w:r>
        <w:r w:rsidRPr="00C96278">
          <w:rPr>
            <w:rStyle w:val="-"/>
            <w:lang w:val="el-GR"/>
          </w:rPr>
          <w:t>%</w:t>
        </w:r>
        <w:r w:rsidRPr="009A3D02">
          <w:rPr>
            <w:rStyle w:val="-"/>
          </w:rPr>
          <w:t>CE</w:t>
        </w:r>
        <w:r w:rsidRPr="00C96278">
          <w:rPr>
            <w:rStyle w:val="-"/>
            <w:lang w:val="el-GR"/>
          </w:rPr>
          <w:t>%</w:t>
        </w:r>
        <w:r w:rsidRPr="009A3D02">
          <w:rPr>
            <w:rStyle w:val="-"/>
          </w:rPr>
          <w:t>B</w:t>
        </w:r>
        <w:r w:rsidRPr="00C96278">
          <w:rPr>
            <w:rStyle w:val="-"/>
            <w:lang w:val="el-GR"/>
          </w:rPr>
          <w:t>9%</w:t>
        </w:r>
        <w:r w:rsidRPr="009A3D02">
          <w:rPr>
            <w:rStyle w:val="-"/>
          </w:rPr>
          <w:t>CF</w:t>
        </w:r>
        <w:r w:rsidRPr="00C96278">
          <w:rPr>
            <w:rStyle w:val="-"/>
            <w:lang w:val="el-GR"/>
          </w:rPr>
          <w:t>%80%</w:t>
        </w:r>
        <w:r w:rsidRPr="009A3D02">
          <w:rPr>
            <w:rStyle w:val="-"/>
          </w:rPr>
          <w:t>CE</w:t>
        </w:r>
        <w:r w:rsidRPr="00C96278">
          <w:rPr>
            <w:rStyle w:val="-"/>
            <w:lang w:val="el-GR"/>
          </w:rPr>
          <w:t>%</w:t>
        </w:r>
        <w:r w:rsidRPr="009A3D02">
          <w:rPr>
            <w:rStyle w:val="-"/>
          </w:rPr>
          <w:t>B</w:t>
        </w:r>
        <w:r w:rsidRPr="00C96278">
          <w:rPr>
            <w:rStyle w:val="-"/>
            <w:lang w:val="el-GR"/>
          </w:rPr>
          <w:t>1%</w:t>
        </w:r>
        <w:r w:rsidRPr="009A3D02">
          <w:rPr>
            <w:rStyle w:val="-"/>
          </w:rPr>
          <w:t>CF</w:t>
        </w:r>
        <w:r w:rsidRPr="00C96278">
          <w:rPr>
            <w:rStyle w:val="-"/>
            <w:lang w:val="el-GR"/>
          </w:rPr>
          <w:t>%81%</w:t>
        </w:r>
        <w:r w:rsidRPr="009A3D02">
          <w:rPr>
            <w:rStyle w:val="-"/>
          </w:rPr>
          <w:t>CE</w:t>
        </w:r>
        <w:r w:rsidRPr="00C96278">
          <w:rPr>
            <w:rStyle w:val="-"/>
            <w:lang w:val="el-GR"/>
          </w:rPr>
          <w:t>%</w:t>
        </w:r>
        <w:r w:rsidRPr="009A3D02">
          <w:rPr>
            <w:rStyle w:val="-"/>
          </w:rPr>
          <w:t>AC</w:t>
        </w:r>
        <w:r w:rsidRPr="00C96278">
          <w:rPr>
            <w:rStyle w:val="-"/>
            <w:lang w:val="el-GR"/>
          </w:rPr>
          <w:t>-%</w:t>
        </w:r>
        <w:r w:rsidRPr="009A3D02">
          <w:rPr>
            <w:rStyle w:val="-"/>
          </w:rPr>
          <w:t>CF</w:t>
        </w:r>
        <w:r w:rsidRPr="00C96278">
          <w:rPr>
            <w:rStyle w:val="-"/>
            <w:lang w:val="el-GR"/>
          </w:rPr>
          <w:t>%83%</w:t>
        </w:r>
        <w:r w:rsidRPr="009A3D02">
          <w:rPr>
            <w:rStyle w:val="-"/>
          </w:rPr>
          <w:t>CF</w:t>
        </w:r>
        <w:r w:rsidRPr="00C96278">
          <w:rPr>
            <w:rStyle w:val="-"/>
            <w:lang w:val="el-GR"/>
          </w:rPr>
          <w:t>%84%</w:t>
        </w:r>
        <w:r w:rsidRPr="009A3D02">
          <w:rPr>
            <w:rStyle w:val="-"/>
          </w:rPr>
          <w:t>CE</w:t>
        </w:r>
        <w:r w:rsidRPr="00C96278">
          <w:rPr>
            <w:rStyle w:val="-"/>
            <w:lang w:val="el-GR"/>
          </w:rPr>
          <w:t>%</w:t>
        </w:r>
        <w:r w:rsidRPr="009A3D02">
          <w:rPr>
            <w:rStyle w:val="-"/>
          </w:rPr>
          <w:t>B</w:t>
        </w:r>
        <w:r w:rsidRPr="00C96278">
          <w:rPr>
            <w:rStyle w:val="-"/>
            <w:lang w:val="el-GR"/>
          </w:rPr>
          <w:t>7%</w:t>
        </w:r>
        <w:r w:rsidRPr="009A3D02">
          <w:rPr>
            <w:rStyle w:val="-"/>
          </w:rPr>
          <w:t>CE</w:t>
        </w:r>
        <w:r w:rsidRPr="00C96278">
          <w:rPr>
            <w:rStyle w:val="-"/>
            <w:lang w:val="el-GR"/>
          </w:rPr>
          <w:t>%</w:t>
        </w:r>
        <w:r w:rsidRPr="009A3D02">
          <w:rPr>
            <w:rStyle w:val="-"/>
          </w:rPr>
          <w:t>BD</w:t>
        </w:r>
        <w:r w:rsidRPr="00C96278">
          <w:rPr>
            <w:rStyle w:val="-"/>
            <w:lang w:val="el-GR"/>
          </w:rPr>
          <w:t>-%</w:t>
        </w:r>
        <w:r w:rsidRPr="009A3D02">
          <w:rPr>
            <w:rStyle w:val="-"/>
          </w:rPr>
          <w:t>CE</w:t>
        </w:r>
        <w:r w:rsidRPr="00C96278">
          <w:rPr>
            <w:rStyle w:val="-"/>
            <w:lang w:val="el-GR"/>
          </w:rPr>
          <w:t>%</w:t>
        </w:r>
        <w:r w:rsidRPr="009A3D02">
          <w:rPr>
            <w:rStyle w:val="-"/>
          </w:rPr>
          <w:t>B</w:t>
        </w:r>
        <w:r w:rsidRPr="00C96278">
          <w:rPr>
            <w:rStyle w:val="-"/>
            <w:lang w:val="el-GR"/>
          </w:rPr>
          <w:t>5%</w:t>
        </w:r>
        <w:r w:rsidRPr="009A3D02">
          <w:rPr>
            <w:rStyle w:val="-"/>
          </w:rPr>
          <w:t>CE</w:t>
        </w:r>
        <w:r w:rsidRPr="00C96278">
          <w:rPr>
            <w:rStyle w:val="-"/>
            <w:lang w:val="el-GR"/>
          </w:rPr>
          <w:t>%</w:t>
        </w:r>
        <w:r w:rsidRPr="009A3D02">
          <w:rPr>
            <w:rStyle w:val="-"/>
          </w:rPr>
          <w:t>B</w:t>
        </w:r>
        <w:r w:rsidRPr="00C96278">
          <w:rPr>
            <w:rStyle w:val="-"/>
            <w:lang w:val="el-GR"/>
          </w:rPr>
          <w:t>3%</w:t>
        </w:r>
        <w:r w:rsidRPr="009A3D02">
          <w:rPr>
            <w:rStyle w:val="-"/>
          </w:rPr>
          <w:t>CE</w:t>
        </w:r>
        <w:r w:rsidRPr="00C96278">
          <w:rPr>
            <w:rStyle w:val="-"/>
            <w:lang w:val="el-GR"/>
          </w:rPr>
          <w:t>%</w:t>
        </w:r>
        <w:r w:rsidRPr="009A3D02">
          <w:rPr>
            <w:rStyle w:val="-"/>
          </w:rPr>
          <w:t>BA</w:t>
        </w:r>
        <w:r w:rsidRPr="00C96278">
          <w:rPr>
            <w:rStyle w:val="-"/>
            <w:lang w:val="el-GR"/>
          </w:rPr>
          <w:t>%</w:t>
        </w:r>
        <w:r w:rsidRPr="009A3D02">
          <w:rPr>
            <w:rStyle w:val="-"/>
          </w:rPr>
          <w:t>CF</w:t>
        </w:r>
        <w:r w:rsidRPr="00C96278">
          <w:rPr>
            <w:rStyle w:val="-"/>
            <w:lang w:val="el-GR"/>
          </w:rPr>
          <w:t>%85%</w:t>
        </w:r>
        <w:r w:rsidRPr="009A3D02">
          <w:rPr>
            <w:rStyle w:val="-"/>
          </w:rPr>
          <w:t>CE</w:t>
        </w:r>
        <w:r w:rsidRPr="00C96278">
          <w:rPr>
            <w:rStyle w:val="-"/>
            <w:lang w:val="el-GR"/>
          </w:rPr>
          <w:t>%</w:t>
        </w:r>
        <w:r w:rsidRPr="009A3D02">
          <w:rPr>
            <w:rStyle w:val="-"/>
          </w:rPr>
          <w:t>BC</w:t>
        </w:r>
        <w:r w:rsidRPr="00C96278">
          <w:rPr>
            <w:rStyle w:val="-"/>
            <w:lang w:val="el-GR"/>
          </w:rPr>
          <w:t>%</w:t>
        </w:r>
        <w:r w:rsidRPr="009A3D02">
          <w:rPr>
            <w:rStyle w:val="-"/>
          </w:rPr>
          <w:t>CE</w:t>
        </w:r>
        <w:r w:rsidRPr="00C96278">
          <w:rPr>
            <w:rStyle w:val="-"/>
            <w:lang w:val="el-GR"/>
          </w:rPr>
          <w:t>%</w:t>
        </w:r>
        <w:r w:rsidRPr="009A3D02">
          <w:rPr>
            <w:rStyle w:val="-"/>
          </w:rPr>
          <w:t>BF</w:t>
        </w:r>
        <w:r w:rsidRPr="00C96278">
          <w:rPr>
            <w:rStyle w:val="-"/>
            <w:lang w:val="el-GR"/>
          </w:rPr>
          <w:t>%</w:t>
        </w:r>
        <w:r w:rsidRPr="009A3D02">
          <w:rPr>
            <w:rStyle w:val="-"/>
          </w:rPr>
          <w:t>CF</w:t>
        </w:r>
        <w:r w:rsidRPr="00C96278">
          <w:rPr>
            <w:rStyle w:val="-"/>
            <w:lang w:val="el-GR"/>
          </w:rPr>
          <w:t>%83%</w:t>
        </w:r>
        <w:r w:rsidRPr="009A3D02">
          <w:rPr>
            <w:rStyle w:val="-"/>
          </w:rPr>
          <w:t>CF</w:t>
        </w:r>
        <w:r w:rsidRPr="00C96278">
          <w:rPr>
            <w:rStyle w:val="-"/>
            <w:lang w:val="el-GR"/>
          </w:rPr>
          <w:t>%8</w:t>
        </w:r>
        <w:r w:rsidRPr="009A3D02">
          <w:rPr>
            <w:rStyle w:val="-"/>
          </w:rPr>
          <w:t>D</w:t>
        </w:r>
        <w:r w:rsidRPr="00C96278">
          <w:rPr>
            <w:rStyle w:val="-"/>
            <w:lang w:val="el-GR"/>
          </w:rPr>
          <w:t>%</w:t>
        </w:r>
        <w:r w:rsidRPr="009A3D02">
          <w:rPr>
            <w:rStyle w:val="-"/>
          </w:rPr>
          <w:t>CE</w:t>
        </w:r>
        <w:r w:rsidRPr="00C96278">
          <w:rPr>
            <w:rStyle w:val="-"/>
            <w:lang w:val="el-GR"/>
          </w:rPr>
          <w:t>%</w:t>
        </w:r>
        <w:r w:rsidRPr="009A3D02">
          <w:rPr>
            <w:rStyle w:val="-"/>
          </w:rPr>
          <w:t>BD</w:t>
        </w:r>
        <w:r w:rsidRPr="00C96278">
          <w:rPr>
            <w:rStyle w:val="-"/>
            <w:lang w:val="el-GR"/>
          </w:rPr>
          <w:t>%</w:t>
        </w:r>
        <w:r w:rsidRPr="009A3D02">
          <w:rPr>
            <w:rStyle w:val="-"/>
          </w:rPr>
          <w:t>CE</w:t>
        </w:r>
        <w:r w:rsidRPr="00C96278">
          <w:rPr>
            <w:rStyle w:val="-"/>
            <w:lang w:val="el-GR"/>
          </w:rPr>
          <w:t>%</w:t>
        </w:r>
        <w:r w:rsidRPr="009A3D02">
          <w:rPr>
            <w:rStyle w:val="-"/>
          </w:rPr>
          <w:t>B</w:t>
        </w:r>
        <w:r w:rsidRPr="00C96278">
          <w:rPr>
            <w:rStyle w:val="-"/>
            <w:lang w:val="el-GR"/>
          </w:rPr>
          <w:t>7-%</w:t>
        </w:r>
        <w:r w:rsidRPr="009A3D02">
          <w:rPr>
            <w:rStyle w:val="-"/>
          </w:rPr>
          <w:t>CE</w:t>
        </w:r>
        <w:r w:rsidRPr="00C96278">
          <w:rPr>
            <w:rStyle w:val="-"/>
            <w:lang w:val="el-GR"/>
          </w:rPr>
          <w:t>%</w:t>
        </w:r>
        <w:r w:rsidRPr="009A3D02">
          <w:rPr>
            <w:rStyle w:val="-"/>
          </w:rPr>
          <w:t>AD</w:t>
        </w:r>
        <w:r w:rsidRPr="00C96278">
          <w:rPr>
            <w:rStyle w:val="-"/>
            <w:lang w:val="el-GR"/>
          </w:rPr>
          <w:t>%</w:t>
        </w:r>
        <w:r w:rsidRPr="009A3D02">
          <w:rPr>
            <w:rStyle w:val="-"/>
          </w:rPr>
          <w:t>CF</w:t>
        </w:r>
        <w:r w:rsidRPr="00C96278">
          <w:rPr>
            <w:rStyle w:val="-"/>
            <w:lang w:val="el-GR"/>
          </w:rPr>
          <w:t>%87%</w:t>
        </w:r>
        <w:r w:rsidRPr="009A3D02">
          <w:rPr>
            <w:rStyle w:val="-"/>
          </w:rPr>
          <w:t>CE</w:t>
        </w:r>
        <w:r w:rsidRPr="00C96278">
          <w:rPr>
            <w:rStyle w:val="-"/>
            <w:lang w:val="el-GR"/>
          </w:rPr>
          <w:t>%</w:t>
        </w:r>
        <w:r w:rsidRPr="009A3D02">
          <w:rPr>
            <w:rStyle w:val="-"/>
          </w:rPr>
          <w:t>B</w:t>
        </w:r>
        <w:r w:rsidRPr="00C96278">
          <w:rPr>
            <w:rStyle w:val="-"/>
            <w:lang w:val="el-GR"/>
          </w:rPr>
          <w:t>5-</w:t>
        </w:r>
        <w:r w:rsidRPr="009A3D02">
          <w:rPr>
            <w:rStyle w:val="-"/>
          </w:rPr>
          <w:t>r</w:t>
        </w:r>
        <w:r w:rsidRPr="00C96278">
          <w:rPr>
            <w:rStyle w:val="-"/>
            <w:lang w:val="el-GR"/>
          </w:rPr>
          <w:t>1196</w:t>
        </w:r>
      </w:hyperlink>
      <w:r w:rsidRPr="00C96278">
        <w:rPr>
          <w:lang w:val="el-GR"/>
        </w:rPr>
        <w:t xml:space="preserve"> </w:t>
      </w:r>
      <w:r>
        <w:rPr>
          <w:lang w:val="el-GR"/>
        </w:rPr>
        <w:t>(πρόσβαση 10-3-15).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4E5D35"/>
    <w:multiLevelType w:val="multilevel"/>
    <w:tmpl w:val="2C9A7F4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EC8283C"/>
    <w:multiLevelType w:val="multilevel"/>
    <w:tmpl w:val="730C103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F8F5D59"/>
    <w:multiLevelType w:val="multilevel"/>
    <w:tmpl w:val="D43C8064"/>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286326FB"/>
    <w:multiLevelType w:val="multilevel"/>
    <w:tmpl w:val="B688EFC8"/>
    <w:lvl w:ilvl="0">
      <w:start w:val="3"/>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2FBD170C"/>
    <w:multiLevelType w:val="multilevel"/>
    <w:tmpl w:val="CDA2715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31FB398B"/>
    <w:multiLevelType w:val="multilevel"/>
    <w:tmpl w:val="33B6559A"/>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37F15F60"/>
    <w:multiLevelType w:val="multilevel"/>
    <w:tmpl w:val="85F6BBB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46642EBB"/>
    <w:multiLevelType w:val="hybridMultilevel"/>
    <w:tmpl w:val="D808300A"/>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8">
    <w:nsid w:val="52A9519C"/>
    <w:multiLevelType w:val="hybridMultilevel"/>
    <w:tmpl w:val="EA24F81A"/>
    <w:lvl w:ilvl="0" w:tplc="0408001B">
      <w:start w:val="1"/>
      <w:numFmt w:val="lowerRoman"/>
      <w:lvlText w:val="%1."/>
      <w:lvlJc w:val="righ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5E5C4051"/>
    <w:multiLevelType w:val="multilevel"/>
    <w:tmpl w:val="B6CC54E8"/>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3"/>
  </w:num>
  <w:num w:numId="3">
    <w:abstractNumId w:val="8"/>
  </w:num>
  <w:num w:numId="4">
    <w:abstractNumId w:val="5"/>
  </w:num>
  <w:num w:numId="5">
    <w:abstractNumId w:val="6"/>
  </w:num>
  <w:num w:numId="6">
    <w:abstractNumId w:val="1"/>
  </w:num>
  <w:num w:numId="7">
    <w:abstractNumId w:val="4"/>
  </w:num>
  <w:num w:numId="8">
    <w:abstractNumId w:val="2"/>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F243C8"/>
    <w:rsid w:val="00010C50"/>
    <w:rsid w:val="000247FA"/>
    <w:rsid w:val="00053640"/>
    <w:rsid w:val="00063EE7"/>
    <w:rsid w:val="00077F18"/>
    <w:rsid w:val="00081F7B"/>
    <w:rsid w:val="00090616"/>
    <w:rsid w:val="000B060B"/>
    <w:rsid w:val="000B2BE5"/>
    <w:rsid w:val="000B3C99"/>
    <w:rsid w:val="000B5507"/>
    <w:rsid w:val="000E1F92"/>
    <w:rsid w:val="000E3D53"/>
    <w:rsid w:val="000F50B2"/>
    <w:rsid w:val="00127864"/>
    <w:rsid w:val="0013015B"/>
    <w:rsid w:val="00134189"/>
    <w:rsid w:val="00140E1A"/>
    <w:rsid w:val="0016218D"/>
    <w:rsid w:val="0019781E"/>
    <w:rsid w:val="001A4EA1"/>
    <w:rsid w:val="001B32D1"/>
    <w:rsid w:val="001C5FFC"/>
    <w:rsid w:val="001E12AC"/>
    <w:rsid w:val="001E2163"/>
    <w:rsid w:val="001E36C0"/>
    <w:rsid w:val="00200859"/>
    <w:rsid w:val="00205E3F"/>
    <w:rsid w:val="00210FB3"/>
    <w:rsid w:val="00234C7E"/>
    <w:rsid w:val="002572C9"/>
    <w:rsid w:val="00264017"/>
    <w:rsid w:val="002728C5"/>
    <w:rsid w:val="0027591B"/>
    <w:rsid w:val="002A5406"/>
    <w:rsid w:val="002C3071"/>
    <w:rsid w:val="002D67B7"/>
    <w:rsid w:val="002E024B"/>
    <w:rsid w:val="002E2154"/>
    <w:rsid w:val="002F210F"/>
    <w:rsid w:val="0031123E"/>
    <w:rsid w:val="00325736"/>
    <w:rsid w:val="0032601E"/>
    <w:rsid w:val="00335E8E"/>
    <w:rsid w:val="0034512A"/>
    <w:rsid w:val="0034597B"/>
    <w:rsid w:val="00347FBA"/>
    <w:rsid w:val="003563FE"/>
    <w:rsid w:val="00380D15"/>
    <w:rsid w:val="00381BEB"/>
    <w:rsid w:val="00393214"/>
    <w:rsid w:val="003C4C3C"/>
    <w:rsid w:val="003F6D3C"/>
    <w:rsid w:val="00405BB4"/>
    <w:rsid w:val="004350DD"/>
    <w:rsid w:val="00435CE1"/>
    <w:rsid w:val="00437869"/>
    <w:rsid w:val="00442ABB"/>
    <w:rsid w:val="0046583D"/>
    <w:rsid w:val="00480E74"/>
    <w:rsid w:val="00485D17"/>
    <w:rsid w:val="004919F7"/>
    <w:rsid w:val="00492009"/>
    <w:rsid w:val="0049619C"/>
    <w:rsid w:val="004B2A51"/>
    <w:rsid w:val="004C2E68"/>
    <w:rsid w:val="004D170D"/>
    <w:rsid w:val="004F35A1"/>
    <w:rsid w:val="004F61A8"/>
    <w:rsid w:val="004F6599"/>
    <w:rsid w:val="0053021B"/>
    <w:rsid w:val="005430C3"/>
    <w:rsid w:val="00577818"/>
    <w:rsid w:val="0058448F"/>
    <w:rsid w:val="005917AF"/>
    <w:rsid w:val="00592523"/>
    <w:rsid w:val="005977F2"/>
    <w:rsid w:val="005B0C2D"/>
    <w:rsid w:val="005B5702"/>
    <w:rsid w:val="005B6B00"/>
    <w:rsid w:val="005D262C"/>
    <w:rsid w:val="00612E32"/>
    <w:rsid w:val="00614836"/>
    <w:rsid w:val="00616D96"/>
    <w:rsid w:val="0062163B"/>
    <w:rsid w:val="00630F0B"/>
    <w:rsid w:val="00646B34"/>
    <w:rsid w:val="006500EA"/>
    <w:rsid w:val="006854A3"/>
    <w:rsid w:val="006865F0"/>
    <w:rsid w:val="00696690"/>
    <w:rsid w:val="006A15D9"/>
    <w:rsid w:val="006A512E"/>
    <w:rsid w:val="006A5475"/>
    <w:rsid w:val="006D1972"/>
    <w:rsid w:val="006F2164"/>
    <w:rsid w:val="006F4AE9"/>
    <w:rsid w:val="006F6739"/>
    <w:rsid w:val="00710BCF"/>
    <w:rsid w:val="0072144A"/>
    <w:rsid w:val="00731F44"/>
    <w:rsid w:val="00747D0C"/>
    <w:rsid w:val="007753E9"/>
    <w:rsid w:val="00787D9D"/>
    <w:rsid w:val="007A0629"/>
    <w:rsid w:val="007A0C10"/>
    <w:rsid w:val="007B1106"/>
    <w:rsid w:val="007E7CE9"/>
    <w:rsid w:val="007F60EC"/>
    <w:rsid w:val="0081458D"/>
    <w:rsid w:val="00821B98"/>
    <w:rsid w:val="00835E55"/>
    <w:rsid w:val="00836AC8"/>
    <w:rsid w:val="0085337F"/>
    <w:rsid w:val="00856AB3"/>
    <w:rsid w:val="00866E9A"/>
    <w:rsid w:val="00874280"/>
    <w:rsid w:val="00883A2B"/>
    <w:rsid w:val="00892FB3"/>
    <w:rsid w:val="008A3612"/>
    <w:rsid w:val="008C18E8"/>
    <w:rsid w:val="008C310E"/>
    <w:rsid w:val="008D1803"/>
    <w:rsid w:val="008D46D3"/>
    <w:rsid w:val="008F2D50"/>
    <w:rsid w:val="00916F1D"/>
    <w:rsid w:val="009208B9"/>
    <w:rsid w:val="009424C1"/>
    <w:rsid w:val="009737D6"/>
    <w:rsid w:val="009845FA"/>
    <w:rsid w:val="009A1391"/>
    <w:rsid w:val="009A2F15"/>
    <w:rsid w:val="009B7528"/>
    <w:rsid w:val="009C0962"/>
    <w:rsid w:val="009C5E6B"/>
    <w:rsid w:val="009D2E27"/>
    <w:rsid w:val="009D7CE0"/>
    <w:rsid w:val="009E03C8"/>
    <w:rsid w:val="009E446E"/>
    <w:rsid w:val="00A04F3E"/>
    <w:rsid w:val="00A1629B"/>
    <w:rsid w:val="00A212A4"/>
    <w:rsid w:val="00A30F98"/>
    <w:rsid w:val="00A35864"/>
    <w:rsid w:val="00A3700D"/>
    <w:rsid w:val="00A44C10"/>
    <w:rsid w:val="00A47B78"/>
    <w:rsid w:val="00A55009"/>
    <w:rsid w:val="00A57349"/>
    <w:rsid w:val="00A573B8"/>
    <w:rsid w:val="00A9562C"/>
    <w:rsid w:val="00AA3BE9"/>
    <w:rsid w:val="00AB362F"/>
    <w:rsid w:val="00AB77BE"/>
    <w:rsid w:val="00AD7784"/>
    <w:rsid w:val="00AE27E1"/>
    <w:rsid w:val="00B43367"/>
    <w:rsid w:val="00B44390"/>
    <w:rsid w:val="00B97A04"/>
    <w:rsid w:val="00BA7401"/>
    <w:rsid w:val="00BC5D74"/>
    <w:rsid w:val="00BD74FD"/>
    <w:rsid w:val="00BE2C73"/>
    <w:rsid w:val="00BE3CCD"/>
    <w:rsid w:val="00BF618C"/>
    <w:rsid w:val="00BF76C2"/>
    <w:rsid w:val="00C017DA"/>
    <w:rsid w:val="00C0269F"/>
    <w:rsid w:val="00C47508"/>
    <w:rsid w:val="00C57382"/>
    <w:rsid w:val="00C61180"/>
    <w:rsid w:val="00C63369"/>
    <w:rsid w:val="00C666EC"/>
    <w:rsid w:val="00C83D8F"/>
    <w:rsid w:val="00CA08A0"/>
    <w:rsid w:val="00CA56F2"/>
    <w:rsid w:val="00CE09C9"/>
    <w:rsid w:val="00D27C39"/>
    <w:rsid w:val="00D4215A"/>
    <w:rsid w:val="00D63679"/>
    <w:rsid w:val="00D70DE2"/>
    <w:rsid w:val="00D77C3A"/>
    <w:rsid w:val="00D80F95"/>
    <w:rsid w:val="00DA3C9D"/>
    <w:rsid w:val="00DA3F86"/>
    <w:rsid w:val="00DB37DC"/>
    <w:rsid w:val="00DE269B"/>
    <w:rsid w:val="00DE293C"/>
    <w:rsid w:val="00DF3CD1"/>
    <w:rsid w:val="00E03A3F"/>
    <w:rsid w:val="00E217BE"/>
    <w:rsid w:val="00E3143E"/>
    <w:rsid w:val="00E329F2"/>
    <w:rsid w:val="00E34695"/>
    <w:rsid w:val="00E41304"/>
    <w:rsid w:val="00E414B9"/>
    <w:rsid w:val="00E55ED4"/>
    <w:rsid w:val="00E632DB"/>
    <w:rsid w:val="00E66737"/>
    <w:rsid w:val="00E81A3A"/>
    <w:rsid w:val="00E82C47"/>
    <w:rsid w:val="00E96F51"/>
    <w:rsid w:val="00EB7572"/>
    <w:rsid w:val="00F03611"/>
    <w:rsid w:val="00F115CF"/>
    <w:rsid w:val="00F21401"/>
    <w:rsid w:val="00F2410F"/>
    <w:rsid w:val="00F243C8"/>
    <w:rsid w:val="00F331CF"/>
    <w:rsid w:val="00F44D06"/>
    <w:rsid w:val="00F70891"/>
    <w:rsid w:val="00F75CEC"/>
    <w:rsid w:val="00F7724F"/>
    <w:rsid w:val="00F80559"/>
    <w:rsid w:val="00FA7BA4"/>
    <w:rsid w:val="00FD4B4C"/>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2F15"/>
  </w:style>
  <w:style w:type="paragraph" w:styleId="1">
    <w:name w:val="heading 1"/>
    <w:basedOn w:val="a"/>
    <w:next w:val="a"/>
    <w:link w:val="1Char"/>
    <w:uiPriority w:val="9"/>
    <w:qFormat/>
    <w:rsid w:val="00127864"/>
    <w:pPr>
      <w:keepNext/>
      <w:keepLines/>
      <w:spacing w:before="240" w:after="0"/>
      <w:outlineLvl w:val="0"/>
    </w:pPr>
    <w:rPr>
      <w:rFonts w:asciiTheme="majorHAnsi" w:eastAsiaTheme="majorEastAsia" w:hAnsiTheme="majorHAnsi" w:cstheme="majorBidi"/>
      <w:color w:val="2E74B5" w:themeColor="accent1" w:themeShade="BF"/>
      <w:sz w:val="32"/>
      <w:szCs w:val="32"/>
      <w:lang w:eastAsia="el-GR"/>
    </w:rPr>
  </w:style>
  <w:style w:type="paragraph" w:styleId="2">
    <w:name w:val="heading 2"/>
    <w:basedOn w:val="a"/>
    <w:next w:val="a"/>
    <w:link w:val="2Char"/>
    <w:uiPriority w:val="9"/>
    <w:unhideWhenUsed/>
    <w:qFormat/>
    <w:rsid w:val="00AA3B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Char"/>
    <w:uiPriority w:val="9"/>
    <w:unhideWhenUsed/>
    <w:qFormat/>
    <w:rsid w:val="00BF76C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127864"/>
    <w:rPr>
      <w:rFonts w:asciiTheme="majorHAnsi" w:eastAsiaTheme="majorEastAsia" w:hAnsiTheme="majorHAnsi" w:cstheme="majorBidi"/>
      <w:color w:val="2E74B5" w:themeColor="accent1" w:themeShade="BF"/>
      <w:sz w:val="32"/>
      <w:szCs w:val="32"/>
      <w:lang w:eastAsia="el-GR"/>
    </w:rPr>
  </w:style>
  <w:style w:type="paragraph" w:styleId="a3">
    <w:name w:val="Bibliography"/>
    <w:basedOn w:val="a"/>
    <w:next w:val="a"/>
    <w:uiPriority w:val="37"/>
    <w:unhideWhenUsed/>
    <w:rsid w:val="00127864"/>
  </w:style>
  <w:style w:type="character" w:customStyle="1" w:styleId="2Char">
    <w:name w:val="Επικεφαλίδα 2 Char"/>
    <w:basedOn w:val="a0"/>
    <w:link w:val="2"/>
    <w:uiPriority w:val="9"/>
    <w:rsid w:val="00AA3BE9"/>
    <w:rPr>
      <w:rFonts w:asciiTheme="majorHAnsi" w:eastAsiaTheme="majorEastAsia" w:hAnsiTheme="majorHAnsi" w:cstheme="majorBidi"/>
      <w:color w:val="2E74B5" w:themeColor="accent1" w:themeShade="BF"/>
      <w:sz w:val="26"/>
      <w:szCs w:val="26"/>
    </w:rPr>
  </w:style>
  <w:style w:type="paragraph" w:styleId="a4">
    <w:name w:val="List Paragraph"/>
    <w:basedOn w:val="a"/>
    <w:uiPriority w:val="34"/>
    <w:qFormat/>
    <w:rsid w:val="00612E32"/>
    <w:pPr>
      <w:ind w:left="720"/>
      <w:contextualSpacing/>
    </w:pPr>
  </w:style>
  <w:style w:type="paragraph" w:styleId="a5">
    <w:name w:val="TOC Heading"/>
    <w:basedOn w:val="1"/>
    <w:next w:val="a"/>
    <w:uiPriority w:val="39"/>
    <w:unhideWhenUsed/>
    <w:qFormat/>
    <w:rsid w:val="00612E32"/>
    <w:pPr>
      <w:outlineLvl w:val="9"/>
    </w:pPr>
  </w:style>
  <w:style w:type="paragraph" w:styleId="10">
    <w:name w:val="toc 1"/>
    <w:basedOn w:val="a"/>
    <w:next w:val="a"/>
    <w:autoRedefine/>
    <w:uiPriority w:val="39"/>
    <w:unhideWhenUsed/>
    <w:rsid w:val="00612E32"/>
    <w:pPr>
      <w:spacing w:after="100"/>
    </w:pPr>
  </w:style>
  <w:style w:type="paragraph" w:styleId="20">
    <w:name w:val="toc 2"/>
    <w:basedOn w:val="a"/>
    <w:next w:val="a"/>
    <w:autoRedefine/>
    <w:uiPriority w:val="39"/>
    <w:unhideWhenUsed/>
    <w:rsid w:val="00612E32"/>
    <w:pPr>
      <w:spacing w:after="100"/>
      <w:ind w:left="220"/>
    </w:pPr>
  </w:style>
  <w:style w:type="character" w:styleId="-">
    <w:name w:val="Hyperlink"/>
    <w:basedOn w:val="a0"/>
    <w:uiPriority w:val="99"/>
    <w:unhideWhenUsed/>
    <w:rsid w:val="00612E32"/>
    <w:rPr>
      <w:color w:val="0563C1" w:themeColor="hyperlink"/>
      <w:u w:val="single"/>
    </w:rPr>
  </w:style>
  <w:style w:type="paragraph" w:styleId="a6">
    <w:name w:val="footnote text"/>
    <w:basedOn w:val="a"/>
    <w:link w:val="Char"/>
    <w:uiPriority w:val="99"/>
    <w:semiHidden/>
    <w:unhideWhenUsed/>
    <w:rsid w:val="00BF76C2"/>
    <w:pPr>
      <w:spacing w:after="0" w:line="240" w:lineRule="auto"/>
    </w:pPr>
    <w:rPr>
      <w:rFonts w:eastAsiaTheme="minorEastAsia"/>
      <w:sz w:val="20"/>
      <w:szCs w:val="20"/>
      <w:lang w:val="en-US"/>
    </w:rPr>
  </w:style>
  <w:style w:type="character" w:customStyle="1" w:styleId="Char">
    <w:name w:val="Κείμενο υποσημείωσης Char"/>
    <w:basedOn w:val="a0"/>
    <w:link w:val="a6"/>
    <w:uiPriority w:val="99"/>
    <w:semiHidden/>
    <w:rsid w:val="00BF76C2"/>
    <w:rPr>
      <w:rFonts w:eastAsiaTheme="minorEastAsia"/>
      <w:sz w:val="20"/>
      <w:szCs w:val="20"/>
      <w:lang w:val="en-US"/>
    </w:rPr>
  </w:style>
  <w:style w:type="character" w:styleId="a7">
    <w:name w:val="footnote reference"/>
    <w:basedOn w:val="a0"/>
    <w:uiPriority w:val="99"/>
    <w:semiHidden/>
    <w:unhideWhenUsed/>
    <w:rsid w:val="00BF76C2"/>
    <w:rPr>
      <w:vertAlign w:val="superscript"/>
    </w:rPr>
  </w:style>
  <w:style w:type="character" w:customStyle="1" w:styleId="3Char">
    <w:name w:val="Επικεφαλίδα 3 Char"/>
    <w:basedOn w:val="a0"/>
    <w:link w:val="3"/>
    <w:uiPriority w:val="9"/>
    <w:rsid w:val="00BF76C2"/>
    <w:rPr>
      <w:rFonts w:asciiTheme="majorHAnsi" w:eastAsiaTheme="majorEastAsia" w:hAnsiTheme="majorHAnsi" w:cstheme="majorBidi"/>
      <w:color w:val="1F4D78" w:themeColor="accent1" w:themeShade="7F"/>
      <w:sz w:val="24"/>
      <w:szCs w:val="24"/>
    </w:rPr>
  </w:style>
  <w:style w:type="paragraph" w:styleId="a8">
    <w:name w:val="Balloon Text"/>
    <w:basedOn w:val="a"/>
    <w:link w:val="Char0"/>
    <w:uiPriority w:val="99"/>
    <w:semiHidden/>
    <w:unhideWhenUsed/>
    <w:rsid w:val="00A04F3E"/>
    <w:pPr>
      <w:spacing w:after="0" w:line="240" w:lineRule="auto"/>
    </w:pPr>
    <w:rPr>
      <w:rFonts w:ascii="Tahoma" w:hAnsi="Tahoma" w:cs="Tahoma"/>
      <w:sz w:val="16"/>
      <w:szCs w:val="16"/>
    </w:rPr>
  </w:style>
  <w:style w:type="character" w:customStyle="1" w:styleId="Char0">
    <w:name w:val="Κείμενο πλαισίου Char"/>
    <w:basedOn w:val="a0"/>
    <w:link w:val="a8"/>
    <w:uiPriority w:val="99"/>
    <w:semiHidden/>
    <w:rsid w:val="00A04F3E"/>
    <w:rPr>
      <w:rFonts w:ascii="Tahoma" w:hAnsi="Tahoma" w:cs="Tahoma"/>
      <w:sz w:val="16"/>
      <w:szCs w:val="16"/>
    </w:rPr>
  </w:style>
  <w:style w:type="paragraph" w:styleId="a9">
    <w:name w:val="No Spacing"/>
    <w:link w:val="Char1"/>
    <w:uiPriority w:val="1"/>
    <w:qFormat/>
    <w:rsid w:val="006F4AE9"/>
    <w:pPr>
      <w:spacing w:after="0" w:line="240" w:lineRule="auto"/>
    </w:pPr>
    <w:rPr>
      <w:rFonts w:eastAsiaTheme="minorEastAsia"/>
    </w:rPr>
  </w:style>
  <w:style w:type="character" w:customStyle="1" w:styleId="Char1">
    <w:name w:val="Χωρίς διάστιχο Char"/>
    <w:basedOn w:val="a0"/>
    <w:link w:val="a9"/>
    <w:uiPriority w:val="1"/>
    <w:rsid w:val="006F4AE9"/>
    <w:rPr>
      <w:rFonts w:eastAsiaTheme="minorEastAsia"/>
    </w:rPr>
  </w:style>
  <w:style w:type="paragraph" w:styleId="aa">
    <w:name w:val="caption"/>
    <w:basedOn w:val="a"/>
    <w:next w:val="a"/>
    <w:uiPriority w:val="35"/>
    <w:unhideWhenUsed/>
    <w:qFormat/>
    <w:rsid w:val="002E2154"/>
    <w:pPr>
      <w:spacing w:after="200" w:line="240" w:lineRule="auto"/>
    </w:pPr>
    <w:rPr>
      <w:rFonts w:eastAsiaTheme="minorEastAsia"/>
      <w:b/>
      <w:bCs/>
      <w:color w:val="5B9BD5" w:themeColor="accent1"/>
      <w:sz w:val="18"/>
      <w:szCs w:val="18"/>
      <w:lang w:eastAsia="el-GR"/>
    </w:rPr>
  </w:style>
  <w:style w:type="paragraph" w:styleId="ab">
    <w:name w:val="header"/>
    <w:basedOn w:val="a"/>
    <w:link w:val="Char2"/>
    <w:uiPriority w:val="99"/>
    <w:semiHidden/>
    <w:unhideWhenUsed/>
    <w:rsid w:val="00E96F51"/>
    <w:pPr>
      <w:tabs>
        <w:tab w:val="center" w:pos="4513"/>
        <w:tab w:val="right" w:pos="9026"/>
      </w:tabs>
      <w:spacing w:after="0" w:line="240" w:lineRule="auto"/>
    </w:pPr>
  </w:style>
  <w:style w:type="character" w:customStyle="1" w:styleId="Char2">
    <w:name w:val="Κεφαλίδα Char"/>
    <w:basedOn w:val="a0"/>
    <w:link w:val="ab"/>
    <w:uiPriority w:val="99"/>
    <w:semiHidden/>
    <w:rsid w:val="00E96F51"/>
  </w:style>
  <w:style w:type="paragraph" w:styleId="ac">
    <w:name w:val="footer"/>
    <w:basedOn w:val="a"/>
    <w:link w:val="Char3"/>
    <w:uiPriority w:val="99"/>
    <w:unhideWhenUsed/>
    <w:rsid w:val="00E96F51"/>
    <w:pPr>
      <w:tabs>
        <w:tab w:val="center" w:pos="4513"/>
        <w:tab w:val="right" w:pos="9026"/>
      </w:tabs>
      <w:spacing w:after="0" w:line="240" w:lineRule="auto"/>
    </w:pPr>
  </w:style>
  <w:style w:type="character" w:customStyle="1" w:styleId="Char3">
    <w:name w:val="Υποσέλιδο Char"/>
    <w:basedOn w:val="a0"/>
    <w:link w:val="ac"/>
    <w:uiPriority w:val="99"/>
    <w:rsid w:val="00E96F51"/>
  </w:style>
  <w:style w:type="paragraph" w:styleId="ad">
    <w:name w:val="table of figures"/>
    <w:basedOn w:val="a"/>
    <w:next w:val="a"/>
    <w:uiPriority w:val="99"/>
    <w:unhideWhenUsed/>
    <w:rsid w:val="00E96F51"/>
    <w:pPr>
      <w:spacing w:after="0"/>
    </w:pPr>
  </w:style>
  <w:style w:type="character" w:customStyle="1" w:styleId="hps">
    <w:name w:val="hps"/>
    <w:basedOn w:val="a0"/>
    <w:rsid w:val="00E96F51"/>
  </w:style>
  <w:style w:type="paragraph" w:styleId="30">
    <w:name w:val="toc 3"/>
    <w:basedOn w:val="a"/>
    <w:next w:val="a"/>
    <w:autoRedefine/>
    <w:uiPriority w:val="39"/>
    <w:unhideWhenUsed/>
    <w:rsid w:val="00F21401"/>
    <w:pPr>
      <w:spacing w:after="100"/>
      <w:ind w:left="440"/>
    </w:pPr>
  </w:style>
  <w:style w:type="paragraph" w:customStyle="1" w:styleId="Default">
    <w:name w:val="Default"/>
    <w:rsid w:val="00C017DA"/>
    <w:pPr>
      <w:autoSpaceDE w:val="0"/>
      <w:autoSpaceDN w:val="0"/>
      <w:adjustRightInd w:val="0"/>
      <w:spacing w:after="0" w:line="240" w:lineRule="auto"/>
    </w:pPr>
    <w:rPr>
      <w:rFonts w:ascii="Times New Roman" w:hAnsi="Times New Roman" w:cs="Times New Roman"/>
      <w:color w:val="000000"/>
      <w:sz w:val="24"/>
      <w:szCs w:val="24"/>
    </w:rPr>
  </w:style>
  <w:style w:type="table" w:styleId="ae">
    <w:name w:val="Table Grid"/>
    <w:basedOn w:val="a1"/>
    <w:uiPriority w:val="59"/>
    <w:rsid w:val="00480E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0"/>
    <w:uiPriority w:val="99"/>
    <w:semiHidden/>
    <w:unhideWhenUsed/>
    <w:rsid w:val="00DF3CD1"/>
    <w:rPr>
      <w:sz w:val="16"/>
      <w:szCs w:val="16"/>
    </w:rPr>
  </w:style>
  <w:style w:type="paragraph" w:styleId="af0">
    <w:name w:val="annotation text"/>
    <w:basedOn w:val="a"/>
    <w:link w:val="Char4"/>
    <w:uiPriority w:val="99"/>
    <w:unhideWhenUsed/>
    <w:rsid w:val="00DF3CD1"/>
    <w:pPr>
      <w:spacing w:line="240" w:lineRule="auto"/>
    </w:pPr>
    <w:rPr>
      <w:sz w:val="20"/>
      <w:szCs w:val="20"/>
    </w:rPr>
  </w:style>
  <w:style w:type="character" w:customStyle="1" w:styleId="Char4">
    <w:name w:val="Κείμενο σχολίου Char"/>
    <w:basedOn w:val="a0"/>
    <w:link w:val="af0"/>
    <w:uiPriority w:val="99"/>
    <w:rsid w:val="00DF3CD1"/>
    <w:rPr>
      <w:sz w:val="20"/>
      <w:szCs w:val="20"/>
    </w:rPr>
  </w:style>
  <w:style w:type="character" w:customStyle="1" w:styleId="apple-converted-space">
    <w:name w:val="apple-converted-space"/>
    <w:basedOn w:val="a0"/>
    <w:rsid w:val="00E55E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2F15"/>
  </w:style>
  <w:style w:type="paragraph" w:styleId="1">
    <w:name w:val="heading 1"/>
    <w:basedOn w:val="a"/>
    <w:next w:val="a"/>
    <w:link w:val="1Char"/>
    <w:uiPriority w:val="9"/>
    <w:qFormat/>
    <w:rsid w:val="00127864"/>
    <w:pPr>
      <w:keepNext/>
      <w:keepLines/>
      <w:spacing w:before="240" w:after="0"/>
      <w:outlineLvl w:val="0"/>
    </w:pPr>
    <w:rPr>
      <w:rFonts w:asciiTheme="majorHAnsi" w:eastAsiaTheme="majorEastAsia" w:hAnsiTheme="majorHAnsi" w:cstheme="majorBidi"/>
      <w:color w:val="2E74B5" w:themeColor="accent1" w:themeShade="BF"/>
      <w:sz w:val="32"/>
      <w:szCs w:val="32"/>
      <w:lang w:eastAsia="el-GR"/>
    </w:rPr>
  </w:style>
  <w:style w:type="paragraph" w:styleId="2">
    <w:name w:val="heading 2"/>
    <w:basedOn w:val="a"/>
    <w:next w:val="a"/>
    <w:link w:val="2Char"/>
    <w:uiPriority w:val="9"/>
    <w:unhideWhenUsed/>
    <w:qFormat/>
    <w:rsid w:val="00AA3B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Char"/>
    <w:uiPriority w:val="9"/>
    <w:unhideWhenUsed/>
    <w:qFormat/>
    <w:rsid w:val="00BF76C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127864"/>
    <w:rPr>
      <w:rFonts w:asciiTheme="majorHAnsi" w:eastAsiaTheme="majorEastAsia" w:hAnsiTheme="majorHAnsi" w:cstheme="majorBidi"/>
      <w:color w:val="2E74B5" w:themeColor="accent1" w:themeShade="BF"/>
      <w:sz w:val="32"/>
      <w:szCs w:val="32"/>
      <w:lang w:eastAsia="el-GR"/>
    </w:rPr>
  </w:style>
  <w:style w:type="paragraph" w:styleId="a3">
    <w:name w:val="Bibliography"/>
    <w:basedOn w:val="a"/>
    <w:next w:val="a"/>
    <w:uiPriority w:val="37"/>
    <w:unhideWhenUsed/>
    <w:rsid w:val="00127864"/>
  </w:style>
  <w:style w:type="character" w:customStyle="1" w:styleId="2Char">
    <w:name w:val="Επικεφαλίδα 2 Char"/>
    <w:basedOn w:val="a0"/>
    <w:link w:val="2"/>
    <w:uiPriority w:val="9"/>
    <w:rsid w:val="00AA3BE9"/>
    <w:rPr>
      <w:rFonts w:asciiTheme="majorHAnsi" w:eastAsiaTheme="majorEastAsia" w:hAnsiTheme="majorHAnsi" w:cstheme="majorBidi"/>
      <w:color w:val="2E74B5" w:themeColor="accent1" w:themeShade="BF"/>
      <w:sz w:val="26"/>
      <w:szCs w:val="26"/>
    </w:rPr>
  </w:style>
  <w:style w:type="paragraph" w:styleId="a4">
    <w:name w:val="List Paragraph"/>
    <w:basedOn w:val="a"/>
    <w:uiPriority w:val="34"/>
    <w:qFormat/>
    <w:rsid w:val="00612E32"/>
    <w:pPr>
      <w:ind w:left="720"/>
      <w:contextualSpacing/>
    </w:pPr>
  </w:style>
  <w:style w:type="paragraph" w:styleId="a5">
    <w:name w:val="TOC Heading"/>
    <w:basedOn w:val="1"/>
    <w:next w:val="a"/>
    <w:uiPriority w:val="39"/>
    <w:unhideWhenUsed/>
    <w:qFormat/>
    <w:rsid w:val="00612E32"/>
    <w:pPr>
      <w:outlineLvl w:val="9"/>
    </w:pPr>
  </w:style>
  <w:style w:type="paragraph" w:styleId="10">
    <w:name w:val="toc 1"/>
    <w:basedOn w:val="a"/>
    <w:next w:val="a"/>
    <w:autoRedefine/>
    <w:uiPriority w:val="39"/>
    <w:unhideWhenUsed/>
    <w:rsid w:val="00612E32"/>
    <w:pPr>
      <w:spacing w:after="100"/>
    </w:pPr>
  </w:style>
  <w:style w:type="paragraph" w:styleId="20">
    <w:name w:val="toc 2"/>
    <w:basedOn w:val="a"/>
    <w:next w:val="a"/>
    <w:autoRedefine/>
    <w:uiPriority w:val="39"/>
    <w:unhideWhenUsed/>
    <w:rsid w:val="00612E32"/>
    <w:pPr>
      <w:spacing w:after="100"/>
      <w:ind w:left="220"/>
    </w:pPr>
  </w:style>
  <w:style w:type="character" w:styleId="-">
    <w:name w:val="Hyperlink"/>
    <w:basedOn w:val="a0"/>
    <w:uiPriority w:val="99"/>
    <w:unhideWhenUsed/>
    <w:rsid w:val="00612E32"/>
    <w:rPr>
      <w:color w:val="0563C1" w:themeColor="hyperlink"/>
      <w:u w:val="single"/>
    </w:rPr>
  </w:style>
  <w:style w:type="paragraph" w:styleId="a6">
    <w:name w:val="footnote text"/>
    <w:basedOn w:val="a"/>
    <w:link w:val="Char"/>
    <w:uiPriority w:val="99"/>
    <w:semiHidden/>
    <w:unhideWhenUsed/>
    <w:rsid w:val="00BF76C2"/>
    <w:pPr>
      <w:spacing w:after="0" w:line="240" w:lineRule="auto"/>
    </w:pPr>
    <w:rPr>
      <w:rFonts w:eastAsiaTheme="minorEastAsia"/>
      <w:sz w:val="20"/>
      <w:szCs w:val="20"/>
      <w:lang w:val="en-US"/>
    </w:rPr>
  </w:style>
  <w:style w:type="character" w:customStyle="1" w:styleId="Char">
    <w:name w:val="Κείμενο υποσημείωσης Char"/>
    <w:basedOn w:val="a0"/>
    <w:link w:val="a6"/>
    <w:uiPriority w:val="99"/>
    <w:semiHidden/>
    <w:rsid w:val="00BF76C2"/>
    <w:rPr>
      <w:rFonts w:eastAsiaTheme="minorEastAsia"/>
      <w:sz w:val="20"/>
      <w:szCs w:val="20"/>
      <w:lang w:val="en-US"/>
    </w:rPr>
  </w:style>
  <w:style w:type="character" w:styleId="a7">
    <w:name w:val="footnote reference"/>
    <w:basedOn w:val="a0"/>
    <w:uiPriority w:val="99"/>
    <w:semiHidden/>
    <w:unhideWhenUsed/>
    <w:rsid w:val="00BF76C2"/>
    <w:rPr>
      <w:vertAlign w:val="superscript"/>
    </w:rPr>
  </w:style>
  <w:style w:type="character" w:customStyle="1" w:styleId="3Char">
    <w:name w:val="Επικεφαλίδα 3 Char"/>
    <w:basedOn w:val="a0"/>
    <w:link w:val="3"/>
    <w:uiPriority w:val="9"/>
    <w:rsid w:val="00BF76C2"/>
    <w:rPr>
      <w:rFonts w:asciiTheme="majorHAnsi" w:eastAsiaTheme="majorEastAsia" w:hAnsiTheme="majorHAnsi" w:cstheme="majorBidi"/>
      <w:color w:val="1F4D78" w:themeColor="accent1" w:themeShade="7F"/>
      <w:sz w:val="24"/>
      <w:szCs w:val="24"/>
    </w:rPr>
  </w:style>
  <w:style w:type="paragraph" w:styleId="a8">
    <w:name w:val="Balloon Text"/>
    <w:basedOn w:val="a"/>
    <w:link w:val="Char0"/>
    <w:uiPriority w:val="99"/>
    <w:semiHidden/>
    <w:unhideWhenUsed/>
    <w:rsid w:val="00A04F3E"/>
    <w:pPr>
      <w:spacing w:after="0" w:line="240" w:lineRule="auto"/>
    </w:pPr>
    <w:rPr>
      <w:rFonts w:ascii="Tahoma" w:hAnsi="Tahoma" w:cs="Tahoma"/>
      <w:sz w:val="16"/>
      <w:szCs w:val="16"/>
    </w:rPr>
  </w:style>
  <w:style w:type="character" w:customStyle="1" w:styleId="Char0">
    <w:name w:val="Κείμενο πλαισίου Char"/>
    <w:basedOn w:val="a0"/>
    <w:link w:val="a8"/>
    <w:uiPriority w:val="99"/>
    <w:semiHidden/>
    <w:rsid w:val="00A04F3E"/>
    <w:rPr>
      <w:rFonts w:ascii="Tahoma" w:hAnsi="Tahoma" w:cs="Tahoma"/>
      <w:sz w:val="16"/>
      <w:szCs w:val="16"/>
    </w:rPr>
  </w:style>
  <w:style w:type="paragraph" w:styleId="a9">
    <w:name w:val="No Spacing"/>
    <w:link w:val="Char1"/>
    <w:uiPriority w:val="1"/>
    <w:qFormat/>
    <w:rsid w:val="006F4AE9"/>
    <w:pPr>
      <w:spacing w:after="0" w:line="240" w:lineRule="auto"/>
    </w:pPr>
    <w:rPr>
      <w:rFonts w:eastAsiaTheme="minorEastAsia"/>
    </w:rPr>
  </w:style>
  <w:style w:type="character" w:customStyle="1" w:styleId="Char1">
    <w:name w:val="Χωρίς διάστιχο Char"/>
    <w:basedOn w:val="a0"/>
    <w:link w:val="a9"/>
    <w:uiPriority w:val="1"/>
    <w:rsid w:val="006F4AE9"/>
    <w:rPr>
      <w:rFonts w:eastAsiaTheme="minorEastAsia"/>
    </w:rPr>
  </w:style>
  <w:style w:type="paragraph" w:styleId="aa">
    <w:name w:val="caption"/>
    <w:basedOn w:val="a"/>
    <w:next w:val="a"/>
    <w:uiPriority w:val="35"/>
    <w:unhideWhenUsed/>
    <w:qFormat/>
    <w:rsid w:val="002E2154"/>
    <w:pPr>
      <w:spacing w:after="200" w:line="240" w:lineRule="auto"/>
    </w:pPr>
    <w:rPr>
      <w:rFonts w:eastAsiaTheme="minorEastAsia"/>
      <w:b/>
      <w:bCs/>
      <w:color w:val="5B9BD5" w:themeColor="accent1"/>
      <w:sz w:val="18"/>
      <w:szCs w:val="18"/>
      <w:lang w:eastAsia="el-GR"/>
    </w:rPr>
  </w:style>
  <w:style w:type="paragraph" w:styleId="ab">
    <w:name w:val="header"/>
    <w:basedOn w:val="a"/>
    <w:link w:val="Char2"/>
    <w:uiPriority w:val="99"/>
    <w:semiHidden/>
    <w:unhideWhenUsed/>
    <w:rsid w:val="00E96F51"/>
    <w:pPr>
      <w:tabs>
        <w:tab w:val="center" w:pos="4513"/>
        <w:tab w:val="right" w:pos="9026"/>
      </w:tabs>
      <w:spacing w:after="0" w:line="240" w:lineRule="auto"/>
    </w:pPr>
  </w:style>
  <w:style w:type="character" w:customStyle="1" w:styleId="Char2">
    <w:name w:val="Κεφαλίδα Char"/>
    <w:basedOn w:val="a0"/>
    <w:link w:val="ab"/>
    <w:uiPriority w:val="99"/>
    <w:semiHidden/>
    <w:rsid w:val="00E96F51"/>
  </w:style>
  <w:style w:type="paragraph" w:styleId="ac">
    <w:name w:val="footer"/>
    <w:basedOn w:val="a"/>
    <w:link w:val="Char3"/>
    <w:uiPriority w:val="99"/>
    <w:unhideWhenUsed/>
    <w:rsid w:val="00E96F51"/>
    <w:pPr>
      <w:tabs>
        <w:tab w:val="center" w:pos="4513"/>
        <w:tab w:val="right" w:pos="9026"/>
      </w:tabs>
      <w:spacing w:after="0" w:line="240" w:lineRule="auto"/>
    </w:pPr>
  </w:style>
  <w:style w:type="character" w:customStyle="1" w:styleId="Char3">
    <w:name w:val="Υποσέλιδο Char"/>
    <w:basedOn w:val="a0"/>
    <w:link w:val="ac"/>
    <w:uiPriority w:val="99"/>
    <w:rsid w:val="00E96F51"/>
  </w:style>
  <w:style w:type="paragraph" w:styleId="ad">
    <w:name w:val="table of figures"/>
    <w:basedOn w:val="a"/>
    <w:next w:val="a"/>
    <w:uiPriority w:val="99"/>
    <w:unhideWhenUsed/>
    <w:rsid w:val="00E96F51"/>
    <w:pPr>
      <w:spacing w:after="0"/>
    </w:pPr>
  </w:style>
  <w:style w:type="character" w:customStyle="1" w:styleId="hps">
    <w:name w:val="hps"/>
    <w:basedOn w:val="a0"/>
    <w:rsid w:val="00E96F51"/>
  </w:style>
  <w:style w:type="paragraph" w:styleId="30">
    <w:name w:val="toc 3"/>
    <w:basedOn w:val="a"/>
    <w:next w:val="a"/>
    <w:autoRedefine/>
    <w:uiPriority w:val="39"/>
    <w:unhideWhenUsed/>
    <w:rsid w:val="00F2140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77253">
      <w:bodyDiv w:val="1"/>
      <w:marLeft w:val="0"/>
      <w:marRight w:val="0"/>
      <w:marTop w:val="0"/>
      <w:marBottom w:val="0"/>
      <w:divBdr>
        <w:top w:val="none" w:sz="0" w:space="0" w:color="auto"/>
        <w:left w:val="none" w:sz="0" w:space="0" w:color="auto"/>
        <w:bottom w:val="none" w:sz="0" w:space="0" w:color="auto"/>
        <w:right w:val="none" w:sz="0" w:space="0" w:color="auto"/>
      </w:divBdr>
    </w:div>
    <w:div w:id="63375996">
      <w:bodyDiv w:val="1"/>
      <w:marLeft w:val="0"/>
      <w:marRight w:val="0"/>
      <w:marTop w:val="0"/>
      <w:marBottom w:val="0"/>
      <w:divBdr>
        <w:top w:val="none" w:sz="0" w:space="0" w:color="auto"/>
        <w:left w:val="none" w:sz="0" w:space="0" w:color="auto"/>
        <w:bottom w:val="none" w:sz="0" w:space="0" w:color="auto"/>
        <w:right w:val="none" w:sz="0" w:space="0" w:color="auto"/>
      </w:divBdr>
    </w:div>
    <w:div w:id="66273532">
      <w:bodyDiv w:val="1"/>
      <w:marLeft w:val="0"/>
      <w:marRight w:val="0"/>
      <w:marTop w:val="0"/>
      <w:marBottom w:val="0"/>
      <w:divBdr>
        <w:top w:val="none" w:sz="0" w:space="0" w:color="auto"/>
        <w:left w:val="none" w:sz="0" w:space="0" w:color="auto"/>
        <w:bottom w:val="none" w:sz="0" w:space="0" w:color="auto"/>
        <w:right w:val="none" w:sz="0" w:space="0" w:color="auto"/>
      </w:divBdr>
    </w:div>
    <w:div w:id="74207096">
      <w:bodyDiv w:val="1"/>
      <w:marLeft w:val="0"/>
      <w:marRight w:val="0"/>
      <w:marTop w:val="0"/>
      <w:marBottom w:val="0"/>
      <w:divBdr>
        <w:top w:val="none" w:sz="0" w:space="0" w:color="auto"/>
        <w:left w:val="none" w:sz="0" w:space="0" w:color="auto"/>
        <w:bottom w:val="none" w:sz="0" w:space="0" w:color="auto"/>
        <w:right w:val="none" w:sz="0" w:space="0" w:color="auto"/>
      </w:divBdr>
    </w:div>
    <w:div w:id="90317029">
      <w:bodyDiv w:val="1"/>
      <w:marLeft w:val="0"/>
      <w:marRight w:val="0"/>
      <w:marTop w:val="0"/>
      <w:marBottom w:val="0"/>
      <w:divBdr>
        <w:top w:val="none" w:sz="0" w:space="0" w:color="auto"/>
        <w:left w:val="none" w:sz="0" w:space="0" w:color="auto"/>
        <w:bottom w:val="none" w:sz="0" w:space="0" w:color="auto"/>
        <w:right w:val="none" w:sz="0" w:space="0" w:color="auto"/>
      </w:divBdr>
    </w:div>
    <w:div w:id="95566942">
      <w:bodyDiv w:val="1"/>
      <w:marLeft w:val="0"/>
      <w:marRight w:val="0"/>
      <w:marTop w:val="0"/>
      <w:marBottom w:val="0"/>
      <w:divBdr>
        <w:top w:val="none" w:sz="0" w:space="0" w:color="auto"/>
        <w:left w:val="none" w:sz="0" w:space="0" w:color="auto"/>
        <w:bottom w:val="none" w:sz="0" w:space="0" w:color="auto"/>
        <w:right w:val="none" w:sz="0" w:space="0" w:color="auto"/>
      </w:divBdr>
    </w:div>
    <w:div w:id="96679927">
      <w:bodyDiv w:val="1"/>
      <w:marLeft w:val="0"/>
      <w:marRight w:val="0"/>
      <w:marTop w:val="0"/>
      <w:marBottom w:val="0"/>
      <w:divBdr>
        <w:top w:val="none" w:sz="0" w:space="0" w:color="auto"/>
        <w:left w:val="none" w:sz="0" w:space="0" w:color="auto"/>
        <w:bottom w:val="none" w:sz="0" w:space="0" w:color="auto"/>
        <w:right w:val="none" w:sz="0" w:space="0" w:color="auto"/>
      </w:divBdr>
    </w:div>
    <w:div w:id="99180067">
      <w:bodyDiv w:val="1"/>
      <w:marLeft w:val="0"/>
      <w:marRight w:val="0"/>
      <w:marTop w:val="0"/>
      <w:marBottom w:val="0"/>
      <w:divBdr>
        <w:top w:val="none" w:sz="0" w:space="0" w:color="auto"/>
        <w:left w:val="none" w:sz="0" w:space="0" w:color="auto"/>
        <w:bottom w:val="none" w:sz="0" w:space="0" w:color="auto"/>
        <w:right w:val="none" w:sz="0" w:space="0" w:color="auto"/>
      </w:divBdr>
    </w:div>
    <w:div w:id="113909763">
      <w:bodyDiv w:val="1"/>
      <w:marLeft w:val="0"/>
      <w:marRight w:val="0"/>
      <w:marTop w:val="0"/>
      <w:marBottom w:val="0"/>
      <w:divBdr>
        <w:top w:val="none" w:sz="0" w:space="0" w:color="auto"/>
        <w:left w:val="none" w:sz="0" w:space="0" w:color="auto"/>
        <w:bottom w:val="none" w:sz="0" w:space="0" w:color="auto"/>
        <w:right w:val="none" w:sz="0" w:space="0" w:color="auto"/>
      </w:divBdr>
    </w:div>
    <w:div w:id="117647591">
      <w:bodyDiv w:val="1"/>
      <w:marLeft w:val="0"/>
      <w:marRight w:val="0"/>
      <w:marTop w:val="0"/>
      <w:marBottom w:val="0"/>
      <w:divBdr>
        <w:top w:val="none" w:sz="0" w:space="0" w:color="auto"/>
        <w:left w:val="none" w:sz="0" w:space="0" w:color="auto"/>
        <w:bottom w:val="none" w:sz="0" w:space="0" w:color="auto"/>
        <w:right w:val="none" w:sz="0" w:space="0" w:color="auto"/>
      </w:divBdr>
    </w:div>
    <w:div w:id="148180909">
      <w:bodyDiv w:val="1"/>
      <w:marLeft w:val="0"/>
      <w:marRight w:val="0"/>
      <w:marTop w:val="0"/>
      <w:marBottom w:val="0"/>
      <w:divBdr>
        <w:top w:val="none" w:sz="0" w:space="0" w:color="auto"/>
        <w:left w:val="none" w:sz="0" w:space="0" w:color="auto"/>
        <w:bottom w:val="none" w:sz="0" w:space="0" w:color="auto"/>
        <w:right w:val="none" w:sz="0" w:space="0" w:color="auto"/>
      </w:divBdr>
    </w:div>
    <w:div w:id="211311912">
      <w:bodyDiv w:val="1"/>
      <w:marLeft w:val="0"/>
      <w:marRight w:val="0"/>
      <w:marTop w:val="0"/>
      <w:marBottom w:val="0"/>
      <w:divBdr>
        <w:top w:val="none" w:sz="0" w:space="0" w:color="auto"/>
        <w:left w:val="none" w:sz="0" w:space="0" w:color="auto"/>
        <w:bottom w:val="none" w:sz="0" w:space="0" w:color="auto"/>
        <w:right w:val="none" w:sz="0" w:space="0" w:color="auto"/>
      </w:divBdr>
    </w:div>
    <w:div w:id="216859424">
      <w:bodyDiv w:val="1"/>
      <w:marLeft w:val="0"/>
      <w:marRight w:val="0"/>
      <w:marTop w:val="0"/>
      <w:marBottom w:val="0"/>
      <w:divBdr>
        <w:top w:val="none" w:sz="0" w:space="0" w:color="auto"/>
        <w:left w:val="none" w:sz="0" w:space="0" w:color="auto"/>
        <w:bottom w:val="none" w:sz="0" w:space="0" w:color="auto"/>
        <w:right w:val="none" w:sz="0" w:space="0" w:color="auto"/>
      </w:divBdr>
    </w:div>
    <w:div w:id="237328700">
      <w:bodyDiv w:val="1"/>
      <w:marLeft w:val="0"/>
      <w:marRight w:val="0"/>
      <w:marTop w:val="0"/>
      <w:marBottom w:val="0"/>
      <w:divBdr>
        <w:top w:val="none" w:sz="0" w:space="0" w:color="auto"/>
        <w:left w:val="none" w:sz="0" w:space="0" w:color="auto"/>
        <w:bottom w:val="none" w:sz="0" w:space="0" w:color="auto"/>
        <w:right w:val="none" w:sz="0" w:space="0" w:color="auto"/>
      </w:divBdr>
    </w:div>
    <w:div w:id="249118793">
      <w:bodyDiv w:val="1"/>
      <w:marLeft w:val="0"/>
      <w:marRight w:val="0"/>
      <w:marTop w:val="0"/>
      <w:marBottom w:val="0"/>
      <w:divBdr>
        <w:top w:val="none" w:sz="0" w:space="0" w:color="auto"/>
        <w:left w:val="none" w:sz="0" w:space="0" w:color="auto"/>
        <w:bottom w:val="none" w:sz="0" w:space="0" w:color="auto"/>
        <w:right w:val="none" w:sz="0" w:space="0" w:color="auto"/>
      </w:divBdr>
    </w:div>
    <w:div w:id="256721007">
      <w:bodyDiv w:val="1"/>
      <w:marLeft w:val="0"/>
      <w:marRight w:val="0"/>
      <w:marTop w:val="0"/>
      <w:marBottom w:val="0"/>
      <w:divBdr>
        <w:top w:val="none" w:sz="0" w:space="0" w:color="auto"/>
        <w:left w:val="none" w:sz="0" w:space="0" w:color="auto"/>
        <w:bottom w:val="none" w:sz="0" w:space="0" w:color="auto"/>
        <w:right w:val="none" w:sz="0" w:space="0" w:color="auto"/>
      </w:divBdr>
    </w:div>
    <w:div w:id="262150720">
      <w:bodyDiv w:val="1"/>
      <w:marLeft w:val="0"/>
      <w:marRight w:val="0"/>
      <w:marTop w:val="0"/>
      <w:marBottom w:val="0"/>
      <w:divBdr>
        <w:top w:val="none" w:sz="0" w:space="0" w:color="auto"/>
        <w:left w:val="none" w:sz="0" w:space="0" w:color="auto"/>
        <w:bottom w:val="none" w:sz="0" w:space="0" w:color="auto"/>
        <w:right w:val="none" w:sz="0" w:space="0" w:color="auto"/>
      </w:divBdr>
    </w:div>
    <w:div w:id="268125711">
      <w:bodyDiv w:val="1"/>
      <w:marLeft w:val="0"/>
      <w:marRight w:val="0"/>
      <w:marTop w:val="0"/>
      <w:marBottom w:val="0"/>
      <w:divBdr>
        <w:top w:val="none" w:sz="0" w:space="0" w:color="auto"/>
        <w:left w:val="none" w:sz="0" w:space="0" w:color="auto"/>
        <w:bottom w:val="none" w:sz="0" w:space="0" w:color="auto"/>
        <w:right w:val="none" w:sz="0" w:space="0" w:color="auto"/>
      </w:divBdr>
    </w:div>
    <w:div w:id="268901020">
      <w:bodyDiv w:val="1"/>
      <w:marLeft w:val="0"/>
      <w:marRight w:val="0"/>
      <w:marTop w:val="0"/>
      <w:marBottom w:val="0"/>
      <w:divBdr>
        <w:top w:val="none" w:sz="0" w:space="0" w:color="auto"/>
        <w:left w:val="none" w:sz="0" w:space="0" w:color="auto"/>
        <w:bottom w:val="none" w:sz="0" w:space="0" w:color="auto"/>
        <w:right w:val="none" w:sz="0" w:space="0" w:color="auto"/>
      </w:divBdr>
    </w:div>
    <w:div w:id="277303595">
      <w:bodyDiv w:val="1"/>
      <w:marLeft w:val="0"/>
      <w:marRight w:val="0"/>
      <w:marTop w:val="0"/>
      <w:marBottom w:val="0"/>
      <w:divBdr>
        <w:top w:val="none" w:sz="0" w:space="0" w:color="auto"/>
        <w:left w:val="none" w:sz="0" w:space="0" w:color="auto"/>
        <w:bottom w:val="none" w:sz="0" w:space="0" w:color="auto"/>
        <w:right w:val="none" w:sz="0" w:space="0" w:color="auto"/>
      </w:divBdr>
    </w:div>
    <w:div w:id="279191311">
      <w:bodyDiv w:val="1"/>
      <w:marLeft w:val="0"/>
      <w:marRight w:val="0"/>
      <w:marTop w:val="0"/>
      <w:marBottom w:val="0"/>
      <w:divBdr>
        <w:top w:val="none" w:sz="0" w:space="0" w:color="auto"/>
        <w:left w:val="none" w:sz="0" w:space="0" w:color="auto"/>
        <w:bottom w:val="none" w:sz="0" w:space="0" w:color="auto"/>
        <w:right w:val="none" w:sz="0" w:space="0" w:color="auto"/>
      </w:divBdr>
    </w:div>
    <w:div w:id="281890306">
      <w:bodyDiv w:val="1"/>
      <w:marLeft w:val="0"/>
      <w:marRight w:val="0"/>
      <w:marTop w:val="0"/>
      <w:marBottom w:val="0"/>
      <w:divBdr>
        <w:top w:val="none" w:sz="0" w:space="0" w:color="auto"/>
        <w:left w:val="none" w:sz="0" w:space="0" w:color="auto"/>
        <w:bottom w:val="none" w:sz="0" w:space="0" w:color="auto"/>
        <w:right w:val="none" w:sz="0" w:space="0" w:color="auto"/>
      </w:divBdr>
    </w:div>
    <w:div w:id="293103424">
      <w:bodyDiv w:val="1"/>
      <w:marLeft w:val="0"/>
      <w:marRight w:val="0"/>
      <w:marTop w:val="0"/>
      <w:marBottom w:val="0"/>
      <w:divBdr>
        <w:top w:val="none" w:sz="0" w:space="0" w:color="auto"/>
        <w:left w:val="none" w:sz="0" w:space="0" w:color="auto"/>
        <w:bottom w:val="none" w:sz="0" w:space="0" w:color="auto"/>
        <w:right w:val="none" w:sz="0" w:space="0" w:color="auto"/>
      </w:divBdr>
    </w:div>
    <w:div w:id="294335559">
      <w:bodyDiv w:val="1"/>
      <w:marLeft w:val="0"/>
      <w:marRight w:val="0"/>
      <w:marTop w:val="0"/>
      <w:marBottom w:val="0"/>
      <w:divBdr>
        <w:top w:val="none" w:sz="0" w:space="0" w:color="auto"/>
        <w:left w:val="none" w:sz="0" w:space="0" w:color="auto"/>
        <w:bottom w:val="none" w:sz="0" w:space="0" w:color="auto"/>
        <w:right w:val="none" w:sz="0" w:space="0" w:color="auto"/>
      </w:divBdr>
    </w:div>
    <w:div w:id="298265904">
      <w:bodyDiv w:val="1"/>
      <w:marLeft w:val="0"/>
      <w:marRight w:val="0"/>
      <w:marTop w:val="0"/>
      <w:marBottom w:val="0"/>
      <w:divBdr>
        <w:top w:val="none" w:sz="0" w:space="0" w:color="auto"/>
        <w:left w:val="none" w:sz="0" w:space="0" w:color="auto"/>
        <w:bottom w:val="none" w:sz="0" w:space="0" w:color="auto"/>
        <w:right w:val="none" w:sz="0" w:space="0" w:color="auto"/>
      </w:divBdr>
    </w:div>
    <w:div w:id="301039226">
      <w:bodyDiv w:val="1"/>
      <w:marLeft w:val="0"/>
      <w:marRight w:val="0"/>
      <w:marTop w:val="0"/>
      <w:marBottom w:val="0"/>
      <w:divBdr>
        <w:top w:val="none" w:sz="0" w:space="0" w:color="auto"/>
        <w:left w:val="none" w:sz="0" w:space="0" w:color="auto"/>
        <w:bottom w:val="none" w:sz="0" w:space="0" w:color="auto"/>
        <w:right w:val="none" w:sz="0" w:space="0" w:color="auto"/>
      </w:divBdr>
    </w:div>
    <w:div w:id="310332349">
      <w:bodyDiv w:val="1"/>
      <w:marLeft w:val="0"/>
      <w:marRight w:val="0"/>
      <w:marTop w:val="0"/>
      <w:marBottom w:val="0"/>
      <w:divBdr>
        <w:top w:val="none" w:sz="0" w:space="0" w:color="auto"/>
        <w:left w:val="none" w:sz="0" w:space="0" w:color="auto"/>
        <w:bottom w:val="none" w:sz="0" w:space="0" w:color="auto"/>
        <w:right w:val="none" w:sz="0" w:space="0" w:color="auto"/>
      </w:divBdr>
    </w:div>
    <w:div w:id="311370914">
      <w:bodyDiv w:val="1"/>
      <w:marLeft w:val="0"/>
      <w:marRight w:val="0"/>
      <w:marTop w:val="0"/>
      <w:marBottom w:val="0"/>
      <w:divBdr>
        <w:top w:val="none" w:sz="0" w:space="0" w:color="auto"/>
        <w:left w:val="none" w:sz="0" w:space="0" w:color="auto"/>
        <w:bottom w:val="none" w:sz="0" w:space="0" w:color="auto"/>
        <w:right w:val="none" w:sz="0" w:space="0" w:color="auto"/>
      </w:divBdr>
    </w:div>
    <w:div w:id="324361507">
      <w:bodyDiv w:val="1"/>
      <w:marLeft w:val="0"/>
      <w:marRight w:val="0"/>
      <w:marTop w:val="0"/>
      <w:marBottom w:val="0"/>
      <w:divBdr>
        <w:top w:val="none" w:sz="0" w:space="0" w:color="auto"/>
        <w:left w:val="none" w:sz="0" w:space="0" w:color="auto"/>
        <w:bottom w:val="none" w:sz="0" w:space="0" w:color="auto"/>
        <w:right w:val="none" w:sz="0" w:space="0" w:color="auto"/>
      </w:divBdr>
    </w:div>
    <w:div w:id="331570520">
      <w:bodyDiv w:val="1"/>
      <w:marLeft w:val="0"/>
      <w:marRight w:val="0"/>
      <w:marTop w:val="0"/>
      <w:marBottom w:val="0"/>
      <w:divBdr>
        <w:top w:val="none" w:sz="0" w:space="0" w:color="auto"/>
        <w:left w:val="none" w:sz="0" w:space="0" w:color="auto"/>
        <w:bottom w:val="none" w:sz="0" w:space="0" w:color="auto"/>
        <w:right w:val="none" w:sz="0" w:space="0" w:color="auto"/>
      </w:divBdr>
    </w:div>
    <w:div w:id="339435733">
      <w:bodyDiv w:val="1"/>
      <w:marLeft w:val="0"/>
      <w:marRight w:val="0"/>
      <w:marTop w:val="0"/>
      <w:marBottom w:val="0"/>
      <w:divBdr>
        <w:top w:val="none" w:sz="0" w:space="0" w:color="auto"/>
        <w:left w:val="none" w:sz="0" w:space="0" w:color="auto"/>
        <w:bottom w:val="none" w:sz="0" w:space="0" w:color="auto"/>
        <w:right w:val="none" w:sz="0" w:space="0" w:color="auto"/>
      </w:divBdr>
    </w:div>
    <w:div w:id="341323915">
      <w:bodyDiv w:val="1"/>
      <w:marLeft w:val="0"/>
      <w:marRight w:val="0"/>
      <w:marTop w:val="0"/>
      <w:marBottom w:val="0"/>
      <w:divBdr>
        <w:top w:val="none" w:sz="0" w:space="0" w:color="auto"/>
        <w:left w:val="none" w:sz="0" w:space="0" w:color="auto"/>
        <w:bottom w:val="none" w:sz="0" w:space="0" w:color="auto"/>
        <w:right w:val="none" w:sz="0" w:space="0" w:color="auto"/>
      </w:divBdr>
    </w:div>
    <w:div w:id="341780567">
      <w:bodyDiv w:val="1"/>
      <w:marLeft w:val="0"/>
      <w:marRight w:val="0"/>
      <w:marTop w:val="0"/>
      <w:marBottom w:val="0"/>
      <w:divBdr>
        <w:top w:val="none" w:sz="0" w:space="0" w:color="auto"/>
        <w:left w:val="none" w:sz="0" w:space="0" w:color="auto"/>
        <w:bottom w:val="none" w:sz="0" w:space="0" w:color="auto"/>
        <w:right w:val="none" w:sz="0" w:space="0" w:color="auto"/>
      </w:divBdr>
    </w:div>
    <w:div w:id="356588817">
      <w:bodyDiv w:val="1"/>
      <w:marLeft w:val="0"/>
      <w:marRight w:val="0"/>
      <w:marTop w:val="0"/>
      <w:marBottom w:val="0"/>
      <w:divBdr>
        <w:top w:val="none" w:sz="0" w:space="0" w:color="auto"/>
        <w:left w:val="none" w:sz="0" w:space="0" w:color="auto"/>
        <w:bottom w:val="none" w:sz="0" w:space="0" w:color="auto"/>
        <w:right w:val="none" w:sz="0" w:space="0" w:color="auto"/>
      </w:divBdr>
    </w:div>
    <w:div w:id="363674691">
      <w:bodyDiv w:val="1"/>
      <w:marLeft w:val="0"/>
      <w:marRight w:val="0"/>
      <w:marTop w:val="0"/>
      <w:marBottom w:val="0"/>
      <w:divBdr>
        <w:top w:val="none" w:sz="0" w:space="0" w:color="auto"/>
        <w:left w:val="none" w:sz="0" w:space="0" w:color="auto"/>
        <w:bottom w:val="none" w:sz="0" w:space="0" w:color="auto"/>
        <w:right w:val="none" w:sz="0" w:space="0" w:color="auto"/>
      </w:divBdr>
    </w:div>
    <w:div w:id="376783310">
      <w:bodyDiv w:val="1"/>
      <w:marLeft w:val="0"/>
      <w:marRight w:val="0"/>
      <w:marTop w:val="0"/>
      <w:marBottom w:val="0"/>
      <w:divBdr>
        <w:top w:val="none" w:sz="0" w:space="0" w:color="auto"/>
        <w:left w:val="none" w:sz="0" w:space="0" w:color="auto"/>
        <w:bottom w:val="none" w:sz="0" w:space="0" w:color="auto"/>
        <w:right w:val="none" w:sz="0" w:space="0" w:color="auto"/>
      </w:divBdr>
    </w:div>
    <w:div w:id="377752365">
      <w:bodyDiv w:val="1"/>
      <w:marLeft w:val="0"/>
      <w:marRight w:val="0"/>
      <w:marTop w:val="0"/>
      <w:marBottom w:val="0"/>
      <w:divBdr>
        <w:top w:val="none" w:sz="0" w:space="0" w:color="auto"/>
        <w:left w:val="none" w:sz="0" w:space="0" w:color="auto"/>
        <w:bottom w:val="none" w:sz="0" w:space="0" w:color="auto"/>
        <w:right w:val="none" w:sz="0" w:space="0" w:color="auto"/>
      </w:divBdr>
    </w:div>
    <w:div w:id="390269225">
      <w:bodyDiv w:val="1"/>
      <w:marLeft w:val="0"/>
      <w:marRight w:val="0"/>
      <w:marTop w:val="0"/>
      <w:marBottom w:val="0"/>
      <w:divBdr>
        <w:top w:val="none" w:sz="0" w:space="0" w:color="auto"/>
        <w:left w:val="none" w:sz="0" w:space="0" w:color="auto"/>
        <w:bottom w:val="none" w:sz="0" w:space="0" w:color="auto"/>
        <w:right w:val="none" w:sz="0" w:space="0" w:color="auto"/>
      </w:divBdr>
    </w:div>
    <w:div w:id="418646111">
      <w:bodyDiv w:val="1"/>
      <w:marLeft w:val="0"/>
      <w:marRight w:val="0"/>
      <w:marTop w:val="0"/>
      <w:marBottom w:val="0"/>
      <w:divBdr>
        <w:top w:val="none" w:sz="0" w:space="0" w:color="auto"/>
        <w:left w:val="none" w:sz="0" w:space="0" w:color="auto"/>
        <w:bottom w:val="none" w:sz="0" w:space="0" w:color="auto"/>
        <w:right w:val="none" w:sz="0" w:space="0" w:color="auto"/>
      </w:divBdr>
    </w:div>
    <w:div w:id="424227621">
      <w:bodyDiv w:val="1"/>
      <w:marLeft w:val="0"/>
      <w:marRight w:val="0"/>
      <w:marTop w:val="0"/>
      <w:marBottom w:val="0"/>
      <w:divBdr>
        <w:top w:val="none" w:sz="0" w:space="0" w:color="auto"/>
        <w:left w:val="none" w:sz="0" w:space="0" w:color="auto"/>
        <w:bottom w:val="none" w:sz="0" w:space="0" w:color="auto"/>
        <w:right w:val="none" w:sz="0" w:space="0" w:color="auto"/>
      </w:divBdr>
    </w:div>
    <w:div w:id="448401996">
      <w:bodyDiv w:val="1"/>
      <w:marLeft w:val="0"/>
      <w:marRight w:val="0"/>
      <w:marTop w:val="0"/>
      <w:marBottom w:val="0"/>
      <w:divBdr>
        <w:top w:val="none" w:sz="0" w:space="0" w:color="auto"/>
        <w:left w:val="none" w:sz="0" w:space="0" w:color="auto"/>
        <w:bottom w:val="none" w:sz="0" w:space="0" w:color="auto"/>
        <w:right w:val="none" w:sz="0" w:space="0" w:color="auto"/>
      </w:divBdr>
    </w:div>
    <w:div w:id="460613184">
      <w:bodyDiv w:val="1"/>
      <w:marLeft w:val="0"/>
      <w:marRight w:val="0"/>
      <w:marTop w:val="0"/>
      <w:marBottom w:val="0"/>
      <w:divBdr>
        <w:top w:val="none" w:sz="0" w:space="0" w:color="auto"/>
        <w:left w:val="none" w:sz="0" w:space="0" w:color="auto"/>
        <w:bottom w:val="none" w:sz="0" w:space="0" w:color="auto"/>
        <w:right w:val="none" w:sz="0" w:space="0" w:color="auto"/>
      </w:divBdr>
    </w:div>
    <w:div w:id="463502495">
      <w:bodyDiv w:val="1"/>
      <w:marLeft w:val="0"/>
      <w:marRight w:val="0"/>
      <w:marTop w:val="0"/>
      <w:marBottom w:val="0"/>
      <w:divBdr>
        <w:top w:val="none" w:sz="0" w:space="0" w:color="auto"/>
        <w:left w:val="none" w:sz="0" w:space="0" w:color="auto"/>
        <w:bottom w:val="none" w:sz="0" w:space="0" w:color="auto"/>
        <w:right w:val="none" w:sz="0" w:space="0" w:color="auto"/>
      </w:divBdr>
    </w:div>
    <w:div w:id="478572510">
      <w:bodyDiv w:val="1"/>
      <w:marLeft w:val="0"/>
      <w:marRight w:val="0"/>
      <w:marTop w:val="0"/>
      <w:marBottom w:val="0"/>
      <w:divBdr>
        <w:top w:val="none" w:sz="0" w:space="0" w:color="auto"/>
        <w:left w:val="none" w:sz="0" w:space="0" w:color="auto"/>
        <w:bottom w:val="none" w:sz="0" w:space="0" w:color="auto"/>
        <w:right w:val="none" w:sz="0" w:space="0" w:color="auto"/>
      </w:divBdr>
    </w:div>
    <w:div w:id="483131570">
      <w:bodyDiv w:val="1"/>
      <w:marLeft w:val="0"/>
      <w:marRight w:val="0"/>
      <w:marTop w:val="0"/>
      <w:marBottom w:val="0"/>
      <w:divBdr>
        <w:top w:val="none" w:sz="0" w:space="0" w:color="auto"/>
        <w:left w:val="none" w:sz="0" w:space="0" w:color="auto"/>
        <w:bottom w:val="none" w:sz="0" w:space="0" w:color="auto"/>
        <w:right w:val="none" w:sz="0" w:space="0" w:color="auto"/>
      </w:divBdr>
    </w:div>
    <w:div w:id="521404692">
      <w:bodyDiv w:val="1"/>
      <w:marLeft w:val="0"/>
      <w:marRight w:val="0"/>
      <w:marTop w:val="0"/>
      <w:marBottom w:val="0"/>
      <w:divBdr>
        <w:top w:val="none" w:sz="0" w:space="0" w:color="auto"/>
        <w:left w:val="none" w:sz="0" w:space="0" w:color="auto"/>
        <w:bottom w:val="none" w:sz="0" w:space="0" w:color="auto"/>
        <w:right w:val="none" w:sz="0" w:space="0" w:color="auto"/>
      </w:divBdr>
    </w:div>
    <w:div w:id="533808918">
      <w:bodyDiv w:val="1"/>
      <w:marLeft w:val="0"/>
      <w:marRight w:val="0"/>
      <w:marTop w:val="0"/>
      <w:marBottom w:val="0"/>
      <w:divBdr>
        <w:top w:val="none" w:sz="0" w:space="0" w:color="auto"/>
        <w:left w:val="none" w:sz="0" w:space="0" w:color="auto"/>
        <w:bottom w:val="none" w:sz="0" w:space="0" w:color="auto"/>
        <w:right w:val="none" w:sz="0" w:space="0" w:color="auto"/>
      </w:divBdr>
    </w:div>
    <w:div w:id="561137521">
      <w:bodyDiv w:val="1"/>
      <w:marLeft w:val="0"/>
      <w:marRight w:val="0"/>
      <w:marTop w:val="0"/>
      <w:marBottom w:val="0"/>
      <w:divBdr>
        <w:top w:val="none" w:sz="0" w:space="0" w:color="auto"/>
        <w:left w:val="none" w:sz="0" w:space="0" w:color="auto"/>
        <w:bottom w:val="none" w:sz="0" w:space="0" w:color="auto"/>
        <w:right w:val="none" w:sz="0" w:space="0" w:color="auto"/>
      </w:divBdr>
    </w:div>
    <w:div w:id="590697479">
      <w:bodyDiv w:val="1"/>
      <w:marLeft w:val="0"/>
      <w:marRight w:val="0"/>
      <w:marTop w:val="0"/>
      <w:marBottom w:val="0"/>
      <w:divBdr>
        <w:top w:val="none" w:sz="0" w:space="0" w:color="auto"/>
        <w:left w:val="none" w:sz="0" w:space="0" w:color="auto"/>
        <w:bottom w:val="none" w:sz="0" w:space="0" w:color="auto"/>
        <w:right w:val="none" w:sz="0" w:space="0" w:color="auto"/>
      </w:divBdr>
    </w:div>
    <w:div w:id="592784820">
      <w:bodyDiv w:val="1"/>
      <w:marLeft w:val="0"/>
      <w:marRight w:val="0"/>
      <w:marTop w:val="0"/>
      <w:marBottom w:val="0"/>
      <w:divBdr>
        <w:top w:val="none" w:sz="0" w:space="0" w:color="auto"/>
        <w:left w:val="none" w:sz="0" w:space="0" w:color="auto"/>
        <w:bottom w:val="none" w:sz="0" w:space="0" w:color="auto"/>
        <w:right w:val="none" w:sz="0" w:space="0" w:color="auto"/>
      </w:divBdr>
    </w:div>
    <w:div w:id="641271718">
      <w:bodyDiv w:val="1"/>
      <w:marLeft w:val="0"/>
      <w:marRight w:val="0"/>
      <w:marTop w:val="0"/>
      <w:marBottom w:val="0"/>
      <w:divBdr>
        <w:top w:val="none" w:sz="0" w:space="0" w:color="auto"/>
        <w:left w:val="none" w:sz="0" w:space="0" w:color="auto"/>
        <w:bottom w:val="none" w:sz="0" w:space="0" w:color="auto"/>
        <w:right w:val="none" w:sz="0" w:space="0" w:color="auto"/>
      </w:divBdr>
    </w:div>
    <w:div w:id="641542501">
      <w:bodyDiv w:val="1"/>
      <w:marLeft w:val="0"/>
      <w:marRight w:val="0"/>
      <w:marTop w:val="0"/>
      <w:marBottom w:val="0"/>
      <w:divBdr>
        <w:top w:val="none" w:sz="0" w:space="0" w:color="auto"/>
        <w:left w:val="none" w:sz="0" w:space="0" w:color="auto"/>
        <w:bottom w:val="none" w:sz="0" w:space="0" w:color="auto"/>
        <w:right w:val="none" w:sz="0" w:space="0" w:color="auto"/>
      </w:divBdr>
    </w:div>
    <w:div w:id="668944236">
      <w:bodyDiv w:val="1"/>
      <w:marLeft w:val="0"/>
      <w:marRight w:val="0"/>
      <w:marTop w:val="0"/>
      <w:marBottom w:val="0"/>
      <w:divBdr>
        <w:top w:val="none" w:sz="0" w:space="0" w:color="auto"/>
        <w:left w:val="none" w:sz="0" w:space="0" w:color="auto"/>
        <w:bottom w:val="none" w:sz="0" w:space="0" w:color="auto"/>
        <w:right w:val="none" w:sz="0" w:space="0" w:color="auto"/>
      </w:divBdr>
    </w:div>
    <w:div w:id="687557806">
      <w:bodyDiv w:val="1"/>
      <w:marLeft w:val="0"/>
      <w:marRight w:val="0"/>
      <w:marTop w:val="0"/>
      <w:marBottom w:val="0"/>
      <w:divBdr>
        <w:top w:val="none" w:sz="0" w:space="0" w:color="auto"/>
        <w:left w:val="none" w:sz="0" w:space="0" w:color="auto"/>
        <w:bottom w:val="none" w:sz="0" w:space="0" w:color="auto"/>
        <w:right w:val="none" w:sz="0" w:space="0" w:color="auto"/>
      </w:divBdr>
    </w:div>
    <w:div w:id="695691770">
      <w:bodyDiv w:val="1"/>
      <w:marLeft w:val="0"/>
      <w:marRight w:val="0"/>
      <w:marTop w:val="0"/>
      <w:marBottom w:val="0"/>
      <w:divBdr>
        <w:top w:val="none" w:sz="0" w:space="0" w:color="auto"/>
        <w:left w:val="none" w:sz="0" w:space="0" w:color="auto"/>
        <w:bottom w:val="none" w:sz="0" w:space="0" w:color="auto"/>
        <w:right w:val="none" w:sz="0" w:space="0" w:color="auto"/>
      </w:divBdr>
    </w:div>
    <w:div w:id="700059745">
      <w:bodyDiv w:val="1"/>
      <w:marLeft w:val="0"/>
      <w:marRight w:val="0"/>
      <w:marTop w:val="0"/>
      <w:marBottom w:val="0"/>
      <w:divBdr>
        <w:top w:val="none" w:sz="0" w:space="0" w:color="auto"/>
        <w:left w:val="none" w:sz="0" w:space="0" w:color="auto"/>
        <w:bottom w:val="none" w:sz="0" w:space="0" w:color="auto"/>
        <w:right w:val="none" w:sz="0" w:space="0" w:color="auto"/>
      </w:divBdr>
    </w:div>
    <w:div w:id="706947656">
      <w:bodyDiv w:val="1"/>
      <w:marLeft w:val="0"/>
      <w:marRight w:val="0"/>
      <w:marTop w:val="0"/>
      <w:marBottom w:val="0"/>
      <w:divBdr>
        <w:top w:val="none" w:sz="0" w:space="0" w:color="auto"/>
        <w:left w:val="none" w:sz="0" w:space="0" w:color="auto"/>
        <w:bottom w:val="none" w:sz="0" w:space="0" w:color="auto"/>
        <w:right w:val="none" w:sz="0" w:space="0" w:color="auto"/>
      </w:divBdr>
    </w:div>
    <w:div w:id="723527213">
      <w:bodyDiv w:val="1"/>
      <w:marLeft w:val="0"/>
      <w:marRight w:val="0"/>
      <w:marTop w:val="0"/>
      <w:marBottom w:val="0"/>
      <w:divBdr>
        <w:top w:val="none" w:sz="0" w:space="0" w:color="auto"/>
        <w:left w:val="none" w:sz="0" w:space="0" w:color="auto"/>
        <w:bottom w:val="none" w:sz="0" w:space="0" w:color="auto"/>
        <w:right w:val="none" w:sz="0" w:space="0" w:color="auto"/>
      </w:divBdr>
    </w:div>
    <w:div w:id="739717027">
      <w:bodyDiv w:val="1"/>
      <w:marLeft w:val="0"/>
      <w:marRight w:val="0"/>
      <w:marTop w:val="0"/>
      <w:marBottom w:val="0"/>
      <w:divBdr>
        <w:top w:val="none" w:sz="0" w:space="0" w:color="auto"/>
        <w:left w:val="none" w:sz="0" w:space="0" w:color="auto"/>
        <w:bottom w:val="none" w:sz="0" w:space="0" w:color="auto"/>
        <w:right w:val="none" w:sz="0" w:space="0" w:color="auto"/>
      </w:divBdr>
    </w:div>
    <w:div w:id="743337211">
      <w:bodyDiv w:val="1"/>
      <w:marLeft w:val="0"/>
      <w:marRight w:val="0"/>
      <w:marTop w:val="0"/>
      <w:marBottom w:val="0"/>
      <w:divBdr>
        <w:top w:val="none" w:sz="0" w:space="0" w:color="auto"/>
        <w:left w:val="none" w:sz="0" w:space="0" w:color="auto"/>
        <w:bottom w:val="none" w:sz="0" w:space="0" w:color="auto"/>
        <w:right w:val="none" w:sz="0" w:space="0" w:color="auto"/>
      </w:divBdr>
    </w:div>
    <w:div w:id="746222951">
      <w:bodyDiv w:val="1"/>
      <w:marLeft w:val="0"/>
      <w:marRight w:val="0"/>
      <w:marTop w:val="0"/>
      <w:marBottom w:val="0"/>
      <w:divBdr>
        <w:top w:val="none" w:sz="0" w:space="0" w:color="auto"/>
        <w:left w:val="none" w:sz="0" w:space="0" w:color="auto"/>
        <w:bottom w:val="none" w:sz="0" w:space="0" w:color="auto"/>
        <w:right w:val="none" w:sz="0" w:space="0" w:color="auto"/>
      </w:divBdr>
    </w:div>
    <w:div w:id="746927006">
      <w:bodyDiv w:val="1"/>
      <w:marLeft w:val="0"/>
      <w:marRight w:val="0"/>
      <w:marTop w:val="0"/>
      <w:marBottom w:val="0"/>
      <w:divBdr>
        <w:top w:val="none" w:sz="0" w:space="0" w:color="auto"/>
        <w:left w:val="none" w:sz="0" w:space="0" w:color="auto"/>
        <w:bottom w:val="none" w:sz="0" w:space="0" w:color="auto"/>
        <w:right w:val="none" w:sz="0" w:space="0" w:color="auto"/>
      </w:divBdr>
    </w:div>
    <w:div w:id="749815211">
      <w:bodyDiv w:val="1"/>
      <w:marLeft w:val="0"/>
      <w:marRight w:val="0"/>
      <w:marTop w:val="0"/>
      <w:marBottom w:val="0"/>
      <w:divBdr>
        <w:top w:val="none" w:sz="0" w:space="0" w:color="auto"/>
        <w:left w:val="none" w:sz="0" w:space="0" w:color="auto"/>
        <w:bottom w:val="none" w:sz="0" w:space="0" w:color="auto"/>
        <w:right w:val="none" w:sz="0" w:space="0" w:color="auto"/>
      </w:divBdr>
    </w:div>
    <w:div w:id="766001614">
      <w:bodyDiv w:val="1"/>
      <w:marLeft w:val="0"/>
      <w:marRight w:val="0"/>
      <w:marTop w:val="0"/>
      <w:marBottom w:val="0"/>
      <w:divBdr>
        <w:top w:val="none" w:sz="0" w:space="0" w:color="auto"/>
        <w:left w:val="none" w:sz="0" w:space="0" w:color="auto"/>
        <w:bottom w:val="none" w:sz="0" w:space="0" w:color="auto"/>
        <w:right w:val="none" w:sz="0" w:space="0" w:color="auto"/>
      </w:divBdr>
    </w:div>
    <w:div w:id="782577280">
      <w:bodyDiv w:val="1"/>
      <w:marLeft w:val="0"/>
      <w:marRight w:val="0"/>
      <w:marTop w:val="0"/>
      <w:marBottom w:val="0"/>
      <w:divBdr>
        <w:top w:val="none" w:sz="0" w:space="0" w:color="auto"/>
        <w:left w:val="none" w:sz="0" w:space="0" w:color="auto"/>
        <w:bottom w:val="none" w:sz="0" w:space="0" w:color="auto"/>
        <w:right w:val="none" w:sz="0" w:space="0" w:color="auto"/>
      </w:divBdr>
    </w:div>
    <w:div w:id="795832792">
      <w:bodyDiv w:val="1"/>
      <w:marLeft w:val="0"/>
      <w:marRight w:val="0"/>
      <w:marTop w:val="0"/>
      <w:marBottom w:val="0"/>
      <w:divBdr>
        <w:top w:val="none" w:sz="0" w:space="0" w:color="auto"/>
        <w:left w:val="none" w:sz="0" w:space="0" w:color="auto"/>
        <w:bottom w:val="none" w:sz="0" w:space="0" w:color="auto"/>
        <w:right w:val="none" w:sz="0" w:space="0" w:color="auto"/>
      </w:divBdr>
    </w:div>
    <w:div w:id="799497786">
      <w:bodyDiv w:val="1"/>
      <w:marLeft w:val="0"/>
      <w:marRight w:val="0"/>
      <w:marTop w:val="0"/>
      <w:marBottom w:val="0"/>
      <w:divBdr>
        <w:top w:val="none" w:sz="0" w:space="0" w:color="auto"/>
        <w:left w:val="none" w:sz="0" w:space="0" w:color="auto"/>
        <w:bottom w:val="none" w:sz="0" w:space="0" w:color="auto"/>
        <w:right w:val="none" w:sz="0" w:space="0" w:color="auto"/>
      </w:divBdr>
    </w:div>
    <w:div w:id="836842401">
      <w:bodyDiv w:val="1"/>
      <w:marLeft w:val="0"/>
      <w:marRight w:val="0"/>
      <w:marTop w:val="0"/>
      <w:marBottom w:val="0"/>
      <w:divBdr>
        <w:top w:val="none" w:sz="0" w:space="0" w:color="auto"/>
        <w:left w:val="none" w:sz="0" w:space="0" w:color="auto"/>
        <w:bottom w:val="none" w:sz="0" w:space="0" w:color="auto"/>
        <w:right w:val="none" w:sz="0" w:space="0" w:color="auto"/>
      </w:divBdr>
    </w:div>
    <w:div w:id="850803755">
      <w:bodyDiv w:val="1"/>
      <w:marLeft w:val="0"/>
      <w:marRight w:val="0"/>
      <w:marTop w:val="0"/>
      <w:marBottom w:val="0"/>
      <w:divBdr>
        <w:top w:val="none" w:sz="0" w:space="0" w:color="auto"/>
        <w:left w:val="none" w:sz="0" w:space="0" w:color="auto"/>
        <w:bottom w:val="none" w:sz="0" w:space="0" w:color="auto"/>
        <w:right w:val="none" w:sz="0" w:space="0" w:color="auto"/>
      </w:divBdr>
    </w:div>
    <w:div w:id="855651198">
      <w:bodyDiv w:val="1"/>
      <w:marLeft w:val="0"/>
      <w:marRight w:val="0"/>
      <w:marTop w:val="0"/>
      <w:marBottom w:val="0"/>
      <w:divBdr>
        <w:top w:val="none" w:sz="0" w:space="0" w:color="auto"/>
        <w:left w:val="none" w:sz="0" w:space="0" w:color="auto"/>
        <w:bottom w:val="none" w:sz="0" w:space="0" w:color="auto"/>
        <w:right w:val="none" w:sz="0" w:space="0" w:color="auto"/>
      </w:divBdr>
    </w:div>
    <w:div w:id="892155994">
      <w:bodyDiv w:val="1"/>
      <w:marLeft w:val="0"/>
      <w:marRight w:val="0"/>
      <w:marTop w:val="0"/>
      <w:marBottom w:val="0"/>
      <w:divBdr>
        <w:top w:val="none" w:sz="0" w:space="0" w:color="auto"/>
        <w:left w:val="none" w:sz="0" w:space="0" w:color="auto"/>
        <w:bottom w:val="none" w:sz="0" w:space="0" w:color="auto"/>
        <w:right w:val="none" w:sz="0" w:space="0" w:color="auto"/>
      </w:divBdr>
    </w:div>
    <w:div w:id="937982474">
      <w:bodyDiv w:val="1"/>
      <w:marLeft w:val="0"/>
      <w:marRight w:val="0"/>
      <w:marTop w:val="0"/>
      <w:marBottom w:val="0"/>
      <w:divBdr>
        <w:top w:val="none" w:sz="0" w:space="0" w:color="auto"/>
        <w:left w:val="none" w:sz="0" w:space="0" w:color="auto"/>
        <w:bottom w:val="none" w:sz="0" w:space="0" w:color="auto"/>
        <w:right w:val="none" w:sz="0" w:space="0" w:color="auto"/>
      </w:divBdr>
    </w:div>
    <w:div w:id="938483286">
      <w:bodyDiv w:val="1"/>
      <w:marLeft w:val="0"/>
      <w:marRight w:val="0"/>
      <w:marTop w:val="0"/>
      <w:marBottom w:val="0"/>
      <w:divBdr>
        <w:top w:val="none" w:sz="0" w:space="0" w:color="auto"/>
        <w:left w:val="none" w:sz="0" w:space="0" w:color="auto"/>
        <w:bottom w:val="none" w:sz="0" w:space="0" w:color="auto"/>
        <w:right w:val="none" w:sz="0" w:space="0" w:color="auto"/>
      </w:divBdr>
    </w:div>
    <w:div w:id="942569586">
      <w:bodyDiv w:val="1"/>
      <w:marLeft w:val="0"/>
      <w:marRight w:val="0"/>
      <w:marTop w:val="0"/>
      <w:marBottom w:val="0"/>
      <w:divBdr>
        <w:top w:val="none" w:sz="0" w:space="0" w:color="auto"/>
        <w:left w:val="none" w:sz="0" w:space="0" w:color="auto"/>
        <w:bottom w:val="none" w:sz="0" w:space="0" w:color="auto"/>
        <w:right w:val="none" w:sz="0" w:space="0" w:color="auto"/>
      </w:divBdr>
    </w:div>
    <w:div w:id="945964103">
      <w:bodyDiv w:val="1"/>
      <w:marLeft w:val="0"/>
      <w:marRight w:val="0"/>
      <w:marTop w:val="0"/>
      <w:marBottom w:val="0"/>
      <w:divBdr>
        <w:top w:val="none" w:sz="0" w:space="0" w:color="auto"/>
        <w:left w:val="none" w:sz="0" w:space="0" w:color="auto"/>
        <w:bottom w:val="none" w:sz="0" w:space="0" w:color="auto"/>
        <w:right w:val="none" w:sz="0" w:space="0" w:color="auto"/>
      </w:divBdr>
    </w:div>
    <w:div w:id="987444761">
      <w:bodyDiv w:val="1"/>
      <w:marLeft w:val="0"/>
      <w:marRight w:val="0"/>
      <w:marTop w:val="0"/>
      <w:marBottom w:val="0"/>
      <w:divBdr>
        <w:top w:val="none" w:sz="0" w:space="0" w:color="auto"/>
        <w:left w:val="none" w:sz="0" w:space="0" w:color="auto"/>
        <w:bottom w:val="none" w:sz="0" w:space="0" w:color="auto"/>
        <w:right w:val="none" w:sz="0" w:space="0" w:color="auto"/>
      </w:divBdr>
    </w:div>
    <w:div w:id="989551598">
      <w:bodyDiv w:val="1"/>
      <w:marLeft w:val="0"/>
      <w:marRight w:val="0"/>
      <w:marTop w:val="0"/>
      <w:marBottom w:val="0"/>
      <w:divBdr>
        <w:top w:val="none" w:sz="0" w:space="0" w:color="auto"/>
        <w:left w:val="none" w:sz="0" w:space="0" w:color="auto"/>
        <w:bottom w:val="none" w:sz="0" w:space="0" w:color="auto"/>
        <w:right w:val="none" w:sz="0" w:space="0" w:color="auto"/>
      </w:divBdr>
    </w:div>
    <w:div w:id="995300294">
      <w:bodyDiv w:val="1"/>
      <w:marLeft w:val="0"/>
      <w:marRight w:val="0"/>
      <w:marTop w:val="0"/>
      <w:marBottom w:val="0"/>
      <w:divBdr>
        <w:top w:val="none" w:sz="0" w:space="0" w:color="auto"/>
        <w:left w:val="none" w:sz="0" w:space="0" w:color="auto"/>
        <w:bottom w:val="none" w:sz="0" w:space="0" w:color="auto"/>
        <w:right w:val="none" w:sz="0" w:space="0" w:color="auto"/>
      </w:divBdr>
    </w:div>
    <w:div w:id="997196183">
      <w:bodyDiv w:val="1"/>
      <w:marLeft w:val="0"/>
      <w:marRight w:val="0"/>
      <w:marTop w:val="0"/>
      <w:marBottom w:val="0"/>
      <w:divBdr>
        <w:top w:val="none" w:sz="0" w:space="0" w:color="auto"/>
        <w:left w:val="none" w:sz="0" w:space="0" w:color="auto"/>
        <w:bottom w:val="none" w:sz="0" w:space="0" w:color="auto"/>
        <w:right w:val="none" w:sz="0" w:space="0" w:color="auto"/>
      </w:divBdr>
    </w:div>
    <w:div w:id="1012760497">
      <w:bodyDiv w:val="1"/>
      <w:marLeft w:val="0"/>
      <w:marRight w:val="0"/>
      <w:marTop w:val="0"/>
      <w:marBottom w:val="0"/>
      <w:divBdr>
        <w:top w:val="none" w:sz="0" w:space="0" w:color="auto"/>
        <w:left w:val="none" w:sz="0" w:space="0" w:color="auto"/>
        <w:bottom w:val="none" w:sz="0" w:space="0" w:color="auto"/>
        <w:right w:val="none" w:sz="0" w:space="0" w:color="auto"/>
      </w:divBdr>
    </w:div>
    <w:div w:id="1016616689">
      <w:bodyDiv w:val="1"/>
      <w:marLeft w:val="0"/>
      <w:marRight w:val="0"/>
      <w:marTop w:val="0"/>
      <w:marBottom w:val="0"/>
      <w:divBdr>
        <w:top w:val="none" w:sz="0" w:space="0" w:color="auto"/>
        <w:left w:val="none" w:sz="0" w:space="0" w:color="auto"/>
        <w:bottom w:val="none" w:sz="0" w:space="0" w:color="auto"/>
        <w:right w:val="none" w:sz="0" w:space="0" w:color="auto"/>
      </w:divBdr>
    </w:div>
    <w:div w:id="1032345275">
      <w:bodyDiv w:val="1"/>
      <w:marLeft w:val="0"/>
      <w:marRight w:val="0"/>
      <w:marTop w:val="0"/>
      <w:marBottom w:val="0"/>
      <w:divBdr>
        <w:top w:val="none" w:sz="0" w:space="0" w:color="auto"/>
        <w:left w:val="none" w:sz="0" w:space="0" w:color="auto"/>
        <w:bottom w:val="none" w:sz="0" w:space="0" w:color="auto"/>
        <w:right w:val="none" w:sz="0" w:space="0" w:color="auto"/>
      </w:divBdr>
    </w:div>
    <w:div w:id="1037242786">
      <w:bodyDiv w:val="1"/>
      <w:marLeft w:val="0"/>
      <w:marRight w:val="0"/>
      <w:marTop w:val="0"/>
      <w:marBottom w:val="0"/>
      <w:divBdr>
        <w:top w:val="none" w:sz="0" w:space="0" w:color="auto"/>
        <w:left w:val="none" w:sz="0" w:space="0" w:color="auto"/>
        <w:bottom w:val="none" w:sz="0" w:space="0" w:color="auto"/>
        <w:right w:val="none" w:sz="0" w:space="0" w:color="auto"/>
      </w:divBdr>
    </w:div>
    <w:div w:id="1037437769">
      <w:bodyDiv w:val="1"/>
      <w:marLeft w:val="0"/>
      <w:marRight w:val="0"/>
      <w:marTop w:val="0"/>
      <w:marBottom w:val="0"/>
      <w:divBdr>
        <w:top w:val="none" w:sz="0" w:space="0" w:color="auto"/>
        <w:left w:val="none" w:sz="0" w:space="0" w:color="auto"/>
        <w:bottom w:val="none" w:sz="0" w:space="0" w:color="auto"/>
        <w:right w:val="none" w:sz="0" w:space="0" w:color="auto"/>
      </w:divBdr>
    </w:div>
    <w:div w:id="1079137150">
      <w:bodyDiv w:val="1"/>
      <w:marLeft w:val="0"/>
      <w:marRight w:val="0"/>
      <w:marTop w:val="0"/>
      <w:marBottom w:val="0"/>
      <w:divBdr>
        <w:top w:val="none" w:sz="0" w:space="0" w:color="auto"/>
        <w:left w:val="none" w:sz="0" w:space="0" w:color="auto"/>
        <w:bottom w:val="none" w:sz="0" w:space="0" w:color="auto"/>
        <w:right w:val="none" w:sz="0" w:space="0" w:color="auto"/>
      </w:divBdr>
    </w:div>
    <w:div w:id="1089154068">
      <w:bodyDiv w:val="1"/>
      <w:marLeft w:val="0"/>
      <w:marRight w:val="0"/>
      <w:marTop w:val="0"/>
      <w:marBottom w:val="0"/>
      <w:divBdr>
        <w:top w:val="none" w:sz="0" w:space="0" w:color="auto"/>
        <w:left w:val="none" w:sz="0" w:space="0" w:color="auto"/>
        <w:bottom w:val="none" w:sz="0" w:space="0" w:color="auto"/>
        <w:right w:val="none" w:sz="0" w:space="0" w:color="auto"/>
      </w:divBdr>
    </w:div>
    <w:div w:id="1112286947">
      <w:bodyDiv w:val="1"/>
      <w:marLeft w:val="0"/>
      <w:marRight w:val="0"/>
      <w:marTop w:val="0"/>
      <w:marBottom w:val="0"/>
      <w:divBdr>
        <w:top w:val="none" w:sz="0" w:space="0" w:color="auto"/>
        <w:left w:val="none" w:sz="0" w:space="0" w:color="auto"/>
        <w:bottom w:val="none" w:sz="0" w:space="0" w:color="auto"/>
        <w:right w:val="none" w:sz="0" w:space="0" w:color="auto"/>
      </w:divBdr>
    </w:div>
    <w:div w:id="1112939229">
      <w:bodyDiv w:val="1"/>
      <w:marLeft w:val="0"/>
      <w:marRight w:val="0"/>
      <w:marTop w:val="0"/>
      <w:marBottom w:val="0"/>
      <w:divBdr>
        <w:top w:val="none" w:sz="0" w:space="0" w:color="auto"/>
        <w:left w:val="none" w:sz="0" w:space="0" w:color="auto"/>
        <w:bottom w:val="none" w:sz="0" w:space="0" w:color="auto"/>
        <w:right w:val="none" w:sz="0" w:space="0" w:color="auto"/>
      </w:divBdr>
    </w:div>
    <w:div w:id="1149395753">
      <w:bodyDiv w:val="1"/>
      <w:marLeft w:val="0"/>
      <w:marRight w:val="0"/>
      <w:marTop w:val="0"/>
      <w:marBottom w:val="0"/>
      <w:divBdr>
        <w:top w:val="none" w:sz="0" w:space="0" w:color="auto"/>
        <w:left w:val="none" w:sz="0" w:space="0" w:color="auto"/>
        <w:bottom w:val="none" w:sz="0" w:space="0" w:color="auto"/>
        <w:right w:val="none" w:sz="0" w:space="0" w:color="auto"/>
      </w:divBdr>
    </w:div>
    <w:div w:id="1152796130">
      <w:bodyDiv w:val="1"/>
      <w:marLeft w:val="0"/>
      <w:marRight w:val="0"/>
      <w:marTop w:val="0"/>
      <w:marBottom w:val="0"/>
      <w:divBdr>
        <w:top w:val="none" w:sz="0" w:space="0" w:color="auto"/>
        <w:left w:val="none" w:sz="0" w:space="0" w:color="auto"/>
        <w:bottom w:val="none" w:sz="0" w:space="0" w:color="auto"/>
        <w:right w:val="none" w:sz="0" w:space="0" w:color="auto"/>
      </w:divBdr>
    </w:div>
    <w:div w:id="1158809658">
      <w:bodyDiv w:val="1"/>
      <w:marLeft w:val="0"/>
      <w:marRight w:val="0"/>
      <w:marTop w:val="0"/>
      <w:marBottom w:val="0"/>
      <w:divBdr>
        <w:top w:val="none" w:sz="0" w:space="0" w:color="auto"/>
        <w:left w:val="none" w:sz="0" w:space="0" w:color="auto"/>
        <w:bottom w:val="none" w:sz="0" w:space="0" w:color="auto"/>
        <w:right w:val="none" w:sz="0" w:space="0" w:color="auto"/>
      </w:divBdr>
    </w:div>
    <w:div w:id="1190950474">
      <w:bodyDiv w:val="1"/>
      <w:marLeft w:val="0"/>
      <w:marRight w:val="0"/>
      <w:marTop w:val="0"/>
      <w:marBottom w:val="0"/>
      <w:divBdr>
        <w:top w:val="none" w:sz="0" w:space="0" w:color="auto"/>
        <w:left w:val="none" w:sz="0" w:space="0" w:color="auto"/>
        <w:bottom w:val="none" w:sz="0" w:space="0" w:color="auto"/>
        <w:right w:val="none" w:sz="0" w:space="0" w:color="auto"/>
      </w:divBdr>
    </w:div>
    <w:div w:id="1200316635">
      <w:bodyDiv w:val="1"/>
      <w:marLeft w:val="0"/>
      <w:marRight w:val="0"/>
      <w:marTop w:val="0"/>
      <w:marBottom w:val="0"/>
      <w:divBdr>
        <w:top w:val="none" w:sz="0" w:space="0" w:color="auto"/>
        <w:left w:val="none" w:sz="0" w:space="0" w:color="auto"/>
        <w:bottom w:val="none" w:sz="0" w:space="0" w:color="auto"/>
        <w:right w:val="none" w:sz="0" w:space="0" w:color="auto"/>
      </w:divBdr>
    </w:div>
    <w:div w:id="1210191644">
      <w:bodyDiv w:val="1"/>
      <w:marLeft w:val="0"/>
      <w:marRight w:val="0"/>
      <w:marTop w:val="0"/>
      <w:marBottom w:val="0"/>
      <w:divBdr>
        <w:top w:val="none" w:sz="0" w:space="0" w:color="auto"/>
        <w:left w:val="none" w:sz="0" w:space="0" w:color="auto"/>
        <w:bottom w:val="none" w:sz="0" w:space="0" w:color="auto"/>
        <w:right w:val="none" w:sz="0" w:space="0" w:color="auto"/>
      </w:divBdr>
    </w:div>
    <w:div w:id="1236816508">
      <w:bodyDiv w:val="1"/>
      <w:marLeft w:val="0"/>
      <w:marRight w:val="0"/>
      <w:marTop w:val="0"/>
      <w:marBottom w:val="0"/>
      <w:divBdr>
        <w:top w:val="none" w:sz="0" w:space="0" w:color="auto"/>
        <w:left w:val="none" w:sz="0" w:space="0" w:color="auto"/>
        <w:bottom w:val="none" w:sz="0" w:space="0" w:color="auto"/>
        <w:right w:val="none" w:sz="0" w:space="0" w:color="auto"/>
      </w:divBdr>
    </w:div>
    <w:div w:id="1241017815">
      <w:bodyDiv w:val="1"/>
      <w:marLeft w:val="0"/>
      <w:marRight w:val="0"/>
      <w:marTop w:val="0"/>
      <w:marBottom w:val="0"/>
      <w:divBdr>
        <w:top w:val="none" w:sz="0" w:space="0" w:color="auto"/>
        <w:left w:val="none" w:sz="0" w:space="0" w:color="auto"/>
        <w:bottom w:val="none" w:sz="0" w:space="0" w:color="auto"/>
        <w:right w:val="none" w:sz="0" w:space="0" w:color="auto"/>
      </w:divBdr>
    </w:div>
    <w:div w:id="1271399732">
      <w:bodyDiv w:val="1"/>
      <w:marLeft w:val="0"/>
      <w:marRight w:val="0"/>
      <w:marTop w:val="0"/>
      <w:marBottom w:val="0"/>
      <w:divBdr>
        <w:top w:val="none" w:sz="0" w:space="0" w:color="auto"/>
        <w:left w:val="none" w:sz="0" w:space="0" w:color="auto"/>
        <w:bottom w:val="none" w:sz="0" w:space="0" w:color="auto"/>
        <w:right w:val="none" w:sz="0" w:space="0" w:color="auto"/>
      </w:divBdr>
    </w:div>
    <w:div w:id="1302921220">
      <w:bodyDiv w:val="1"/>
      <w:marLeft w:val="0"/>
      <w:marRight w:val="0"/>
      <w:marTop w:val="0"/>
      <w:marBottom w:val="0"/>
      <w:divBdr>
        <w:top w:val="none" w:sz="0" w:space="0" w:color="auto"/>
        <w:left w:val="none" w:sz="0" w:space="0" w:color="auto"/>
        <w:bottom w:val="none" w:sz="0" w:space="0" w:color="auto"/>
        <w:right w:val="none" w:sz="0" w:space="0" w:color="auto"/>
      </w:divBdr>
    </w:div>
    <w:div w:id="1307391799">
      <w:bodyDiv w:val="1"/>
      <w:marLeft w:val="0"/>
      <w:marRight w:val="0"/>
      <w:marTop w:val="0"/>
      <w:marBottom w:val="0"/>
      <w:divBdr>
        <w:top w:val="none" w:sz="0" w:space="0" w:color="auto"/>
        <w:left w:val="none" w:sz="0" w:space="0" w:color="auto"/>
        <w:bottom w:val="none" w:sz="0" w:space="0" w:color="auto"/>
        <w:right w:val="none" w:sz="0" w:space="0" w:color="auto"/>
      </w:divBdr>
    </w:div>
    <w:div w:id="1307933625">
      <w:bodyDiv w:val="1"/>
      <w:marLeft w:val="0"/>
      <w:marRight w:val="0"/>
      <w:marTop w:val="0"/>
      <w:marBottom w:val="0"/>
      <w:divBdr>
        <w:top w:val="none" w:sz="0" w:space="0" w:color="auto"/>
        <w:left w:val="none" w:sz="0" w:space="0" w:color="auto"/>
        <w:bottom w:val="none" w:sz="0" w:space="0" w:color="auto"/>
        <w:right w:val="none" w:sz="0" w:space="0" w:color="auto"/>
      </w:divBdr>
    </w:div>
    <w:div w:id="1314289848">
      <w:bodyDiv w:val="1"/>
      <w:marLeft w:val="0"/>
      <w:marRight w:val="0"/>
      <w:marTop w:val="0"/>
      <w:marBottom w:val="0"/>
      <w:divBdr>
        <w:top w:val="none" w:sz="0" w:space="0" w:color="auto"/>
        <w:left w:val="none" w:sz="0" w:space="0" w:color="auto"/>
        <w:bottom w:val="none" w:sz="0" w:space="0" w:color="auto"/>
        <w:right w:val="none" w:sz="0" w:space="0" w:color="auto"/>
      </w:divBdr>
    </w:div>
    <w:div w:id="1363286902">
      <w:bodyDiv w:val="1"/>
      <w:marLeft w:val="0"/>
      <w:marRight w:val="0"/>
      <w:marTop w:val="0"/>
      <w:marBottom w:val="0"/>
      <w:divBdr>
        <w:top w:val="none" w:sz="0" w:space="0" w:color="auto"/>
        <w:left w:val="none" w:sz="0" w:space="0" w:color="auto"/>
        <w:bottom w:val="none" w:sz="0" w:space="0" w:color="auto"/>
        <w:right w:val="none" w:sz="0" w:space="0" w:color="auto"/>
      </w:divBdr>
    </w:div>
    <w:div w:id="1379821624">
      <w:bodyDiv w:val="1"/>
      <w:marLeft w:val="0"/>
      <w:marRight w:val="0"/>
      <w:marTop w:val="0"/>
      <w:marBottom w:val="0"/>
      <w:divBdr>
        <w:top w:val="none" w:sz="0" w:space="0" w:color="auto"/>
        <w:left w:val="none" w:sz="0" w:space="0" w:color="auto"/>
        <w:bottom w:val="none" w:sz="0" w:space="0" w:color="auto"/>
        <w:right w:val="none" w:sz="0" w:space="0" w:color="auto"/>
      </w:divBdr>
    </w:div>
    <w:div w:id="1385062531">
      <w:bodyDiv w:val="1"/>
      <w:marLeft w:val="0"/>
      <w:marRight w:val="0"/>
      <w:marTop w:val="0"/>
      <w:marBottom w:val="0"/>
      <w:divBdr>
        <w:top w:val="none" w:sz="0" w:space="0" w:color="auto"/>
        <w:left w:val="none" w:sz="0" w:space="0" w:color="auto"/>
        <w:bottom w:val="none" w:sz="0" w:space="0" w:color="auto"/>
        <w:right w:val="none" w:sz="0" w:space="0" w:color="auto"/>
      </w:divBdr>
    </w:div>
    <w:div w:id="1389915008">
      <w:bodyDiv w:val="1"/>
      <w:marLeft w:val="0"/>
      <w:marRight w:val="0"/>
      <w:marTop w:val="0"/>
      <w:marBottom w:val="0"/>
      <w:divBdr>
        <w:top w:val="none" w:sz="0" w:space="0" w:color="auto"/>
        <w:left w:val="none" w:sz="0" w:space="0" w:color="auto"/>
        <w:bottom w:val="none" w:sz="0" w:space="0" w:color="auto"/>
        <w:right w:val="none" w:sz="0" w:space="0" w:color="auto"/>
      </w:divBdr>
    </w:div>
    <w:div w:id="1428423170">
      <w:bodyDiv w:val="1"/>
      <w:marLeft w:val="0"/>
      <w:marRight w:val="0"/>
      <w:marTop w:val="0"/>
      <w:marBottom w:val="0"/>
      <w:divBdr>
        <w:top w:val="none" w:sz="0" w:space="0" w:color="auto"/>
        <w:left w:val="none" w:sz="0" w:space="0" w:color="auto"/>
        <w:bottom w:val="none" w:sz="0" w:space="0" w:color="auto"/>
        <w:right w:val="none" w:sz="0" w:space="0" w:color="auto"/>
      </w:divBdr>
    </w:div>
    <w:div w:id="1446340880">
      <w:bodyDiv w:val="1"/>
      <w:marLeft w:val="0"/>
      <w:marRight w:val="0"/>
      <w:marTop w:val="0"/>
      <w:marBottom w:val="0"/>
      <w:divBdr>
        <w:top w:val="none" w:sz="0" w:space="0" w:color="auto"/>
        <w:left w:val="none" w:sz="0" w:space="0" w:color="auto"/>
        <w:bottom w:val="none" w:sz="0" w:space="0" w:color="auto"/>
        <w:right w:val="none" w:sz="0" w:space="0" w:color="auto"/>
      </w:divBdr>
    </w:div>
    <w:div w:id="1447965817">
      <w:bodyDiv w:val="1"/>
      <w:marLeft w:val="0"/>
      <w:marRight w:val="0"/>
      <w:marTop w:val="0"/>
      <w:marBottom w:val="0"/>
      <w:divBdr>
        <w:top w:val="none" w:sz="0" w:space="0" w:color="auto"/>
        <w:left w:val="none" w:sz="0" w:space="0" w:color="auto"/>
        <w:bottom w:val="none" w:sz="0" w:space="0" w:color="auto"/>
        <w:right w:val="none" w:sz="0" w:space="0" w:color="auto"/>
      </w:divBdr>
    </w:div>
    <w:div w:id="1495292715">
      <w:bodyDiv w:val="1"/>
      <w:marLeft w:val="0"/>
      <w:marRight w:val="0"/>
      <w:marTop w:val="0"/>
      <w:marBottom w:val="0"/>
      <w:divBdr>
        <w:top w:val="none" w:sz="0" w:space="0" w:color="auto"/>
        <w:left w:val="none" w:sz="0" w:space="0" w:color="auto"/>
        <w:bottom w:val="none" w:sz="0" w:space="0" w:color="auto"/>
        <w:right w:val="none" w:sz="0" w:space="0" w:color="auto"/>
      </w:divBdr>
    </w:div>
    <w:div w:id="1528055241">
      <w:bodyDiv w:val="1"/>
      <w:marLeft w:val="0"/>
      <w:marRight w:val="0"/>
      <w:marTop w:val="0"/>
      <w:marBottom w:val="0"/>
      <w:divBdr>
        <w:top w:val="none" w:sz="0" w:space="0" w:color="auto"/>
        <w:left w:val="none" w:sz="0" w:space="0" w:color="auto"/>
        <w:bottom w:val="none" w:sz="0" w:space="0" w:color="auto"/>
        <w:right w:val="none" w:sz="0" w:space="0" w:color="auto"/>
      </w:divBdr>
    </w:div>
    <w:div w:id="1590774688">
      <w:bodyDiv w:val="1"/>
      <w:marLeft w:val="0"/>
      <w:marRight w:val="0"/>
      <w:marTop w:val="0"/>
      <w:marBottom w:val="0"/>
      <w:divBdr>
        <w:top w:val="none" w:sz="0" w:space="0" w:color="auto"/>
        <w:left w:val="none" w:sz="0" w:space="0" w:color="auto"/>
        <w:bottom w:val="none" w:sz="0" w:space="0" w:color="auto"/>
        <w:right w:val="none" w:sz="0" w:space="0" w:color="auto"/>
      </w:divBdr>
    </w:div>
    <w:div w:id="1624848449">
      <w:bodyDiv w:val="1"/>
      <w:marLeft w:val="0"/>
      <w:marRight w:val="0"/>
      <w:marTop w:val="0"/>
      <w:marBottom w:val="0"/>
      <w:divBdr>
        <w:top w:val="none" w:sz="0" w:space="0" w:color="auto"/>
        <w:left w:val="none" w:sz="0" w:space="0" w:color="auto"/>
        <w:bottom w:val="none" w:sz="0" w:space="0" w:color="auto"/>
        <w:right w:val="none" w:sz="0" w:space="0" w:color="auto"/>
      </w:divBdr>
    </w:div>
    <w:div w:id="1629432622">
      <w:bodyDiv w:val="1"/>
      <w:marLeft w:val="0"/>
      <w:marRight w:val="0"/>
      <w:marTop w:val="0"/>
      <w:marBottom w:val="0"/>
      <w:divBdr>
        <w:top w:val="none" w:sz="0" w:space="0" w:color="auto"/>
        <w:left w:val="none" w:sz="0" w:space="0" w:color="auto"/>
        <w:bottom w:val="none" w:sz="0" w:space="0" w:color="auto"/>
        <w:right w:val="none" w:sz="0" w:space="0" w:color="auto"/>
      </w:divBdr>
    </w:div>
    <w:div w:id="1638760435">
      <w:bodyDiv w:val="1"/>
      <w:marLeft w:val="0"/>
      <w:marRight w:val="0"/>
      <w:marTop w:val="0"/>
      <w:marBottom w:val="0"/>
      <w:divBdr>
        <w:top w:val="none" w:sz="0" w:space="0" w:color="auto"/>
        <w:left w:val="none" w:sz="0" w:space="0" w:color="auto"/>
        <w:bottom w:val="none" w:sz="0" w:space="0" w:color="auto"/>
        <w:right w:val="none" w:sz="0" w:space="0" w:color="auto"/>
      </w:divBdr>
    </w:div>
    <w:div w:id="1640764552">
      <w:bodyDiv w:val="1"/>
      <w:marLeft w:val="0"/>
      <w:marRight w:val="0"/>
      <w:marTop w:val="0"/>
      <w:marBottom w:val="0"/>
      <w:divBdr>
        <w:top w:val="none" w:sz="0" w:space="0" w:color="auto"/>
        <w:left w:val="none" w:sz="0" w:space="0" w:color="auto"/>
        <w:bottom w:val="none" w:sz="0" w:space="0" w:color="auto"/>
        <w:right w:val="none" w:sz="0" w:space="0" w:color="auto"/>
      </w:divBdr>
    </w:div>
    <w:div w:id="1645349654">
      <w:bodyDiv w:val="1"/>
      <w:marLeft w:val="0"/>
      <w:marRight w:val="0"/>
      <w:marTop w:val="0"/>
      <w:marBottom w:val="0"/>
      <w:divBdr>
        <w:top w:val="none" w:sz="0" w:space="0" w:color="auto"/>
        <w:left w:val="none" w:sz="0" w:space="0" w:color="auto"/>
        <w:bottom w:val="none" w:sz="0" w:space="0" w:color="auto"/>
        <w:right w:val="none" w:sz="0" w:space="0" w:color="auto"/>
      </w:divBdr>
    </w:div>
    <w:div w:id="1647008156">
      <w:bodyDiv w:val="1"/>
      <w:marLeft w:val="0"/>
      <w:marRight w:val="0"/>
      <w:marTop w:val="0"/>
      <w:marBottom w:val="0"/>
      <w:divBdr>
        <w:top w:val="none" w:sz="0" w:space="0" w:color="auto"/>
        <w:left w:val="none" w:sz="0" w:space="0" w:color="auto"/>
        <w:bottom w:val="none" w:sz="0" w:space="0" w:color="auto"/>
        <w:right w:val="none" w:sz="0" w:space="0" w:color="auto"/>
      </w:divBdr>
    </w:div>
    <w:div w:id="1657149367">
      <w:bodyDiv w:val="1"/>
      <w:marLeft w:val="0"/>
      <w:marRight w:val="0"/>
      <w:marTop w:val="0"/>
      <w:marBottom w:val="0"/>
      <w:divBdr>
        <w:top w:val="none" w:sz="0" w:space="0" w:color="auto"/>
        <w:left w:val="none" w:sz="0" w:space="0" w:color="auto"/>
        <w:bottom w:val="none" w:sz="0" w:space="0" w:color="auto"/>
        <w:right w:val="none" w:sz="0" w:space="0" w:color="auto"/>
      </w:divBdr>
    </w:div>
    <w:div w:id="1659576811">
      <w:bodyDiv w:val="1"/>
      <w:marLeft w:val="0"/>
      <w:marRight w:val="0"/>
      <w:marTop w:val="0"/>
      <w:marBottom w:val="0"/>
      <w:divBdr>
        <w:top w:val="none" w:sz="0" w:space="0" w:color="auto"/>
        <w:left w:val="none" w:sz="0" w:space="0" w:color="auto"/>
        <w:bottom w:val="none" w:sz="0" w:space="0" w:color="auto"/>
        <w:right w:val="none" w:sz="0" w:space="0" w:color="auto"/>
      </w:divBdr>
    </w:div>
    <w:div w:id="1688676239">
      <w:bodyDiv w:val="1"/>
      <w:marLeft w:val="0"/>
      <w:marRight w:val="0"/>
      <w:marTop w:val="0"/>
      <w:marBottom w:val="0"/>
      <w:divBdr>
        <w:top w:val="none" w:sz="0" w:space="0" w:color="auto"/>
        <w:left w:val="none" w:sz="0" w:space="0" w:color="auto"/>
        <w:bottom w:val="none" w:sz="0" w:space="0" w:color="auto"/>
        <w:right w:val="none" w:sz="0" w:space="0" w:color="auto"/>
      </w:divBdr>
    </w:div>
    <w:div w:id="1694838374">
      <w:bodyDiv w:val="1"/>
      <w:marLeft w:val="0"/>
      <w:marRight w:val="0"/>
      <w:marTop w:val="0"/>
      <w:marBottom w:val="0"/>
      <w:divBdr>
        <w:top w:val="none" w:sz="0" w:space="0" w:color="auto"/>
        <w:left w:val="none" w:sz="0" w:space="0" w:color="auto"/>
        <w:bottom w:val="none" w:sz="0" w:space="0" w:color="auto"/>
        <w:right w:val="none" w:sz="0" w:space="0" w:color="auto"/>
      </w:divBdr>
    </w:div>
    <w:div w:id="1709331439">
      <w:bodyDiv w:val="1"/>
      <w:marLeft w:val="0"/>
      <w:marRight w:val="0"/>
      <w:marTop w:val="0"/>
      <w:marBottom w:val="0"/>
      <w:divBdr>
        <w:top w:val="none" w:sz="0" w:space="0" w:color="auto"/>
        <w:left w:val="none" w:sz="0" w:space="0" w:color="auto"/>
        <w:bottom w:val="none" w:sz="0" w:space="0" w:color="auto"/>
        <w:right w:val="none" w:sz="0" w:space="0" w:color="auto"/>
      </w:divBdr>
    </w:div>
    <w:div w:id="1746875737">
      <w:bodyDiv w:val="1"/>
      <w:marLeft w:val="0"/>
      <w:marRight w:val="0"/>
      <w:marTop w:val="0"/>
      <w:marBottom w:val="0"/>
      <w:divBdr>
        <w:top w:val="none" w:sz="0" w:space="0" w:color="auto"/>
        <w:left w:val="none" w:sz="0" w:space="0" w:color="auto"/>
        <w:bottom w:val="none" w:sz="0" w:space="0" w:color="auto"/>
        <w:right w:val="none" w:sz="0" w:space="0" w:color="auto"/>
      </w:divBdr>
    </w:div>
    <w:div w:id="1774547870">
      <w:bodyDiv w:val="1"/>
      <w:marLeft w:val="0"/>
      <w:marRight w:val="0"/>
      <w:marTop w:val="0"/>
      <w:marBottom w:val="0"/>
      <w:divBdr>
        <w:top w:val="none" w:sz="0" w:space="0" w:color="auto"/>
        <w:left w:val="none" w:sz="0" w:space="0" w:color="auto"/>
        <w:bottom w:val="none" w:sz="0" w:space="0" w:color="auto"/>
        <w:right w:val="none" w:sz="0" w:space="0" w:color="auto"/>
      </w:divBdr>
    </w:div>
    <w:div w:id="1810049433">
      <w:bodyDiv w:val="1"/>
      <w:marLeft w:val="0"/>
      <w:marRight w:val="0"/>
      <w:marTop w:val="0"/>
      <w:marBottom w:val="0"/>
      <w:divBdr>
        <w:top w:val="none" w:sz="0" w:space="0" w:color="auto"/>
        <w:left w:val="none" w:sz="0" w:space="0" w:color="auto"/>
        <w:bottom w:val="none" w:sz="0" w:space="0" w:color="auto"/>
        <w:right w:val="none" w:sz="0" w:space="0" w:color="auto"/>
      </w:divBdr>
    </w:div>
    <w:div w:id="1821530614">
      <w:bodyDiv w:val="1"/>
      <w:marLeft w:val="0"/>
      <w:marRight w:val="0"/>
      <w:marTop w:val="0"/>
      <w:marBottom w:val="0"/>
      <w:divBdr>
        <w:top w:val="none" w:sz="0" w:space="0" w:color="auto"/>
        <w:left w:val="none" w:sz="0" w:space="0" w:color="auto"/>
        <w:bottom w:val="none" w:sz="0" w:space="0" w:color="auto"/>
        <w:right w:val="none" w:sz="0" w:space="0" w:color="auto"/>
      </w:divBdr>
    </w:div>
    <w:div w:id="1826969354">
      <w:bodyDiv w:val="1"/>
      <w:marLeft w:val="0"/>
      <w:marRight w:val="0"/>
      <w:marTop w:val="0"/>
      <w:marBottom w:val="0"/>
      <w:divBdr>
        <w:top w:val="none" w:sz="0" w:space="0" w:color="auto"/>
        <w:left w:val="none" w:sz="0" w:space="0" w:color="auto"/>
        <w:bottom w:val="none" w:sz="0" w:space="0" w:color="auto"/>
        <w:right w:val="none" w:sz="0" w:space="0" w:color="auto"/>
      </w:divBdr>
    </w:div>
    <w:div w:id="1829132124">
      <w:bodyDiv w:val="1"/>
      <w:marLeft w:val="0"/>
      <w:marRight w:val="0"/>
      <w:marTop w:val="0"/>
      <w:marBottom w:val="0"/>
      <w:divBdr>
        <w:top w:val="none" w:sz="0" w:space="0" w:color="auto"/>
        <w:left w:val="none" w:sz="0" w:space="0" w:color="auto"/>
        <w:bottom w:val="none" w:sz="0" w:space="0" w:color="auto"/>
        <w:right w:val="none" w:sz="0" w:space="0" w:color="auto"/>
      </w:divBdr>
    </w:div>
    <w:div w:id="1829515386">
      <w:bodyDiv w:val="1"/>
      <w:marLeft w:val="0"/>
      <w:marRight w:val="0"/>
      <w:marTop w:val="0"/>
      <w:marBottom w:val="0"/>
      <w:divBdr>
        <w:top w:val="none" w:sz="0" w:space="0" w:color="auto"/>
        <w:left w:val="none" w:sz="0" w:space="0" w:color="auto"/>
        <w:bottom w:val="none" w:sz="0" w:space="0" w:color="auto"/>
        <w:right w:val="none" w:sz="0" w:space="0" w:color="auto"/>
      </w:divBdr>
    </w:div>
    <w:div w:id="1835411601">
      <w:bodyDiv w:val="1"/>
      <w:marLeft w:val="0"/>
      <w:marRight w:val="0"/>
      <w:marTop w:val="0"/>
      <w:marBottom w:val="0"/>
      <w:divBdr>
        <w:top w:val="none" w:sz="0" w:space="0" w:color="auto"/>
        <w:left w:val="none" w:sz="0" w:space="0" w:color="auto"/>
        <w:bottom w:val="none" w:sz="0" w:space="0" w:color="auto"/>
        <w:right w:val="none" w:sz="0" w:space="0" w:color="auto"/>
      </w:divBdr>
    </w:div>
    <w:div w:id="1844970994">
      <w:bodyDiv w:val="1"/>
      <w:marLeft w:val="0"/>
      <w:marRight w:val="0"/>
      <w:marTop w:val="0"/>
      <w:marBottom w:val="0"/>
      <w:divBdr>
        <w:top w:val="none" w:sz="0" w:space="0" w:color="auto"/>
        <w:left w:val="none" w:sz="0" w:space="0" w:color="auto"/>
        <w:bottom w:val="none" w:sz="0" w:space="0" w:color="auto"/>
        <w:right w:val="none" w:sz="0" w:space="0" w:color="auto"/>
      </w:divBdr>
    </w:div>
    <w:div w:id="1851018558">
      <w:bodyDiv w:val="1"/>
      <w:marLeft w:val="0"/>
      <w:marRight w:val="0"/>
      <w:marTop w:val="0"/>
      <w:marBottom w:val="0"/>
      <w:divBdr>
        <w:top w:val="none" w:sz="0" w:space="0" w:color="auto"/>
        <w:left w:val="none" w:sz="0" w:space="0" w:color="auto"/>
        <w:bottom w:val="none" w:sz="0" w:space="0" w:color="auto"/>
        <w:right w:val="none" w:sz="0" w:space="0" w:color="auto"/>
      </w:divBdr>
    </w:div>
    <w:div w:id="1852914810">
      <w:bodyDiv w:val="1"/>
      <w:marLeft w:val="0"/>
      <w:marRight w:val="0"/>
      <w:marTop w:val="0"/>
      <w:marBottom w:val="0"/>
      <w:divBdr>
        <w:top w:val="none" w:sz="0" w:space="0" w:color="auto"/>
        <w:left w:val="none" w:sz="0" w:space="0" w:color="auto"/>
        <w:bottom w:val="none" w:sz="0" w:space="0" w:color="auto"/>
        <w:right w:val="none" w:sz="0" w:space="0" w:color="auto"/>
      </w:divBdr>
    </w:div>
    <w:div w:id="1855916037">
      <w:bodyDiv w:val="1"/>
      <w:marLeft w:val="0"/>
      <w:marRight w:val="0"/>
      <w:marTop w:val="0"/>
      <w:marBottom w:val="0"/>
      <w:divBdr>
        <w:top w:val="none" w:sz="0" w:space="0" w:color="auto"/>
        <w:left w:val="none" w:sz="0" w:space="0" w:color="auto"/>
        <w:bottom w:val="none" w:sz="0" w:space="0" w:color="auto"/>
        <w:right w:val="none" w:sz="0" w:space="0" w:color="auto"/>
      </w:divBdr>
    </w:div>
    <w:div w:id="1899706683">
      <w:bodyDiv w:val="1"/>
      <w:marLeft w:val="0"/>
      <w:marRight w:val="0"/>
      <w:marTop w:val="0"/>
      <w:marBottom w:val="0"/>
      <w:divBdr>
        <w:top w:val="none" w:sz="0" w:space="0" w:color="auto"/>
        <w:left w:val="none" w:sz="0" w:space="0" w:color="auto"/>
        <w:bottom w:val="none" w:sz="0" w:space="0" w:color="auto"/>
        <w:right w:val="none" w:sz="0" w:space="0" w:color="auto"/>
      </w:divBdr>
    </w:div>
    <w:div w:id="1908571545">
      <w:bodyDiv w:val="1"/>
      <w:marLeft w:val="0"/>
      <w:marRight w:val="0"/>
      <w:marTop w:val="0"/>
      <w:marBottom w:val="0"/>
      <w:divBdr>
        <w:top w:val="none" w:sz="0" w:space="0" w:color="auto"/>
        <w:left w:val="none" w:sz="0" w:space="0" w:color="auto"/>
        <w:bottom w:val="none" w:sz="0" w:space="0" w:color="auto"/>
        <w:right w:val="none" w:sz="0" w:space="0" w:color="auto"/>
      </w:divBdr>
    </w:div>
    <w:div w:id="1910073170">
      <w:bodyDiv w:val="1"/>
      <w:marLeft w:val="0"/>
      <w:marRight w:val="0"/>
      <w:marTop w:val="0"/>
      <w:marBottom w:val="0"/>
      <w:divBdr>
        <w:top w:val="none" w:sz="0" w:space="0" w:color="auto"/>
        <w:left w:val="none" w:sz="0" w:space="0" w:color="auto"/>
        <w:bottom w:val="none" w:sz="0" w:space="0" w:color="auto"/>
        <w:right w:val="none" w:sz="0" w:space="0" w:color="auto"/>
      </w:divBdr>
    </w:div>
    <w:div w:id="1927615700">
      <w:bodyDiv w:val="1"/>
      <w:marLeft w:val="0"/>
      <w:marRight w:val="0"/>
      <w:marTop w:val="0"/>
      <w:marBottom w:val="0"/>
      <w:divBdr>
        <w:top w:val="none" w:sz="0" w:space="0" w:color="auto"/>
        <w:left w:val="none" w:sz="0" w:space="0" w:color="auto"/>
        <w:bottom w:val="none" w:sz="0" w:space="0" w:color="auto"/>
        <w:right w:val="none" w:sz="0" w:space="0" w:color="auto"/>
      </w:divBdr>
    </w:div>
    <w:div w:id="1944264496">
      <w:bodyDiv w:val="1"/>
      <w:marLeft w:val="0"/>
      <w:marRight w:val="0"/>
      <w:marTop w:val="0"/>
      <w:marBottom w:val="0"/>
      <w:divBdr>
        <w:top w:val="none" w:sz="0" w:space="0" w:color="auto"/>
        <w:left w:val="none" w:sz="0" w:space="0" w:color="auto"/>
        <w:bottom w:val="none" w:sz="0" w:space="0" w:color="auto"/>
        <w:right w:val="none" w:sz="0" w:space="0" w:color="auto"/>
      </w:divBdr>
    </w:div>
    <w:div w:id="1975022307">
      <w:bodyDiv w:val="1"/>
      <w:marLeft w:val="0"/>
      <w:marRight w:val="0"/>
      <w:marTop w:val="0"/>
      <w:marBottom w:val="0"/>
      <w:divBdr>
        <w:top w:val="none" w:sz="0" w:space="0" w:color="auto"/>
        <w:left w:val="none" w:sz="0" w:space="0" w:color="auto"/>
        <w:bottom w:val="none" w:sz="0" w:space="0" w:color="auto"/>
        <w:right w:val="none" w:sz="0" w:space="0" w:color="auto"/>
      </w:divBdr>
    </w:div>
    <w:div w:id="1978338321">
      <w:bodyDiv w:val="1"/>
      <w:marLeft w:val="0"/>
      <w:marRight w:val="0"/>
      <w:marTop w:val="0"/>
      <w:marBottom w:val="0"/>
      <w:divBdr>
        <w:top w:val="none" w:sz="0" w:space="0" w:color="auto"/>
        <w:left w:val="none" w:sz="0" w:space="0" w:color="auto"/>
        <w:bottom w:val="none" w:sz="0" w:space="0" w:color="auto"/>
        <w:right w:val="none" w:sz="0" w:space="0" w:color="auto"/>
      </w:divBdr>
    </w:div>
    <w:div w:id="1981108267">
      <w:bodyDiv w:val="1"/>
      <w:marLeft w:val="0"/>
      <w:marRight w:val="0"/>
      <w:marTop w:val="0"/>
      <w:marBottom w:val="0"/>
      <w:divBdr>
        <w:top w:val="none" w:sz="0" w:space="0" w:color="auto"/>
        <w:left w:val="none" w:sz="0" w:space="0" w:color="auto"/>
        <w:bottom w:val="none" w:sz="0" w:space="0" w:color="auto"/>
        <w:right w:val="none" w:sz="0" w:space="0" w:color="auto"/>
      </w:divBdr>
    </w:div>
    <w:div w:id="1990790651">
      <w:bodyDiv w:val="1"/>
      <w:marLeft w:val="0"/>
      <w:marRight w:val="0"/>
      <w:marTop w:val="0"/>
      <w:marBottom w:val="0"/>
      <w:divBdr>
        <w:top w:val="none" w:sz="0" w:space="0" w:color="auto"/>
        <w:left w:val="none" w:sz="0" w:space="0" w:color="auto"/>
        <w:bottom w:val="none" w:sz="0" w:space="0" w:color="auto"/>
        <w:right w:val="none" w:sz="0" w:space="0" w:color="auto"/>
      </w:divBdr>
    </w:div>
    <w:div w:id="1995375157">
      <w:bodyDiv w:val="1"/>
      <w:marLeft w:val="0"/>
      <w:marRight w:val="0"/>
      <w:marTop w:val="0"/>
      <w:marBottom w:val="0"/>
      <w:divBdr>
        <w:top w:val="none" w:sz="0" w:space="0" w:color="auto"/>
        <w:left w:val="none" w:sz="0" w:space="0" w:color="auto"/>
        <w:bottom w:val="none" w:sz="0" w:space="0" w:color="auto"/>
        <w:right w:val="none" w:sz="0" w:space="0" w:color="auto"/>
      </w:divBdr>
    </w:div>
    <w:div w:id="2000184035">
      <w:bodyDiv w:val="1"/>
      <w:marLeft w:val="0"/>
      <w:marRight w:val="0"/>
      <w:marTop w:val="0"/>
      <w:marBottom w:val="0"/>
      <w:divBdr>
        <w:top w:val="none" w:sz="0" w:space="0" w:color="auto"/>
        <w:left w:val="none" w:sz="0" w:space="0" w:color="auto"/>
        <w:bottom w:val="none" w:sz="0" w:space="0" w:color="auto"/>
        <w:right w:val="none" w:sz="0" w:space="0" w:color="auto"/>
      </w:divBdr>
    </w:div>
    <w:div w:id="2003511243">
      <w:bodyDiv w:val="1"/>
      <w:marLeft w:val="0"/>
      <w:marRight w:val="0"/>
      <w:marTop w:val="0"/>
      <w:marBottom w:val="0"/>
      <w:divBdr>
        <w:top w:val="none" w:sz="0" w:space="0" w:color="auto"/>
        <w:left w:val="none" w:sz="0" w:space="0" w:color="auto"/>
        <w:bottom w:val="none" w:sz="0" w:space="0" w:color="auto"/>
        <w:right w:val="none" w:sz="0" w:space="0" w:color="auto"/>
      </w:divBdr>
    </w:div>
    <w:div w:id="2032947670">
      <w:bodyDiv w:val="1"/>
      <w:marLeft w:val="0"/>
      <w:marRight w:val="0"/>
      <w:marTop w:val="0"/>
      <w:marBottom w:val="0"/>
      <w:divBdr>
        <w:top w:val="none" w:sz="0" w:space="0" w:color="auto"/>
        <w:left w:val="none" w:sz="0" w:space="0" w:color="auto"/>
        <w:bottom w:val="none" w:sz="0" w:space="0" w:color="auto"/>
        <w:right w:val="none" w:sz="0" w:space="0" w:color="auto"/>
      </w:divBdr>
    </w:div>
    <w:div w:id="2046516232">
      <w:bodyDiv w:val="1"/>
      <w:marLeft w:val="0"/>
      <w:marRight w:val="0"/>
      <w:marTop w:val="0"/>
      <w:marBottom w:val="0"/>
      <w:divBdr>
        <w:top w:val="none" w:sz="0" w:space="0" w:color="auto"/>
        <w:left w:val="none" w:sz="0" w:space="0" w:color="auto"/>
        <w:bottom w:val="none" w:sz="0" w:space="0" w:color="auto"/>
        <w:right w:val="none" w:sz="0" w:space="0" w:color="auto"/>
      </w:divBdr>
    </w:div>
    <w:div w:id="2057658213">
      <w:bodyDiv w:val="1"/>
      <w:marLeft w:val="0"/>
      <w:marRight w:val="0"/>
      <w:marTop w:val="0"/>
      <w:marBottom w:val="0"/>
      <w:divBdr>
        <w:top w:val="none" w:sz="0" w:space="0" w:color="auto"/>
        <w:left w:val="none" w:sz="0" w:space="0" w:color="auto"/>
        <w:bottom w:val="none" w:sz="0" w:space="0" w:color="auto"/>
        <w:right w:val="none" w:sz="0" w:space="0" w:color="auto"/>
      </w:divBdr>
    </w:div>
    <w:div w:id="2069304007">
      <w:bodyDiv w:val="1"/>
      <w:marLeft w:val="0"/>
      <w:marRight w:val="0"/>
      <w:marTop w:val="0"/>
      <w:marBottom w:val="0"/>
      <w:divBdr>
        <w:top w:val="none" w:sz="0" w:space="0" w:color="auto"/>
        <w:left w:val="none" w:sz="0" w:space="0" w:color="auto"/>
        <w:bottom w:val="none" w:sz="0" w:space="0" w:color="auto"/>
        <w:right w:val="none" w:sz="0" w:space="0" w:color="auto"/>
      </w:divBdr>
    </w:div>
    <w:div w:id="2092042395">
      <w:bodyDiv w:val="1"/>
      <w:marLeft w:val="0"/>
      <w:marRight w:val="0"/>
      <w:marTop w:val="0"/>
      <w:marBottom w:val="0"/>
      <w:divBdr>
        <w:top w:val="none" w:sz="0" w:space="0" w:color="auto"/>
        <w:left w:val="none" w:sz="0" w:space="0" w:color="auto"/>
        <w:bottom w:val="none" w:sz="0" w:space="0" w:color="auto"/>
        <w:right w:val="none" w:sz="0" w:space="0" w:color="auto"/>
      </w:divBdr>
    </w:div>
    <w:div w:id="2117022640">
      <w:bodyDiv w:val="1"/>
      <w:marLeft w:val="0"/>
      <w:marRight w:val="0"/>
      <w:marTop w:val="0"/>
      <w:marBottom w:val="0"/>
      <w:divBdr>
        <w:top w:val="none" w:sz="0" w:space="0" w:color="auto"/>
        <w:left w:val="none" w:sz="0" w:space="0" w:color="auto"/>
        <w:bottom w:val="none" w:sz="0" w:space="0" w:color="auto"/>
        <w:right w:val="none" w:sz="0" w:space="0" w:color="auto"/>
      </w:divBdr>
    </w:div>
    <w:div w:id="2118714844">
      <w:bodyDiv w:val="1"/>
      <w:marLeft w:val="0"/>
      <w:marRight w:val="0"/>
      <w:marTop w:val="0"/>
      <w:marBottom w:val="0"/>
      <w:divBdr>
        <w:top w:val="none" w:sz="0" w:space="0" w:color="auto"/>
        <w:left w:val="none" w:sz="0" w:space="0" w:color="auto"/>
        <w:bottom w:val="none" w:sz="0" w:space="0" w:color="auto"/>
        <w:right w:val="none" w:sz="0" w:space="0" w:color="auto"/>
      </w:divBdr>
    </w:div>
    <w:div w:id="2123962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gif"/><Relationship Id="rId18" Type="http://schemas.openxmlformats.org/officeDocument/2006/relationships/hyperlink" Target="http://www.medscape.org/viewarticle/554276" TargetMode="External"/><Relationship Id="rId26" Type="http://schemas.openxmlformats.org/officeDocument/2006/relationships/diagramColors" Target="diagrams/colors1.xml"/><Relationship Id="rId3" Type="http://schemas.openxmlformats.org/officeDocument/2006/relationships/styles" Target="styles.xml"/><Relationship Id="rId21" Type="http://schemas.openxmlformats.org/officeDocument/2006/relationships/image" Target="media/image7.gif"/><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en.wikipedia.org/wiki/Mesolimbic_pathway" TargetMode="External"/><Relationship Id="rId17" Type="http://schemas.openxmlformats.org/officeDocument/2006/relationships/image" Target="media/image5.gif"/><Relationship Id="rId25" Type="http://schemas.openxmlformats.org/officeDocument/2006/relationships/diagramQuickStyle" Target="diagrams/quickStyle1.xm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drfrancescott.com/neurotransmitter_testing.html" TargetMode="External"/><Relationship Id="rId20" Type="http://schemas.openxmlformats.org/officeDocument/2006/relationships/hyperlink" Target="http://www.revespcardiol.org/en/epidemiology-of-cardiovascular-disease-in/articulo/13086409/" TargetMode="External"/><Relationship Id="rId29" Type="http://schemas.openxmlformats.org/officeDocument/2006/relationships/diagramLayout" Target="diagrams/layou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diagramLayout" Target="diagrams/layout1.xml"/><Relationship Id="rId32" Type="http://schemas.microsoft.com/office/2007/relationships/diagramDrawing" Target="diagrams/drawing2.xml"/><Relationship Id="rId5" Type="http://schemas.openxmlformats.org/officeDocument/2006/relationships/settings" Target="settings.xml"/><Relationship Id="rId15" Type="http://schemas.openxmlformats.org/officeDocument/2006/relationships/image" Target="media/image4.gif"/><Relationship Id="rId23" Type="http://schemas.openxmlformats.org/officeDocument/2006/relationships/diagramData" Target="diagrams/data1.xml"/><Relationship Id="rId28" Type="http://schemas.openxmlformats.org/officeDocument/2006/relationships/diagramData" Target="diagrams/data2.xml"/><Relationship Id="rId10" Type="http://schemas.openxmlformats.org/officeDocument/2006/relationships/hyperlink" Target="http://omicsonline.org/metabolic-syndrome-in-endocrine-system-2155-6156.1000163.php?aid=3496" TargetMode="External"/><Relationship Id="rId19" Type="http://schemas.openxmlformats.org/officeDocument/2006/relationships/image" Target="media/image6.gif"/><Relationship Id="rId31" Type="http://schemas.openxmlformats.org/officeDocument/2006/relationships/diagramColors" Target="diagrams/colors2.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www.godandscience.org/doctrine/medical_marijuana_review.html" TargetMode="External"/><Relationship Id="rId22" Type="http://schemas.openxmlformats.org/officeDocument/2006/relationships/hyperlink" Target="http://omicsonline.org/metabolic-syndrome-in-endocrine-system-2155-6156.1000163.php?aid=3496" TargetMode="External"/><Relationship Id="rId27" Type="http://schemas.microsoft.com/office/2007/relationships/diagramDrawing" Target="diagrams/drawing1.xml"/><Relationship Id="rId30" Type="http://schemas.openxmlformats.org/officeDocument/2006/relationships/diagramQuickStyle" Target="diagrams/quickStyle2.xml"/><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mammyland.com/articles.html/_/nea/nees-meletes/%CE%B4%CE%B9%CE%B1%CF%84%CF%81%CE%BF%CF%86%CE%AE-%CF%80%CE%BB%CE%BF%CF%8D%CF%83%CE%B9%CE%B1-%CF%83%CE%B5-%CE%BB%CE%B9%CF%80%CE%B1%CF%81%CE%AC-%CF%83%CF%84%CE%B7%CE%BD-%CE%B5%CE%B3%CE%BA%CF%85%CE%BC%CE%BF%CF%83%CF%8D%CE%BD%CE%B7-%CE%AD%CF%87%CE%B5-r1196" TargetMode="Externa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2F87FFA-549E-43A2-9CE5-9D97F8112623}" type="doc">
      <dgm:prSet loTypeId="urn:microsoft.com/office/officeart/2005/8/layout/hierarchy3" loCatId="list" qsTypeId="urn:microsoft.com/office/officeart/2005/8/quickstyle/simple1" qsCatId="simple" csTypeId="urn:microsoft.com/office/officeart/2005/8/colors/accent0_3" csCatId="mainScheme" phldr="1"/>
      <dgm:spPr/>
      <dgm:t>
        <a:bodyPr/>
        <a:lstStyle/>
        <a:p>
          <a:endParaRPr lang="el-GR"/>
        </a:p>
      </dgm:t>
    </dgm:pt>
    <dgm:pt modelId="{BEEEAB85-E4AF-4FD4-AF59-2A46BD287620}">
      <dgm:prSet phldrT="[Κείμενο]" custT="1"/>
      <dgm:spPr/>
      <dgm:t>
        <a:bodyPr/>
        <a:lstStyle/>
        <a:p>
          <a:r>
            <a:rPr lang="el-GR" sz="1400" b="1">
              <a:latin typeface="Times New Roman" panose="02020603050405020304" pitchFamily="18" charset="0"/>
              <a:cs typeface="Times New Roman" panose="02020603050405020304" pitchFamily="18" charset="0"/>
            </a:rPr>
            <a:t>Ποιοτική  Μελέτη </a:t>
          </a:r>
        </a:p>
      </dgm:t>
    </dgm:pt>
    <dgm:pt modelId="{511F6AFE-304D-4684-8D5E-A1C73A2A3E97}" type="parTrans" cxnId="{727E591F-D217-4C5A-98BC-2E675F39CC17}">
      <dgm:prSet/>
      <dgm:spPr/>
      <dgm:t>
        <a:bodyPr/>
        <a:lstStyle/>
        <a:p>
          <a:endParaRPr lang="el-GR"/>
        </a:p>
      </dgm:t>
    </dgm:pt>
    <dgm:pt modelId="{CD2F11C6-5A20-4CCE-AAF0-A47165EF5940}" type="sibTrans" cxnId="{727E591F-D217-4C5A-98BC-2E675F39CC17}">
      <dgm:prSet/>
      <dgm:spPr/>
      <dgm:t>
        <a:bodyPr/>
        <a:lstStyle/>
        <a:p>
          <a:endParaRPr lang="el-GR"/>
        </a:p>
      </dgm:t>
    </dgm:pt>
    <dgm:pt modelId="{CE9C995C-0FB7-40F7-B626-1A76B2C145B8}">
      <dgm:prSet phldrT="[Κείμενο]" custT="1"/>
      <dgm:spPr>
        <a:solidFill>
          <a:schemeClr val="bg1">
            <a:lumMod val="95000"/>
            <a:alpha val="90000"/>
          </a:schemeClr>
        </a:solidFill>
      </dgm:spPr>
      <dgm:t>
        <a:bodyPr/>
        <a:lstStyle/>
        <a:p>
          <a:r>
            <a:rPr lang="el-GR" sz="1200"/>
            <a:t>Ατομικές συνεντεύξεις </a:t>
          </a:r>
        </a:p>
      </dgm:t>
    </dgm:pt>
    <dgm:pt modelId="{EDDD5EB3-1BDB-478D-94B4-C33AA4221192}" type="parTrans" cxnId="{E5B67089-74D4-46C9-9DF6-D8356E3B22DE}">
      <dgm:prSet/>
      <dgm:spPr/>
      <dgm:t>
        <a:bodyPr/>
        <a:lstStyle/>
        <a:p>
          <a:endParaRPr lang="el-GR"/>
        </a:p>
      </dgm:t>
    </dgm:pt>
    <dgm:pt modelId="{58356319-3AAD-417F-B6A7-B51E67E68FFE}" type="sibTrans" cxnId="{E5B67089-74D4-46C9-9DF6-D8356E3B22DE}">
      <dgm:prSet/>
      <dgm:spPr/>
      <dgm:t>
        <a:bodyPr/>
        <a:lstStyle/>
        <a:p>
          <a:endParaRPr lang="el-GR"/>
        </a:p>
      </dgm:t>
    </dgm:pt>
    <dgm:pt modelId="{9FAABD22-BC5C-4F76-81D5-BBAC156F7145}" type="pres">
      <dgm:prSet presAssocID="{42F87FFA-549E-43A2-9CE5-9D97F8112623}" presName="diagram" presStyleCnt="0">
        <dgm:presLayoutVars>
          <dgm:chPref val="1"/>
          <dgm:dir/>
          <dgm:animOne val="branch"/>
          <dgm:animLvl val="lvl"/>
          <dgm:resizeHandles/>
        </dgm:presLayoutVars>
      </dgm:prSet>
      <dgm:spPr/>
      <dgm:t>
        <a:bodyPr/>
        <a:lstStyle/>
        <a:p>
          <a:endParaRPr lang="el-GR"/>
        </a:p>
      </dgm:t>
    </dgm:pt>
    <dgm:pt modelId="{CD2F1657-B6F1-48C8-AC93-B2083479E87F}" type="pres">
      <dgm:prSet presAssocID="{BEEEAB85-E4AF-4FD4-AF59-2A46BD287620}" presName="root" presStyleCnt="0"/>
      <dgm:spPr/>
      <dgm:t>
        <a:bodyPr/>
        <a:lstStyle/>
        <a:p>
          <a:endParaRPr lang="el-GR"/>
        </a:p>
      </dgm:t>
    </dgm:pt>
    <dgm:pt modelId="{FAB586F2-E344-4BE7-B064-E4A49220E2AF}" type="pres">
      <dgm:prSet presAssocID="{BEEEAB85-E4AF-4FD4-AF59-2A46BD287620}" presName="rootComposite" presStyleCnt="0"/>
      <dgm:spPr/>
      <dgm:t>
        <a:bodyPr/>
        <a:lstStyle/>
        <a:p>
          <a:endParaRPr lang="el-GR"/>
        </a:p>
      </dgm:t>
    </dgm:pt>
    <dgm:pt modelId="{CAB5ECE8-DDF4-4007-98C9-7C577D058962}" type="pres">
      <dgm:prSet presAssocID="{BEEEAB85-E4AF-4FD4-AF59-2A46BD287620}" presName="rootText" presStyleLbl="node1" presStyleIdx="0" presStyleCnt="1" custScaleX="97891" custScaleY="56521"/>
      <dgm:spPr/>
      <dgm:t>
        <a:bodyPr/>
        <a:lstStyle/>
        <a:p>
          <a:endParaRPr lang="el-GR"/>
        </a:p>
      </dgm:t>
    </dgm:pt>
    <dgm:pt modelId="{6F89B729-FA51-4843-91B6-AB0B81282F3B}" type="pres">
      <dgm:prSet presAssocID="{BEEEAB85-E4AF-4FD4-AF59-2A46BD287620}" presName="rootConnector" presStyleLbl="node1" presStyleIdx="0" presStyleCnt="1"/>
      <dgm:spPr/>
      <dgm:t>
        <a:bodyPr/>
        <a:lstStyle/>
        <a:p>
          <a:endParaRPr lang="el-GR"/>
        </a:p>
      </dgm:t>
    </dgm:pt>
    <dgm:pt modelId="{D50740DC-C2F0-4790-A436-026A6C4CC738}" type="pres">
      <dgm:prSet presAssocID="{BEEEAB85-E4AF-4FD4-AF59-2A46BD287620}" presName="childShape" presStyleCnt="0"/>
      <dgm:spPr/>
      <dgm:t>
        <a:bodyPr/>
        <a:lstStyle/>
        <a:p>
          <a:endParaRPr lang="el-GR"/>
        </a:p>
      </dgm:t>
    </dgm:pt>
    <dgm:pt modelId="{87701535-F43D-43D9-A3D4-71F13A23CFF2}" type="pres">
      <dgm:prSet presAssocID="{EDDD5EB3-1BDB-478D-94B4-C33AA4221192}" presName="Name13" presStyleLbl="parChTrans1D2" presStyleIdx="0" presStyleCnt="1"/>
      <dgm:spPr/>
      <dgm:t>
        <a:bodyPr/>
        <a:lstStyle/>
        <a:p>
          <a:endParaRPr lang="el-GR"/>
        </a:p>
      </dgm:t>
    </dgm:pt>
    <dgm:pt modelId="{9F07325A-6A07-41F7-B7F8-DD9B4F3B436D}" type="pres">
      <dgm:prSet presAssocID="{CE9C995C-0FB7-40F7-B626-1A76B2C145B8}" presName="childText" presStyleLbl="bgAcc1" presStyleIdx="0" presStyleCnt="1">
        <dgm:presLayoutVars>
          <dgm:bulletEnabled val="1"/>
        </dgm:presLayoutVars>
      </dgm:prSet>
      <dgm:spPr>
        <a:prstGeom prst="rect">
          <a:avLst/>
        </a:prstGeom>
      </dgm:spPr>
      <dgm:t>
        <a:bodyPr/>
        <a:lstStyle/>
        <a:p>
          <a:endParaRPr lang="el-GR"/>
        </a:p>
      </dgm:t>
    </dgm:pt>
  </dgm:ptLst>
  <dgm:cxnLst>
    <dgm:cxn modelId="{D922F5D3-9861-428B-B9CC-55305AF03141}" type="presOf" srcId="{CE9C995C-0FB7-40F7-B626-1A76B2C145B8}" destId="{9F07325A-6A07-41F7-B7F8-DD9B4F3B436D}" srcOrd="0" destOrd="0" presId="urn:microsoft.com/office/officeart/2005/8/layout/hierarchy3"/>
    <dgm:cxn modelId="{E5B67089-74D4-46C9-9DF6-D8356E3B22DE}" srcId="{BEEEAB85-E4AF-4FD4-AF59-2A46BD287620}" destId="{CE9C995C-0FB7-40F7-B626-1A76B2C145B8}" srcOrd="0" destOrd="0" parTransId="{EDDD5EB3-1BDB-478D-94B4-C33AA4221192}" sibTransId="{58356319-3AAD-417F-B6A7-B51E67E68FFE}"/>
    <dgm:cxn modelId="{F9048163-40F6-4107-8E26-11300952AE61}" type="presOf" srcId="{BEEEAB85-E4AF-4FD4-AF59-2A46BD287620}" destId="{6F89B729-FA51-4843-91B6-AB0B81282F3B}" srcOrd="1" destOrd="0" presId="urn:microsoft.com/office/officeart/2005/8/layout/hierarchy3"/>
    <dgm:cxn modelId="{67C6A38F-D060-428C-9ACD-1A4C91746BBB}" type="presOf" srcId="{EDDD5EB3-1BDB-478D-94B4-C33AA4221192}" destId="{87701535-F43D-43D9-A3D4-71F13A23CFF2}" srcOrd="0" destOrd="0" presId="urn:microsoft.com/office/officeart/2005/8/layout/hierarchy3"/>
    <dgm:cxn modelId="{AC0C3794-7B2E-413C-89AC-74EF83EC9DEE}" type="presOf" srcId="{42F87FFA-549E-43A2-9CE5-9D97F8112623}" destId="{9FAABD22-BC5C-4F76-81D5-BBAC156F7145}" srcOrd="0" destOrd="0" presId="urn:microsoft.com/office/officeart/2005/8/layout/hierarchy3"/>
    <dgm:cxn modelId="{86E5720F-4CB4-4411-B73D-4CBB24A19869}" type="presOf" srcId="{BEEEAB85-E4AF-4FD4-AF59-2A46BD287620}" destId="{CAB5ECE8-DDF4-4007-98C9-7C577D058962}" srcOrd="0" destOrd="0" presId="urn:microsoft.com/office/officeart/2005/8/layout/hierarchy3"/>
    <dgm:cxn modelId="{727E591F-D217-4C5A-98BC-2E675F39CC17}" srcId="{42F87FFA-549E-43A2-9CE5-9D97F8112623}" destId="{BEEEAB85-E4AF-4FD4-AF59-2A46BD287620}" srcOrd="0" destOrd="0" parTransId="{511F6AFE-304D-4684-8D5E-A1C73A2A3E97}" sibTransId="{CD2F11C6-5A20-4CCE-AAF0-A47165EF5940}"/>
    <dgm:cxn modelId="{0F8469E8-5091-45F0-9941-34F0F70D8799}" type="presParOf" srcId="{9FAABD22-BC5C-4F76-81D5-BBAC156F7145}" destId="{CD2F1657-B6F1-48C8-AC93-B2083479E87F}" srcOrd="0" destOrd="0" presId="urn:microsoft.com/office/officeart/2005/8/layout/hierarchy3"/>
    <dgm:cxn modelId="{D22217AC-65AE-4D3D-AE60-96BA01F8CDE9}" type="presParOf" srcId="{CD2F1657-B6F1-48C8-AC93-B2083479E87F}" destId="{FAB586F2-E344-4BE7-B064-E4A49220E2AF}" srcOrd="0" destOrd="0" presId="urn:microsoft.com/office/officeart/2005/8/layout/hierarchy3"/>
    <dgm:cxn modelId="{982C43D9-2C60-4D92-99E4-A18ED03C9669}" type="presParOf" srcId="{FAB586F2-E344-4BE7-B064-E4A49220E2AF}" destId="{CAB5ECE8-DDF4-4007-98C9-7C577D058962}" srcOrd="0" destOrd="0" presId="urn:microsoft.com/office/officeart/2005/8/layout/hierarchy3"/>
    <dgm:cxn modelId="{CC12D671-5DE6-43C3-9A4B-9AEA13581EAC}" type="presParOf" srcId="{FAB586F2-E344-4BE7-B064-E4A49220E2AF}" destId="{6F89B729-FA51-4843-91B6-AB0B81282F3B}" srcOrd="1" destOrd="0" presId="urn:microsoft.com/office/officeart/2005/8/layout/hierarchy3"/>
    <dgm:cxn modelId="{A93125B0-4229-4A0C-9F4B-EC36BD91CCA8}" type="presParOf" srcId="{CD2F1657-B6F1-48C8-AC93-B2083479E87F}" destId="{D50740DC-C2F0-4790-A436-026A6C4CC738}" srcOrd="1" destOrd="0" presId="urn:microsoft.com/office/officeart/2005/8/layout/hierarchy3"/>
    <dgm:cxn modelId="{FA9CA0B9-B18F-416C-B63C-5816CC1B7B35}" type="presParOf" srcId="{D50740DC-C2F0-4790-A436-026A6C4CC738}" destId="{87701535-F43D-43D9-A3D4-71F13A23CFF2}" srcOrd="0" destOrd="0" presId="urn:microsoft.com/office/officeart/2005/8/layout/hierarchy3"/>
    <dgm:cxn modelId="{940537F6-21FA-415C-A395-6EF42DCC64E0}" type="presParOf" srcId="{D50740DC-C2F0-4790-A436-026A6C4CC738}" destId="{9F07325A-6A07-41F7-B7F8-DD9B4F3B436D}" srcOrd="1" destOrd="0" presId="urn:microsoft.com/office/officeart/2005/8/layout/hierarchy3"/>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BC38630-9394-4C28-8070-A7EF12962998}" type="doc">
      <dgm:prSet loTypeId="urn:microsoft.com/office/officeart/2005/8/layout/hierarchy3" loCatId="list" qsTypeId="urn:microsoft.com/office/officeart/2005/8/quickstyle/simple1" qsCatId="simple" csTypeId="urn:microsoft.com/office/officeart/2005/8/colors/accent0_3" csCatId="mainScheme" phldr="1"/>
      <dgm:spPr/>
      <dgm:t>
        <a:bodyPr/>
        <a:lstStyle/>
        <a:p>
          <a:endParaRPr lang="el-GR"/>
        </a:p>
      </dgm:t>
    </dgm:pt>
    <dgm:pt modelId="{52C6859A-3334-42B1-93F4-FC4C07C3DEAC}">
      <dgm:prSet custT="1"/>
      <dgm:spPr>
        <a:xfrm>
          <a:off x="2727270" y="775162"/>
          <a:ext cx="1907278" cy="1303596"/>
        </a:xfrm>
        <a:solidFill>
          <a:sysClr val="window" lastClr="FFFFFF">
            <a:lumMod val="95000"/>
            <a:alpha val="90000"/>
          </a:sysClr>
        </a:solidFill>
        <a:ln w="25400" cap="flat" cmpd="sng" algn="ctr">
          <a:solidFill>
            <a:srgbClr val="1F497D">
              <a:hueOff val="0"/>
              <a:satOff val="0"/>
              <a:lumOff val="0"/>
              <a:alphaOff val="0"/>
            </a:srgbClr>
          </a:solidFill>
          <a:prstDash val="solid"/>
        </a:ln>
        <a:effectLst/>
      </dgm:spPr>
      <dgm:t>
        <a:bodyPr/>
        <a:lstStyle/>
        <a:p>
          <a:r>
            <a:rPr lang="el-GR"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- 20 Ατομικές συνεντεύξεις σε άτομα του γενικού πληθυσμού</a:t>
          </a:r>
        </a:p>
        <a:p>
          <a:r>
            <a:rPr lang="el-GR"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- 45 έως 65 ετών</a:t>
          </a:r>
        </a:p>
        <a:p>
          <a:r>
            <a:rPr lang="el-GR"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Περιοχή Ανατολική Μάνη</a:t>
          </a:r>
        </a:p>
      </dgm:t>
    </dgm:pt>
    <dgm:pt modelId="{01B2A98E-0727-4255-A3F6-1AC2DFF99930}" type="parTrans" cxnId="{600C059C-F8C5-4DCA-8C14-91C61AE7E30F}">
      <dgm:prSet/>
      <dgm:spPr>
        <a:xfrm>
          <a:off x="2516708" y="648399"/>
          <a:ext cx="210561" cy="778561"/>
        </a:xfrm>
        <a:noFill/>
        <a:ln w="25400" cap="flat" cmpd="sng" algn="ctr">
          <a:solidFill>
            <a:srgbClr val="1F497D">
              <a:shade val="60000"/>
              <a:hueOff val="0"/>
              <a:satOff val="0"/>
              <a:lumOff val="0"/>
              <a:alphaOff val="0"/>
            </a:srgbClr>
          </a:solidFill>
          <a:prstDash val="solid"/>
        </a:ln>
        <a:effectLst/>
      </dgm:spPr>
      <dgm:t>
        <a:bodyPr/>
        <a:lstStyle/>
        <a:p>
          <a:endParaRPr lang="el-GR"/>
        </a:p>
      </dgm:t>
    </dgm:pt>
    <dgm:pt modelId="{02955AED-F69E-4E9A-BE9F-24946544DEB1}" type="sibTrans" cxnId="{600C059C-F8C5-4DCA-8C14-91C61AE7E30F}">
      <dgm:prSet/>
      <dgm:spPr/>
      <dgm:t>
        <a:bodyPr/>
        <a:lstStyle/>
        <a:p>
          <a:endParaRPr lang="el-GR"/>
        </a:p>
      </dgm:t>
    </dgm:pt>
    <dgm:pt modelId="{AAA49D60-A22B-47B1-9A5F-8C2A2E593639}">
      <dgm:prSet phldrT="[Κείμενο]" custT="1"/>
      <dgm:spPr>
        <a:xfrm>
          <a:off x="703" y="104365"/>
          <a:ext cx="2051917" cy="524567"/>
        </a:xfrm>
        <a:solidFill>
          <a:srgbClr val="1F497D">
            <a:hueOff val="0"/>
            <a:satOff val="0"/>
            <a:lumOff val="0"/>
            <a:alphaOff val="0"/>
          </a:srgbClr>
        </a:solidFill>
        <a:ln w="25400" cap="flat" cmpd="sng" algn="ctr">
          <a:solidFill>
            <a:srgbClr val="EEECE1">
              <a:hueOff val="0"/>
              <a:satOff val="0"/>
              <a:lumOff val="0"/>
              <a:alphaOff val="0"/>
            </a:srgbClr>
          </a:solidFill>
          <a:prstDash val="solid"/>
        </a:ln>
        <a:effectLst/>
      </dgm:spPr>
      <dgm:t>
        <a:bodyPr/>
        <a:lstStyle/>
        <a:p>
          <a:r>
            <a:rPr lang="el-GR" sz="1200">
              <a:solidFill>
                <a:sysClr val="window" lastClr="FFFFFF"/>
              </a:solidFill>
              <a:latin typeface="Times New Roman" panose="02020603050405020304" pitchFamily="18" charset="0"/>
              <a:ea typeface="+mn-ea"/>
              <a:cs typeface="Times New Roman" panose="02020603050405020304" pitchFamily="18" charset="0"/>
            </a:rPr>
            <a:t>Δείγμα ποιοτικής μελέτης</a:t>
          </a:r>
        </a:p>
      </dgm:t>
    </dgm:pt>
    <dgm:pt modelId="{49936FFC-1FF1-4A06-9884-D9092ED16475}" type="sibTrans" cxnId="{644E65E3-1B27-4B76-A402-2258943A110C}">
      <dgm:prSet/>
      <dgm:spPr/>
      <dgm:t>
        <a:bodyPr/>
        <a:lstStyle/>
        <a:p>
          <a:endParaRPr lang="el-GR"/>
        </a:p>
      </dgm:t>
    </dgm:pt>
    <dgm:pt modelId="{C1E5F25E-36A5-4550-B6A3-C7BC7BFE152F}" type="parTrans" cxnId="{644E65E3-1B27-4B76-A402-2258943A110C}">
      <dgm:prSet/>
      <dgm:spPr/>
      <dgm:t>
        <a:bodyPr/>
        <a:lstStyle/>
        <a:p>
          <a:endParaRPr lang="el-GR"/>
        </a:p>
      </dgm:t>
    </dgm:pt>
    <dgm:pt modelId="{6CAB2476-C1CC-4410-90E8-AD1C2BDB707B}" type="pres">
      <dgm:prSet presAssocID="{BBC38630-9394-4C28-8070-A7EF12962998}" presName="diagram" presStyleCnt="0">
        <dgm:presLayoutVars>
          <dgm:chPref val="1"/>
          <dgm:dir/>
          <dgm:animOne val="branch"/>
          <dgm:animLvl val="lvl"/>
          <dgm:resizeHandles/>
        </dgm:presLayoutVars>
      </dgm:prSet>
      <dgm:spPr/>
      <dgm:t>
        <a:bodyPr/>
        <a:lstStyle/>
        <a:p>
          <a:endParaRPr lang="el-GR"/>
        </a:p>
      </dgm:t>
    </dgm:pt>
    <dgm:pt modelId="{EEE7DCA9-BF37-4AA5-8F69-A395FCEDC31F}" type="pres">
      <dgm:prSet presAssocID="{AAA49D60-A22B-47B1-9A5F-8C2A2E593639}" presName="root" presStyleCnt="0"/>
      <dgm:spPr/>
      <dgm:t>
        <a:bodyPr/>
        <a:lstStyle/>
        <a:p>
          <a:endParaRPr lang="el-GR"/>
        </a:p>
      </dgm:t>
    </dgm:pt>
    <dgm:pt modelId="{6FEDD939-75C9-4AAD-B846-139CEC83A0EC}" type="pres">
      <dgm:prSet presAssocID="{AAA49D60-A22B-47B1-9A5F-8C2A2E593639}" presName="rootComposite" presStyleCnt="0"/>
      <dgm:spPr/>
      <dgm:t>
        <a:bodyPr/>
        <a:lstStyle/>
        <a:p>
          <a:endParaRPr lang="el-GR"/>
        </a:p>
      </dgm:t>
    </dgm:pt>
    <dgm:pt modelId="{215F9D2D-4E71-4856-95B7-EC04953D81CC}" type="pres">
      <dgm:prSet presAssocID="{AAA49D60-A22B-47B1-9A5F-8C2A2E593639}" presName="rootText" presStyleLbl="node1" presStyleIdx="0" presStyleCnt="1" custScaleX="202337" custScaleY="103454"/>
      <dgm:spPr>
        <a:prstGeom prst="rect">
          <a:avLst/>
        </a:prstGeom>
      </dgm:spPr>
      <dgm:t>
        <a:bodyPr/>
        <a:lstStyle/>
        <a:p>
          <a:endParaRPr lang="el-GR"/>
        </a:p>
      </dgm:t>
    </dgm:pt>
    <dgm:pt modelId="{0B4483AF-9557-4A86-964B-B6F77639D3F0}" type="pres">
      <dgm:prSet presAssocID="{AAA49D60-A22B-47B1-9A5F-8C2A2E593639}" presName="rootConnector" presStyleLbl="node1" presStyleIdx="0" presStyleCnt="1"/>
      <dgm:spPr/>
      <dgm:t>
        <a:bodyPr/>
        <a:lstStyle/>
        <a:p>
          <a:endParaRPr lang="el-GR"/>
        </a:p>
      </dgm:t>
    </dgm:pt>
    <dgm:pt modelId="{396FC2E2-9507-4EB4-B75B-A7D895E4CA37}" type="pres">
      <dgm:prSet presAssocID="{AAA49D60-A22B-47B1-9A5F-8C2A2E593639}" presName="childShape" presStyleCnt="0"/>
      <dgm:spPr/>
      <dgm:t>
        <a:bodyPr/>
        <a:lstStyle/>
        <a:p>
          <a:endParaRPr lang="el-GR"/>
        </a:p>
      </dgm:t>
    </dgm:pt>
    <dgm:pt modelId="{537E1E8A-F345-4A71-8614-8771C2A877B6}" type="pres">
      <dgm:prSet presAssocID="{01B2A98E-0727-4255-A3F6-1AC2DFF99930}" presName="Name13" presStyleLbl="parChTrans1D2" presStyleIdx="0" presStyleCnt="1"/>
      <dgm:spPr>
        <a:custGeom>
          <a:avLst/>
          <a:gdLst/>
          <a:ahLst/>
          <a:cxnLst/>
          <a:rect l="0" t="0" r="0" b="0"/>
          <a:pathLst>
            <a:path>
              <a:moveTo>
                <a:pt x="0" y="0"/>
              </a:moveTo>
              <a:lnTo>
                <a:pt x="0" y="778561"/>
              </a:lnTo>
              <a:lnTo>
                <a:pt x="210561" y="778561"/>
              </a:lnTo>
            </a:path>
          </a:pathLst>
        </a:custGeom>
      </dgm:spPr>
      <dgm:t>
        <a:bodyPr/>
        <a:lstStyle/>
        <a:p>
          <a:endParaRPr lang="el-GR"/>
        </a:p>
      </dgm:t>
    </dgm:pt>
    <dgm:pt modelId="{4449E7FE-167A-4AD4-A08D-8F62D8D0AC00}" type="pres">
      <dgm:prSet presAssocID="{52C6859A-3334-42B1-93F4-FC4C07C3DEAC}" presName="childText" presStyleLbl="bgAcc1" presStyleIdx="0" presStyleCnt="1" custScaleX="235093" custScaleY="257092">
        <dgm:presLayoutVars>
          <dgm:bulletEnabled val="1"/>
        </dgm:presLayoutVars>
      </dgm:prSet>
      <dgm:spPr>
        <a:prstGeom prst="rect">
          <a:avLst/>
        </a:prstGeom>
      </dgm:spPr>
      <dgm:t>
        <a:bodyPr/>
        <a:lstStyle/>
        <a:p>
          <a:endParaRPr lang="el-GR"/>
        </a:p>
      </dgm:t>
    </dgm:pt>
  </dgm:ptLst>
  <dgm:cxnLst>
    <dgm:cxn modelId="{600C059C-F8C5-4DCA-8C14-91C61AE7E30F}" srcId="{AAA49D60-A22B-47B1-9A5F-8C2A2E593639}" destId="{52C6859A-3334-42B1-93F4-FC4C07C3DEAC}" srcOrd="0" destOrd="0" parTransId="{01B2A98E-0727-4255-A3F6-1AC2DFF99930}" sibTransId="{02955AED-F69E-4E9A-BE9F-24946544DEB1}"/>
    <dgm:cxn modelId="{378E8AC2-AAAB-4857-A677-8BD51478823A}" type="presOf" srcId="{AAA49D60-A22B-47B1-9A5F-8C2A2E593639}" destId="{215F9D2D-4E71-4856-95B7-EC04953D81CC}" srcOrd="0" destOrd="0" presId="urn:microsoft.com/office/officeart/2005/8/layout/hierarchy3"/>
    <dgm:cxn modelId="{D3B59528-5887-4897-B4E4-AFD659798F57}" type="presOf" srcId="{AAA49D60-A22B-47B1-9A5F-8C2A2E593639}" destId="{0B4483AF-9557-4A86-964B-B6F77639D3F0}" srcOrd="1" destOrd="0" presId="urn:microsoft.com/office/officeart/2005/8/layout/hierarchy3"/>
    <dgm:cxn modelId="{0718E9EA-6256-489C-9035-FFE6C7ED976C}" type="presOf" srcId="{52C6859A-3334-42B1-93F4-FC4C07C3DEAC}" destId="{4449E7FE-167A-4AD4-A08D-8F62D8D0AC00}" srcOrd="0" destOrd="0" presId="urn:microsoft.com/office/officeart/2005/8/layout/hierarchy3"/>
    <dgm:cxn modelId="{0E9F7C3D-83DA-401D-93FD-DE0B38269FC6}" type="presOf" srcId="{BBC38630-9394-4C28-8070-A7EF12962998}" destId="{6CAB2476-C1CC-4410-90E8-AD1C2BDB707B}" srcOrd="0" destOrd="0" presId="urn:microsoft.com/office/officeart/2005/8/layout/hierarchy3"/>
    <dgm:cxn modelId="{644E65E3-1B27-4B76-A402-2258943A110C}" srcId="{BBC38630-9394-4C28-8070-A7EF12962998}" destId="{AAA49D60-A22B-47B1-9A5F-8C2A2E593639}" srcOrd="0" destOrd="0" parTransId="{C1E5F25E-36A5-4550-B6A3-C7BC7BFE152F}" sibTransId="{49936FFC-1FF1-4A06-9884-D9092ED16475}"/>
    <dgm:cxn modelId="{8F7A21BF-4100-4D15-856E-08B4BC1BCAB4}" type="presOf" srcId="{01B2A98E-0727-4255-A3F6-1AC2DFF99930}" destId="{537E1E8A-F345-4A71-8614-8771C2A877B6}" srcOrd="0" destOrd="0" presId="urn:microsoft.com/office/officeart/2005/8/layout/hierarchy3"/>
    <dgm:cxn modelId="{666B3B56-FB3C-45C6-A99B-6A75C852783B}" type="presParOf" srcId="{6CAB2476-C1CC-4410-90E8-AD1C2BDB707B}" destId="{EEE7DCA9-BF37-4AA5-8F69-A395FCEDC31F}" srcOrd="0" destOrd="0" presId="urn:microsoft.com/office/officeart/2005/8/layout/hierarchy3"/>
    <dgm:cxn modelId="{9BD37439-5E91-45B1-AD2E-BB09FCB23DDB}" type="presParOf" srcId="{EEE7DCA9-BF37-4AA5-8F69-A395FCEDC31F}" destId="{6FEDD939-75C9-4AAD-B846-139CEC83A0EC}" srcOrd="0" destOrd="0" presId="urn:microsoft.com/office/officeart/2005/8/layout/hierarchy3"/>
    <dgm:cxn modelId="{25756E29-71D4-4B0D-9816-FD2E2D35DAF9}" type="presParOf" srcId="{6FEDD939-75C9-4AAD-B846-139CEC83A0EC}" destId="{215F9D2D-4E71-4856-95B7-EC04953D81CC}" srcOrd="0" destOrd="0" presId="urn:microsoft.com/office/officeart/2005/8/layout/hierarchy3"/>
    <dgm:cxn modelId="{3808C3A1-4872-4E76-9940-4394AC7B6168}" type="presParOf" srcId="{6FEDD939-75C9-4AAD-B846-139CEC83A0EC}" destId="{0B4483AF-9557-4A86-964B-B6F77639D3F0}" srcOrd="1" destOrd="0" presId="urn:microsoft.com/office/officeart/2005/8/layout/hierarchy3"/>
    <dgm:cxn modelId="{004BAF2A-63EB-429E-A4D3-9D3A21E9E7C2}" type="presParOf" srcId="{EEE7DCA9-BF37-4AA5-8F69-A395FCEDC31F}" destId="{396FC2E2-9507-4EB4-B75B-A7D895E4CA37}" srcOrd="1" destOrd="0" presId="urn:microsoft.com/office/officeart/2005/8/layout/hierarchy3"/>
    <dgm:cxn modelId="{BDAF041D-A25E-4E4E-AB73-BF452AFC8632}" type="presParOf" srcId="{396FC2E2-9507-4EB4-B75B-A7D895E4CA37}" destId="{537E1E8A-F345-4A71-8614-8771C2A877B6}" srcOrd="0" destOrd="0" presId="urn:microsoft.com/office/officeart/2005/8/layout/hierarchy3"/>
    <dgm:cxn modelId="{BF060F7A-810D-4E13-B246-92DC988A09E1}" type="presParOf" srcId="{396FC2E2-9507-4EB4-B75B-A7D895E4CA37}" destId="{4449E7FE-167A-4AD4-A08D-8F62D8D0AC00}" srcOrd="1" destOrd="0" presId="urn:microsoft.com/office/officeart/2005/8/layout/hierarchy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AB5ECE8-DDF4-4007-98C9-7C577D058962}">
      <dsp:nvSpPr>
        <dsp:cNvPr id="0" name=""/>
        <dsp:cNvSpPr/>
      </dsp:nvSpPr>
      <dsp:spPr>
        <a:xfrm>
          <a:off x="691948" y="1424"/>
          <a:ext cx="2750177" cy="79395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l-GR" sz="1400" b="1" kern="1200">
              <a:latin typeface="Times New Roman" panose="02020603050405020304" pitchFamily="18" charset="0"/>
              <a:cs typeface="Times New Roman" panose="02020603050405020304" pitchFamily="18" charset="0"/>
            </a:rPr>
            <a:t>Ποιοτική  Μελέτη </a:t>
          </a:r>
        </a:p>
      </dsp:txBody>
      <dsp:txXfrm>
        <a:off x="715202" y="24678"/>
        <a:ext cx="2703669" cy="747450"/>
      </dsp:txXfrm>
    </dsp:sp>
    <dsp:sp modelId="{87701535-F43D-43D9-A3D4-71F13A23CFF2}">
      <dsp:nvSpPr>
        <dsp:cNvPr id="0" name=""/>
        <dsp:cNvSpPr/>
      </dsp:nvSpPr>
      <dsp:spPr>
        <a:xfrm>
          <a:off x="966966" y="795382"/>
          <a:ext cx="275017" cy="1053535"/>
        </a:xfrm>
        <a:custGeom>
          <a:avLst/>
          <a:gdLst/>
          <a:ahLst/>
          <a:cxnLst/>
          <a:rect l="0" t="0" r="0" b="0"/>
          <a:pathLst>
            <a:path>
              <a:moveTo>
                <a:pt x="0" y="0"/>
              </a:moveTo>
              <a:lnTo>
                <a:pt x="0" y="1053535"/>
              </a:lnTo>
              <a:lnTo>
                <a:pt x="275017" y="1053535"/>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07325A-6A07-41F7-B7F8-DD9B4F3B436D}">
      <dsp:nvSpPr>
        <dsp:cNvPr id="0" name=""/>
        <dsp:cNvSpPr/>
      </dsp:nvSpPr>
      <dsp:spPr>
        <a:xfrm>
          <a:off x="1241983" y="1146561"/>
          <a:ext cx="2247542" cy="1404714"/>
        </a:xfrm>
        <a:prstGeom prst="rect">
          <a:avLst/>
        </a:prstGeom>
        <a:solidFill>
          <a:schemeClr val="bg1">
            <a:lumMod val="95000"/>
            <a:alpha val="9000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l-GR" sz="1200" kern="1200"/>
            <a:t>Ατομικές συνεντεύξεις </a:t>
          </a:r>
        </a:p>
      </dsp:txBody>
      <dsp:txXfrm>
        <a:off x="1241983" y="1146561"/>
        <a:ext cx="2247542" cy="140471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5F9D2D-4E71-4856-95B7-EC04953D81CC}">
      <dsp:nvSpPr>
        <dsp:cNvPr id="0" name=""/>
        <dsp:cNvSpPr/>
      </dsp:nvSpPr>
      <dsp:spPr>
        <a:xfrm>
          <a:off x="142299" y="552"/>
          <a:ext cx="4080482" cy="1043166"/>
        </a:xfrm>
        <a:prstGeom prst="rect">
          <a:avLst/>
        </a:prstGeom>
        <a:solidFill>
          <a:srgbClr val="1F497D">
            <a:hueOff val="0"/>
            <a:satOff val="0"/>
            <a:lumOff val="0"/>
            <a:alphaOff val="0"/>
          </a:srgbClr>
        </a:solidFill>
        <a:ln w="25400" cap="flat" cmpd="sng" algn="ctr">
          <a:solidFill>
            <a:srgbClr val="EEECE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l-GR" sz="1200" kern="1200">
              <a:solidFill>
                <a:sysClr val="window" lastClr="FFFFFF"/>
              </a:solidFill>
              <a:latin typeface="Times New Roman" panose="02020603050405020304" pitchFamily="18" charset="0"/>
              <a:ea typeface="+mn-ea"/>
              <a:cs typeface="Times New Roman" panose="02020603050405020304" pitchFamily="18" charset="0"/>
            </a:rPr>
            <a:t>Δείγμα ποιοτικής μελέτης</a:t>
          </a:r>
        </a:p>
      </dsp:txBody>
      <dsp:txXfrm>
        <a:off x="142299" y="552"/>
        <a:ext cx="4080482" cy="1043166"/>
      </dsp:txXfrm>
    </dsp:sp>
    <dsp:sp modelId="{537E1E8A-F345-4A71-8614-8771C2A877B6}">
      <dsp:nvSpPr>
        <dsp:cNvPr id="0" name=""/>
        <dsp:cNvSpPr/>
      </dsp:nvSpPr>
      <dsp:spPr>
        <a:xfrm>
          <a:off x="550347" y="1043718"/>
          <a:ext cx="408048" cy="1548263"/>
        </a:xfrm>
        <a:custGeom>
          <a:avLst/>
          <a:gdLst/>
          <a:ahLst/>
          <a:cxnLst/>
          <a:rect l="0" t="0" r="0" b="0"/>
          <a:pathLst>
            <a:path>
              <a:moveTo>
                <a:pt x="0" y="0"/>
              </a:moveTo>
              <a:lnTo>
                <a:pt x="0" y="778561"/>
              </a:lnTo>
              <a:lnTo>
                <a:pt x="210561" y="778561"/>
              </a:lnTo>
            </a:path>
          </a:pathLst>
        </a:custGeom>
        <a:noFill/>
        <a:ln w="25400" cap="flat" cmpd="sng" algn="ctr">
          <a:solidFill>
            <a:srgbClr val="1F497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49E7FE-167A-4AD4-A08D-8F62D8D0AC00}">
      <dsp:nvSpPr>
        <dsp:cNvPr id="0" name=""/>
        <dsp:cNvSpPr/>
      </dsp:nvSpPr>
      <dsp:spPr>
        <a:xfrm>
          <a:off x="958395" y="1295802"/>
          <a:ext cx="3792852" cy="2592357"/>
        </a:xfrm>
        <a:prstGeom prst="rect">
          <a:avLst/>
        </a:prstGeom>
        <a:solidFill>
          <a:sysClr val="window" lastClr="FFFFFF">
            <a:lumMod val="95000"/>
            <a:alpha val="90000"/>
          </a:sysClr>
        </a:solidFill>
        <a:ln w="25400" cap="flat" cmpd="sng" algn="ctr">
          <a:solidFill>
            <a:srgbClr val="1F497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l-GR"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- 20 Ατομικές συνεντεύξεις σε άτομα του γενικού πληθυσμού</a:t>
          </a:r>
        </a:p>
        <a:p>
          <a:pPr lvl="0" algn="ctr" defTabSz="533400">
            <a:lnSpc>
              <a:spcPct val="90000"/>
            </a:lnSpc>
            <a:spcBef>
              <a:spcPct val="0"/>
            </a:spcBef>
            <a:spcAft>
              <a:spcPct val="35000"/>
            </a:spcAft>
          </a:pPr>
          <a:r>
            <a:rPr lang="el-GR"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- 45 έως 65 ετών</a:t>
          </a:r>
        </a:p>
        <a:p>
          <a:pPr lvl="0" algn="ctr" defTabSz="533400">
            <a:lnSpc>
              <a:spcPct val="90000"/>
            </a:lnSpc>
            <a:spcBef>
              <a:spcPct val="0"/>
            </a:spcBef>
            <a:spcAft>
              <a:spcPct val="35000"/>
            </a:spcAft>
          </a:pPr>
          <a:r>
            <a:rPr lang="el-GR"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Περιοχή Ανατολική Μάνη</a:t>
          </a:r>
        </a:p>
      </dsp:txBody>
      <dsp:txXfrm>
        <a:off x="958395" y="1295802"/>
        <a:ext cx="3792852" cy="259235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Version="6">
  <b:Source>
    <b:Tag>Kau14</b:Tag>
    <b:SourceType>ArticleInAPeriodical</b:SourceType>
    <b:Guid>{55A752F6-BD78-4DBE-8154-E9F12CEA46C8}</b:Guid>
    <b:Author>
      <b:Author>
        <b:NameList>
          <b:Person>
            <b:Last>Kaur</b:Last>
            <b:First>J.</b:First>
          </b:Person>
        </b:NameList>
      </b:Author>
    </b:Author>
    <b:Title>A comprehensive review on metabolic syndrome</b:Title>
    <b:Year>2014</b:Year>
    <b:Pages>943162.</b:Pages>
    <b:PeriodicalTitle>CARDIOLOGY RESEARCH AND PRACTICE </b:PeriodicalTitle>
    <b:RefOrder>6</b:RefOrder>
  </b:Source>
  <b:Source>
    <b:Tag>For02</b:Tag>
    <b:SourceType>ArticleInAPeriodical</b:SourceType>
    <b:Guid>{856D0D2A-B6AE-457C-93DE-387FA6B0AE62}</b:Guid>
    <b:Title>Prevalence of metabolic syndrome among US adults: findings from the third National Health and Nutrition Examination Survey</b:Title>
    <b:PeriodicalTitle>JAMA</b:PeriodicalTitle>
    <b:Year>2002</b:Year>
    <b:Pages>356–359.</b:Pages>
    <b:Author>
      <b:Author>
        <b:NameList>
          <b:Person>
            <b:Last>Ford</b:Last>
            <b:First>ES,</b:First>
          </b:Person>
          <b:Person>
            <b:Last>Giles</b:Last>
            <b:First>WH,</b:First>
          </b:Person>
          <b:Person>
            <b:Last>Dietz</b:Last>
            <b:First>WH</b:First>
          </b:Person>
        </b:NameList>
      </b:Author>
    </b:Author>
    <b:Volume>287</b:Volume>
    <b:Issue>3</b:Issue>
    <b:RefOrder>7</b:RefOrder>
  </b:Source>
  <b:Source>
    <b:Tag>Pol06</b:Tag>
    <b:SourceType>ArticleInAPeriodical</b:SourceType>
    <b:Guid>{BA1BF87C-3965-4925-8816-C1EFC98B4FCE}</b:Guid>
    <b:Author>
      <b:Author>
        <b:NameList>
          <b:Person>
            <b:Last>Pollex</b:Last>
            <b:First>R.L.</b:First>
          </b:Person>
          <b:Person>
            <b:Last>Hegele</b:Last>
            <b:First>R.A.</b:First>
          </b:Person>
        </b:NameList>
      </b:Author>
    </b:Author>
    <b:Title>Genetic determinants of the metabolic syndrome</b:Title>
    <b:PeriodicalTitle>Nat Clin Pract Cardiovasc Med</b:PeriodicalTitle>
    <b:Year>2006</b:Year>
    <b:Pages>482–9.</b:Pages>
    <b:Volume>3</b:Volume>
    <b:Issue>9</b:Issue>
    <b:RefOrder>9</b:RefOrder>
  </b:Source>
  <b:Source>
    <b:Tag>Fri98</b:Tag>
    <b:SourceType>ArticleInAPeriodical</b:SourceType>
    <b:Guid>{513118BB-58B6-4494-92E6-C75959313A1E}</b:Guid>
    <b:Author>
      <b:Author>
        <b:NameList>
          <b:Person>
            <b:Last>Friedrich</b:Last>
            <b:First>C.</b:First>
          </b:Person>
        </b:NameList>
      </b:Author>
    </b:Author>
    <b:Title>Physiology and genetics of sulfur-oxidizing bacteria</b:Title>
    <b:PeriodicalTitle>Adv Microb Physiol. Advances in Microbial Physiology</b:PeriodicalTitle>
    <b:Year>1998</b:Year>
    <b:Pages>235–89</b:Pages>
    <b:Volume>39</b:Volume>
    <b:RefOrder>4</b:RefOrder>
  </b:Source>
  <b:Source>
    <b:Tag>Pac01</b:Tag>
    <b:SourceType>ArticleInAPeriodical</b:SourceType>
    <b:Guid>{546719A5-68A0-464D-9DC1-D6F328AEC5E2}</b:Guid>
    <b:Author>
      <b:Author>
        <b:NameList>
          <b:Person>
            <b:Last>Pace</b:Last>
            <b:First>NR.</b:First>
          </b:Person>
        </b:NameList>
      </b:Author>
    </b:Author>
    <b:Title>The universal nature of biochemistry</b:Title>
    <b:PeriodicalTitle>Proc. Natl. Acad. Sci.</b:PeriodicalTitle>
    <b:Year>2001</b:Year>
    <b:Pages>805–8.</b:Pages>
    <b:Volume>98</b:Volume>
    <b:Issue>3</b:Issue>
    <b:RefOrder>1</b:RefOrder>
  </b:Source>
  <b:Source>
    <b:Tag>Mel96</b:Tag>
    <b:SourceType>ArticleInAPeriodical</b:SourceType>
    <b:Guid>{42D5263A-639E-4E4C-A5B7-163AB832BD7C}</b:Guid>
    <b:Title>The puzzle of the Krebs citric acid cycle: assembling the pieces of chemically feasible reactions, and opportunism in the design of metabolic pathways during evolution</b:Title>
    <b:PeriodicalTitle>J Mol Evol</b:PeriodicalTitle>
    <b:Year>1996</b:Year>
    <b:Pages>293–303.</b:Pages>
    <b:Author>
      <b:Author>
        <b:NameList>
          <b:Person>
            <b:Last>Meléndez-Hevia</b:Last>
            <b:First>E.</b:First>
          </b:Person>
          <b:Person>
            <b:Last>Waddell</b:Last>
            <b:First>T.</b:First>
          </b:Person>
          <b:Person>
            <b:Last>Cascante</b:Last>
            <b:First>M.</b:First>
          </b:Person>
        </b:NameList>
      </b:Author>
    </b:Author>
    <b:Volume>43</b:Volume>
    <b:Issue>3</b:Issue>
    <b:RefOrder>126</b:RefOrder>
  </b:Source>
  <b:Source>
    <b:Tag>Dia15</b:Tag>
    <b:SourceType>InternetSite</b:SourceType>
    <b:Guid>{CFD77624-5E90-4240-A8FA-9C90F9B103C3}</b:Guid>
    <b:Title>Diabetes</b:Title>
    <b:Year>2015</b:Year>
    <b:Month>03</b:Month>
    <b:Day>25</b:Day>
    <b:Author>
      <b:Author>
        <b:Corporate>Diabetes.co.uk</b:Corporate>
      </b:Author>
    </b:Author>
    <b:InternetSiteTitle>Diabetes.co.uk</b:InternetSiteTitle>
    <b:URL>http://www.diabetes.co.uk/diabetes-and-metabolic-syndrome.html</b:URL>
    <b:RefOrder>8</b:RefOrder>
  </b:Source>
  <b:Source>
    <b:Tag>Heg99</b:Tag>
    <b:SourceType>ArticleInAPeriodical</b:SourceType>
    <b:Guid>{D59AED7B-BA5A-4ECD-A3F4-20A8FCF53CA7}</b:Guid>
    <b:Title>Mitochondrial 3-hydroxy-3-methylglutaryl-CoA synthase: a control enzyme in ketogenesis</b:Title>
    <b:Year>1999</b:Year>
    <b:PeriodicalTitle>Biochem J</b:PeriodicalTitle>
    <b:Pages>569–82.</b:Pages>
    <b:Author>
      <b:Author>
        <b:NameList>
          <b:Person>
            <b:Last>Hegardt</b:Last>
            <b:First>F.</b:First>
          </b:Person>
        </b:NameList>
      </b:Author>
    </b:Author>
    <b:Volume>338 </b:Volume>
    <b:Issue>Pt 3</b:Issue>
    <b:RefOrder>127</b:RefOrder>
  </b:Source>
  <b:Source>
    <b:Tag>Hot13</b:Tag>
    <b:SourceType>ArticleInAPeriodical</b:SourceType>
    <b:Guid>{815C4AF6-EA41-435A-BB21-AC949EC2BB6A}</b:Guid>
    <b:Author>
      <b:Author>
        <b:NameList>
          <b:Person>
            <b:Last>Hothersall</b:Last>
            <b:First>J.</b:First>
          </b:Person>
          <b:Person>
            <b:Last>Ahmed</b:Last>
            <b:First>A.</b:First>
          </b:Person>
        </b:NameList>
      </b:Author>
    </b:Author>
    <b:Title>Metabolic fate of the increased yeast amino acid uptake subsequent to catabolite derepression</b:Title>
    <b:InternetSiteTitle>J Amino Acids</b:InternetSiteTitle>
    <b:Year>2013</b:Year>
    <b:PeriodicalTitle>J Amino Acids</b:PeriodicalTitle>
    <b:Pages>e461901.</b:Pages>
    <b:RefOrder>128</b:RefOrder>
  </b:Source>
  <b:Source>
    <b:Tag>Ram05</b:Tag>
    <b:SourceType>ArticleInAPeriodical</b:SourceType>
    <b:Guid>{25AE6C8D-EDE5-40E0-8546-2CC36778E89D}</b:Guid>
    <b:Title>Glycomics: an integrated systems approach to structure-function relationships of glycans</b:Title>
    <b:PeriodicalTitle>Nat Methods </b:PeriodicalTitle>
    <b:Year>2005</b:Year>
    <b:Pages>817–24.</b:Pages>
    <b:Author>
      <b:Author>
        <b:NameList>
          <b:Person>
            <b:Last>Raman</b:Last>
            <b:First>R.</b:First>
          </b:Person>
          <b:Person>
            <b:Last>Raguram</b:Last>
            <b:First>S.</b:First>
          </b:Person>
          <b:Person>
            <b:Last>Venkataraman</b:Last>
            <b:First>G.</b:First>
          </b:Person>
          <b:Person>
            <b:Last>Paulson</b:Last>
            <b:First>J.</b:First>
          </b:Person>
          <b:Person>
            <b:Last>Sasisekharan</b:Last>
            <b:First>R</b:First>
            <b:Middle>.</b:Middle>
          </b:Person>
        </b:NameList>
      </b:Author>
    </b:Author>
    <b:Volume>2</b:Volume>
    <b:Issue>11</b:Issue>
    <b:RefOrder>129</b:RefOrder>
  </b:Source>
  <b:Source>
    <b:Tag>Sie05</b:Tag>
    <b:SourceType>ArticleInAPeriodical</b:SourceType>
    <b:Guid>{8DC7239C-B94E-4D87-ABE1-C2AB9BF9814F}</b:Guid>
    <b:Author>
      <b:Author>
        <b:NameList>
          <b:Person>
            <b:Last>Sierra</b:Last>
            <b:First>S.</b:First>
          </b:Person>
          <b:Person>
            <b:Last>Kupfer</b:Last>
            <b:First>B,</b:First>
          </b:Person>
          <b:Person>
            <b:Last>Kaiser</b:Last>
            <b:First>R.</b:First>
          </b:Person>
        </b:NameList>
      </b:Author>
    </b:Author>
    <b:Title>Basics of the virology of HIV-1 and its replication</b:Title>
    <b:PeriodicalTitle>J Clin Virol</b:PeriodicalTitle>
    <b:Year>2005</b:Year>
    <b:Pages>233–44.</b:Pages>
    <b:Volume>34</b:Volume>
    <b:Issue>4</b:Issue>
    <b:RefOrder>130</b:RefOrder>
  </b:Source>
  <b:Source>
    <b:Tag>Mit79</b:Tag>
    <b:SourceType>ArticleInAPeriodical</b:SourceType>
    <b:Guid>{D7A91811-26A0-4058-A60B-869F702B9359}</b:Guid>
    <b:Title>The Ninth Sir Hans Krebs Lecture. Compartmentation and communication in living systems. Ligand conduction: a general catalytic principle in chemical, osmotic and chemiosmotic reaction systems</b:Title>
    <b:PeriodicalTitle>Eur J Biochem</b:PeriodicalTitle>
    <b:Year>1979</b:Year>
    <b:Pages>1–20.</b:Pages>
    <b:Author>
      <b:Author>
        <b:NameList>
          <b:Person>
            <b:Last>Mitchell</b:Last>
            <b:First>P.</b:First>
          </b:Person>
        </b:NameList>
      </b:Author>
    </b:Author>
    <b:Volume>95</b:Volume>
    <b:Issue>1</b:Issue>
    <b:RefOrder>131</b:RefOrder>
  </b:Source>
  <b:Source>
    <b:Tag>Dim06</b:Tag>
    <b:SourceType>ArticleInAPeriodical</b:SourceType>
    <b:Guid>{96C355BB-56D2-4BFD-8F18-C107C13C3781}</b:Guid>
    <b:Title>Catalytic and mechanical cycles in F-ATP synthases: Fourth in the Cycles Review Series</b:Title>
    <b:PeriodicalTitle>EMBO Rep</b:PeriodicalTitle>
    <b:Year>2006</b:Year>
    <b:Pages>276–82.</b:Pages>
    <b:Author>
      <b:Author>
        <b:NameList>
          <b:Person>
            <b:Last>Dimroth</b:Last>
            <b:First>P.</b:First>
          </b:Person>
          <b:Person>
            <b:Last>von Ballmoos</b:Last>
            <b:First>C.</b:First>
          </b:Person>
          <b:Person>
            <b:Last>Meier</b:Last>
            <b:First>T.</b:First>
          </b:Person>
        </b:NameList>
      </b:Author>
    </b:Author>
    <b:Volume>7</b:Volume>
    <b:Issue>3</b:Issue>
    <b:RefOrder>132</b:RefOrder>
  </b:Source>
  <b:Source>
    <b:Tag>Hey91</b:Tag>
    <b:SourceType>ArticleInAPeriodical</b:SourceType>
    <b:Guid>{290C8160-2031-4126-A2A2-181728E26D84}</b:Guid>
    <b:Title>Chemical and elemental analysis of humans in vivo using improved body composition models</b:Title>
    <b:PeriodicalTitle>Am J Physiol</b:PeriodicalTitle>
    <b:Year>1991</b:Year>
    <b:Pages>E190–8.</b:Pages>
    <b:Author>
      <b:Author>
        <b:NameList>
          <b:Person>
            <b:Last>Heymsfield</b:Last>
            <b:First>S.</b:First>
          </b:Person>
          <b:Person>
            <b:Last>al.</b:Last>
            <b:First>et</b:First>
          </b:Person>
        </b:NameList>
      </b:Author>
    </b:Author>
    <b:Volume>261</b:Volume>
    <b:Issue>2 Pt 1</b:Issue>
    <b:RefOrder>133</b:RefOrder>
  </b:Source>
  <b:Source>
    <b:Tag>Goh01</b:Tag>
    <b:SourceType>ArticleInAPeriodical</b:SourceType>
    <b:Guid>{F0F2324C-9BA6-4B54-831C-4C574A605ECE}</b:Guid>
    <b:Title>Hypothalamic-pituitary-adrenal axis function and the metabolic syndrome X of obesity</b:Title>
    <b:PeriodicalTitle>CNS Spectr.</b:PeriodicalTitle>
    <b:Year>2001</b:Year>
    <b:Pages>581–6, 589.</b:Pages>
    <b:Author>
      <b:Author>
        <b:NameList>
          <b:Person>
            <b:Last>Gohill</b:Last>
            <b:First>BC</b:First>
          </b:Person>
          <b:Person>
            <b:Last>Rosenblum</b:Last>
            <b:First>LA</b:First>
          </b:Person>
          <b:Person>
            <b:Last>Coplan</b:Last>
            <b:First>JD</b:First>
          </b:Person>
          <b:Person>
            <b:Last>Kral</b:Last>
            <b:First>JG</b:First>
          </b:Person>
        </b:NameList>
      </b:Author>
    </b:Author>
    <b:Volume>6</b:Volume>
    <b:Issue>7</b:Issue>
    <b:RefOrder>16</b:RefOrder>
  </b:Source>
  <b:Source>
    <b:Tag>Nak06</b:Tag>
    <b:SourceType>ArticleInAPeriodical</b:SourceType>
    <b:Guid>{7EC957F0-21D6-4080-AEF8-34EBC79BAD50}</b:Guid>
    <b:Author>
      <b:Author>
        <b:NameList>
          <b:Person>
            <b:Last>Nakagawa</b:Last>
            <b:First>T.</b:First>
          </b:Person>
          <b:Person>
            <b:Last>et al</b:Last>
          </b:Person>
        </b:NameList>
      </b:Author>
    </b:Author>
    <b:Title>A causal role for uric acid in fructose-induced metabolic syndrome</b:Title>
    <b:PeriodicalTitle>Am J Phys Renal Phys</b:PeriodicalTitle>
    <b:Year>2006</b:Year>
    <b:Pages>F625–F631.</b:Pages>
    <b:Volume>290</b:Volume>
    <b:Issue>3</b:Issue>
    <b:RefOrder>15</b:RefOrder>
  </b:Source>
  <b:Source>
    <b:Tag>Mal10</b:Tag>
    <b:SourceType>ArticleInAPeriodical</b:SourceType>
    <b:Guid>{A08FF1E7-9589-4FCD-9209-CD939B0046E5}</b:Guid>
    <b:Title>Sugar-sweetened beverages and risk of metabolic syndrome and type 2 diabetes: a meta-analysis</b:Title>
    <b:PeriodicalTitle>Diabetes Care</b:PeriodicalTitle>
    <b:Year>2010</b:Year>
    <b:Pages>2477–83.</b:Pages>
    <b:Author>
      <b:Author>
        <b:NameList>
          <b:Person>
            <b:Last>Malik</b:Last>
            <b:First>VS.</b:First>
            <b:Middle>et al.</b:Middle>
          </b:Person>
        </b:NameList>
      </b:Author>
    </b:Author>
    <b:Volume>33</b:Volume>
    <b:Issue>11</b:Issue>
    <b:RefOrder>10</b:RefOrder>
  </b:Source>
  <b:Source>
    <b:Tag>HeD13</b:Tag>
    <b:SourceType>ArticleInAPeriodical</b:SourceType>
    <b:Guid>{DD0B3D9C-7FEB-42FC-95D4-983D9C882B2D}</b:Guid>
    <b:Author>
      <b:Author>
        <b:NameList>
          <b:Person>
            <b:Last>He</b:Last>
            <b:First>D.</b:First>
            <b:Middle>et al.</b:Middle>
          </b:Person>
        </b:NameList>
      </b:Author>
    </b:Author>
    <b:Title>Association between leisure time physical activity and metabolic syndrome: a meta-analysis of prospective cohort studies. </b:Title>
    <b:PeriodicalTitle>Endocrine</b:PeriodicalTitle>
    <b:Year>2013</b:Year>
    <b:RefOrder>11</b:RefOrder>
  </b:Source>
  <b:Source>
    <b:Tag>XiB13</b:Tag>
    <b:SourceType>ArticleInAPeriodical</b:SourceType>
    <b:Guid>{B23608C5-F861-46D6-9E34-6070C88C0A92}</b:Guid>
    <b:Author>
      <b:Author>
        <b:NameList>
          <b:Person>
            <b:Last>Xi</b:Last>
            <b:First>B.</b:First>
          </b:Person>
          <b:Person>
            <b:Last>al.</b:Last>
            <b:First>et</b:First>
          </b:Person>
        </b:NameList>
      </b:Author>
    </b:Author>
    <b:Title>Short sleep duration predicts risk of metabolic syndrome: A systematic review and meta-analysis</b:Title>
    <b:PeriodicalTitle>Sleep Med Rev.</b:PeriodicalTitle>
    <b:Year>2013</b:Year>
    <b:RefOrder>12</b:RefOrder>
  </b:Source>
  <b:Source>
    <b:Tag>Van13</b:Tag>
    <b:SourceType>ArticleInAPeriodical</b:SourceType>
    <b:Guid>{A7399057-B22D-446C-A769-C2D83B27213A}</b:Guid>
    <b:Author>
      <b:Author>
        <b:NameList>
          <b:Person>
            <b:Last>Vancampfort</b:Last>
            <b:First>D.</b:First>
          </b:Person>
          <b:Person>
            <b:Last>al.</b:Last>
            <b:First>et</b:First>
          </b:Person>
        </b:NameList>
      </b:Author>
    </b:Author>
    <b:Title>Metabolic syndrome and metabolic abnormalities in patients with major depressive disorder: a meta-analysis of prevalences and moderating variables</b:Title>
    <b:PeriodicalTitle>Psychol Med.</b:PeriodicalTitle>
    <b:Year>2013</b:Year>
    <b:Pages>1–12.</b:Pages>
    <b:Volume>21</b:Volume>
    <b:RefOrder>13</b:RefOrder>
  </b:Source>
  <b:Source>
    <b:Tag>Sun13</b:Tag>
    <b:SourceType>ArticleInAPeriodical</b:SourceType>
    <b:Guid>{D36727BB-5662-4FD4-9F88-E7DE104AF9E9}</b:Guid>
    <b:Author>
      <b:Author>
        <b:NameList>
          <b:Person>
            <b:Last>Sun</b:Last>
            <b:First>K.</b:First>
          </b:Person>
          <b:Person>
            <b:Last>al.</b:Last>
            <b:First>et</b:First>
          </b:Person>
        </b:NameList>
      </b:Author>
    </b:Author>
    <b:Title>Alcohol consumption and risk of metabolic syndrome: A meta-analysis of prospective studies.</b:Title>
    <b:PeriodicalTitle> Clin Nutr.</b:PeriodicalTitle>
    <b:Year>2013</b:Year>
    <b:RefOrder>14</b:RefOrder>
  </b:Source>
  <b:Source>
    <b:Tag>Kog09</b:Tag>
    <b:SourceType>ArticleInAPeriodical</b:SourceType>
    <b:Guid>{1D2E8CC2-E3E1-46FE-A957-A9BFAA670DDE}</b:Guid>
    <b:Author>
      <b:Author>
        <b:NameList>
          <b:Person>
            <b:Last>Kogiso</b:Last>
            <b:First>T.</b:First>
          </b:Person>
          <b:Person>
            <b:Last>al.</b:Last>
            <b:First>et</b:First>
          </b:Person>
        </b:NameList>
      </b:Author>
    </b:Author>
    <b:Title>High-sensitivity C-reactive protein as a serum predictor of nonalcoholic fatty liver disease based on the Akaike Information Criterion scoring system in the general Japanese population</b:Title>
    <b:PeriodicalTitle>J. Gastroenterol.</b:PeriodicalTitle>
    <b:Year>2009</b:Year>
    <b:Pages>313–21.</b:Pages>
    <b:Volume>44</b:Volume>
    <b:Issue>4</b:Issue>
    <b:RefOrder>42</b:RefOrder>
  </b:Source>
  <b:Source>
    <b:Tag>Alb09</b:Tag>
    <b:SourceType>ArticleInAPeriodical</b:SourceType>
    <b:Guid>{0331D799-8D09-400E-AC3A-34170525271A}</b:Guid>
    <b:Author>
      <b:Author>
        <b:NameList>
          <b:Person>
            <b:Last>Alberti</b:Last>
            <b:First>KG,</b:First>
          </b:Person>
          <b:Person>
            <b:Last>al.</b:Last>
            <b:First>et</b:First>
          </b:Person>
        </b:NameList>
      </b:Author>
    </b:Author>
    <b:Title>Harmonizing the metabolic syndrome: a joint interim statement of the International Diabetes Federation Task Force on Epidemiology and Prevention; National Heart, Lung, and Blood Institute; American Heart Association; World Heart Federation; International</b:Title>
    <b:PeriodicalTitle>Circulation</b:PeriodicalTitle>
    <b:Year>2009</b:Year>
    <b:Pages>1640–5.</b:Pages>
    <b:Volume>120</b:Volume>
    <b:Issue>16</b:Issue>
    <b:RefOrder>43</b:RefOrder>
  </b:Source>
  <b:Source>
    <b:Tag>Has05</b:Tag>
    <b:SourceType>ArticleInAPeriodical</b:SourceType>
    <b:Guid>{F730491B-5DFB-4E72-9580-6683EF787DA2}</b:Guid>
    <b:Title>Obesity</b:Title>
    <b:PeriodicalTitle>Lancet </b:PeriodicalTitle>
    <b:Year>2005</b:Year>
    <b:Pages>1197–209.</b:Pages>
    <b:Author>
      <b:Author>
        <b:NameList>
          <b:Person>
            <b:Last>Haslam</b:Last>
            <b:First>DW.</b:First>
          </b:Person>
          <b:Person>
            <b:Last>James</b:Last>
            <b:First>WP.</b:First>
          </b:Person>
        </b:NameList>
      </b:Author>
    </b:Author>
    <b:Volume>366</b:Volume>
    <b:Issue>9492</b:Issue>
    <b:RefOrder>50</b:RefOrder>
  </b:Source>
  <b:Source>
    <b:Tag>Kus07</b:Tag>
    <b:SourceType>Book</b:SourceType>
    <b:Guid>{60ADEFC6-4EBF-4528-9FEA-3DCFD4A1D348}</b:Guid>
    <b:Author>
      <b:Author>
        <b:NameList>
          <b:Person>
            <b:Last>Kushner</b:Last>
            <b:First>R.</b:First>
          </b:Person>
        </b:NameList>
      </b:Author>
    </b:Author>
    <b:Title>Treatment of the Obese Patient (Contemporary Endocrinology)</b:Title>
    <b:Year>2007</b:Year>
    <b:Publisher>Humana Press</b:Publisher>
    <b:City>NJ</b:City>
    <b:RefOrder>51</b:RefOrder>
  </b:Source>
  <b:Source>
    <b:Tag>Ada</b:Tag>
    <b:SourceType>ArticleInAPeriodical</b:SourceType>
    <b:Guid>{C86B1B6C-9E14-405C-9BA1-1C1A735B89BF}</b:Guid>
    <b:Title>Obesity in anaesthesia and intensive care</b:Title>
    <b:Volume>81</b:Volume>
    <b:Pages>91–108</b:Pages>
    <b:Author>
      <b:Author>
        <b:NameList>
          <b:Person>
            <b:Last>Adams</b:Last>
            <b:First>JP.</b:First>
          </b:Person>
          <b:Person>
            <b:Last>Murphy</b:Last>
            <b:First>PG.</b:First>
          </b:Person>
        </b:NameList>
      </b:Author>
    </b:Author>
    <b:Issue>1</b:Issue>
    <b:PeriodicalTitle>Br J Anaesth</b:PeriodicalTitle>
    <b:Year>2000</b:Year>
    <b:RefOrder>52</b:RefOrder>
  </b:Source>
  <b:Source>
    <b:Tag>Nat09</b:Tag>
    <b:SourceType>InternetSite</b:SourceType>
    <b:Guid>{4DB2D734-C1C3-4EDE-A9C8-6E95E50E7C5F}</b:Guid>
    <b:Title> National Association to Advance Fat Acceptance</b:Title>
    <b:Year>2009</b:Year>
    <b:Author>
      <b:Author>
        <b:Corporate> National Association to Advance Fat Acceptance</b:Corporate>
      </b:Author>
    </b:Author>
    <b:YearAccessed>2015</b:YearAccessed>
    <b:MonthAccessed>03</b:MonthAccessed>
    <b:DayAccessed>10</b:DayAccessed>
    <b:RefOrder>53</b:RefOrder>
  </b:Source>
  <b:Source>
    <b:Tag>Pul07</b:Tag>
    <b:SourceType>Book</b:SourceType>
    <b:Guid>{E200D906-85E3-4C11-B396-482B577D8DDF}</b:Guid>
    <b:Author>
      <b:Author>
        <b:NameList>
          <b:Person>
            <b:Last>Pulver</b:Last>
            <b:First>Α.</b:First>
          </b:Person>
        </b:NameList>
      </b:Author>
    </b:Author>
    <b:Title>An Imperfect Fit: Obesity, Public Health, and Disability Anti-Discrimination Law.</b:Title>
    <b:Year>2007</b:Year>
    <b:Publisher>Social Science Electronic Publishing.</b:Publisher>
    <b:RefOrder>54</b:RefOrder>
  </b:Source>
  <b:Source>
    <b:Tag>Neu99</b:Tag>
    <b:SourceType>ArticleInAPeriodical</b:SourceType>
    <b:Guid>{C3792C0E-7DAB-4337-ABA2-12138B83011D}</b:Guid>
    <b:Title>The weight dilemma: a range of philosophical perspectives</b:Title>
    <b:Year>1999</b:Year>
    <b:Volume>23</b:Volume>
    <b:NumberVolumes>2</b:NumberVolumes>
    <b:Pages>S31–7.</b:Pages>
    <b:Author>
      <b:Author>
        <b:NameList>
          <b:Person>
            <b:Last>Neumark-Sztainer</b:Last>
            <b:First>D.</b:First>
          </b:Person>
        </b:NameList>
      </b:Author>
    </b:Author>
    <b:PeriodicalTitle>Int. J. Obes. Relat. Metab. Disord.</b:PeriodicalTitle>
    <b:Issue>2</b:Issue>
    <b:RefOrder>55</b:RefOrder>
  </b:Source>
  <b:Source>
    <b:Tag>Int15</b:Tag>
    <b:SourceType>InternetSite</b:SourceType>
    <b:Guid>{A3EA7DD0-3B6C-4816-A8B5-CED8950E8C9C}</b:Guid>
    <b:Author>
      <b:Author>
        <b:Corporate>International Size Acceptance Association. </b:Corporate>
      </b:Author>
    </b:Author>
    <b:Title>International Size Acceptance Association – ISAA</b:Title>
    <b:YearAccessed>2015</b:YearAccessed>
    <b:MonthAccessed>03</b:MonthAccessed>
    <b:DayAccessed>05</b:DayAccessed>
    <b:URL>http://www.naafaonline.com/dev2/</b:URL>
    <b:RefOrder>56</b:RefOrder>
  </b:Source>
  <b:Source>
    <b:Tag>Lau07</b:Tag>
    <b:SourceType>ArticleInAPeriodical</b:SourceType>
    <b:Guid>{B9248A35-0480-4E67-A34A-90E3744AE67C}</b:Guid>
    <b:Title>2006 Canadian clinical practice guidelines on the management and prevention of obesity in adults and children summary</b:Title>
    <b:Year>2007</b:Year>
    <b:URL>S1–13.</b:URL>
    <b:Author>
      <b:Author>
        <b:NameList>
          <b:Person>
            <b:Last>Lau</b:Last>
            <b:First>DC.</b:First>
          </b:Person>
          <b:Person>
            <b:Last>al.</b:Last>
            <b:First>et</b:First>
          </b:Person>
        </b:NameList>
      </b:Author>
    </b:Author>
    <b:InternetSiteTitle>CMAJ </b:InternetSiteTitle>
    <b:PeriodicalTitle>CMAJ</b:PeriodicalTitle>
    <b:Pages>S1-14</b:Pages>
    <b:Volume>176</b:Volume>
    <b:Issue>8</b:Issue>
    <b:RefOrder>57</b:RefOrder>
  </b:Source>
  <b:Source>
    <b:Tag>Str06</b:Tag>
    <b:SourceType>ArticleInAPeriodical</b:SourceType>
    <b:Guid>{16F9A160-A35B-492F-9415-AF08379DF333}</b:Guid>
    <b:Title>Diet in the management of weight loss</b:Title>
    <b:PeriodicalTitle>CMAJ </b:PeriodicalTitle>
    <b:Year>2006</b:Year>
    <b:Pages>56–63.</b:Pages>
    <b:Author>
      <b:Author>
        <b:NameList>
          <b:Person>
            <b:Last>Strychar</b:Last>
            <b:First>I.</b:First>
          </b:Person>
        </b:NameList>
      </b:Author>
    </b:Author>
    <b:Volume>174</b:Volume>
    <b:Issue>1</b:Issue>
    <b:RefOrder>58</b:RefOrder>
  </b:Source>
  <b:Source>
    <b:Tag>Shi98</b:Tag>
    <b:SourceType>ArticleInAPeriodical</b:SourceType>
    <b:Guid>{30681D67-DB4A-4B57-A75A-919C11284DAF}</b:Guid>
    <b:Title>Persons successful at long-term weight loss and maintenance continue to consume a low-energy, low-fat diet</b:Title>
    <b:PeriodicalTitle>J Am Diet Assoc</b:PeriodicalTitle>
    <b:Year>1998</b:Year>
    <b:Pages>408–13</b:Pages>
    <b:Author>
      <b:Author>
        <b:NameList>
          <b:Person>
            <b:Last>Shick</b:Last>
            <b:First>SM,</b:First>
          </b:Person>
          <b:Person>
            <b:Last>al.</b:Last>
            <b:First>et</b:First>
          </b:Person>
        </b:NameList>
      </b:Author>
    </b:Author>
    <b:Volume>98</b:Volume>
    <b:Issue>4</b:Issue>
    <b:RefOrder>59</b:RefOrder>
  </b:Source>
  <b:Source>
    <b:Tag>Joh14</b:Tag>
    <b:SourceType>ArticleInAPeriodical</b:SourceType>
    <b:Guid>{BCD515ED-CDAC-45BD-9263-8A350FAB52D5}</b:Guid>
    <b:Author>
      <b:Author>
        <b:NameList>
          <b:Person>
            <b:Last>Johnston</b:Last>
            <b:First>B.</b:First>
          </b:Person>
          <b:Person>
            <b:Last>al.</b:Last>
            <b:First>et</b:First>
          </b:Person>
        </b:NameList>
      </b:Author>
    </b:Author>
    <b:Title>Comparison of Weight Loss Among Named Diet Programs in Overweight and Obese Adults</b:Title>
    <b:PeriodicalTitle>JAMA</b:PeriodicalTitle>
    <b:Year>2014</b:Year>
    <b:Pages>923</b:Pages>
    <b:Volume>312</b:Volume>
    <b:Issue>9</b:Issue>
    <b:RefOrder>60</b:RefOrder>
  </b:Source>
  <b:Source>
    <b:Tag>Nau14</b:Tag>
    <b:SourceType>ArticleInAPeriodical</b:SourceType>
    <b:Guid>{86FEFED2-9A24-450D-BB6E-E4FC105481CB}</b:Guid>
    <b:Title>Low carbohydrate versus isoenergetic balanced diets for reducing weight and cardiovascular risk: a systematic review and meta-analysis.</b:Title>
    <b:PeriodicalTitle>PLOS ONE</b:PeriodicalTitle>
    <b:Year>2014</b:Year>
    <b:Pages>e100652</b:Pages>
    <b:Author>
      <b:Author>
        <b:NameList>
          <b:Person>
            <b:Last>Naude</b:Last>
            <b:First>CE</b:First>
          </b:Person>
          <b:Person>
            <b:Last>Schoonees</b:Last>
            <b:First>A</b:First>
          </b:Person>
          <b:Person>
            <b:Last>Senekal</b:Last>
            <b:First>M</b:First>
          </b:Person>
          <b:Person>
            <b:Last>Young</b:Last>
            <b:First>T</b:First>
          </b:Person>
          <b:Person>
            <b:Last>Garner</b:Last>
            <b:First>P</b:First>
          </b:Person>
          <b:Person>
            <b:Last>Volmink</b:Last>
            <b:First>J.</b:First>
          </b:Person>
        </b:NameList>
      </b:Author>
    </b:Author>
    <b:Volume>9</b:Volume>
    <b:Issue>7</b:Issue>
    <b:RefOrder>61</b:RefOrder>
  </b:Source>
  <b:Source>
    <b:Tag>Win05</b:Tag>
    <b:SourceType>ArticleInAPeriodical</b:SourceType>
    <b:Guid>{DB9F75D9-A039-48C0-902C-0842197811D0}</b:Guid>
    <b:Author>
      <b:Author>
        <b:NameList>
          <b:Person>
            <b:Last>Wing</b:Last>
            <b:First>RR.</b:First>
          </b:Person>
          <b:Person>
            <b:Last>Phelan</b:Last>
            <b:First>S.</b:First>
          </b:Person>
        </b:NameList>
      </b:Author>
    </b:Author>
    <b:Title>Science-Based Solutions to Obesity: What are the Roles of Academia, Government, Industry, and Health Care? Proceedings of a symposium, Boston, Massachusetts, USA, 10–11 March 2004 and Anaheim, California, USA, 2 October 2004</b:Title>
    <b:PeriodicalTitle>Am. J. Clin. Nutr.</b:PeriodicalTitle>
    <b:Year>2005</b:Year>
    <b:Pages>207S–273S.</b:Pages>
    <b:Volume>82</b:Volume>
    <b:Issue>1</b:Issue>
    <b:RefOrder>62</b:RefOrder>
  </b:Source>
  <b:Source>
    <b:Tag>Tha12</b:Tag>
    <b:SourceType>ArticleInAPeriodical</b:SourceType>
    <b:Guid>{2B2A22B4-2243-4925-8FA4-727BA4563204}</b:Guid>
    <b:Author>
      <b:Author>
        <b:NameList>
          <b:Person>
            <b:Last>Thangaratinam</b:Last>
            <b:First>S.</b:First>
          </b:Person>
          <b:Person>
            <b:Last>al.</b:Last>
            <b:First>et</b:First>
          </b:Person>
        </b:NameList>
      </b:Author>
    </b:Author>
    <b:Title>Effects of interventions in pregnancy on maternal weight and obstetric outcomes: meta-analysis of randomised evidence</b:Title>
    <b:PeriodicalTitle>BMJ</b:PeriodicalTitle>
    <b:Year>2012</b:Year>
    <b:Pages>e2088</b:Pages>
    <b:Volume>344</b:Volume>
    <b:RefOrder>63</b:RefOrder>
  </b:Source>
  <b:Source>
    <b:Tag>Col14</b:Tag>
    <b:SourceType>ArticleInAPeriodical</b:SourceType>
    <b:Guid>{F5F16AD5-D97F-454D-88A3-C33144B4EC96}</b:Guid>
    <b:Author>
      <b:Author>
        <b:NameList>
          <b:Person>
            <b:Last>Colquitt</b:Last>
            <b:First>JL</b:First>
          </b:Person>
          <b:Person>
            <b:Last>Pickett</b:Last>
            <b:First>K</b:First>
          </b:Person>
          <b:Person>
            <b:Last>Loveman</b:Last>
            <b:First>E</b:First>
          </b:Person>
          <b:Person>
            <b:Last>Frampton</b:Last>
            <b:First>GK.</b:First>
          </b:Person>
        </b:NameList>
      </b:Author>
    </b:Author>
    <b:Title>Surgery for weight loss in adults</b:Title>
    <b:PeriodicalTitle>The Cochrane database of systematic reviews </b:PeriodicalTitle>
    <b:Year>2014</b:Year>
    <b:Pages>CD003641</b:Pages>
    <b:RefOrder>64</b:RefOrder>
  </b:Source>
  <b:Source>
    <b:Tag>Cha14</b:Tag>
    <b:SourceType>ArticleInAPeriodical</b:SourceType>
    <b:Guid>{64041078-7C0D-42BC-AEF7-D8B77FF6CA47}</b:Guid>
    <b:Title>The effectiveness and risks of bariatric surgery: an updated systematic review and meta-analysis, 2003-2012</b:Title>
    <b:PeriodicalTitle> JAMA Surgery </b:PeriodicalTitle>
    <b:Year>2014</b:Year>
    <b:Pages>275–87.</b:Pages>
    <b:Author>
      <b:Author>
        <b:NameList>
          <b:Person>
            <b:Last>Chang</b:Last>
            <b:First>S.</b:First>
          </b:Person>
          <b:Person>
            <b:Last>al.</b:Last>
            <b:First>et</b:First>
          </b:Person>
        </b:NameList>
      </b:Author>
    </b:Author>
    <b:Volume>149</b:Volume>
    <b:Issue>3</b:Issue>
    <b:RefOrder>65</b:RefOrder>
  </b:Source>
  <b:Source>
    <b:Tag>Sjö07</b:Tag>
    <b:SourceType>ArticleInAPeriodical</b:SourceType>
    <b:Guid>{C4D0298F-5A16-4EFE-A137-FEEA67CD0715}</b:Guid>
    <b:Author>
      <b:Author>
        <b:NameList>
          <b:Person>
            <b:Last>Sjöström</b:Last>
            <b:First>L.</b:First>
          </b:Person>
          <b:Person>
            <b:Last>al.</b:Last>
            <b:First>et</b:First>
          </b:Person>
        </b:NameList>
      </b:Author>
    </b:Author>
    <b:Title>Effects of bariatric surgery on mortality in Swedish obese subjects</b:Title>
    <b:PeriodicalTitle>N. Engl. J. Med.</b:PeriodicalTitle>
    <b:Year>2007</b:Year>
    <b:Pages>741–52.</b:Pages>
    <b:Volume>357</b:Volume>
    <b:Issue>8</b:Issue>
    <b:RefOrder>66</b:RefOrder>
  </b:Source>
  <b:Source>
    <b:Tag>Wei14</b:Tag>
    <b:SourceType>InternetSite</b:SourceType>
    <b:Guid>{61585E07-E005-428A-97B0-E0C2631F0205}</b:Guid>
    <b:Author>
      <b:Author>
        <b:NameList>
          <b:Person>
            <b:Last>Weintraub</b:Last>
            <b:First>K.</b:First>
          </b:Person>
        </b:NameList>
      </b:Author>
    </b:Author>
    <b:Title>The Boston Globe. The Boston Globe. </b:Title>
    <b:Year>2014</b:Year>
    <b:YearAccessed>2015</b:YearAccessed>
    <b:MonthAccessed>03</b:MonthAccessed>
    <b:DayAccessed>08</b:DayAccessed>
    <b:URL>http://www.bostonglobe.com/business/2014/06/29/novel-ways-lose-weight-include-stomach-gel-electrical-impulses/LLzowmiW9d8yZsXXiHSOWN/story.html</b:URL>
    <b:RefOrder>67</b:RefOrder>
  </b:Source>
  <b:Source>
    <b:Tag>Sar061</b:Tag>
    <b:SourceType>Book</b:SourceType>
    <b:Guid>{776800C9-3197-4A99-A961-4BFED26CB74E}</b:Guid>
    <b:Author>
      <b:Author>
        <b:NameList>
          <b:Person>
            <b:Last>Sarri</b:Last>
            <b:First>K.O.</b:First>
          </b:Person>
          <b:Person>
            <b:Last>Higgings</b:Last>
            <b:First>S.</b:First>
          </b:Person>
          <b:Person>
            <b:Last>Kafatos</b:Last>
            <b:First>A.G.</b:First>
          </b:Person>
        </b:NameList>
      </b:Author>
    </b:Author>
    <b:Title>Are Religions Healthy? A Review on Religious Recommendation on Diet and Lifestyle</b:Title>
    <b:Year>2006</b:Year>
    <b:Publisher>Kamlah-Raj</b:Publisher>
    <b:RefOrder>73</b:RefOrder>
  </b:Source>
  <b:Source>
    <b:Tag>Cra09</b:Tag>
    <b:SourceType>ArticleInAPeriodical</b:SourceType>
    <b:Guid>{D66FD4DA-0D53-4098-BCB1-4E15421E0E35}</b:Guid>
    <b:Author>
      <b:Author>
        <b:NameList>
          <b:Person>
            <b:Last>Craig</b:Last>
            <b:First>W.</b:First>
          </b:Person>
        </b:NameList>
      </b:Author>
    </b:Author>
    <b:Title>The Effects of  Vegan Diets </b:Title>
    <b:PeriodicalTitle>Am I Clin Nutr</b:PeriodicalTitle>
    <b:Year>2009</b:Year>
    <b:Pages>16275-335</b:Pages>
    <b:Volume>89</b:Volume>
    <b:RefOrder>74</b:RefOrder>
  </b:Source>
  <b:Source>
    <b:Tag>Κράτηση_θέσης1</b:Tag>
    <b:SourceType>ArticleInAPeriodical</b:SourceType>
    <b:Guid>{E36F2E27-8F65-4946-B868-9B31FD057BEE}</b:Guid>
    <b:Author>
      <b:Author>
        <b:NameList>
          <b:Person>
            <b:Last>Haslam</b:Last>
            <b:First>D.W.</b:First>
          </b:Person>
          <b:Person>
            <b:Last>James</b:Last>
            <b:First>W.P.</b:First>
          </b:Person>
        </b:NameList>
      </b:Author>
    </b:Author>
    <b:Title>Obesity</b:Title>
    <b:PeriodicalTitle>Lancet</b:PeriodicalTitle>
    <b:Year>2005</b:Year>
    <b:Pages>1197-209</b:Pages>
    <b:Volume>366</b:Volume>
    <b:Issue>9492</b:Issue>
    <b:RefOrder>75</b:RefOrder>
  </b:Source>
  <b:Source>
    <b:Tag>Are08</b:Tag>
    <b:SourceType>ArticleInAPeriodical</b:SourceType>
    <b:Guid>{7DFB9B3A-A9DD-4551-AEBE-DD6846F1C094}</b:Guid>
    <b:Author>
      <b:Author>
        <b:NameList>
          <b:Person>
            <b:Last>Arendas</b:Last>
            <b:First>Κ.</b:First>
          </b:Person>
          <b:Person>
            <b:Last>al.</b:Last>
            <b:First>et</b:First>
          </b:Person>
        </b:NameList>
      </b:Author>
    </b:Author>
    <b:Title>Obesity in Pregnancy: Preconceptional to Postpartum Comsequences</b:Title>
    <b:Year>2008</b:Year>
    <b:PeriodicalTitle>J. Obstet Gynaecol Can</b:PeriodicalTitle>
    <b:Pages>477-88</b:Pages>
    <b:Volume>30</b:Volume>
    <b:Issue>6</b:Issue>
    <b:RefOrder>76</b:RefOrder>
  </b:Source>
  <b:Source>
    <b:Tag>Orn99</b:Tag>
    <b:SourceType>ArticleInAPeriodical</b:SourceType>
    <b:Guid>{D196038A-FDC9-4FDB-878B-8A11E06580E6}</b:Guid>
    <b:Author>
      <b:Author>
        <b:NameList>
          <b:Person>
            <b:Last>Ornoy</b:Last>
            <b:First>A.</b:First>
          </b:Person>
          <b:Person>
            <b:Last>Wolf</b:Last>
            <b:First>A.</b:First>
          </b:Person>
          <b:Person>
            <b:Last>Ratzon</b:Last>
            <b:First>N.</b:First>
          </b:Person>
          <b:Person>
            <b:Last>Greenbaum</b:Last>
            <b:First>C.</b:First>
          </b:Person>
          <b:Person>
            <b:Last>Dulitzky</b:Last>
            <b:First>M.</b:First>
          </b:Person>
        </b:NameList>
      </b:Author>
    </b:Author>
    <b:Title>Neurodevelopmental outcome at early school age of children born to mothers with gestational diabetes</b:Title>
    <b:PeriodicalTitle>Archives of Disease in Childhood. Fetal and Neonatal Edition</b:PeriodicalTitle>
    <b:Year>1999</b:Year>
    <b:Pages>F10–4.</b:Pages>
    <b:Volume>81</b:Volume>
    <b:Issue>1</b:Issue>
    <b:RefOrder>77</b:RefOrder>
  </b:Source>
  <b:Source>
    <b:Tag>Cal11</b:Tag>
    <b:SourceType>ArticleInAPeriodical</b:SourceType>
    <b:Guid>{62A90CD3-DB91-4025-99CB-2B42AD8CA6C6}</b:Guid>
    <b:Author>
      <b:Author>
        <b:NameList>
          <b:Person>
            <b:Last>Calkins</b:Last>
            <b:First>K.</b:First>
          </b:Person>
          <b:Person>
            <b:Last>D.</b:Last>
            <b:First>Sherin</b:First>
          </b:Person>
        </b:NameList>
      </b:Author>
    </b:Author>
    <b:Title>Fetal Origins of Adult Disease</b:Title>
    <b:PeriodicalTitle>Curr Probl Pediatr Adolesc Health Care</b:PeriodicalTitle>
    <b:Year>2011</b:Year>
    <b:Pages>158–176.</b:Pages>
    <b:RefOrder>78</b:RefOrder>
  </b:Source>
  <b:Source>
    <b:Tag>WHOnd</b:Tag>
    <b:SourceType>InternetSite</b:SourceType>
    <b:Guid>{7D11C0C8-2F4F-4549-9146-D579A1B78FF4}</b:Guid>
    <b:Author>
      <b:Author>
        <b:Corporate>WHO</b:Corporate>
      </b:Author>
    </b:Author>
    <b:Title>WHO</b:Title>
    <b:Year>n.d.</b:Year>
    <b:YearAccessed>2015</b:YearAccessed>
    <b:MonthAccessed>02</b:MonthAccessed>
    <b:DayAccessed>16</b:DayAccessed>
    <b:URL>http://www.who.int/diabetes/action_online/basics/en/</b:URL>
    <b:ShortTitle>Diabetes Programme</b:ShortTitle>
    <b:RefOrder>68</b:RefOrder>
  </b:Source>
  <b:Source>
    <b:Tag>Gar11</b:Tag>
    <b:SourceType>Book</b:SourceType>
    <b:Guid>{9512DD14-9CF5-48C0-9F04-D117A422D390}</b:Guid>
    <b:Author>
      <b:Author>
        <b:NameList>
          <b:Person>
            <b:Last>Gardner</b:Last>
            <b:First>D.G.</b:First>
          </b:Person>
        </b:NameList>
      </b:Author>
    </b:Author>
    <b:Title>Greenspan's basic &amp; clinical endocrinology</b:Title>
    <b:Year>2011</b:Year>
    <b:City>New York</b:City>
    <b:Publisher>McGraw-Hill Medical.</b:Publisher>
    <b:RefOrder>69</b:RefOrder>
  </b:Source>
  <b:Source>
    <b:Tag>WHO15</b:Tag>
    <b:SourceType>InternetSite</b:SourceType>
    <b:Guid>{821FA255-CDCE-4CB2-B793-D67568F81AF6}</b:Guid>
    <b:Author>
      <b:Author>
        <b:Corporate>WHO</b:Corporate>
      </b:Author>
    </b:Author>
    <b:Title>WHO</b:Title>
    <b:Year>2015</b:Year>
    <b:YearAccessed>2015</b:YearAccessed>
    <b:MonthAccessed>02</b:MonthAccessed>
    <b:DayAccessed>16</b:DayAccessed>
    <b:URL>http://www.who.int/mediacentre/factsheets/fs312/en/</b:URL>
    <b:InternetSiteTitle>http://www.who.int/mediacentre/factsheets/fs312/en/</b:InternetSiteTitle>
    <b:ShortTitle>Media centre</b:ShortTitle>
    <b:RefOrder>70</b:RefOrder>
  </b:Source>
  <b:Source>
    <b:Tag>Tri12</b:Tag>
    <b:SourceType>Book</b:SourceType>
    <b:Guid>{BDB4232E-C70C-414C-929F-EF217B10C602}</b:Guid>
    <b:Author>
      <b:Author>
        <b:NameList>
          <b:Person>
            <b:Last>Tripathy</b:Last>
            <b:First>B.B.</b:First>
          </b:Person>
          <b:Person>
            <b:Last>Hemraj</b:Last>
            <b:First>B.</b:First>
          </b:Person>
          <b:Person>
            <b:Last>Chandalia</b:Last>
            <b:First>H.</b:First>
          </b:Person>
          <b:Person>
            <b:Last>Das</b:Last>
            <b:First>A.K.</b:First>
          </b:Person>
          <b:Person>
            <b:Last>Rao</b:Last>
            <b:First>P.V.</b:First>
          </b:Person>
        </b:NameList>
      </b:Author>
    </b:Author>
    <b:Title>Rssdi: Textbook of Diabetes Mellitus</b:Title>
    <b:Year>2012</b:Year>
    <b:City>London</b:City>
    <b:Publisher>JP Medical Ltd</b:Publisher>
    <b:RefOrder>71</b:RefOrder>
  </b:Source>
  <b:Source>
    <b:Tag>WHO14</b:Tag>
    <b:SourceType>InternetSite</b:SourceType>
    <b:Guid>{E92E34F8-7894-4BDD-8090-4F2B33FEFE54}</b:Guid>
    <b:Author>
      <b:Author>
        <b:Corporate>WHO</b:Corporate>
      </b:Author>
    </b:Author>
    <b:Title>WHO</b:Title>
    <b:Year>2014</b:Year>
    <b:YearAccessed>2015</b:YearAccessed>
    <b:MonthAccessed>02</b:MonthAccessed>
    <b:DayAccessed>16</b:DayAccessed>
    <b:URL>http://www.who.int/mediacentre/factsheets/fs310/en/</b:URL>
    <b:ShortTitle>The top 10 causes of death</b:ShortTitle>
    <b:RefOrder>72</b:RefOrder>
  </b:Source>
  <b:Source>
    <b:Tag>Gol12</b:Tag>
    <b:SourceType>ArticleInAPeriodical</b:SourceType>
    <b:Guid>{8AD763D2-A905-4EA2-BBEB-A318C9E3619D}</b:Guid>
    <b:Author>
      <b:Author>
        <b:NameList>
          <b:Person>
            <b:Last>Goldberg</b:Last>
            <b:First>RB.</b:First>
          </b:Person>
          <b:Person>
            <b:Last>Mather</b:Last>
            <b:First>K.</b:First>
          </b:Person>
        </b:NameList>
      </b:Author>
    </b:Author>
    <b:Title>Targeting the Consequences of the Metabolic Syndrome in the Diabetes Prevention Program</b:Title>
    <b:PeriodicalTitle>Arteriosclerosis, Thrombosis, and Vascular Biology</b:PeriodicalTitle>
    <b:Year>2012</b:Year>
    <b:Pages>2077–2090.</b:Pages>
    <b:Volume>32</b:Volume>
    <b:Issue>9</b:Issue>
    <b:RefOrder>117</b:RefOrder>
  </b:Source>
  <b:Source>
    <b:Tag>Tsi02</b:Tag>
    <b:SourceType>ArticleInAPeriodical</b:SourceType>
    <b:Guid>{61FCCEF9-5848-423B-9495-0EB0B6DF8E02}</b:Guid>
    <b:Author>
      <b:Author>
        <b:NameList>
          <b:Person>
            <b:Last>Tsigos</b:Last>
            <b:First>C</b:First>
          </b:Person>
          <b:Person>
            <b:Last>Chrousos</b:Last>
            <b:First>GP</b:First>
          </b:Person>
        </b:NameList>
      </b:Author>
    </b:Author>
    <b:Title>Hypothalamic-pituitary-adrenal axis, neuroendocrine factors and stress</b:Title>
    <b:PeriodicalTitle>J Psychosom Res. </b:PeriodicalTitle>
    <b:Year>2002</b:Year>
    <b:Pages>865–71.</b:Pages>
    <b:Volume>53</b:Volume>
    <b:Issue>4</b:Issue>
    <b:RefOrder>119</b:RefOrder>
  </b:Source>
  <b:Source>
    <b:Tag>Ros00</b:Tag>
    <b:SourceType>ArticleInAPeriodical</b:SourceType>
    <b:Guid>{55D049C9-3DC5-42DC-ACE1-52D772DE44D5}</b:Guid>
    <b:Author>
      <b:Author>
        <b:NameList>
          <b:Person>
            <b:Last>Rosmond</b:Last>
            <b:First>R</b:First>
          </b:Person>
          <b:Person>
            <b:Last>Björntorp</b:Last>
            <b:First>P</b:First>
          </b:Person>
        </b:NameList>
      </b:Author>
    </b:Author>
    <b:Title>The hypothalamic-pituitary-adrenal axis activity as a predictor of cardiovascular disease, type 2 diabetes and stroke</b:Title>
    <b:PeriodicalTitle>Journal of Internal Medicine</b:PeriodicalTitle>
    <b:Year>2000</b:Year>
    <b:Pages>188–97</b:Pages>
    <b:Volume>247</b:Volume>
    <b:Issue>2</b:Issue>
    <b:RefOrder>120</b:RefOrder>
  </b:Source>
  <b:Source>
    <b:Tag>Bru02</b:Tag>
    <b:SourceType>ArticleInAPeriodical</b:SourceType>
    <b:Guid>{BA634928-A04F-4D7F-86F8-54AED5F9AF73}</b:Guid>
    <b:Author>
      <b:Author>
        <b:NameList>
          <b:Person>
            <b:Last>Brunner</b:Last>
            <b:First>EJ</b:First>
          </b:Person>
          <b:Person>
            <b:Last>Hemingway</b:Last>
            <b:First>H</b:First>
          </b:Person>
          <b:Person>
            <b:Last>Walker</b:Last>
            <b:First>BR</b:First>
          </b:Person>
          <b:Person>
            <b:Last>Page</b:Last>
            <b:First>M</b:First>
          </b:Person>
          <b:Person>
            <b:Last>Clarke</b:Last>
            <b:First>P</b:First>
          </b:Person>
          <b:Person>
            <b:Last>Juneja</b:Last>
            <b:First>M</b:First>
          </b:Person>
          <b:Person>
            <b:Last>Shipley</b:Last>
            <b:First>MJ</b:First>
          </b:Person>
          <b:Person>
            <b:Last>Kumari</b:Last>
            <b:First>M</b:First>
          </b:Person>
          <b:Person>
            <b:Last>Andrew</b:Last>
            <b:First>R</b:First>
          </b:Person>
          <b:Person>
            <b:Last>Seckl</b:Last>
            <b:First>JR</b:First>
          </b:Person>
          <b:Person>
            <b:Last>Papadopoulos</b:Last>
            <b:First>A</b:First>
          </b:Person>
          <b:Person>
            <b:Last>Checkley</b:Last>
            <b:First>S</b:First>
          </b:Person>
          <b:Person>
            <b:Last>Rumley</b:Last>
            <b:First>A</b:First>
          </b:Person>
          <b:Person>
            <b:Last>Lowe</b:Last>
            <b:First>GD</b:First>
          </b:Person>
          <b:Person>
            <b:Last>Stansfeld</b:Last>
            <b:First>SA</b:First>
          </b:Person>
          <b:Person>
            <b:Last>Marmot</b:Last>
            <b:First>MG</b:First>
          </b:Person>
        </b:NameList>
      </b:Author>
    </b:Author>
    <b:Title>Adrenocortical, autonomic, and inflammatorcauses of the metabolic syndrome: nested case-control study</b:Title>
    <b:PeriodicalTitle>Circulation</b:PeriodicalTitle>
    <b:Year>2002</b:Year>
    <b:Pages>2634–6.</b:Pages>
    <b:Volume>106</b:Volume>
    <b:Issue>21</b:Issue>
    <b:RefOrder>121</b:RefOrder>
  </b:Source>
  <b:Source>
    <b:Tag>Joh09</b:Tag>
    <b:SourceType>ArticleInAPeriodical</b:SourceType>
    <b:Guid>{FDA21E7F-9668-4077-8A5B-49C290B6C544}</b:Guid>
    <b:Author>
      <b:Author>
        <b:NameList>
          <b:Person>
            <b:Last>John</b:Last>
            <b:First>A.</b:First>
            <b:Middle>P.</b:Middle>
          </b:Person>
          <b:Person>
            <b:Last>Koloth</b:Last>
            <b:First>R.</b:First>
          </b:Person>
          <b:Person>
            <b:Last>Dragovic</b:Last>
            <b:First>M.</b:First>
          </b:Person>
          <b:Person>
            <b:Last>Lim</b:Last>
            <b:First>S.</b:First>
            <b:Middle>C.</b:Middle>
          </b:Person>
        </b:NameList>
      </b:Author>
    </b:Author>
    <b:Title>Prevalence of metabolic syndrome among Australians with severe mental illness</b:Title>
    <b:PeriodicalTitle>The Medical journal of Australia</b:PeriodicalTitle>
    <b:Year>2009</b:Year>
    <b:Pages>176–179.</b:Pages>
    <b:Volume>190 </b:Volume>
    <b:Issue>4</b:Issue>
    <b:RefOrder>122</b:RefOrder>
  </b:Source>
  <b:Source>
    <b:Tag>Nar10</b:Tag>
    <b:SourceType>ArticleInAPeriodical</b:SourceType>
    <b:Guid>{1ABA3AF2-B120-490E-B0C6-F6397E682A9A}</b:Guid>
    <b:Author>
      <b:Author>
        <b:NameList>
          <b:Person>
            <b:Last>Narasimhan</b:Last>
            <b:First>M.</b:First>
          </b:Person>
          <b:Person>
            <b:Last>Raynor</b:Last>
            <b:First>JD.</b:First>
          </b:Person>
        </b:NameList>
      </b:Author>
    </b:Author>
    <b:Title>Evidence-based perspective on metabolic syndrome and use of antipsychotics.</b:Title>
    <b:PeriodicalTitle>Drug Benefit Trends</b:PeriodicalTitle>
    <b:Year>2010</b:Year>
    <b:Pages>77-88.</b:Pages>
    <b:Volume>22</b:Volume>
    <b:RefOrder>123</b:RefOrder>
  </b:Source>
  <b:Source>
    <b:Tag>Bra08</b:Tag>
    <b:SourceType>ArticleInAPeriodical</b:SourceType>
    <b:Guid>{16656784-2C0A-4E69-BD28-4D94C9ED274F}</b:Guid>
    <b:Author>
      <b:Author>
        <b:NameList>
          <b:Person>
            <b:Last>Bradley</b:Last>
            <b:First>JR.</b:First>
          </b:Person>
        </b:NameList>
      </b:Author>
    </b:Author>
    <b:Title>TNF-mediated inflammatory disease.</b:Title>
    <b:PeriodicalTitle>J Pathol</b:PeriodicalTitle>
    <b:Year>2008</b:Year>
    <b:Pages>149-60.</b:Pages>
    <b:Volume>214</b:Volume>
    <b:Issue>2</b:Issue>
    <b:RefOrder>17</b:RefOrder>
  </b:Source>
  <b:Source>
    <b:Tag>WSw10</b:Tag>
    <b:SourceType>ArticleInAPeriodical</b:SourceType>
    <b:Guid>{4E6F83B7-E0BE-4FEC-8F90-4F210D63B614}</b:Guid>
    <b:Author>
      <b:Author>
        <b:NameList>
          <b:Person>
            <b:Last>Swardfager</b:Last>
            <b:First>W.</b:First>
          </b:Person>
          <b:Person>
            <b:Last>al.</b:Last>
            <b:First>et</b:First>
          </b:Person>
        </b:NameList>
      </b:Author>
    </b:Author>
    <b:Title>A meta-analysis of cytokines in Alzheimer's disease</b:Title>
    <b:PeriodicalTitle>Biol Psychiatry</b:PeriodicalTitle>
    <b:Year>2010</b:Year>
    <b:Pages>930–941.</b:Pages>
    <b:Volume>68</b:Volume>
    <b:Issue>10</b:Issue>
    <b:RefOrder>18</b:RefOrder>
  </b:Source>
  <b:Source>
    <b:Tag>Dow10</b:Tag>
    <b:SourceType>ArticleInAPeriodical</b:SourceType>
    <b:Guid>{EBA655A4-227F-4970-B40A-D71131BC1477}</b:Guid>
    <b:Author>
      <b:Author>
        <b:NameList>
          <b:Person>
            <b:Last>Dowlati</b:Last>
            <b:First>Y.</b:First>
          </b:Person>
          <b:Person>
            <b:Last>al.</b:Last>
            <b:First>et</b:First>
          </b:Person>
        </b:NameList>
      </b:Author>
    </b:Author>
    <b:Title>A meta-analysis of cytokines in major depression</b:Title>
    <b:PeriodicalTitle>Biol Psychiatry</b:PeriodicalTitle>
    <b:Year>2010</b:Year>
    <b:Pages>446–457.</b:Pages>
    <b:Volume>67</b:Volume>
    <b:Issue>5</b:Issue>
    <b:RefOrder>19</b:RefOrder>
  </b:Source>
  <b:Source>
    <b:Tag>Bry02</b:Tag>
    <b:SourceType>ArticleInAPeriodical</b:SourceType>
    <b:Guid>{C91404DB-9017-4297-A46C-CD1EDD759C65}</b:Guid>
    <b:Author>
      <b:Author>
        <b:NameList>
          <b:Person>
            <b:Last>Brynskov</b:Last>
            <b:First>J.</b:First>
          </b:Person>
          <b:Person>
            <b:Last>al.</b:Last>
            <b:First>et</b:First>
          </b:Person>
        </b:NameList>
      </b:Author>
    </b:Author>
    <b:Title>Tumour necrosis factor alpha converting enzyme (TACE) activity in the colonic mucosa of patients with inflammatory bowel disease</b:Title>
    <b:PeriodicalTitle>Gut</b:PeriodicalTitle>
    <b:Year>2002</b:Year>
    <b:Pages>37–43.</b:Pages>
    <b:Volume>51</b:Volume>
    <b:Issue>1</b:Issue>
    <b:RefOrder>20</b:RefOrder>
  </b:Source>
  <b:Source>
    <b:Tag>Old85</b:Tag>
    <b:SourceType>ArticleInAPeriodical</b:SourceType>
    <b:Guid>{A389784D-5286-4D3D-B2B8-06A04499DC2D}</b:Guid>
    <b:Author>
      <b:Author>
        <b:NameList>
          <b:Person>
            <b:Last>Old</b:Last>
            <b:First>LJ.</b:First>
          </b:Person>
        </b:NameList>
      </b:Author>
    </b:Author>
    <b:Title>Tumor necrosis factor (TNF)</b:Title>
    <b:PeriodicalTitle>Science </b:PeriodicalTitle>
    <b:Year>1985</b:Year>
    <b:Pages>630–2.</b:Pages>
    <b:Volume>230</b:Volume>
    <b:Issue>4726</b:Issue>
    <b:RefOrder>21</b:RefOrder>
  </b:Source>
  <b:Source>
    <b:Tag>Ned85</b:Tag>
    <b:SourceType>ArticleInAPeriodical</b:SourceType>
    <b:Guid>{7150A69B-0E81-483A-971C-D90EBB04A5AA}</b:Guid>
    <b:Author>
      <b:Author>
        <b:NameList>
          <b:Person>
            <b:Last>Nedwin</b:Last>
            <b:First>GE.</b:First>
          </b:Person>
          <b:Person>
            <b:Last>al.</b:Last>
            <b:First>et</b:First>
          </b:Person>
        </b:NameList>
      </b:Author>
    </b:Author>
    <b:Title>Human lymphotoxin and tumor necrosis factor genes: structure, homology and chromosomal localization</b:Title>
    <b:PeriodicalTitle>Nucleic Acids Res.</b:PeriodicalTitle>
    <b:Year>1985</b:Year>
    <b:Pages>6361–73.</b:Pages>
    <b:Volume>13</b:Volume>
    <b:Issue>17</b:Issue>
    <b:RefOrder>22</b:RefOrder>
  </b:Source>
  <b:Source>
    <b:Tag>Wat07</b:Tag>
    <b:SourceType>ArticleInAPeriodical</b:SourceType>
    <b:Guid>{FC3BF496-8153-4080-98DC-51B9236D97A5}</b:Guid>
    <b:Author>
      <b:Author>
        <b:NameList>
          <b:Person>
            <b:Last>Wati</b:Last>
            <b:First>S.</b:First>
          </b:Person>
          <b:Person>
            <b:Last>al.</b:Last>
            <b:First>et</b:First>
          </b:Person>
        </b:NameList>
      </b:Author>
    </b:Author>
    <b:Title>Dengue Virus (DV) Replication in Monocyte-Derived Macrophages Is Not Affected by Tumor Necrosis Factor Alpha (TNF-α), and DV Infection Induces Altered Responsiveness to TNF-α Stimulation</b:Title>
    <b:PeriodicalTitle>J. Virol.</b:PeriodicalTitle>
    <b:Year>2007</b:Year>
    <b:Month>September</b:Month>
    <b:Volume>81</b:Volume>
    <b:Issue>18</b:Issue>
    <b:RefOrder>23</b:RefOrder>
  </b:Source>
  <b:Source>
    <b:Tag>Hot99</b:Tag>
    <b:SourceType>ArticleInAPeriodical</b:SourceType>
    <b:Guid>{B75BA49B-6BCC-4220-804D-BF6A19AD77EC}</b:Guid>
    <b:Author>
      <b:Author>
        <b:NameList>
          <b:Person>
            <b:Last>Hotamisligil</b:Last>
            <b:First>GS.</b:First>
          </b:Person>
        </b:NameList>
      </b:Author>
    </b:Author>
    <b:Title>The Role of TNF-alpha and TNF receptors in Obesity and Insulin Resistance</b:Title>
    <b:PeriodicalTitle>Journal of Internal Medicine</b:PeriodicalTitle>
    <b:Year>1999</b:Year>
    <b:Pages>621–625.</b:Pages>
    <b:Volume>245</b:Volume>
    <b:Issue>6</b:Issue>
    <b:RefOrder>24</b:RefOrder>
  </b:Source>
  <b:Source>
    <b:Tag>Fuk04</b:Tag>
    <b:SourceType>ArticleInAPeriodical</b:SourceType>
    <b:Guid>{09B86B34-AB00-47CC-B0DC-25B45211A46C}</b:Guid>
    <b:Author>
      <b:Author>
        <b:NameList>
          <b:Person>
            <b:Last>Fukuchi</b:Last>
            <b:First>S.</b:First>
          </b:Person>
          <b:Person>
            <b:Last>Hamaguchi</b:Last>
            <b:First>K.</b:First>
          </b:Person>
          <b:Person>
            <b:Last>Seike</b:Last>
            <b:First>M.</b:First>
          </b:Person>
          <b:Person>
            <b:Last>Himeno</b:Last>
            <b:First>K.</b:First>
          </b:Person>
          <b:Person>
            <b:Last>Sakata</b:Last>
            <b:First>T.</b:First>
          </b:Person>
          <b:Person>
            <b:Last>Yoshimatsu</b:Last>
            <b:First>H.</b:First>
          </b:Person>
        </b:NameList>
      </b:Author>
    </b:Author>
    <b:Title>Role of Fatty Acid Composition in the Development of Metabolic Disorders in Sucrose-Induced Obese Rats</b:Title>
    <b:PeriodicalTitle> Exp Biol Med </b:PeriodicalTitle>
    <b:Year>2004</b:Year>
    <b:Month>June </b:Month>
    <b:Pages>486–493.</b:Pages>
    <b:Volume>229</b:Volume>
    <b:Issue>6</b:Issue>
    <b:RefOrder>25</b:RefOrder>
  </b:Source>
  <b:Source>
    <b:Tag>Whi11</b:Tag>
    <b:SourceType>Book</b:SourceType>
    <b:Guid>{A4AB80B8-751C-4754-A834-2E04CFD8EC07}</b:Guid>
    <b:Author>
      <b:Author>
        <b:NameList>
          <b:Person>
            <b:Last>Whitney</b:Last>
            <b:First>E.q</b:First>
            <b:Middle>&amp; Ralfes, R.</b:Middle>
          </b:Person>
        </b:NameList>
      </b:Author>
    </b:Author>
    <b:Title>Understanding Nutrition. Wadsworth Cengage Learning</b:Title>
    <b:Year>2011</b:Year>
    <b:City>Belmont</b:City>
    <b:Publisher>CA</b:Publisher>
    <b:RefOrder>26</b:RefOrder>
  </b:Source>
  <b:Source>
    <b:Tag>Oxf07</b:Tag>
    <b:SourceType>Book</b:SourceType>
    <b:Guid>{4EB50052-3B2E-4DB6-B6B8-71437FEC9BF9}</b:Guid>
    <b:Author>
      <b:Author>
        <b:Corporate>Oxford University Press</b:Corporate>
      </b:Author>
    </b:Author>
    <b:Title>Shorter Oxford English Dictionary (6th ed.) </b:Title>
    <b:Year>2007</b:Year>
    <b:Publisher>Oxford University Press</b:Publisher>
    <b:RefOrder>27</b:RefOrder>
  </b:Source>
  <b:Source>
    <b:Tag>Rus13</b:Tag>
    <b:SourceType>Book</b:SourceType>
    <b:Guid>{3C5E7161-9B7B-43E6-BED9-173145392E17}</b:Guid>
    <b:Author>
      <b:Author>
        <b:NameList>
          <b:Person>
            <b:Last>Russo</b:Last>
            <b:First>E.</b:First>
          </b:Person>
        </b:NameList>
      </b:Author>
    </b:Author>
    <b:Title>Cannabis and Cannabinoids: Pharmacology, Toxicology, and Therapeutic Potential. . </b:Title>
    <b:Year>2013</b:Year>
    <b:Publisher>Routledge</b:Publisher>
    <b:RefOrder>28</b:RefOrder>
  </b:Source>
  <b:Source>
    <b:Tag>Fus09</b:Tag>
    <b:SourceType>ArticleInAPeriodical</b:SourceType>
    <b:Guid>{619FED90-58B1-4574-8ADE-F173C483A709}</b:Guid>
    <b:Author>
      <b:Author>
        <b:NameList>
          <b:Person>
            <b:Last>Fusar-Poli</b:Last>
            <b:First>P.</b:First>
          </b:Person>
          <b:Person>
            <b:Last>al.</b:Last>
            <b:First>et</b:First>
          </b:Person>
        </b:NameList>
      </b:Author>
    </b:Author>
    <b:Title>Distinct effects of delta-9-tetrahydrocannabinol and Cannabidiol on Neural Activation during Emotional Processing</b:Title>
    <b:Year>2009</b:Year>
    <b:PeriodicalTitle>Archives of General Psychiatry</b:PeriodicalTitle>
    <b:Pages>95–105.</b:Pages>
    <b:Volume>66</b:Volume>
    <b:Issue>1</b:Issue>
    <b:RefOrder>29</b:RefOrder>
  </b:Source>
  <b:Source>
    <b:Tag>Mat90</b:Tag>
    <b:SourceType>ArticleInAPeriodical</b:SourceType>
    <b:Guid>{196CCB87-3881-4996-8CF7-263B50D5D640}</b:Guid>
    <b:Author>
      <b:Author>
        <b:NameList>
          <b:Person>
            <b:Last>Matsuda</b:Last>
            <b:First>L.A.</b:First>
          </b:Person>
          <b:Person>
            <b:Last>al.</b:Last>
            <b:First>et</b:First>
          </b:Person>
        </b:NameList>
      </b:Author>
    </b:Author>
    <b:Title>Structure of a cannabinoid receptor and functional expression of the cloned cDNA</b:Title>
    <b:PeriodicalTitle>Nature</b:PeriodicalTitle>
    <b:Year>1990</b:Year>
    <b:Pages>561-564.</b:Pages>
    <b:Volume>346</b:Volume>
    <b:RefOrder>30</b:RefOrder>
  </b:Source>
  <b:Source>
    <b:Tag>Vin83</b:Tag>
    <b:SourceType>ArticleInAPeriodical</b:SourceType>
    <b:Guid>{C5AC9858-4A1D-49BD-BFDF-BEE2E9939658}</b:Guid>
    <b:Author>
      <b:Author>
        <b:NameList>
          <b:Person>
            <b:Last>Vincent</b:Last>
            <b:First>BJ.</b:First>
          </b:Person>
          <b:Person>
            <b:Last>al.</b:Last>
            <b:First>et</b:First>
          </b:Person>
        </b:NameList>
      </b:Author>
    </b:Author>
    <b:Title>Review of cannabinoids and their antiemetic effectiveness</b:Title>
    <b:PeriodicalTitle>Drugs </b:PeriodicalTitle>
    <b:Year>1983</b:Year>
    <b:Pages>52-62.</b:Pages>
    <b:Volume>25</b:Volume>
    <b:Issue>1</b:Issue>
    <b:RefOrder>31</b:RefOrder>
  </b:Source>
  <b:Source>
    <b:Tag>Kav87</b:Tag>
    <b:SourceType>ArticleInAPeriodical</b:SourceType>
    <b:Guid>{61CFD37F-EA55-4F30-836E-2CFA6157E643}</b:Guid>
    <b:Author>
      <b:Author>
        <b:NameList>
          <b:Person>
            <b:Last>Kavaliers</b:Last>
            <b:First>M.</b:First>
          </b:Person>
          <b:Person>
            <b:Last>&amp; Hirst</b:Last>
            <b:First>M.</b:First>
          </b:Person>
        </b:NameList>
      </b:Author>
    </b:Author>
    <b:Title>Slugs and snails and opiate tales: opioids and feeding behavior in invertebrates.</b:Title>
    <b:PeriodicalTitle>Fed. Proc.</b:PeriodicalTitle>
    <b:Year>1987</b:Year>
    <b:Pages>168- 172.</b:Pages>
    <b:Volume>46</b:Volume>
    <b:RefOrder>32</b:RefOrder>
  </b:Source>
  <b:Source>
    <b:Tag>Gol71</b:Tag>
    <b:SourceType>ArticleInAPeriodical</b:SourceType>
    <b:Guid>{8DDA7358-5535-4B59-BDE5-724F3B9BA6D1}</b:Guid>
    <b:Author>
      <b:Author>
        <b:NameList>
          <b:Person>
            <b:Last>Goldstein</b:Last>
            <b:First>A.,</b:First>
            <b:Middle>Lowney, L.I. &amp; Pal, B.K.</b:Middle>
          </b:Person>
        </b:NameList>
      </b:Author>
    </b:Author>
    <b:Title>Stereospecific and nonspecific interactions of the morphine congener levorphanol in subcellular fractions of mouse brain</b:Title>
    <b:PeriodicalTitle>Proc. Nat. Acad. Sci.</b:PeriodicalTitle>
    <b:Year>1971</b:Year>
    <b:Pages>1742-1747.</b:Pages>
    <b:Volume>68</b:Volume>
    <b:RefOrder>33</b:RefOrder>
  </b:Source>
  <b:Source>
    <b:Tag>Mar86</b:Tag>
    <b:SourceType>ArticleInAPeriodical</b:SourceType>
    <b:Guid>{F9CBE04D-F6FD-4F92-9DC6-370E904C2DD4}</b:Guid>
    <b:Author>
      <b:Author>
        <b:NameList>
          <b:Person>
            <b:Last>Marks</b:Last>
            <b:First>M.J.</b:First>
          </b:Person>
          <b:Person>
            <b:Last>al</b:Last>
            <b:First>et</b:First>
          </b:Person>
        </b:NameList>
      </b:Author>
    </b:Author>
    <b:Title>Nicotinic binding sites in rat and mouse brain: comparison of acetylcholine, nicotine, and a-bungarotoxin</b:Title>
    <b:PeriodicalTitle>Molec. Pharmacol.</b:PeriodicalTitle>
    <b:Year>1986</b:Year>
    <b:Pages>427- 436.</b:Pages>
    <b:Volume>30</b:Volume>
    <b:RefOrder>34</b:RefOrder>
  </b:Source>
  <b:Source>
    <b:Tag>Sny81</b:Tag>
    <b:SourceType>ArticleInAPeriodical</b:SourceType>
    <b:Guid>{73D516EB-DCBA-4DE7-8B95-60A6407D694C}</b:Guid>
    <b:Author>
      <b:Author>
        <b:NameList>
          <b:Person>
            <b:Last>Snyder</b:Last>
            <b:First>S.H.</b:First>
          </b:Person>
          <b:Person>
            <b:Last>al.</b:Last>
            <b:First>et</b:First>
          </b:Person>
        </b:NameList>
      </b:Author>
    </b:Author>
    <b:Title>Adenosine receptors and the behavioral actions of methylxanthines</b:Title>
    <b:PeriodicalTitle>Proc. Natl. Acad. Sci.</b:PeriodicalTitle>
    <b:Year>1981</b:Year>
    <b:Pages>3260-3264.</b:Pages>
    <b:Volume>78</b:Volume>
    <b:RefOrder>35</b:RefOrder>
  </b:Source>
  <b:Source>
    <b:Tag>TAL07</b:Tag>
    <b:SourceType>ArticleInAPeriodical</b:SourceType>
    <b:Guid>{4AF997B5-CC6A-402F-B25E-4A052FC2019C}</b:Guid>
    <b:Author>
      <b:Author>
        <b:NameList>
          <b:Person>
            <b:Last>TA.</b:Last>
            <b:First>Lakka</b:First>
          </b:Person>
          <b:Person>
            <b:Last>Laaksonen</b:Last>
            <b:First>DE.</b:First>
          </b:Person>
        </b:NameList>
      </b:Author>
    </b:Author>
    <b:Title>Physical activity in prevention and treatment of the metabolic syndrome</b:Title>
    <b:PeriodicalTitle>Applied physiology, nutrition, and metabolism = Physiologie appliquée, nutrition et métabolisme</b:PeriodicalTitle>
    <b:Year>2007</b:Year>
    <b:Pages>76–88.</b:Pages>
    <b:Volume>32</b:Volume>
    <b:Issue>1</b:Issue>
    <b:RefOrder>36</b:RefOrder>
  </b:Source>
  <b:Source>
    <b:Tag>Lak07</b:Tag>
    <b:SourceType>ArticleInAPeriodical</b:SourceType>
    <b:Guid>{63BC1600-9E82-4432-B5F0-91F0BE5B2626}</b:Guid>
    <b:Author>
      <b:Author>
        <b:NameList>
          <b:Person>
            <b:Last>Lakka</b:Last>
            <b:First>TA.</b:First>
          </b:Person>
          <b:Person>
            <b:Last>Laaksonen</b:Last>
            <b:First>DE.</b:First>
          </b:Person>
        </b:NameList>
      </b:Author>
    </b:Author>
    <b:Title>Physical activity in prevention and treatment of the metabolic syndrome</b:Title>
    <b:PeriodicalTitle>Applied physiology nutrition, and metabolism = Physiologie appliquée, nutrition et métabolisme</b:PeriodicalTitle>
    <b:Year>2007</b:Year>
    <b:Pages>76–88.</b:Pages>
    <b:Volume>32</b:Volume>
    <b:Issue>1</b:Issue>
    <b:RefOrder>44</b:RefOrder>
  </b:Source>
  <b:Source>
    <b:Tag>Fel07</b:Tag>
    <b:SourceType>ArticleInAPeriodical</b:SourceType>
    <b:Guid>{8C949760-1FA3-414B-BC2C-259BEA6C073E}</b:Guid>
    <b:Author>
      <b:Author>
        <b:NameList>
          <b:Person>
            <b:Last>Feldeisen</b:Last>
            <b:First>SE.</b:First>
          </b:Person>
          <b:Person>
            <b:Last>Tucker</b:Last>
            <b:First>KL.</b:First>
          </b:Person>
        </b:NameList>
      </b:Author>
    </b:Author>
    <b:Title>Nutritional strategies in the prevention and treatment of metabolic syndrome</b:Title>
    <b:PeriodicalTitle>Appl Physiol Nutr Metab</b:PeriodicalTitle>
    <b:Year>2007</b:Year>
    <b:Pages>46–60.</b:Pages>
    <b:Volume>32</b:Volume>
    <b:Issue>1</b:Issue>
    <b:RefOrder>45</b:RefOrder>
  </b:Source>
  <b:Source>
    <b:Tag>Kat03</b:Tag>
    <b:SourceType>ArticleInAPeriodical</b:SourceType>
    <b:Guid>{FA65734F-D800-44E3-87AA-AFD65BA2BF22}</b:Guid>
    <b:Author>
      <b:Author>
        <b:NameList>
          <b:Person>
            <b:Last>Katzmaryk</b:Last>
            <b:First>,</b:First>
            <b:Middle>Peter T</b:Middle>
          </b:Person>
          <b:Person>
            <b:Last>Leon</b:Last>
            <b:First>Arthur</b:First>
            <b:Middle>S.</b:Middle>
          </b:Person>
          <b:Person>
            <b:Last>Wilmore</b:Last>
            <b:First>Jack</b:First>
            <b:Middle>H.</b:Middle>
          </b:Person>
          <b:Person>
            <b:Last>Skinner</b:Last>
            <b:First>James</b:First>
            <b:Middle>S.</b:Middle>
          </b:Person>
          <b:Person>
            <b:Last>Rao</b:Last>
            <b:First>D.</b:First>
            <b:Middle>C.</b:Middle>
          </b:Person>
          <b:Person>
            <b:Last>Rankinen</b:Last>
            <b:First>Tuomo</b:First>
          </b:Person>
          <b:Person>
            <b:Last>Bouchard</b:Last>
            <b:First>C.</b:First>
          </b:Person>
        </b:NameList>
      </b:Author>
    </b:Author>
    <b:Title>Targeting the Metabolic Syndrome with Exercise: Evidence from the HERITAGE Family Study</b:Title>
    <b:PeriodicalTitle>Med. Sci. Sports Exerc</b:PeriodicalTitle>
    <b:Year>2003</b:Year>
    <b:Month>October </b:Month>
    <b:Pages>1703–1709.</b:Pages>
    <b:Volume>35</b:Volume>
    <b:Issue>10</b:Issue>
    <b:RefOrder>46</b:RefOrder>
  </b:Source>
  <b:Source>
    <b:Tag>Jam04</b:Tag>
    <b:SourceType>ArticleInAPeriodical</b:SourceType>
    <b:Guid>{CD0A9C0B-4EB5-41C4-AC10-475889D13CFD}</b:Guid>
    <b:Author>
      <b:Author>
        <b:NameList>
          <b:Person>
            <b:Last>James</b:Last>
            <b:First>PT.</b:First>
          </b:Person>
          <b:Person>
            <b:Last>Rigby</b:Last>
            <b:First>N.</b:First>
          </b:Person>
          <b:Person>
            <b:Last>Leach</b:Last>
            <b:First>R.</b:First>
          </b:Person>
        </b:NameList>
      </b:Author>
    </b:Author>
    <b:Title>The obesity epidemic, metabolic syndrome and future prevention strategies</b:Title>
    <b:PeriodicalTitle> Eur J Cardiovasc Prev Rehabil</b:PeriodicalTitle>
    <b:Year>2004</b:Year>
    <b:Pages>3–8.</b:Pages>
    <b:Volume>11</b:Volume>
    <b:Issue>1</b:Issue>
    <b:RefOrder>47</b:RefOrder>
  </b:Source>
  <b:Source>
    <b:Tag>Elw07</b:Tag>
    <b:SourceType>ArticleInAPeriodical</b:SourceType>
    <b:Guid>{1C38F8E1-C61D-4FB4-8FF5-3C1A5C6C5C3E}</b:Guid>
    <b:Author>
      <b:Author>
        <b:NameList>
          <b:Person>
            <b:Last>Elwood</b:Last>
            <b:First>PC</b:First>
          </b:Person>
          <b:Person>
            <b:Last>Pickering</b:Last>
            <b:First>JE.</b:First>
          </b:Person>
          <b:Person>
            <b:Last>Fehily</b:Last>
            <b:First>AM.</b:First>
          </b:Person>
        </b:NameList>
      </b:Author>
    </b:Author>
    <b:Title>Milk and dairy consumption, diabetes and the metabolic syndrome: the Caerphilly prospective study</b:Title>
    <b:PeriodicalTitle>J Epidemiol Community Health</b:PeriodicalTitle>
    <b:Year>2007</b:Year>
    <b:Pages>695–698.</b:Pages>
    <b:Volume>61</b:Volume>
    <b:Issue>8</b:Issue>
    <b:RefOrder>48</b:RefOrder>
  </b:Source>
  <b:Source>
    <b:Tag>Sni07</b:Tag>
    <b:SourceType>ArticleInAPeriodical</b:SourceType>
    <b:Guid>{F95F56DA-36CA-4963-B153-401AA052DCE7}</b:Guid>
    <b:Author>
      <b:Author>
        <b:Corporate>Snijder, MB. et al.</b:Corporate>
      </b:Author>
    </b:Author>
    <b:Title>Is higher dairy consumption associated with lower body weight and fewer metabolic disturbances? The Hoorn Study</b:Title>
    <b:PeriodicalTitle>Am. J. Clin. Nutr. 85 (4):</b:PeriodicalTitle>
    <b:Year>2007</b:Year>
    <b:Pages>989–95</b:Pages>
    <b:Volume>85</b:Volume>
    <b:Issue>4</b:Issue>
    <b:RefOrder>49</b:RefOrder>
  </b:Source>
  <b:Source>
    <b:Tag>Βri71</b:Tag>
    <b:SourceType>ArticleInAPeriodical</b:SourceType>
    <b:Guid>{7CB52F6A-0E4A-4FCF-809B-6F8F20B05B13}</b:Guid>
    <b:Author>
      <b:Author>
        <b:Corporate>Βritish Heart Journal,</b:Corporate>
      </b:Author>
    </b:Author>
    <b:Title>Βritish Heart Journal</b:Title>
    <b:PeriodicalTitle>supplement</b:PeriodicalTitle>
    <b:Year>1971</b:Year>
    <b:Volume>33</b:Volume>
    <b:RefOrder>124</b:RefOrder>
  </b:Source>
  <b:Source>
    <b:Tag>Φου06</b:Tag>
    <b:SourceType>JournalArticle</b:SourceType>
    <b:Guid>{F9B00AA0-5B2C-4EBE-8C56-E3342E9EE62B}</b:Guid>
    <b:Author>
      <b:Author>
        <b:NameList>
          <b:Person>
            <b:Last>Φουρα</b:Last>
            <b:First>Γ.</b:First>
          </b:Person>
        </b:NameList>
      </b:Author>
    </b:Author>
    <b:Title>Η καρδιά μας «κομμάτια» από το άγχος</b:Title>
    <b:Year>2006</b:Year>
    <b:Month>09</b:Month>
    <b:Day>10</b:Day>
    <b:JournalName>Καθημερινή</b:JournalName>
    <b:RefOrder>125</b:RefOrder>
  </b:Source>
  <b:Source>
    <b:Tag>Kim91</b:Tag>
    <b:SourceType>ArticleInAPeriodical</b:SourceType>
    <b:Guid>{42398E70-3A4C-4423-8EBE-BDF2C0165918}</b:Guid>
    <b:Author>
      <b:Author>
        <b:NameList>
          <b:Person>
            <b:Last>Kimbrough</b:Last>
            <b:First>TD.</b:First>
          </b:Person>
          <b:Person>
            <b:Last>al.</b:Last>
            <b:First>et</b:First>
          </b:Person>
        </b:NameList>
      </b:Author>
    </b:Author>
    <b:Title>Insulin-like growth factor-I response is comparable following intravenous and subcutaneous administration of growth hormone.</b:Title>
    <b:Year>1991</b:Year>
    <b:Pages>472–476</b:Pages>
    <b:PeriodicalTitle>Journal of Surgical Research.</b:PeriodicalTitle>
    <b:Volume>51</b:Volume>
    <b:Issue>6</b:Issue>
    <b:RefOrder>41</b:RefOrder>
  </b:Source>
  <b:Source>
    <b:Tag>Cal03</b:Tag>
    <b:SourceType>ArticleInAPeriodical</b:SourceType>
    <b:Guid>{30501C62-397E-4F31-9C4B-0E648406DD72}</b:Guid>
    <b:Author>
      <b:Author>
        <b:NameList>
          <b:Person>
            <b:Last>Calandra</b:Last>
            <b:First>T,</b:First>
          </b:Person>
          <b:Person>
            <b:Last>Roger</b:Last>
            <b:First>T.</b:First>
          </b:Person>
        </b:NameList>
      </b:Author>
    </b:Author>
    <b:Title>Macrophage migration inhibitory factor: a regulator of innate immunity.</b:Title>
    <b:PeriodicalTitle>Nat Rev Immunol.</b:PeriodicalTitle>
    <b:Year>2003</b:Year>
    <b:Pages>791–800.</b:Pages>
    <b:Volume>3</b:Volume>
    <b:RefOrder>40</b:RefOrder>
  </b:Source>
  <b:Source>
    <b:Tag>Chr85</b:Tag>
    <b:SourceType>ArticleInAPeriodical</b:SourceType>
    <b:Guid>{E84E3109-85A4-45D4-8D37-DA2484A122A0}</b:Guid>
    <b:Author>
      <b:Author>
        <b:NameList>
          <b:Person>
            <b:Last>Chrousos</b:Last>
            <b:First>GP.</b:First>
          </b:Person>
          <b:Person>
            <b:Last>al.</b:Last>
            <b:First>et</b:First>
          </b:Person>
        </b:NameList>
      </b:Author>
    </b:Author>
    <b:Title>"NIH conference. Clinical applications of corticotropin-releasing factor</b:Title>
    <b:PeriodicalTitle>Annals of internal medicine</b:PeriodicalTitle>
    <b:Year>1985</b:Year>
    <b:Pages>344–358.</b:Pages>
    <b:Volume>102</b:Volume>
    <b:Issue>3</b:Issue>
    <b:RefOrder>39</b:RefOrder>
  </b:Source>
  <b:Source>
    <b:Tag>Βri711</b:Tag>
    <b:SourceType>ArticleInAPeriodical</b:SourceType>
    <b:Guid>{75A8CF4E-3D25-4CB8-9C6F-5F91866ADA27}</b:Guid>
    <b:Author>
      <b:Author>
        <b:Corporate>Βritish Heart Journal</b:Corporate>
      </b:Author>
    </b:Author>
    <b:Title>Βritish Heart Journal</b:Title>
    <b:PeriodicalTitle>supplement</b:PeriodicalTitle>
    <b:Year>1971</b:Year>
    <b:Volume>33</b:Volume>
    <b:RefOrder>38</b:RefOrder>
  </b:Source>
  <b:Source>
    <b:Tag>Sin99</b:Tag>
    <b:SourceType>ArticleInAPeriodical</b:SourceType>
    <b:Guid>{186A48FE-6301-41FE-B6BD-641732BFEC1E}</b:Guid>
    <b:Author>
      <b:Author>
        <b:NameList>
          <b:Person>
            <b:Last>Singer</b:Last>
            <b:First>M.</b:First>
          </b:Person>
          <b:Person>
            <b:Last>Brealey</b:Last>
            <b:First>D.</b:First>
          </b:Person>
        </b:NameList>
      </b:Author>
    </b:Author>
    <b:Title>Mitochondrial dysfunction in sepsis.</b:Title>
    <b:PeriodicalTitle>Biochem Soc Symp.</b:PeriodicalTitle>
    <b:Year>1999</b:Year>
    <b:Pages>149–166.</b:Pages>
    <b:Volume>66</b:Volume>
    <b:RefOrder>134</b:RefOrder>
  </b:Source>
  <b:Source>
    <b:Tag>Lee00</b:Tag>
    <b:SourceType>ArticleInAPeriodical</b:SourceType>
    <b:Guid>{0A1E003F-1321-4FCC-938A-0429ECA8C969}</b:Guid>
    <b:Author>
      <b:Author>
        <b:NameList>
          <b:Person>
            <b:Last>Lee</b:Last>
            <b:First>K.</b:First>
          </b:Person>
        </b:NameList>
      </b:Author>
    </b:Author>
    <b:Title>Metabolic engineering</b:Title>
    <b:Year>2000</b:Year>
    <b:Month>Oct</b:Month>
    <b:Pages>312-27.</b:Pages>
    <b:Volume>2</b:Volume>
    <b:Issue>4</b:Issue>
    <b:RefOrder>5</b:RefOrder>
  </b:Source>
  <b:Source>
    <b:Tag>Uni15</b:Tag>
    <b:SourceType>InternetSite</b:SourceType>
    <b:Guid>{D597085E-CCEE-4423-95A9-2AD9253A2AAF}</b:Guid>
    <b:Author>
      <b:Author>
        <b:Corporate>University of Fribourg</b:Corporate>
      </b:Author>
    </b:Author>
    <b:Title>UNIFR.</b:Title>
    <b:YearAccessed>2015</b:YearAccessed>
    <b:MonthAccessed>4</b:MonthAccessed>
    <b:DayAccessed>15</b:DayAccessed>
    <b:URL>http://www.unifr.ch/biochem/index.php?id=136</b:URL>
    <b:ShortTitle>Research: Dopamine</b:ShortTitle>
    <b:RefOrder>37</b:RefOrder>
  </b:Source>
  <b:Source>
    <b:Tag>Frigy</b:Tag>
    <b:SourceType>ArticleInAPeriodical</b:SourceType>
    <b:Guid>{EFA74917-EFEA-42EB-A1B1-385E7C940486}</b:Guid>
    <b:Author>
      <b:Author>
        <b:NameList>
          <b:Person>
            <b:Last>Friedrich</b:Last>
            <b:First>C.</b:First>
          </b:Person>
        </b:NameList>
      </b:Author>
    </b:Author>
    <b:Title>Physiology and genetics of sulfur-oxidizing bacteria</b:Title>
    <b:Year>1998</b:Year>
    <b:YearAccessed>1998</b:YearAccessed>
    <b:URL>235–89.</b:URL>
    <b:PeriodicalTitle>Adv Microb Physiol. Advances in Microbial Physiology</b:PeriodicalTitle>
    <b:Pages>235–89.</b:Pages>
    <b:RefOrder>135</b:RefOrder>
  </b:Source>
  <b:Source>
    <b:Tag>Smi04</b:Tag>
    <b:SourceType>ArticleInAPeriodical</b:SourceType>
    <b:Guid>{B1A93AEE-C941-467F-B488-F3CA4936ED75}</b:Guid>
    <b:Author>
      <b:Author>
        <b:NameList>
          <b:Person>
            <b:Last>Smith</b:Last>
            <b:First>E.</b:First>
          </b:Person>
          <b:Person>
            <b:Last>Morowitz</b:Last>
            <b:First>H.</b:First>
          </b:Person>
        </b:NameList>
      </b:Author>
    </b:Author>
    <b:Title>Universality in intermediary metabolism</b:Title>
    <b:PeriodicalTitle>Proc Natl Acad Sci USA</b:PeriodicalTitle>
    <b:Year>2004</b:Year>
    <b:Pages>13168–73.</b:Pages>
    <b:Volume>101</b:Volume>
    <b:Issue>36</b:Issue>
    <b:RefOrder>2</b:RefOrder>
  </b:Source>
  <b:Source>
    <b:Tag>Ebe01</b:Tag>
    <b:SourceType>ArticleInAPeriodical</b:SourceType>
    <b:Guid>{9F39FBF9-8E8E-469B-B234-D84559F0D91F}</b:Guid>
    <b:Author>
      <b:Author>
        <b:NameList>
          <b:Person>
            <b:Last>Ebenhöh</b:Last>
            <b:First>O.</b:First>
          </b:Person>
          <b:Person>
            <b:Last>Heinrich</b:Last>
            <b:First>R.</b:First>
          </b:Person>
        </b:NameList>
      </b:Author>
    </b:Author>
    <b:Title>Evolutionary optimization of metabolic pathways. Theoretical reconstruction of the stoichiometry of ATP and NADH producing systems</b:Title>
    <b:PeriodicalTitle>Bull Math Biol =</b:PeriodicalTitle>
    <b:Year>2001</b:Year>
    <b:Pages>21–55.</b:Pages>
    <b:Volume>63</b:Volume>
    <b:Issue>1</b:Issue>
    <b:RefOrder>3</b:RefOrder>
  </b:Source>
  <b:Source>
    <b:Tag>Men11</b:Tag>
    <b:SourceType>Book</b:SourceType>
    <b:Guid>{73D61522-A988-4E07-91AF-BFC8E9297DBC}</b:Guid>
    <b:Author>
      <b:Author>
        <b:NameList>
          <b:Person>
            <b:Last>Mendis</b:Last>
            <b:First>S.</b:First>
          </b:Person>
          <b:Person>
            <b:Last>Puska</b:Last>
            <b:First>,</b:First>
            <b:Middle>P.</b:Middle>
          </b:Person>
          <b:Person>
            <b:Last>Norrving</b:Last>
            <b:First>B.</b:First>
          </b:Person>
        </b:NameList>
      </b:Author>
    </b:Author>
    <b:Title>Global atlas on cardiovascular disease prevention and control</b:Title>
    <b:Year>2011</b:Year>
    <b:City>Geneva</b:City>
    <b:Publisher>World Health Organization </b:Publisher>
    <b:RefOrder>79</b:RefOrder>
  </b:Source>
  <b:Source>
    <b:Tag>GBD13</b:Tag>
    <b:SourceType>ArticleInAPeriodical</b:SourceType>
    <b:Guid>{AAC5A6C6-82E7-4307-96FD-2EB19396D00D}</b:Guid>
    <b:Author>
      <b:Author>
        <b:Corporate>GBD</b:Corporate>
      </b:Author>
    </b:Author>
    <b:Title>Global, regional, and national age-sex specific all-cause and cause-specific mortality for 240 causes of death, 1990-2013: a systematic analysis for the Global Burden of Disease St</b:Title>
    <b:Year>2013</b:Year>
    <b:PeriodicalTitle>Lancet</b:PeriodicalTitle>
    <b:Pages>117–71.</b:Pages>
    <b:Volume>385</b:Volume>
    <b:Issue>9963</b:Issue>
    <b:RefOrder>80</b:RefOrder>
  </b:Source>
  <b:Source>
    <b:Tag>McG08</b:Tag>
    <b:SourceType>ArticleInAPeriodical</b:SourceType>
    <b:Guid>{7E9B6102-19DC-4274-B8F9-AA05B12DA13C}</b:Guid>
    <b:Author>
      <b:Author>
        <b:NameList>
          <b:Person>
            <b:Last>McGill</b:Last>
            <b:First>HC.</b:First>
          </b:Person>
          <b:Person>
            <b:Last>McMahan</b:Last>
            <b:First>CA.</b:First>
          </b:Person>
          <b:Person>
            <b:Last>Gidding</b:Last>
            <b:First>SS.</b:First>
          </b:Person>
        </b:NameList>
      </b:Author>
    </b:Author>
    <b:Title>Preventing heart disease in the 21st century: implications of the Pathobiological Determinants of Atherosclerosis in Youth (PDAY) study</b:Title>
    <b:PeriodicalTitle>Circulation</b:PeriodicalTitle>
    <b:Year>2008</b:Year>
    <b:Month>March </b:Month>
    <b:Pages>1216–27.</b:Pages>
    <b:Volume>117</b:Volume>
    <b:Issue>9</b:Issue>
    <b:RefOrder>81</b:RefOrder>
  </b:Source>
  <b:Source>
    <b:Tag>Spi13</b:Tag>
    <b:SourceType>ArticleInAPeriodical</b:SourceType>
    <b:Guid>{5D6794A7-717C-4FB0-894D-C0DBA0E51A2F}</b:Guid>
    <b:Author>
      <b:Author>
        <b:NameList>
          <b:Person>
            <b:Last>Spinks</b:Last>
            <b:First>A</b:First>
          </b:Person>
          <b:Person>
            <b:Last>Glasziou</b:Last>
            <b:First>PP</b:First>
          </b:Person>
          <b:Person>
            <b:Last>Del Mar</b:Last>
            <b:First>CB.</b:First>
          </b:Person>
        </b:NameList>
      </b:Author>
    </b:Author>
    <b:Title>Antibiotics for sore throat</b:Title>
    <b:PeriodicalTitle>The Cochrane database of systematic reviews</b:PeriodicalTitle>
    <b:Year>2013</b:Year>
    <b:Month>November</b:Month>
    <b:Pages>CD000023</b:Pages>
    <b:Volume>11</b:Volume>
    <b:RefOrder>82</b:RefOrder>
  </b:Source>
  <b:Source>
    <b:Tag>Sut13</b:Tag>
    <b:SourceType>ArticleInAPeriodical</b:SourceType>
    <b:Guid>{844799B4-3BB7-447D-B488-76AD851BE4B2}</b:Guid>
    <b:Author>
      <b:Author>
        <b:NameList>
          <b:Person>
            <b:Last>Sutcliffe</b:Last>
            <b:First>P</b:First>
          </b:Person>
          <b:Person>
            <b:Last>Connock</b:Last>
            <b:First>M</b:First>
          </b:Person>
          <b:Person>
            <b:Last>Gurung</b:Last>
            <b:First>T</b:First>
          </b:Person>
          <b:Person>
            <b:Last>Freeman</b:Last>
            <b:First>K</b:First>
          </b:Person>
          <b:Person>
            <b:Last>Johnson</b:Last>
            <b:First>S</b:First>
          </b:Person>
          <b:Person>
            <b:Last>Ngianga-Bakwin</b:Last>
            <b:First>K</b:First>
          </b:Person>
          <b:Person>
            <b:Last>Grove</b:Last>
            <b:First>A</b:First>
          </b:Person>
          <b:Person>
            <b:Last>Gurung</b:Last>
            <b:First>B</b:First>
          </b:Person>
          <b:Person>
            <b:Last>Morrow</b:Last>
            <b:First>S</b:First>
          </b:Person>
          <b:Person>
            <b:Last>Stranges</b:Last>
            <b:First>S</b:First>
          </b:Person>
          <b:Person>
            <b:Last>Clarke</b:Last>
            <b:First>A.</b:First>
          </b:Person>
        </b:NameList>
      </b:Author>
    </b:Author>
    <b:Title>Aspirin in primary prevention of cardiovascular disease and cancer: a systematic review of the balance of evidence from reviews of randomized trials</b:Title>
    <b:PeriodicalTitle>PLOS ONE</b:PeriodicalTitle>
    <b:Year>2013</b:Year>
    <b:Volume>8</b:Volume>
    <b:Issue>12</b:Issue>
    <b:RefOrder>83</b:RefOrder>
  </b:Source>
  <b:Source>
    <b:Tag>Mor14</b:Tag>
    <b:SourceType>ArticleInAPeriodical</b:SourceType>
    <b:Guid>{1328AF28-A0B2-493D-AADA-483107A8AA8C}</b:Guid>
    <b:Author>
      <b:Author>
        <b:NameList>
          <b:Person>
            <b:Last>Moran</b:Last>
            <b:First>AE</b:First>
          </b:Person>
          <b:Person>
            <b:Last>Forouzanfar</b:Last>
            <b:First>MH</b:First>
          </b:Person>
          <b:Person>
            <b:Last>Roth</b:Last>
            <b:First>GA</b:First>
          </b:Person>
          <b:Person>
            <b:Last>Mensah</b:Last>
            <b:First>GA</b:First>
          </b:Person>
          <b:Person>
            <b:Last>Ezzati</b:Last>
            <b:First>M</b:First>
          </b:Person>
          <b:Person>
            <b:Last>Murray</b:Last>
            <b:First>CJ</b:First>
          </b:Person>
          <b:Person>
            <b:Last>Naghavi</b:Last>
            <b:First>M.</b:First>
          </b:Person>
        </b:NameList>
      </b:Author>
    </b:Author>
    <b:Title>Temporal trends in ischemic heart disease mortality in 21 world regions, 1980 to 2010: the Global Burden of Disease 2010 study</b:Title>
    <b:PeriodicalTitle>Circulation 129 (14): 14</b:PeriodicalTitle>
    <b:Year>2014</b:Year>
    <b:Month>April </b:Month>
    <b:Pages>1483–92.</b:Pages>
    <b:Volume>129</b:Volume>
    <b:Issue>14</b:Issue>
    <b:RefOrder>84</b:RefOrder>
  </b:Source>
  <b:Source>
    <b:Tag>GoA13</b:Tag>
    <b:SourceType>ArticleInAPeriodical</b:SourceType>
    <b:Guid>{49AFCD44-6D62-4F15-8ABD-04070D12FA49}</b:Guid>
    <b:Author>
      <b:Author>
        <b:NameList>
          <b:Person>
            <b:Last>Go</b:Last>
            <b:First>AS</b:First>
          </b:Person>
          <b:Person>
            <b:Last>Mozaffarian</b:Last>
            <b:First>D</b:First>
          </b:Person>
          <b:Person>
            <b:Last>Roger</b:Last>
            <b:First>VL</b:First>
          </b:Person>
          <b:Person>
            <b:Last>Benjamin</b:Last>
            <b:First>EJ</b:First>
          </b:Person>
          <b:Person>
            <b:Last>Berry</b:Last>
            <b:First>JD</b:First>
          </b:Person>
          <b:Person>
            <b:Last>Borden</b:Last>
            <b:First>WB</b:First>
          </b:Person>
          <b:Person>
            <b:Last>Bravata</b:Last>
            <b:First>DM</b:First>
          </b:Person>
          <b:Person>
            <b:Last>Dai</b:Last>
            <b:First>S</b:First>
          </b:Person>
          <b:Person>
            <b:Last>Ford</b:Last>
            <b:First>ES</b:First>
          </b:Person>
          <b:Person>
            <b:Last>Fox</b:Last>
            <b:First>CS</b:First>
          </b:Person>
          <b:Person>
            <b:Last>Franco</b:Last>
            <b:First>S</b:First>
          </b:Person>
          <b:Person>
            <b:Last>Fullerton</b:Last>
            <b:First>HJ</b:First>
          </b:Person>
          <b:Person>
            <b:Last>Gillespie</b:Last>
            <b:First>C</b:First>
          </b:Person>
          <b:Person>
            <b:Last>Hailpern</b:Last>
            <b:First>SM</b:First>
          </b:Person>
          <b:Person>
            <b:Last>Heit</b:Last>
            <b:First>JA</b:First>
          </b:Person>
          <b:Person>
            <b:Last>Howard</b:Last>
            <b:First>VJ</b:First>
          </b:Person>
          <b:Person>
            <b:Last>Huffman</b:Last>
            <b:First>MD</b:First>
          </b:Person>
          <b:Person>
            <b:Last>Kissela</b:Last>
            <b:First>BM</b:First>
          </b:Person>
          <b:Person>
            <b:Last>Kittner</b:Last>
            <b:First>SJ</b:First>
          </b:Person>
          <b:Person>
            <b:Last>Lackland</b:Last>
            <b:First>DT</b:First>
          </b:Person>
          <b:Person>
            <b:Last>Lichtman</b:Last>
            <b:First>JH</b:First>
          </b:Person>
        </b:NameList>
      </b:Author>
    </b:Author>
    <b:Title>Heart disease and stroke statistics--2013 update: a report from the American Heart Association.</b:Title>
    <b:PeriodicalTitle>Circulation</b:PeriodicalTitle>
    <b:Year>2013</b:Year>
    <b:Month>January</b:Month>
    <b:Pages>e6–e245</b:Pages>
    <b:Volume>127</b:Volume>
    <b:Issue>1</b:Issue>
    <b:RefOrder>85</b:RefOrder>
  </b:Source>
  <b:Source>
    <b:Tag>Wan14</b:Tag>
    <b:SourceType>ArticleInAPeriodical</b:SourceType>
    <b:Guid>{83182450-D44A-4169-B567-10B6DBECAC79}</b:Guid>
    <b:Author>
      <b:Author>
        <b:NameList>
          <b:Person>
            <b:Last>Wang</b:Last>
            <b:First>X</b:First>
          </b:Person>
          <b:Person>
            <b:Last>Ouyang</b:Last>
            <b:First>Y</b:First>
          </b:Person>
          <b:Person>
            <b:Last>Liu</b:Last>
            <b:First>J</b:First>
          </b:Person>
          <b:Person>
            <b:Last>Zhu</b:Last>
            <b:First>M</b:First>
          </b:Person>
          <b:Person>
            <b:Last>Zhao</b:Last>
            <b:First>G</b:First>
          </b:Person>
          <b:Person>
            <b:Last>Bao</b:Last>
            <b:First>W</b:First>
          </b:Person>
          <b:Person>
            <b:Last>Hu</b:Last>
            <b:First>FB.</b:First>
          </b:Person>
        </b:NameList>
      </b:Author>
    </b:Author>
    <b:Title>Fruit and vegetable consumption and mortality from all causes, cardiovascular disease, and cancer: systematic review and dose-response meta-analysis of prospective cohort studies</b:Title>
    <b:PeriodicalTitle>BMJ (Clinical research ed.)</b:PeriodicalTitle>
    <b:Year>2014</b:Year>
    <b:Month>Jul</b:Month>
    <b:Pages>g4490</b:Pages>
    <b:Volume>349</b:Volume>
    <b:RefOrder>86</b:RefOrder>
  </b:Source>
  <b:Source>
    <b:Tag>Wal09</b:Tag>
    <b:SourceType>ArticleInAPeriodical</b:SourceType>
    <b:Guid>{EB2062F8-36F2-4F38-96F6-B73737D74E36}</b:Guid>
    <b:Author>
      <b:Author>
        <b:NameList>
          <b:Person>
            <b:Last>Walker</b:Last>
            <b:First>C.</b:First>
          </b:Person>
          <b:Person>
            <b:Last>Reamy</b:Last>
            <b:First>BV.</b:First>
          </b:Person>
        </b:NameList>
      </b:Author>
    </b:Author>
    <b:Title>Diets for cardiovascular disease prevention: what is the evidence?</b:Title>
    <b:PeriodicalTitle> Am Fam Physician</b:PeriodicalTitle>
    <b:Year>2009</b:Year>
    <b:Month>April </b:Month>
    <b:Pages>571–8.</b:Pages>
    <b:Volume>79</b:Volume>
    <b:Issue>7</b:Issue>
    <b:RefOrder>87</b:RefOrder>
  </b:Source>
  <b:Source>
    <b:Tag>Nor11</b:Tag>
    <b:SourceType>ArticleInAPeriodical</b:SourceType>
    <b:Guid>{4F5E848F-5269-485F-AFE3-46212E7E4CED}</b:Guid>
    <b:Author>
      <b:Author>
        <b:NameList>
          <b:Person>
            <b:Last>Nordmann</b:Last>
            <b:First>AJ</b:First>
          </b:Person>
          <b:Person>
            <b:Last>Suter-Zimmermann</b:Last>
            <b:First>K</b:First>
          </b:Person>
          <b:Person>
            <b:Last>Bucher</b:Last>
            <b:First>HC</b:First>
          </b:Person>
          <b:Person>
            <b:Last>Shai</b:Last>
            <b:First>I</b:First>
          </b:Person>
          <b:Person>
            <b:Last>Tuttle</b:Last>
            <b:First>KR</b:First>
          </b:Person>
          <b:Person>
            <b:Last>Estruch</b:Last>
            <b:First>R</b:First>
          </b:Person>
          <b:Person>
            <b:Last>Briel</b:Last>
            <b:First>M</b:First>
            <b:Middle>.</b:Middle>
          </b:Person>
        </b:NameList>
      </b:Author>
    </b:Author>
    <b:Title>Meta-analysis comparing Mediterranean to low-fat diets for modification of cardiovascular risk factors.</b:Title>
    <b:PeriodicalTitle>The American Journal of Medicine</b:PeriodicalTitle>
    <b:Year>2011</b:Year>
    <b:Month>September </b:Month>
    <b:Pages>841–51.e2.</b:Pages>
    <b:Volume>129</b:Volume>
    <b:Issue>4</b:Issue>
    <b:RefOrder>88</b:RefOrder>
  </b:Source>
  <b:Source>
    <b:Tag>Sac01</b:Tag>
    <b:SourceType>ArticleInAPeriodical</b:SourceType>
    <b:Guid>{9FBC4C92-BC64-41D3-8999-0C33E46083C5}</b:Guid>
    <b:Author>
      <b:Author>
        <b:NameList>
          <b:Person>
            <b:Last>Sacks</b:Last>
            <b:First>FM.</b:First>
          </b:Person>
          <b:Person>
            <b:Last>al.</b:Last>
            <b:First>et</b:First>
          </b:Person>
        </b:NameList>
      </b:Author>
    </b:Author>
    <b:Title>Effects on blood pressure of reduced dietary sodium and the Dietary Approaches to Stop Hypertension (DASH) diet. DASH-Sodium Collaborative Research Group</b:Title>
    <b:PeriodicalTitle>N. Engl. J. Med.</b:PeriodicalTitle>
    <b:Year>2001</b:Year>
    <b:Month>January</b:Month>
    <b:Pages>3–10.</b:Pages>
    <b:Volume>344</b:Volume>
    <b:Issue>1</b:Issue>
    <b:RefOrder>89</b:RefOrder>
  </b:Source>
  <b:Source>
    <b:Tag>Oba01</b:Tag>
    <b:SourceType>ArticleInAPeriodical</b:SourceType>
    <b:Guid>{5E727031-1879-4E0F-8BAC-58C8145BAEEF}</b:Guid>
    <b:Author>
      <b:Author>
        <b:NameList>
          <b:Person>
            <b:Last>Obarzanek</b:Last>
            <b:First>E.</b:First>
          </b:Person>
          <b:Person>
            <b:Last>al.</b:Last>
            <b:First>et</b:First>
          </b:Person>
        </b:NameList>
      </b:Author>
    </b:Author>
    <b:Title>Effects on blood lipids of a blood pressure-lowering diet: the Dietary Approaches to Stop Hypertension (DASH) Trial</b:Title>
    <b:PeriodicalTitle> Am. J. Clin. Nutr. 74 (1):</b:PeriodicalTitle>
    <b:Year>2001</b:Year>
    <b:Month>July </b:Month>
    <b:Pages> 80–9.</b:Pages>
    <b:RefOrder>90</b:RefOrder>
  </b:Source>
  <b:Source>
    <b:Tag>Aza05</b:Tag>
    <b:SourceType>ArticleInAPeriodical</b:SourceType>
    <b:Guid>{858D44A1-7295-4EBC-ABEA-10D62EC8BFCD}</b:Guid>
    <b:Author>
      <b:Author>
        <b:NameList>
          <b:Person>
            <b:Last>Azadbakht</b:Last>
            <b:First>L.</b:First>
          </b:Person>
          <b:Person>
            <b:Last>Mirmiran</b:Last>
            <b:First>P.</b:First>
          </b:Person>
          <b:Person>
            <b:Last>Esmaillzadeh</b:Last>
            <b:First>A.</b:First>
          </b:Person>
          <b:Person>
            <b:Last>Azizi</b:Last>
            <b:First>T.</b:First>
          </b:Person>
          <b:Person>
            <b:Last>Azizi</b:Last>
            <b:First>F.</b:First>
          </b:Person>
        </b:NameList>
      </b:Author>
    </b:Author>
    <b:Title>Beneficial effects of a Dietary Approaches to Stop Hypertension eating plan on features of the metabolic syndrome</b:Title>
    <b:PeriodicalTitle>Diabetes Care </b:PeriodicalTitle>
    <b:Year>2005</b:Year>
    <b:Month>December </b:Month>
    <b:Pages>2823–31.</b:Pages>
    <b:Volume>28</b:Volume>
    <b:Issue>12</b:Issue>
    <b:RefOrder>91</b:RefOrder>
  </b:Source>
  <b:Source>
    <b:Tag>Log07</b:Tag>
    <b:SourceType>ArticleInAPeriodical</b:SourceType>
    <b:Guid>{2E2A2F54-67AC-47A2-8727-75A6727E3DAA}</b:Guid>
    <b:Author>
      <b:Author>
        <b:NameList>
          <b:Person>
            <b:Last>Logan</b:Last>
            <b:First>AG.</b:First>
          </b:Person>
        </b:NameList>
      </b:Author>
    </b:Author>
    <b:Title>DASH Diet: time for a critical appraisal?</b:Title>
    <b:PeriodicalTitle>Am. J. Hypertens.</b:PeriodicalTitle>
    <b:Year>2007</b:Year>
    <b:Pages>223–4.</b:Pages>
    <b:Volume>27</b:Volume>
    <b:Issue>3</b:Issue>
    <b:RefOrder>92</b:RefOrder>
  </b:Source>
  <b:Source>
    <b:Tag>Thr13</b:Tag>
    <b:SourceType>ArticleInAPeriodical</b:SourceType>
    <b:Guid>{7C2B7DA8-F152-44B3-A837-0926E600F427}</b:Guid>
    <b:Author>
      <b:Author>
        <b:NameList>
          <b:Person>
            <b:Last>Threapleton</b:Last>
            <b:First>D.</b:First>
            <b:Middle>E.</b:Middle>
          </b:Person>
          <b:Person>
            <b:Last>Greenwood</b:Last>
            <b:First>D.</b:First>
            <b:Middle>C.</b:Middle>
          </b:Person>
          <b:Person>
            <b:Last>Evans</b:Last>
            <b:First>C.</b:First>
            <b:Middle>E. L.</b:Middle>
          </b:Person>
          <b:Person>
            <b:Last>Cleghorn</b:Last>
            <b:First>C.</b:First>
            <b:Middle>L.</b:Middle>
          </b:Person>
          <b:Person>
            <b:Last>Nykjaer</b:Last>
            <b:First>C.</b:First>
          </b:Person>
          <b:Person>
            <b:Last>Woodhead</b:Last>
            <b:First>C.</b:First>
          </b:Person>
          <b:Person>
            <b:Last>Cade</b:Last>
            <b:First>J.</b:First>
            <b:Middle>E.</b:Middle>
          </b:Person>
          <b:Person>
            <b:Last>Gale</b:Last>
            <b:First>C.</b:First>
            <b:Middle>P.</b:Middle>
          </b:Person>
          <b:Person>
            <b:Last>Burley</b:Last>
            <b:First>V.</b:First>
            <b:Middle>J.</b:Middle>
          </b:Person>
        </b:NameList>
      </b:Author>
    </b:Author>
    <b:Title>Dietary fibre intake and risk of cardiovascular disease: systematic review and meta-analysis</b:Title>
    <b:PeriodicalTitle>BMJ</b:PeriodicalTitle>
    <b:Year>2013</b:Year>
    <b:Month>December</b:Month>
    <b:Pages>f6879–f6879</b:Pages>
    <b:Volume>347</b:Volume>
    <b:Issue>2</b:Issue>
    <b:RefOrder>93</b:RefOrder>
  </b:Source>
  <b:Source>
    <b:Tag>Wil12</b:Tag>
    <b:SourceType>ArticleInAPeriodical</b:SourceType>
    <b:Guid>{15DC46AB-3FD1-4932-91E5-BA9B65DF12EF}</b:Guid>
    <b:Author>
      <b:Author>
        <b:NameList>
          <b:Person>
            <b:Last>Willett</b:Last>
            <b:First>WC,</b:First>
          </b:Person>
        </b:NameList>
      </b:Author>
    </b:Author>
    <b:Title>Dietary fats and coronary heart disease.</b:Title>
    <b:PeriodicalTitle>Journal of internal medicine</b:PeriodicalTitle>
    <b:Year>2012</b:Year>
    <b:Month>July</b:Month>
    <b:Pages>13–24.</b:Pages>
    <b:Volume>272</b:Volume>
    <b:Issue>1</b:Issue>
    <b:RefOrder>94</b:RefOrder>
  </b:Source>
  <b:Source>
    <b:Tag>Cho14</b:Tag>
    <b:SourceType>ArticleInAPeriodical</b:SourceType>
    <b:Guid>{26D0B1A5-5634-492C-849D-10ABDED763F5}</b:Guid>
    <b:Author>
      <b:Author>
        <b:NameList>
          <b:Person>
            <b:Last>Chowdhury</b:Last>
            <b:First>E.</b:First>
          </b:Person>
          <b:Person>
            <b:Last>Warnakula</b:Last>
            <b:First>S.</b:First>
          </b:Person>
          <b:Person>
            <b:Last>Kunutsor</b:Last>
            <b:First>S.</b:First>
          </b:Person>
          <b:Person>
            <b:Last>Crowe</b:Last>
            <b:First>F.</b:First>
          </b:Person>
          <b:Person>
            <b:Last>Ward</b:Last>
            <b:First>H.</b:First>
            <b:Middle>A.</b:Middle>
          </b:Person>
          <b:Person>
            <b:Last>Johnson</b:Last>
            <b:First>Laura</b:First>
          </b:Person>
          <b:Person>
            <b:Last>Franco</b:Last>
            <b:First>Oscar</b:First>
            <b:Middle>H.</b:Middle>
          </b:Person>
          <b:Person>
            <b:Last>Butterworth</b:Last>
            <b:First>Adam</b:First>
            <b:Middle>S.</b:Middle>
          </b:Person>
          <b:Person>
            <b:Last>Forouhi</b:Last>
            <b:First>Nita</b:First>
            <b:Middle>G.</b:Middle>
          </b:Person>
          <b:Person>
            <b:Last>Thompson</b:Last>
            <b:First>Simon</b:First>
            <b:Middle>G.</b:Middle>
          </b:Person>
          <b:Person>
            <b:Last>Khaw</b:Last>
            <b:First>K.</b:First>
          </b:Person>
          <b:Person>
            <b:Last>Mozaffarian</b:Last>
            <b:First>D.</b:First>
          </b:Person>
          <b:Person>
            <b:Last>Danesh</b:Last>
            <b:First>J.</b:First>
          </b:Person>
          <b:Person>
            <b:Last>Di Angelantonio</b:Last>
            <b:First>E.</b:First>
          </b:Person>
        </b:NameList>
      </b:Author>
    </b:Author>
    <b:Title>Association of Dietary, Circulating, and Supplement Fatty Acids With Coronary Risk</b:Title>
    <b:PeriodicalTitle>Annals of Internal Medicine</b:PeriodicalTitle>
    <b:Year>2014</b:Year>
    <b:Pages>398–406.</b:Pages>
    <b:Volume>160</b:Volume>
    <b:Issue>6</b:Issue>
    <b:RefOrder>97</b:RefOrder>
  </b:Source>
  <b:Source>
    <b:Tag>Ram13</b:Tag>
    <b:SourceType>ArticleInAPeriodical</b:SourceType>
    <b:Guid>{93E2A485-4849-42C1-B943-33A2D466FDB8}</b:Guid>
    <b:Author>
      <b:Author>
        <b:NameList>
          <b:Person>
            <b:Last>Ramsden</b:Last>
            <b:First>CE</b:First>
          </b:Person>
          <b:Person>
            <b:Last>Zamora</b:Last>
            <b:First>D</b:First>
          </b:Person>
          <b:Person>
            <b:Last>Leelarthaepin</b:Last>
            <b:First>B</b:First>
          </b:Person>
          <b:Person>
            <b:Last>Majchrzak-Hong</b:Last>
            <b:First>SF</b:First>
          </b:Person>
          <b:Person>
            <b:Last>Faurot</b:Last>
            <b:First>KR</b:First>
          </b:Person>
          <b:Person>
            <b:Last>Suchindran</b:Last>
            <b:First>CM</b:First>
          </b:Person>
          <b:Person>
            <b:Last>Ringel</b:Last>
            <b:First>A</b:First>
          </b:Person>
          <b:Person>
            <b:Last>Davis</b:Last>
            <b:First>JM</b:First>
          </b:Person>
          <b:Person>
            <b:Last>Hibbeln</b:Last>
            <b:First>JR.</b:First>
          </b:Person>
        </b:NameList>
      </b:Author>
    </b:Author>
    <b:Title>Use of dietary linoleic acid for secondary prevention of coronary heart disease and death: evaluation of recovered  data from the Sydney Diet Heart Study and updated meta-analysis</b:Title>
    <b:PeriodicalTitle>BMJ (Clinical research ed.)</b:PeriodicalTitle>
    <b:Year>2013</b:Year>
    <b:Month>Feb</b:Month>
    <b:Pages>e8707</b:Pages>
    <b:Volume>346</b:Volume>
    <b:RefOrder>95</b:RefOrder>
  </b:Source>
  <b:Source>
    <b:Tag>Sta10</b:Tag>
    <b:SourceType>ArticleInAPeriodical</b:SourceType>
    <b:Guid>{46A9BDD3-7691-48F4-9ED2-5F453EF0A8EA}</b:Guid>
    <b:Author>
      <b:Author>
        <b:NameList>
          <b:Person>
            <b:Last>Stamler</b:Last>
            <b:First>J.</b:First>
          </b:Person>
        </b:NameList>
      </b:Author>
    </b:Author>
    <b:Title>Diet-heart: a problematic revisit</b:Title>
    <b:PeriodicalTitle>Am. J. Clin. Nutr</b:PeriodicalTitle>
    <b:Year>2010</b:Year>
    <b:Month>March</b:Month>
    <b:Pages>497–9.</b:Pages>
    <b:Volume>91</b:Volume>
    <b:Issue>3</b:Issue>
    <b:RefOrder>96</b:RefOrder>
  </b:Source>
  <b:Source>
    <b:Tag>Hoo12</b:Tag>
    <b:SourceType>ArticleInAPeriodical</b:SourceType>
    <b:Guid>{2220BA08-B0C9-49CB-9EC3-54E444FAC4CC}</b:Guid>
    <b:Author>
      <b:Author>
        <b:NameList>
          <b:Person>
            <b:Last>Hooper</b:Last>
            <b:First>L</b:First>
          </b:Person>
          <b:Person>
            <b:Last>Summerbell</b:Last>
            <b:First>CD</b:First>
          </b:Person>
          <b:Person>
            <b:Last>Thompson</b:Last>
            <b:First>R</b:First>
          </b:Person>
          <b:Person>
            <b:Last>Sills</b:Last>
            <b:First>D</b:First>
          </b:Person>
          <b:Person>
            <b:Last>Roberts</b:Last>
            <b:First>FG</b:First>
          </b:Person>
          <b:Person>
            <b:Last>Moore</b:Last>
            <b:First>HJ</b:First>
          </b:Person>
          <b:Person>
            <b:Last>Davey Smith</b:Last>
            <b:First>G.</b:First>
          </b:Person>
        </b:NameList>
      </b:Author>
    </b:Author>
    <b:Title>Reduced or modified dietary fat for preventing cardiovascular disease</b:Title>
    <b:PeriodicalTitle>Cochrane database of systematic reviews </b:PeriodicalTitle>
    <b:Year>2012</b:Year>
    <b:Month>May </b:Month>
    <b:Pages>CD002137</b:Pages>
    <b:RefOrder>98</b:RefOrder>
  </b:Source>
  <b:Source>
    <b:Tag>Sir10</b:Tag>
    <b:SourceType>ArticleInAPeriodical</b:SourceType>
    <b:Guid>{CC403587-A40A-45F3-A761-63CF2B61E5FD}</b:Guid>
    <b:Author>
      <b:Author>
        <b:NameList>
          <b:Person>
            <b:Last>Siri-Tarino Patty</b:Last>
            <b:First>W.</b:First>
          </b:Person>
          <b:Person>
            <b:Last>Sun</b:Last>
            <b:First>Qi.</b:First>
          </b:Person>
          <b:Person>
            <b:Last>Hu</b:Last>
            <b:First>F.</b:First>
            <b:Middle>B.</b:Middle>
          </b:Person>
          <b:Person>
            <b:Last>Krauss Ronald</b:Last>
            <b:First>M</b:First>
          </b:Person>
        </b:NameList>
      </b:Author>
    </b:Author>
    <b:Title>Saturated fat, carbohydrate, and cardiovascular disease</b:Title>
    <b:PeriodicalTitle>American Journal of Clinical Nutrition</b:PeriodicalTitle>
    <b:Year>2010</b:Year>
    <b:Pages>502–509.</b:Pages>
    <b:Volume>91</b:Volume>
    <b:Issue>3</b:Issue>
    <b:RefOrder>99</b:RefOrder>
  </b:Source>
  <b:Source>
    <b:Tag>Riz12</b:Tag>
    <b:SourceType>ArticleInAPeriodical</b:SourceType>
    <b:Guid>{FE30DBBE-B909-4E0F-A7A0-A9114BA867C9}</b:Guid>
    <b:Author>
      <b:Author>
        <b:NameList>
          <b:Person>
            <b:Last>Rizos</b:Last>
            <b:First>EC</b:First>
          </b:Person>
          <b:Person>
            <b:Last>Ntzani</b:Last>
            <b:First>EE</b:First>
          </b:Person>
          <b:Person>
            <b:Last>Bika</b:Last>
            <b:First>E</b:First>
          </b:Person>
          <b:Person>
            <b:Last>Kostapanos</b:Last>
            <b:First>MS</b:First>
          </b:Person>
          <b:Person>
            <b:Last>Elisaf</b:Last>
            <b:First>MS.</b:First>
          </b:Person>
        </b:NameList>
      </b:Author>
    </b:Author>
    <b:Title>Association between omega-3 fatty acid supplementation and risk of major cardiovascular disease events: a systematic review and meta-analysis.</b:Title>
    <b:PeriodicalTitle>JAMA: the Journal of the American</b:PeriodicalTitle>
    <b:Year>2012</b:Year>
    <b:Month>Sep</b:Month>
    <b:Pages>1024–33.</b:Pages>
    <b:Volume>308</b:Volume>
    <b:Issue>10</b:Issue>
    <b:RefOrder>100</b:RefOrder>
  </b:Source>
  <b:Source>
    <b:Tag>Tay11</b:Tag>
    <b:SourceType>ArticleInAPeriodical</b:SourceType>
    <b:Guid>{CCDDCAA5-F683-48CE-BC81-37A17830234A}</b:Guid>
    <b:Author>
      <b:Author>
        <b:NameList>
          <b:Person>
            <b:Last>Taylor</b:Last>
            <b:First>RS</b:First>
          </b:Person>
          <b:Person>
            <b:Last>Ashton</b:Last>
            <b:First>KE</b:First>
          </b:Person>
          <b:Person>
            <b:Last>Moxham</b:Last>
            <b:First>T</b:First>
          </b:Person>
          <b:Person>
            <b:Last>Hooper</b:Last>
            <b:First>L</b:First>
          </b:Person>
          <b:Person>
            <b:Last>Ebrahim</b:Last>
            <b:First>S.</b:First>
          </b:Person>
        </b:NameList>
      </b:Author>
    </b:Author>
    <b:Title>Reduced dietary salt for the prevention of cardiovascular disease.</b:Title>
    <b:PeriodicalTitle> Cochrane database of systematic reviews </b:PeriodicalTitle>
    <b:Year>2011</b:Year>
    <b:Month>Jul </b:Month>
    <b:Pages>CD009217</b:Pages>
    <b:RefOrder>101</b:RefOrder>
  </b:Source>
  <b:Source>
    <b:Tag>HeF11</b:Tag>
    <b:SourceType>ArticleInAPeriodical</b:SourceType>
    <b:Guid>{C8B2C86A-495F-457C-BD9A-49F6B05228A3}</b:Guid>
    <b:Author>
      <b:Author>
        <b:NameList>
          <b:Person>
            <b:Last>He</b:Last>
            <b:First>F</b:First>
            <b:Middle>J</b:Middle>
          </b:Person>
          <b:Person>
            <b:Last>A.</b:Last>
            <b:First>MacGregor</b:First>
            <b:Middle>G</b:Middle>
          </b:Person>
        </b:NameList>
      </b:Author>
    </b:Author>
    <b:Title>Salt reduction lowers cardiovascular risk: meta-analysis of outcome trials</b:Title>
    <b:PeriodicalTitle>The Lancet</b:PeriodicalTitle>
    <b:Year>2011</b:Year>
    <b:Pages>380–382.</b:Pages>
    <b:Volume>378</b:Volume>
    <b:Issue>9789</b:Issue>
    <b:RefOrder>102</b:RefOrder>
  </b:Source>
  <b:Source>
    <b:Tag>Boc12</b:Tag>
    <b:SourceType>ArticleInAPeriodical</b:SourceType>
    <b:Guid>{8B56EE65-3A9F-41D8-B9E3-3AD1F64F197B}</b:Guid>
    <b:Author>
      <b:Author>
        <b:NameList>
          <b:Person>
            <b:Last>Bochud</b:Last>
            <b:First>M</b:First>
          </b:Person>
          <b:Person>
            <b:Last>Marques-Vidal</b:Last>
            <b:First>P</b:First>
          </b:Person>
          <b:Person>
            <b:Last>Burnier</b:Last>
            <b:First>M</b:First>
          </b:Person>
          <b:Person>
            <b:Last>Paccaud</b:Last>
            <b:First>F.</b:First>
          </b:Person>
        </b:NameList>
      </b:Author>
    </b:Author>
    <b:Title>Dietary Salt Intake and Cardiovascular Disease: Summarizing the Evidence</b:Title>
    <b:PeriodicalTitle> Public Health Reviews 33: </b:PeriodicalTitle>
    <b:Year>2012</b:Year>
    <b:Pages>530–552.</b:Pages>
    <b:RefOrder>103</b:RefOrder>
  </b:Source>
  <b:Source>
    <b:Tag>Bhu11</b:Tag>
    <b:SourceType>ArticleInAPeriodical</b:SourceType>
    <b:Guid>{436D0102-F0E9-4BEA-8DDC-8CC97CA0F5E0}</b:Guid>
    <b:Author>
      <b:Author>
        <b:NameList>
          <b:Person>
            <b:Last>Bhupathiraju</b:Last>
            <b:First>SN</b:First>
          </b:Person>
          <b:Person>
            <b:Last>Tucker</b:Last>
            <b:First>K.</b:First>
          </b:Person>
        </b:NameList>
      </b:Author>
    </b:Author>
    <b:Title>Coronary heart disease prevention: nutrients, foods, and dietary patterns.</b:Title>
    <b:PeriodicalTitle>Clinica chimica acta; international journal of clinical chemistry</b:PeriodicalTitle>
    <b:Year>2011</b:Year>
    <b:Month>Aug </b:Month>
    <b:Pages>1493–514.</b:Pages>
    <b:Volume>412 </b:Volume>
    <b:Issue>17-18</b:Issue>
    <b:RefOrder>104</b:RefOrder>
  </b:Source>
  <b:Source>
    <b:Tag>Myu13</b:Tag>
    <b:SourceType>ArticleInAPeriodical</b:SourceType>
    <b:Guid>{70BBC3BD-EB45-4539-A546-2570CE6CFFF4}</b:Guid>
    <b:Author>
      <b:Author>
        <b:NameList>
          <b:Person>
            <b:Last>Myung</b:Last>
            <b:First>SK</b:First>
          </b:Person>
          <b:Person>
            <b:Last>Ju</b:Last>
            <b:First>W</b:First>
          </b:Person>
          <b:Person>
            <b:Last>Cho</b:Last>
            <b:First>B</b:First>
          </b:Person>
          <b:Person>
            <b:Last>Oh</b:Last>
            <b:First>SW</b:First>
          </b:Person>
          <b:Person>
            <b:Last>Park</b:Last>
            <b:First>SM</b:First>
          </b:Person>
          <b:Person>
            <b:Last>Koo</b:Last>
            <b:First>BK</b:First>
          </b:Person>
          <b:Person>
            <b:Last>Park</b:Last>
            <b:First>BJ</b:First>
          </b:Person>
        </b:NameList>
      </b:Author>
    </b:Author>
    <b:Title>Efficacy of vitamin and antioxidant supplements in prevention of cardiovascular disease: systematic review and meta-analysis of randomised controlled trials.</b:Title>
    <b:PeriodicalTitle>BMJ (Clinical research ed.)</b:PeriodicalTitle>
    <b:Year>2013</b:Year>
    <b:Pages>f10</b:Pages>
    <b:Volume>346</b:Volume>
    <b:RefOrder>105</b:RefOrder>
  </b:Source>
  <b:Source>
    <b:Tag>Bru10</b:Tag>
    <b:SourceType>ArticleInAPeriodical</b:SourceType>
    <b:Guid>{58A97F33-36E6-49AE-A7E0-2E35ADFBBE89}</b:Guid>
    <b:Author>
      <b:Author>
        <b:NameList>
          <b:Person>
            <b:Last>Bruckert</b:Last>
            <b:First>E</b:First>
          </b:Person>
          <b:Person>
            <b:Last>Labreuche</b:Last>
            <b:First>J</b:First>
          </b:Person>
          <b:Person>
            <b:Last>Amarenco</b:Last>
            <b:First>P.</b:First>
          </b:Person>
        </b:NameList>
      </b:Author>
    </b:Author>
    <b:Title>Meta-analysis of the effect of nicotinic acid alone or in combination on cardiovascular events and atherosclerosis</b:Title>
    <b:PeriodicalTitle>Atherosclerosis</b:PeriodicalTitle>
    <b:Year>2010</b:Year>
    <b:Month>June </b:Month>
    <b:Pages>353–61.</b:Pages>
    <b:Volume>210</b:Volume>
    <b:Issue>2</b:Issue>
    <b:RefOrder>106</b:RefOrder>
  </b:Source>
  <b:Source>
    <b:Tag>Jee02</b:Tag>
    <b:SourceType>ArticleInAPeriodical</b:SourceType>
    <b:Guid>{DB0A0F50-74F9-435E-823E-9CA371143A01}</b:Guid>
    <b:Author>
      <b:Author>
        <b:NameList>
          <b:Person>
            <b:Last>Jee</b:Last>
            <b:First>SH.</b:First>
          </b:Person>
          <b:Person>
            <b:Last>al.</b:Last>
            <b:First>et</b:First>
          </b:Person>
        </b:NameList>
      </b:Author>
    </b:Author>
    <b:Title>The effect of magnesium supplementation on blood pressure: a meta-analysis of randomized clinical trials</b:Title>
    <b:PeriodicalTitle>Am J Hypertens</b:PeriodicalTitle>
    <b:Year>2002</b:Year>
    <b:Pages>691–696</b:Pages>
    <b:Volume>15</b:Volume>
    <b:Issue>8</b:Issue>
    <b:RefOrder>107</b:RefOrder>
  </b:Source>
  <b:Source>
    <b:Tag>Zip</b:Tag>
    <b:SourceType>ArticleInAPeriodical</b:SourceType>
    <b:Guid>{1123DA0A-3C82-460D-9492-FBC366710E01}</b:Guid>
    <b:Author>
      <b:Author>
        <b:NameList>
          <b:Person>
            <b:Last>Zipes</b:Last>
            <b:First>DP.</b:First>
          </b:Person>
          <b:Person>
            <b:Last>al.</b:Last>
            <b:First>et</b:First>
          </b:Person>
        </b:NameList>
      </b:Author>
    </b:Author>
    <b:Title>ACC/AHA/ESC 2006 Guidelines for Management of Patients With Ventricular Arrhythmias and the Prevention of Sudden Cardiac Death: a report of the American College of Cardiology/American Heart Association Task Force and the European Society of Cardiology Com</b:Title>
    <b:PeriodicalTitle>Circulation</b:PeriodicalTitle>
    <b:Pages>e385–e484.</b:Pages>
    <b:Volume>114</b:Volume>
    <b:Issue>10</b:Issue>
    <b:RefOrder>108</b:RefOrder>
  </b:Source>
  <b:Source>
    <b:Tag>Ign07</b:Tag>
    <b:SourceType>ArticleInAPeriodical</b:SourceType>
    <b:Guid>{98AC3C9D-2FBA-4301-B68A-FC8FFCF4CA7A}</b:Guid>
    <b:Author>
      <b:Author>
        <b:NameList>
          <b:Person>
            <b:Last>Ignarro</b:Last>
            <b:First>LJ</b:First>
          </b:Person>
          <b:Person>
            <b:Last>Balestrieri</b:Last>
            <b:First>ML,</b:First>
            <b:Middle>Napoli, C.</b:Middle>
          </b:Person>
        </b:NameList>
      </b:Author>
    </b:Author>
    <b:Title>Nutrition, physical activity, and cardiovascular disease: an update.</b:Title>
    <b:PeriodicalTitle>Cardiovascular research 73 (2):</b:PeriodicalTitle>
    <b:Year>2007</b:Year>
    <b:Month>Jan </b:Month>
    <b:Pages>326–40.</b:Pages>
    <b:Volume>73</b:Volume>
    <b:Issue>2</b:Issue>
    <b:RefOrder>109</b:RefOrder>
  </b:Source>
  <b:Source>
    <b:Tag>Wor111</b:Tag>
    <b:SourceType>ArticleInAPeriodical</b:SourceType>
    <b:Guid>{B2AAC012-4D06-4D41-BA2D-A991EAE11073}</b:Guid>
    <b:Author>
      <b:Author>
        <b:Corporate> World Heart Federation</b:Corporate>
      </b:Author>
    </b:Author>
    <b:Title>World Heart Federation: Cardiovascular disease risk factors</b:Title>
    <b:PeriodicalTitle> World Heart Federation</b:PeriodicalTitle>
    <b:Year>2011</b:Year>
    <b:Month>October </b:Month>
    <b:RefOrder>110</b:RefOrder>
  </b:Source>
  <b:Source>
    <b:Tag>Kla09</b:Tag>
    <b:SourceType>ArticleInAPeriodical</b:SourceType>
    <b:Guid>{BE09A115-85C5-4490-9042-617DC321FF36}</b:Guid>
    <b:Author>
      <b:Author>
        <b:NameList>
          <b:Person>
            <b:Last>Klatsky</b:Last>
            <b:First>AL.</b:First>
          </b:Person>
        </b:NameList>
      </b:Author>
    </b:Author>
    <b:Title>Alcohol and cardiovascular diseases</b:Title>
    <b:PeriodicalTitle>Expert Rev Cardiovasc Ther</b:PeriodicalTitle>
    <b:Year>2009</b:Year>
    <b:Month>May </b:Month>
    <b:Pages>499–506</b:Pages>
    <b:Volume>7</b:Volume>
    <b:Issue>5</b:Issue>
    <b:RefOrder>111</b:RefOrder>
  </b:Source>
  <b:Source>
    <b:Tag>Lin96</b:Tag>
    <b:SourceType>ArticleInAPeriodical</b:SourceType>
    <b:Guid>{8B422C22-42EC-429A-92DC-4254193D381B}</b:Guid>
    <b:Author>
      <b:Author>
        <b:NameList>
          <b:Person>
            <b:Last>Linden</b:Last>
            <b:First>W.</b:First>
          </b:Person>
          <b:Person>
            <b:Last>Stossel</b:Last>
            <b:First>C.</b:First>
          </b:Person>
          <b:Person>
            <b:Last>Maurice</b:Last>
            <b:First>J.</b:First>
          </b:Person>
        </b:NameList>
      </b:Author>
    </b:Author>
    <b:Title>Psychosocial interventions for patients with coronary artery disease: a meta-analysis</b:Title>
    <b:PeriodicalTitle>Arch. Intern. Med</b:PeriodicalTitle>
    <b:Year>1996</b:Year>
    <b:Month>April</b:Month>
    <b:Pages>745–52.</b:Pages>
    <b:Volume>156</b:Volume>
    <b:Issue>7</b:Issue>
    <b:RefOrder>112</b:RefOrder>
  </b:Source>
  <b:Source>
    <b:Tag>Pel</b:Tag>
    <b:SourceType>ArticleInAPeriodical</b:SourceType>
    <b:Guid>{921D6F36-7BE2-4D2B-8985-7CDFD6CAD8B9}</b:Guid>
    <b:Title>Takotsubo syndrome (stress cardiomyopathy): an intriguing clinical condition in search of its identity.</b:Title>
    <b:PeriodicalTitle>The American Journal of Medicine</b:PeriodicalTitle>
    <b:Pages>699–704.</b:Pages>
    <b:Author>
      <b:Author>
        <b:NameList>
          <b:Person>
            <b:Last>Pelliccia</b:Last>
            <b:First>F</b:First>
          </b:Person>
          <b:Person>
            <b:Last>Greco</b:Last>
            <b:First>C</b:First>
          </b:Person>
          <b:Person>
            <b:Last>Vitale</b:Last>
            <b:First>C</b:First>
          </b:Person>
          <b:Person>
            <b:Last>Rosano</b:Last>
            <b:First>G</b:First>
          </b:Person>
          <b:Person>
            <b:Last>Gaudio</b:Last>
            <b:First>C</b:First>
          </b:Person>
          <b:Person>
            <b:Last>Kaski</b:Last>
            <b:First>JC.</b:First>
          </b:Person>
        </b:NameList>
      </b:Author>
    </b:Author>
    <b:Year>2014</b:Year>
    <b:Month>August</b:Month>
    <b:RefOrder>113</b:RefOrder>
  </b:Source>
  <b:Source>
    <b:Tag>Mar121</b:Tag>
    <b:SourceType>ArticleInAPeriodical</b:SourceType>
    <b:Guid>{68AF9D5E-7808-4BB4-9077-4D76AE3DE6B7}</b:Guid>
    <b:Author>
      <b:Author>
        <b:NameList>
          <b:Person>
            <b:Last>Marshall</b:Last>
            <b:First>IJ</b:First>
          </b:Person>
          <b:Person>
            <b:Last>Wolfe</b:Last>
            <b:First>CD</b:First>
          </b:Person>
          <b:Person>
            <b:Last>McKevitt</b:Last>
            <b:First>C.</b:First>
          </b:Person>
        </b:NameList>
      </b:Author>
    </b:Author>
    <b:Title>Lay perspectives on hypertension and drug adherence: systematic review of qualitative research.</b:Title>
    <b:PeriodicalTitle> BMJ (Clinical research ed.)</b:PeriodicalTitle>
    <b:Year>2012</b:Year>
    <b:Month>Jul </b:Month>
    <b:Pages>e3953</b:Pages>
    <b:RefOrder>114</b:RefOrder>
  </b:Source>
  <b:Source>
    <b:Tag>Dic06</b:Tag>
    <b:SourceType>ArticleInAPeriodical</b:SourceType>
    <b:Guid>{9E3B77B8-916D-4F32-8D05-C961EDA96434}</b:Guid>
    <b:Author>
      <b:Author>
        <b:NameList>
          <b:Person>
            <b:Last>Dickinson</b:Last>
            <b:First>HO</b:First>
          </b:Person>
          <b:Person>
            <b:Last>Mason</b:Last>
            <b:First>JM</b:First>
          </b:Person>
          <b:Person>
            <b:Last>Nicolson</b:Last>
            <b:First>DJ</b:First>
          </b:Person>
          <b:Person>
            <b:Last>Campbell</b:Last>
            <b:First>F</b:First>
          </b:Person>
          <b:Person>
            <b:Last>Beyer</b:Last>
            <b:First>FR</b:First>
          </b:Person>
          <b:Person>
            <b:Last>Cook</b:Last>
            <b:First>JV</b:First>
          </b:Person>
          <b:Person>
            <b:Last>Williams</b:Last>
            <b:First>B</b:First>
          </b:Person>
          <b:Person>
            <b:Last>Ford</b:Last>
            <b:First>GA.</b:First>
          </b:Person>
        </b:NameList>
      </b:Author>
    </b:Author>
    <b:Title>Lifestyle interventions to reduce raised blood pressure: a systematic review of randomized controlled trials.</b:Title>
    <b:PeriodicalTitle>Journal of hypertension</b:PeriodicalTitle>
    <b:Year>2006</b:Year>
    <b:Month>February </b:Month>
    <b:RefOrder>115</b:RefOrder>
  </b:Source>
  <b:Source>
    <b:Tag>Moy12</b:Tag>
    <b:SourceType>ArticleInAPeriodical</b:SourceType>
    <b:Guid>{E6DCEF07-7233-488A-AE85-BCF4A7433539}</b:Guid>
    <b:Author>
      <b:Author>
        <b:NameList>
          <b:Person>
            <b:Last>Moyer</b:Last>
            <b:First>VA</b:First>
          </b:Person>
        </b:NameList>
      </b:Author>
    </b:Author>
    <b:Title>Behavioral counseling interventions to promote a healthful diet and physical activity for cardiovascular disease prevention in adults: U.S. Preventive Services Task Force recommendation statement</b:Title>
    <b:PeriodicalTitle>Annals of Internal Medicine</b:PeriodicalTitle>
    <b:Year>2012</b:Year>
    <b:Month>Sep </b:Month>
    <b:Pages> 367–71.</b:Pages>
    <b:RefOrder>116</b:RefOrder>
  </b:Source>
  <b:Source>
    <b:Tag>Rob91</b:Tag>
    <b:SourceType>ArticleInAPeriodical</b:SourceType>
    <b:Guid>{629C2AF5-9256-4BF3-BBF8-3BA2F4163407}</b:Guid>
    <b:Author>
      <b:Author>
        <b:NameList>
          <b:Person>
            <b:Last>Robbins</b:Last>
            <b:First>KT.</b:First>
          </b:Person>
          <b:Person>
            <b:Last>Medina</b:Last>
            <b:First>JE.</b:First>
          </b:Person>
          <b:Person>
            <b:Last>Wolfe</b:Last>
            <b:First>GT.</b:First>
          </b:Person>
          <b:Person>
            <b:Last>Levine</b:Last>
            <b:First>PA.</b:First>
          </b:Person>
          <b:Person>
            <b:Last>Sessions</b:Last>
            <b:First>RB.</b:First>
          </b:Person>
          <b:Person>
            <b:Last>Pruet</b:Last>
            <b:First>CW.</b:First>
          </b:Person>
        </b:NameList>
      </b:Author>
    </b:Author>
    <b:Title>Standardizing neck dissection terminology. Official report of the Academy’s Committee for Head and  Neck Surgery and Oncology.</b:Title>
    <b:PeriodicalTitle> Arch Otolarygnol Head and Neck Surg </b:PeriodicalTitle>
    <b:Year>1991</b:Year>
    <b:Pages>601-605.</b:Pages>
    <b:RefOrder>118</b:RefOrder>
  </b:Source>
</b:Sources>
</file>

<file path=customXml/itemProps1.xml><?xml version="1.0" encoding="utf-8"?>
<ds:datastoreItem xmlns:ds="http://schemas.openxmlformats.org/officeDocument/2006/customXml" ds:itemID="{7781ADE0-8793-4479-8246-21E673832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1081</TotalTime>
  <Pages>79</Pages>
  <Words>21372</Words>
  <Characters>115411</Characters>
  <Application>Microsoft Office Word</Application>
  <DocSecurity>0</DocSecurity>
  <Lines>961</Lines>
  <Paragraphs>273</Paragraphs>
  <ScaleCrop>false</ScaleCrop>
  <HeadingPairs>
    <vt:vector size="2" baseType="variant">
      <vt:variant>
        <vt:lpstr>Τίτλος</vt:lpstr>
      </vt:variant>
      <vt:variant>
        <vt:i4>1</vt:i4>
      </vt:variant>
    </vt:vector>
  </HeadingPairs>
  <TitlesOfParts>
    <vt:vector size="1" baseType="lpstr">
      <vt:lpstr/>
    </vt:vector>
  </TitlesOfParts>
  <Company>Grizli777</Company>
  <LinksUpToDate>false</LinksUpToDate>
  <CharactersWithSpaces>136510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LYROFONI</dc:creator>
  <cp:lastModifiedBy>T.G.</cp:lastModifiedBy>
  <cp:revision>193</cp:revision>
  <dcterms:created xsi:type="dcterms:W3CDTF">2015-10-03T12:18:00Z</dcterms:created>
  <dcterms:modified xsi:type="dcterms:W3CDTF">2015-10-19T17:47:00Z</dcterms:modified>
</cp:coreProperties>
</file>